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FC572" w14:textId="77777777" w:rsidR="002206FC" w:rsidRDefault="002206FC" w:rsidP="007C5B7E">
      <w:pPr>
        <w:jc w:val="center"/>
        <w:rPr>
          <w:rFonts w:ascii="Arial" w:hAnsi="Arial" w:cs="Arial"/>
          <w:b/>
          <w:bCs/>
          <w:noProof/>
          <w:sz w:val="36"/>
          <w:szCs w:val="36"/>
          <w14:ligatures w14:val="standardContextual"/>
        </w:rPr>
      </w:pPr>
    </w:p>
    <w:p w14:paraId="5888FA89" w14:textId="1DC3C102" w:rsidR="002206FC" w:rsidRDefault="002206FC" w:rsidP="007C5B7E">
      <w:pPr>
        <w:jc w:val="center"/>
        <w:rPr>
          <w:rFonts w:ascii="Arial" w:hAnsi="Arial" w:cs="Arial"/>
          <w:b/>
          <w:bCs/>
          <w:noProof/>
          <w:sz w:val="36"/>
          <w:szCs w:val="36"/>
          <w14:ligatures w14:val="standardContextual"/>
        </w:rPr>
      </w:pPr>
      <w:r>
        <w:rPr>
          <w:noProof/>
        </w:rPr>
        <w:drawing>
          <wp:anchor distT="0" distB="0" distL="114300" distR="114300" simplePos="0" relativeHeight="251926528" behindDoc="0" locked="0" layoutInCell="1" allowOverlap="1" wp14:anchorId="7C81742E" wp14:editId="38B20729">
            <wp:simplePos x="0" y="0"/>
            <wp:positionH relativeFrom="margin">
              <wp:align>center</wp:align>
            </wp:positionH>
            <wp:positionV relativeFrom="margin">
              <wp:align>top</wp:align>
            </wp:positionV>
            <wp:extent cx="5067300" cy="1739900"/>
            <wp:effectExtent l="0" t="0" r="0" b="0"/>
            <wp:wrapSquare wrapText="bothSides"/>
            <wp:docPr id="5388353" name="Picture 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353" name="Picture 4" descr="A logo with text on i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5762" t="34788" r="5827" b="34855"/>
                    <a:stretch/>
                  </pic:blipFill>
                  <pic:spPr bwMode="auto">
                    <a:xfrm>
                      <a:off x="0" y="0"/>
                      <a:ext cx="5067300"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DB053" w14:textId="1DAAFA3F" w:rsidR="002206FC" w:rsidRDefault="002206FC" w:rsidP="007C5B7E">
      <w:pPr>
        <w:jc w:val="center"/>
        <w:rPr>
          <w:rFonts w:ascii="Arial" w:hAnsi="Arial" w:cs="Arial"/>
          <w:b/>
          <w:bCs/>
          <w:noProof/>
          <w:sz w:val="36"/>
          <w:szCs w:val="36"/>
          <w14:ligatures w14:val="standardContextual"/>
        </w:rPr>
      </w:pPr>
    </w:p>
    <w:p w14:paraId="584CDCE8" w14:textId="6F1A32A5" w:rsidR="007A4202" w:rsidRDefault="00CB0E3C" w:rsidP="007C5B7E">
      <w:pPr>
        <w:jc w:val="center"/>
        <w:rPr>
          <w:rFonts w:ascii="Arial" w:hAnsi="Arial" w:cs="Arial"/>
          <w:b/>
          <w:bCs/>
          <w:noProof/>
          <w:sz w:val="48"/>
          <w:szCs w:val="48"/>
          <w14:ligatures w14:val="standardContextual"/>
        </w:rPr>
      </w:pPr>
      <w:r w:rsidRPr="002206FC">
        <w:rPr>
          <w:rFonts w:ascii="Arial" w:hAnsi="Arial" w:cs="Arial"/>
          <w:b/>
          <w:bCs/>
          <w:noProof/>
          <w:sz w:val="48"/>
          <w:szCs w:val="48"/>
          <w14:ligatures w14:val="standardContextual"/>
        </w:rPr>
        <w:t>Optimising Cardiovascular Outcomes in Patients with Atrial Fibrillation</w:t>
      </w:r>
    </w:p>
    <w:p w14:paraId="5855FAC3" w14:textId="77777777" w:rsidR="002206FC" w:rsidRDefault="002206FC" w:rsidP="007C5B7E">
      <w:pPr>
        <w:jc w:val="center"/>
        <w:rPr>
          <w:rFonts w:ascii="Arial" w:hAnsi="Arial" w:cs="Arial"/>
          <w:b/>
          <w:bCs/>
          <w:noProof/>
          <w:sz w:val="48"/>
          <w:szCs w:val="48"/>
          <w14:ligatures w14:val="standardContextual"/>
        </w:rPr>
      </w:pPr>
    </w:p>
    <w:p w14:paraId="17398A54" w14:textId="3E9F76DA" w:rsidR="002206FC" w:rsidRDefault="002206FC" w:rsidP="007C5B7E">
      <w:pPr>
        <w:jc w:val="center"/>
        <w:rPr>
          <w:rFonts w:ascii="Arial" w:hAnsi="Arial" w:cs="Arial"/>
          <w:b/>
          <w:bCs/>
          <w:noProof/>
          <w:sz w:val="36"/>
          <w:szCs w:val="36"/>
          <w14:ligatures w14:val="standardContextual"/>
        </w:rPr>
      </w:pPr>
      <w:r>
        <w:rPr>
          <w:rFonts w:ascii="Arial" w:hAnsi="Arial" w:cs="Arial"/>
          <w:b/>
          <w:bCs/>
          <w:noProof/>
          <w:sz w:val="36"/>
          <w:szCs w:val="36"/>
          <w14:ligatures w14:val="standardContextual"/>
        </w:rPr>
        <w:t>Mark Anthony Sammut</w:t>
      </w:r>
    </w:p>
    <w:p w14:paraId="1FD6CAB7" w14:textId="77777777" w:rsidR="00BF7875" w:rsidRDefault="00BF7875" w:rsidP="007C5B7E">
      <w:pPr>
        <w:jc w:val="center"/>
        <w:rPr>
          <w:rFonts w:ascii="Arial" w:hAnsi="Arial" w:cs="Arial"/>
          <w:b/>
          <w:bCs/>
          <w:noProof/>
          <w:sz w:val="36"/>
          <w:szCs w:val="36"/>
          <w14:ligatures w14:val="standardContextual"/>
        </w:rPr>
      </w:pPr>
    </w:p>
    <w:p w14:paraId="30D11517" w14:textId="2AD5A56B" w:rsidR="00BF7875" w:rsidRDefault="00BF7875" w:rsidP="007C5B7E">
      <w:pPr>
        <w:jc w:val="center"/>
        <w:rPr>
          <w:rFonts w:ascii="Arial" w:hAnsi="Arial" w:cs="Arial"/>
          <w:noProof/>
          <w:sz w:val="36"/>
          <w:szCs w:val="36"/>
          <w14:ligatures w14:val="standardContextual"/>
        </w:rPr>
      </w:pPr>
      <w:r>
        <w:rPr>
          <w:rFonts w:ascii="Arial" w:hAnsi="Arial" w:cs="Arial"/>
          <w:noProof/>
          <w:sz w:val="36"/>
          <w:szCs w:val="36"/>
          <w14:ligatures w14:val="standardContextual"/>
        </w:rPr>
        <w:t>A thesis submitted to fulfil the requirements for the degree of MD Doctor of Medicine</w:t>
      </w:r>
    </w:p>
    <w:p w14:paraId="359C6079" w14:textId="77777777" w:rsidR="00BF7875" w:rsidRDefault="00BF7875" w:rsidP="007C5B7E">
      <w:pPr>
        <w:jc w:val="center"/>
        <w:rPr>
          <w:rFonts w:ascii="Arial" w:hAnsi="Arial" w:cs="Arial"/>
          <w:noProof/>
          <w:sz w:val="36"/>
          <w:szCs w:val="36"/>
          <w14:ligatures w14:val="standardContextual"/>
        </w:rPr>
      </w:pPr>
    </w:p>
    <w:p w14:paraId="0ACD38FC" w14:textId="13A69D19" w:rsidR="00BF7875" w:rsidRDefault="00BF7875" w:rsidP="007C5B7E">
      <w:pPr>
        <w:jc w:val="center"/>
        <w:rPr>
          <w:rFonts w:ascii="Arial" w:hAnsi="Arial" w:cs="Arial"/>
          <w:noProof/>
          <w:sz w:val="36"/>
          <w:szCs w:val="36"/>
          <w14:ligatures w14:val="standardContextual"/>
        </w:rPr>
      </w:pPr>
      <w:r>
        <w:rPr>
          <w:rFonts w:ascii="Arial" w:hAnsi="Arial" w:cs="Arial"/>
          <w:noProof/>
          <w:sz w:val="36"/>
          <w:szCs w:val="36"/>
          <w14:ligatures w14:val="standardContextual"/>
        </w:rPr>
        <w:t>Division of Clinical Medicine</w:t>
      </w:r>
    </w:p>
    <w:p w14:paraId="35CC7B85" w14:textId="4D2B223C" w:rsidR="00BF7875" w:rsidRDefault="00BF7875" w:rsidP="007C5B7E">
      <w:pPr>
        <w:jc w:val="center"/>
        <w:rPr>
          <w:rFonts w:ascii="Arial" w:hAnsi="Arial" w:cs="Arial"/>
          <w:noProof/>
          <w:sz w:val="36"/>
          <w:szCs w:val="36"/>
          <w14:ligatures w14:val="standardContextual"/>
        </w:rPr>
      </w:pPr>
      <w:r>
        <w:rPr>
          <w:rFonts w:ascii="Arial" w:hAnsi="Arial" w:cs="Arial"/>
          <w:noProof/>
          <w:sz w:val="36"/>
          <w:szCs w:val="36"/>
          <w14:ligatures w14:val="standardContextual"/>
        </w:rPr>
        <w:t>The School of Medicine and Population Health</w:t>
      </w:r>
    </w:p>
    <w:p w14:paraId="75A1F905" w14:textId="4E364030" w:rsidR="00BF7875" w:rsidRDefault="00BF7875" w:rsidP="007C5B7E">
      <w:pPr>
        <w:jc w:val="center"/>
        <w:rPr>
          <w:rFonts w:ascii="Arial" w:hAnsi="Arial" w:cs="Arial"/>
          <w:noProof/>
          <w:sz w:val="36"/>
          <w:szCs w:val="36"/>
          <w14:ligatures w14:val="standardContextual"/>
        </w:rPr>
      </w:pPr>
      <w:r>
        <w:rPr>
          <w:rFonts w:ascii="Arial" w:hAnsi="Arial" w:cs="Arial"/>
          <w:noProof/>
          <w:sz w:val="36"/>
          <w:szCs w:val="36"/>
          <w14:ligatures w14:val="standardContextual"/>
        </w:rPr>
        <w:t>The University of Sheffield</w:t>
      </w:r>
    </w:p>
    <w:p w14:paraId="234C5846" w14:textId="77777777" w:rsidR="00BF7875" w:rsidRDefault="00BF7875" w:rsidP="007C5B7E">
      <w:pPr>
        <w:jc w:val="center"/>
        <w:rPr>
          <w:rFonts w:ascii="Arial" w:hAnsi="Arial" w:cs="Arial"/>
          <w:noProof/>
          <w:sz w:val="36"/>
          <w:szCs w:val="36"/>
          <w14:ligatures w14:val="standardContextual"/>
        </w:rPr>
      </w:pPr>
    </w:p>
    <w:p w14:paraId="22EC7831" w14:textId="72841BC4" w:rsidR="00BF7875" w:rsidRDefault="00BF7875" w:rsidP="007C5B7E">
      <w:pPr>
        <w:jc w:val="center"/>
        <w:rPr>
          <w:rFonts w:ascii="Arial" w:hAnsi="Arial" w:cs="Arial"/>
          <w:noProof/>
          <w:sz w:val="36"/>
          <w:szCs w:val="36"/>
          <w14:ligatures w14:val="standardContextual"/>
        </w:rPr>
      </w:pPr>
      <w:r>
        <w:rPr>
          <w:rFonts w:ascii="Arial" w:hAnsi="Arial" w:cs="Arial"/>
          <w:noProof/>
          <w:sz w:val="36"/>
          <w:szCs w:val="36"/>
          <w14:ligatures w14:val="standardContextual"/>
        </w:rPr>
        <w:t xml:space="preserve">Submission Date: </w:t>
      </w:r>
      <w:r w:rsidR="00CD7BFE">
        <w:rPr>
          <w:rFonts w:ascii="Arial" w:hAnsi="Arial" w:cs="Arial"/>
          <w:noProof/>
          <w:sz w:val="36"/>
          <w:szCs w:val="36"/>
          <w14:ligatures w14:val="standardContextual"/>
        </w:rPr>
        <w:t>November 2024</w:t>
      </w:r>
    </w:p>
    <w:p w14:paraId="76850FF1" w14:textId="77777777" w:rsidR="00BF7875" w:rsidRPr="00BF7875" w:rsidRDefault="00BF7875" w:rsidP="007C5B7E">
      <w:pPr>
        <w:jc w:val="center"/>
        <w:rPr>
          <w:rFonts w:ascii="Arial" w:hAnsi="Arial" w:cs="Arial"/>
          <w:noProof/>
          <w:sz w:val="36"/>
          <w:szCs w:val="36"/>
          <w14:ligatures w14:val="standardContextual"/>
        </w:rPr>
      </w:pPr>
    </w:p>
    <w:p w14:paraId="42D041DB" w14:textId="60043DCD" w:rsidR="007A4202" w:rsidRDefault="007C5B7E">
      <w:pPr>
        <w:rPr>
          <w:rFonts w:ascii="Arial" w:hAnsi="Arial" w:cs="Arial"/>
          <w:b/>
          <w:bCs/>
          <w:noProof/>
          <w:sz w:val="36"/>
          <w:szCs w:val="36"/>
          <w:u w:val="single"/>
          <w14:ligatures w14:val="standardContextual"/>
        </w:rPr>
      </w:pPr>
      <w:r>
        <w:fldChar w:fldCharType="begin"/>
      </w:r>
      <w:r>
        <w:instrText xml:space="preserve"> INCLUDEPICTURE "https://www.sheffcol.ac.uk/uploads/academies/599a8ca0b08990ec308160de7d2f5a64.png" \* MERGEFORMATINET </w:instrText>
      </w:r>
      <w:r w:rsidR="00000000">
        <w:fldChar w:fldCharType="separate"/>
      </w:r>
      <w:r>
        <w:fldChar w:fldCharType="end"/>
      </w:r>
      <w:r w:rsidR="007A4202">
        <w:rPr>
          <w:rFonts w:ascii="Arial" w:hAnsi="Arial" w:cs="Arial"/>
          <w:b/>
          <w:bCs/>
          <w:noProof/>
          <w:sz w:val="36"/>
          <w:szCs w:val="36"/>
          <w:u w:val="single"/>
          <w14:ligatures w14:val="standardContextual"/>
        </w:rPr>
        <w:br w:type="page"/>
      </w:r>
    </w:p>
    <w:p w14:paraId="0D7EDA23" w14:textId="77777777" w:rsidR="007A4202" w:rsidRDefault="007A4202" w:rsidP="00C965C6">
      <w:pPr>
        <w:rPr>
          <w:rFonts w:ascii="Arial" w:hAnsi="Arial" w:cs="Arial"/>
          <w:b/>
          <w:bCs/>
          <w:sz w:val="36"/>
          <w:szCs w:val="36"/>
          <w:u w:val="single"/>
        </w:rPr>
      </w:pPr>
      <w:r>
        <w:rPr>
          <w:rFonts w:ascii="Arial" w:hAnsi="Arial" w:cs="Arial"/>
          <w:b/>
          <w:bCs/>
          <w:sz w:val="36"/>
          <w:szCs w:val="36"/>
          <w:u w:val="single"/>
        </w:rPr>
        <w:lastRenderedPageBreak/>
        <w:t>Abstract</w:t>
      </w:r>
    </w:p>
    <w:p w14:paraId="12C8260F" w14:textId="77777777" w:rsidR="003231DA" w:rsidRDefault="003231DA" w:rsidP="003231DA">
      <w:pPr>
        <w:spacing w:line="360" w:lineRule="auto"/>
        <w:rPr>
          <w:rFonts w:ascii="Arial" w:hAnsi="Arial" w:cs="Arial"/>
        </w:rPr>
      </w:pPr>
    </w:p>
    <w:p w14:paraId="4C6C6A04" w14:textId="515B5A9A" w:rsidR="004D65D2" w:rsidRDefault="003231DA" w:rsidP="002F47E5">
      <w:pPr>
        <w:spacing w:line="336" w:lineRule="auto"/>
        <w:jc w:val="both"/>
        <w:rPr>
          <w:rFonts w:ascii="Arial" w:eastAsiaTheme="minorHAnsi" w:hAnsi="Arial" w:cs="Arial"/>
          <w:lang w:eastAsia="en-US"/>
          <w14:ligatures w14:val="standardContextual"/>
        </w:rPr>
      </w:pPr>
      <w:r w:rsidRPr="003231DA">
        <w:rPr>
          <w:rFonts w:ascii="Arial" w:eastAsiaTheme="minorHAnsi" w:hAnsi="Arial" w:cs="Arial"/>
          <w:lang w:eastAsia="en-US"/>
          <w14:ligatures w14:val="standardContextual"/>
        </w:rPr>
        <w:t xml:space="preserve">Atrial fibrillation (AF) is a complex </w:t>
      </w:r>
      <w:r>
        <w:rPr>
          <w:rFonts w:ascii="Arial" w:eastAsiaTheme="minorHAnsi" w:hAnsi="Arial" w:cs="Arial"/>
          <w:lang w:eastAsia="en-US"/>
          <w14:ligatures w14:val="standardContextual"/>
        </w:rPr>
        <w:t>arrhythmia</w:t>
      </w:r>
      <w:r w:rsidRPr="003231DA">
        <w:rPr>
          <w:rFonts w:ascii="Arial" w:eastAsiaTheme="minorHAnsi" w:hAnsi="Arial" w:cs="Arial"/>
          <w:lang w:eastAsia="en-US"/>
          <w14:ligatures w14:val="standardContextual"/>
        </w:rPr>
        <w:t xml:space="preserve"> with</w:t>
      </w:r>
      <w:r>
        <w:rPr>
          <w:rFonts w:ascii="Arial" w:eastAsiaTheme="minorHAnsi" w:hAnsi="Arial" w:cs="Arial"/>
          <w:lang w:eastAsia="en-US"/>
          <w14:ligatures w14:val="standardContextual"/>
        </w:rPr>
        <w:t xml:space="preserve"> </w:t>
      </w:r>
      <w:r w:rsidR="005C6D0F">
        <w:rPr>
          <w:rFonts w:ascii="Arial" w:eastAsiaTheme="minorHAnsi" w:hAnsi="Arial" w:cs="Arial"/>
          <w:lang w:eastAsia="en-US"/>
          <w14:ligatures w14:val="standardContextual"/>
        </w:rPr>
        <w:t>multifaceted</w:t>
      </w:r>
      <w:r w:rsidRPr="003231DA">
        <w:rPr>
          <w:rFonts w:ascii="Arial" w:eastAsiaTheme="minorHAnsi" w:hAnsi="Arial" w:cs="Arial"/>
          <w:lang w:eastAsia="en-US"/>
          <w14:ligatures w14:val="standardContextual"/>
        </w:rPr>
        <w:t xml:space="preserve"> management. </w:t>
      </w:r>
      <w:r w:rsidR="003254B2">
        <w:rPr>
          <w:rFonts w:ascii="Arial" w:eastAsiaTheme="minorHAnsi" w:hAnsi="Arial" w:cs="Arial"/>
          <w:lang w:eastAsia="en-US"/>
          <w14:ligatures w14:val="standardContextual"/>
        </w:rPr>
        <w:t xml:space="preserve">This thesis </w:t>
      </w:r>
      <w:r w:rsidR="007E7982">
        <w:rPr>
          <w:rFonts w:ascii="Arial" w:eastAsiaTheme="minorHAnsi" w:hAnsi="Arial" w:cs="Arial"/>
          <w:lang w:eastAsia="en-US"/>
          <w14:ligatures w14:val="standardContextual"/>
        </w:rPr>
        <w:t>explore</w:t>
      </w:r>
      <w:r w:rsidR="005C6D0F">
        <w:rPr>
          <w:rFonts w:ascii="Arial" w:eastAsiaTheme="minorHAnsi" w:hAnsi="Arial" w:cs="Arial"/>
          <w:lang w:eastAsia="en-US"/>
          <w14:ligatures w14:val="standardContextual"/>
        </w:rPr>
        <w:t>s</w:t>
      </w:r>
      <w:r w:rsidR="00F30F36">
        <w:rPr>
          <w:rFonts w:ascii="Arial" w:eastAsiaTheme="minorHAnsi" w:hAnsi="Arial" w:cs="Arial"/>
          <w:lang w:eastAsia="en-US"/>
          <w14:ligatures w14:val="standardContextual"/>
        </w:rPr>
        <w:t xml:space="preserve"> </w:t>
      </w:r>
      <w:r w:rsidR="005C6D0F">
        <w:rPr>
          <w:rFonts w:ascii="Arial" w:eastAsiaTheme="minorHAnsi" w:hAnsi="Arial" w:cs="Arial"/>
          <w:lang w:eastAsia="en-US"/>
          <w14:ligatures w14:val="standardContextual"/>
        </w:rPr>
        <w:t>ways to improve</w:t>
      </w:r>
      <w:r w:rsidR="003254B2">
        <w:rPr>
          <w:rFonts w:ascii="Arial" w:eastAsiaTheme="minorHAnsi" w:hAnsi="Arial" w:cs="Arial"/>
          <w:lang w:eastAsia="en-US"/>
          <w14:ligatures w14:val="standardContextual"/>
        </w:rPr>
        <w:t xml:space="preserve"> cardiovascular outcomes</w:t>
      </w:r>
      <w:r w:rsidR="002C1984">
        <w:rPr>
          <w:rFonts w:ascii="Arial" w:eastAsiaTheme="minorHAnsi" w:hAnsi="Arial" w:cs="Arial"/>
          <w:lang w:eastAsia="en-US"/>
          <w14:ligatures w14:val="standardContextual"/>
        </w:rPr>
        <w:t xml:space="preserve"> </w:t>
      </w:r>
      <w:r w:rsidR="003254B2">
        <w:rPr>
          <w:rFonts w:ascii="Arial" w:eastAsiaTheme="minorHAnsi" w:hAnsi="Arial" w:cs="Arial"/>
          <w:lang w:eastAsia="en-US"/>
          <w14:ligatures w14:val="standardContextual"/>
        </w:rPr>
        <w:t xml:space="preserve">in </w:t>
      </w:r>
      <w:r w:rsidR="002C1984">
        <w:rPr>
          <w:rFonts w:ascii="Arial" w:eastAsiaTheme="minorHAnsi" w:hAnsi="Arial" w:cs="Arial"/>
          <w:lang w:eastAsia="en-US"/>
          <w14:ligatures w14:val="standardContextual"/>
        </w:rPr>
        <w:t xml:space="preserve">specific </w:t>
      </w:r>
      <w:r w:rsidR="005C6D0F">
        <w:rPr>
          <w:rFonts w:ascii="Arial" w:eastAsiaTheme="minorHAnsi" w:hAnsi="Arial" w:cs="Arial"/>
          <w:lang w:eastAsia="en-US"/>
          <w14:ligatures w14:val="standardContextual"/>
        </w:rPr>
        <w:t xml:space="preserve">AF </w:t>
      </w:r>
      <w:r w:rsidR="002C1984">
        <w:rPr>
          <w:rFonts w:ascii="Arial" w:eastAsiaTheme="minorHAnsi" w:hAnsi="Arial" w:cs="Arial"/>
          <w:lang w:eastAsia="en-US"/>
          <w14:ligatures w14:val="standardContextual"/>
        </w:rPr>
        <w:t>populations</w:t>
      </w:r>
      <w:r w:rsidR="007E7982">
        <w:rPr>
          <w:rFonts w:ascii="Arial" w:eastAsiaTheme="minorHAnsi" w:hAnsi="Arial" w:cs="Arial"/>
          <w:lang w:eastAsia="en-US"/>
          <w14:ligatures w14:val="standardContextual"/>
        </w:rPr>
        <w:t xml:space="preserve">. For </w:t>
      </w:r>
      <w:r w:rsidR="00483923">
        <w:rPr>
          <w:rFonts w:ascii="Arial" w:eastAsiaTheme="minorHAnsi" w:hAnsi="Arial" w:cs="Arial"/>
          <w:lang w:eastAsia="en-US"/>
          <w14:ligatures w14:val="standardContextual"/>
        </w:rPr>
        <w:t>those</w:t>
      </w:r>
      <w:r w:rsidR="007E7982">
        <w:rPr>
          <w:rFonts w:ascii="Arial" w:eastAsiaTheme="minorHAnsi" w:hAnsi="Arial" w:cs="Arial"/>
          <w:lang w:eastAsia="en-US"/>
          <w14:ligatures w14:val="standardContextual"/>
        </w:rPr>
        <w:t xml:space="preserve"> undergoing percutaneous coronary intervention (PCI), </w:t>
      </w:r>
      <w:r w:rsidR="005C6D0F">
        <w:rPr>
          <w:rFonts w:ascii="Arial" w:eastAsiaTheme="minorHAnsi" w:hAnsi="Arial" w:cs="Arial"/>
          <w:lang w:eastAsia="en-US"/>
          <w14:ligatures w14:val="standardContextual"/>
        </w:rPr>
        <w:t>it</w:t>
      </w:r>
      <w:r w:rsidR="007E7982">
        <w:rPr>
          <w:rFonts w:ascii="Arial" w:eastAsiaTheme="minorHAnsi" w:hAnsi="Arial" w:cs="Arial"/>
          <w:lang w:eastAsia="en-US"/>
          <w14:ligatures w14:val="standardContextual"/>
        </w:rPr>
        <w:t xml:space="preserve"> investigat</w:t>
      </w:r>
      <w:r w:rsidR="005C6D0F">
        <w:rPr>
          <w:rFonts w:ascii="Arial" w:eastAsiaTheme="minorHAnsi" w:hAnsi="Arial" w:cs="Arial"/>
          <w:lang w:eastAsia="en-US"/>
          <w14:ligatures w14:val="standardContextual"/>
        </w:rPr>
        <w:t>es</w:t>
      </w:r>
      <w:r w:rsidR="007E7982">
        <w:rPr>
          <w:rFonts w:ascii="Arial" w:eastAsiaTheme="minorHAnsi" w:hAnsi="Arial" w:cs="Arial"/>
          <w:lang w:eastAsia="en-US"/>
          <w14:ligatures w14:val="standardContextual"/>
        </w:rPr>
        <w:t xml:space="preserve"> optimal antithrombotic strateg</w:t>
      </w:r>
      <w:r w:rsidR="005C6D0F">
        <w:rPr>
          <w:rFonts w:ascii="Arial" w:eastAsiaTheme="minorHAnsi" w:hAnsi="Arial" w:cs="Arial"/>
          <w:lang w:eastAsia="en-US"/>
          <w14:ligatures w14:val="standardContextual"/>
        </w:rPr>
        <w:t>ies</w:t>
      </w:r>
      <w:r w:rsidR="008F3927">
        <w:rPr>
          <w:rFonts w:ascii="Arial" w:eastAsiaTheme="minorHAnsi" w:hAnsi="Arial" w:cs="Arial"/>
          <w:lang w:eastAsia="en-US"/>
          <w14:ligatures w14:val="standardContextual"/>
        </w:rPr>
        <w:t xml:space="preserve"> since current recommendations are inadequate</w:t>
      </w:r>
      <w:r w:rsidR="007E7982">
        <w:rPr>
          <w:rFonts w:ascii="Arial" w:eastAsiaTheme="minorHAnsi" w:hAnsi="Arial" w:cs="Arial"/>
          <w:lang w:eastAsia="en-US"/>
          <w14:ligatures w14:val="standardContextual"/>
        </w:rPr>
        <w:t xml:space="preserve">. </w:t>
      </w:r>
      <w:r w:rsidR="0083508D">
        <w:rPr>
          <w:rFonts w:ascii="Arial" w:eastAsiaTheme="minorHAnsi" w:hAnsi="Arial" w:cs="Arial"/>
          <w:lang w:eastAsia="en-US"/>
          <w14:ligatures w14:val="standardContextual"/>
        </w:rPr>
        <w:t xml:space="preserve">For </w:t>
      </w:r>
      <w:r w:rsidR="00483923">
        <w:rPr>
          <w:rFonts w:ascii="Arial" w:eastAsiaTheme="minorHAnsi" w:hAnsi="Arial" w:cs="Arial"/>
          <w:lang w:eastAsia="en-US"/>
          <w14:ligatures w14:val="standardContextual"/>
        </w:rPr>
        <w:t>those</w:t>
      </w:r>
      <w:r w:rsidR="0083508D">
        <w:rPr>
          <w:rFonts w:ascii="Arial" w:eastAsiaTheme="minorHAnsi" w:hAnsi="Arial" w:cs="Arial"/>
          <w:lang w:eastAsia="en-US"/>
          <w14:ligatures w14:val="standardContextual"/>
        </w:rPr>
        <w:t xml:space="preserve"> undergoing cardiac surgery, it </w:t>
      </w:r>
      <w:r w:rsidR="005C6D0F">
        <w:rPr>
          <w:rFonts w:ascii="Arial" w:eastAsiaTheme="minorHAnsi" w:hAnsi="Arial" w:cs="Arial"/>
          <w:lang w:eastAsia="en-US"/>
          <w14:ligatures w14:val="standardContextual"/>
        </w:rPr>
        <w:t>investigates</w:t>
      </w:r>
      <w:r w:rsidR="0083508D">
        <w:rPr>
          <w:rFonts w:ascii="Arial" w:eastAsiaTheme="minorHAnsi" w:hAnsi="Arial" w:cs="Arial"/>
          <w:lang w:eastAsia="en-US"/>
          <w14:ligatures w14:val="standardContextual"/>
        </w:rPr>
        <w:t xml:space="preserve"> the safety and efficacy of concomitant surgical ablation (SA)</w:t>
      </w:r>
      <w:r w:rsidR="005C6D0F">
        <w:rPr>
          <w:rFonts w:ascii="Arial" w:eastAsiaTheme="minorHAnsi" w:hAnsi="Arial" w:cs="Arial"/>
          <w:lang w:eastAsia="en-US"/>
          <w14:ligatures w14:val="standardContextual"/>
        </w:rPr>
        <w:t>, which remains underperformed</w:t>
      </w:r>
      <w:r w:rsidR="008F3927">
        <w:rPr>
          <w:rFonts w:ascii="Arial" w:eastAsiaTheme="minorHAnsi" w:hAnsi="Arial" w:cs="Arial"/>
          <w:lang w:eastAsia="en-US"/>
          <w14:ligatures w14:val="standardContextual"/>
        </w:rPr>
        <w:t xml:space="preserve"> despite recommendations</w:t>
      </w:r>
      <w:r w:rsidR="0083508D">
        <w:rPr>
          <w:rFonts w:ascii="Arial" w:eastAsiaTheme="minorHAnsi" w:hAnsi="Arial" w:cs="Arial"/>
          <w:lang w:eastAsia="en-US"/>
          <w14:ligatures w14:val="standardContextual"/>
        </w:rPr>
        <w:t>.</w:t>
      </w:r>
    </w:p>
    <w:p w14:paraId="7C2F16C3" w14:textId="77777777" w:rsidR="00404BEF" w:rsidRDefault="00404BEF" w:rsidP="002F47E5">
      <w:pPr>
        <w:spacing w:line="336" w:lineRule="auto"/>
        <w:jc w:val="both"/>
        <w:rPr>
          <w:rFonts w:ascii="Arial" w:eastAsiaTheme="minorHAnsi" w:hAnsi="Arial" w:cs="Arial"/>
          <w:lang w:eastAsia="en-US"/>
          <w14:ligatures w14:val="standardContextual"/>
        </w:rPr>
      </w:pPr>
    </w:p>
    <w:p w14:paraId="6766DC54" w14:textId="77777777" w:rsidR="002F47E5" w:rsidRDefault="001A66D9" w:rsidP="002F47E5">
      <w:pPr>
        <w:spacing w:line="336" w:lineRule="auto"/>
        <w:jc w:val="both"/>
        <w:rPr>
          <w:rFonts w:ascii="Arial" w:hAnsi="Arial" w:cs="Arial"/>
          <w:color w:val="212121"/>
          <w:shd w:val="clear" w:color="auto" w:fill="FFFFFF"/>
        </w:rPr>
      </w:pPr>
      <w:r w:rsidRPr="00952CE9">
        <w:rPr>
          <w:rFonts w:ascii="Arial" w:hAnsi="Arial" w:cs="Arial"/>
        </w:rPr>
        <w:t>The first study</w:t>
      </w:r>
      <w:r w:rsidR="005C53A6" w:rsidRPr="00952CE9">
        <w:rPr>
          <w:rFonts w:ascii="Arial" w:hAnsi="Arial" w:cs="Arial"/>
        </w:rPr>
        <w:t xml:space="preserve"> </w:t>
      </w:r>
      <w:r w:rsidR="00CA50D7">
        <w:rPr>
          <w:rFonts w:ascii="Arial" w:hAnsi="Arial" w:cs="Arial"/>
        </w:rPr>
        <w:t>assessed</w:t>
      </w:r>
      <w:r w:rsidR="007E7982" w:rsidRPr="00952CE9">
        <w:rPr>
          <w:rFonts w:ascii="Arial" w:hAnsi="Arial" w:cs="Arial"/>
        </w:rPr>
        <w:t xml:space="preserve"> 387 patients with AF receiving triple antithrombotic therapy</w:t>
      </w:r>
      <w:r w:rsidR="00D90F05" w:rsidRPr="00952CE9">
        <w:rPr>
          <w:rFonts w:ascii="Arial" w:hAnsi="Arial" w:cs="Arial"/>
        </w:rPr>
        <w:t xml:space="preserve"> (TAT) with aspirin, a P2Y</w:t>
      </w:r>
      <w:r w:rsidR="00D90F05" w:rsidRPr="00952CE9">
        <w:rPr>
          <w:rFonts w:ascii="Arial" w:hAnsi="Arial" w:cs="Arial"/>
          <w:vertAlign w:val="subscript"/>
        </w:rPr>
        <w:t>12</w:t>
      </w:r>
      <w:r w:rsidR="00D90F05" w:rsidRPr="00952CE9">
        <w:rPr>
          <w:rFonts w:ascii="Arial" w:hAnsi="Arial" w:cs="Arial"/>
        </w:rPr>
        <w:t xml:space="preserve"> inhibitor and </w:t>
      </w:r>
      <w:r w:rsidR="00571F70">
        <w:rPr>
          <w:rFonts w:ascii="Arial" w:hAnsi="Arial" w:cs="Arial"/>
        </w:rPr>
        <w:t>oral anticoagulation (OAC)</w:t>
      </w:r>
      <w:r w:rsidR="00D90F05" w:rsidRPr="00952CE9">
        <w:rPr>
          <w:rFonts w:ascii="Arial" w:hAnsi="Arial" w:cs="Arial"/>
        </w:rPr>
        <w:t xml:space="preserve"> for 1 month or </w:t>
      </w:r>
      <w:r w:rsidR="00D90F05" w:rsidRPr="00952CE9">
        <w:rPr>
          <w:rFonts w:ascii="Arial" w:hAnsi="Arial" w:cs="Arial"/>
          <w:color w:val="212121"/>
          <w:shd w:val="clear" w:color="auto" w:fill="FFFFFF"/>
        </w:rPr>
        <w:t xml:space="preserve">≤1 week </w:t>
      </w:r>
      <w:r w:rsidR="00CA50D7">
        <w:rPr>
          <w:rFonts w:ascii="Arial" w:hAnsi="Arial" w:cs="Arial"/>
          <w:color w:val="212121"/>
          <w:shd w:val="clear" w:color="auto" w:fill="FFFFFF"/>
        </w:rPr>
        <w:t>post-</w:t>
      </w:r>
      <w:r w:rsidR="00D90F05" w:rsidRPr="00952CE9">
        <w:rPr>
          <w:rFonts w:ascii="Arial" w:hAnsi="Arial" w:cs="Arial"/>
          <w:color w:val="212121"/>
          <w:shd w:val="clear" w:color="auto" w:fill="FFFFFF"/>
        </w:rPr>
        <w:t>PCI</w:t>
      </w:r>
      <w:r w:rsidR="00952CE9" w:rsidRPr="00952CE9">
        <w:rPr>
          <w:rFonts w:ascii="Arial" w:hAnsi="Arial" w:cs="Arial"/>
          <w:color w:val="212121"/>
          <w:shd w:val="clear" w:color="auto" w:fill="FFFFFF"/>
        </w:rPr>
        <w:t xml:space="preserve">. </w:t>
      </w:r>
      <w:r w:rsidR="00A80337">
        <w:rPr>
          <w:rFonts w:ascii="Arial" w:hAnsi="Arial" w:cs="Arial"/>
          <w:color w:val="212121"/>
          <w:shd w:val="clear" w:color="auto" w:fill="FFFFFF"/>
        </w:rPr>
        <w:t xml:space="preserve">At 30 days, </w:t>
      </w:r>
      <w:r w:rsidR="00952CE9" w:rsidRPr="00952CE9">
        <w:rPr>
          <w:rFonts w:ascii="Arial" w:hAnsi="Arial" w:cs="Arial"/>
          <w:color w:val="212121"/>
          <w:shd w:val="clear" w:color="auto" w:fill="FFFFFF"/>
        </w:rPr>
        <w:t>TAT for ≤1 week</w:t>
      </w:r>
      <w:r w:rsidR="006D186D">
        <w:rPr>
          <w:rFonts w:ascii="Arial" w:hAnsi="Arial" w:cs="Arial"/>
          <w:color w:val="212121"/>
          <w:shd w:val="clear" w:color="auto" w:fill="FFFFFF"/>
        </w:rPr>
        <w:t xml:space="preserve"> (including those receiving no further aspirin post-PCI)</w:t>
      </w:r>
      <w:r w:rsidR="00952CE9" w:rsidRPr="00952CE9">
        <w:rPr>
          <w:rFonts w:ascii="Arial" w:hAnsi="Arial" w:cs="Arial"/>
          <w:color w:val="212121"/>
          <w:shd w:val="clear" w:color="auto" w:fill="FFFFFF"/>
        </w:rPr>
        <w:t xml:space="preserve"> was associated with less bleeding despite greater use of ticagrelor/prasugrel but similar </w:t>
      </w:r>
      <w:r w:rsidR="006D186D">
        <w:rPr>
          <w:rFonts w:ascii="Arial" w:hAnsi="Arial" w:cs="Arial"/>
          <w:color w:val="212121"/>
          <w:shd w:val="clear" w:color="auto" w:fill="FFFFFF"/>
        </w:rPr>
        <w:t>ischaemic</w:t>
      </w:r>
      <w:r w:rsidR="0014710C">
        <w:rPr>
          <w:rFonts w:ascii="Arial" w:hAnsi="Arial" w:cs="Arial"/>
          <w:color w:val="212121"/>
          <w:shd w:val="clear" w:color="auto" w:fill="FFFFFF"/>
        </w:rPr>
        <w:t xml:space="preserve"> events</w:t>
      </w:r>
      <w:r w:rsidR="00952CE9" w:rsidRPr="00952CE9">
        <w:rPr>
          <w:rFonts w:ascii="Arial" w:hAnsi="Arial" w:cs="Arial"/>
          <w:color w:val="212121"/>
          <w:shd w:val="clear" w:color="auto" w:fill="FFFFFF"/>
        </w:rPr>
        <w:t xml:space="preserve"> versus 1-month TAT.</w:t>
      </w:r>
      <w:r w:rsidR="002F47E5">
        <w:rPr>
          <w:rFonts w:ascii="Arial" w:hAnsi="Arial" w:cs="Arial"/>
          <w:color w:val="212121"/>
          <w:shd w:val="clear" w:color="auto" w:fill="FFFFFF"/>
        </w:rPr>
        <w:t xml:space="preserve"> </w:t>
      </w:r>
    </w:p>
    <w:p w14:paraId="7EC219BE" w14:textId="77777777" w:rsidR="002F47E5" w:rsidRDefault="002F47E5" w:rsidP="002F47E5">
      <w:pPr>
        <w:spacing w:line="336" w:lineRule="auto"/>
        <w:jc w:val="both"/>
        <w:rPr>
          <w:rFonts w:ascii="Arial" w:hAnsi="Arial" w:cs="Arial"/>
          <w:color w:val="212121"/>
          <w:shd w:val="clear" w:color="auto" w:fill="FFFFFF"/>
        </w:rPr>
      </w:pPr>
    </w:p>
    <w:p w14:paraId="1C0B0C68" w14:textId="48FAC131" w:rsidR="002F47E5" w:rsidRDefault="00A80337" w:rsidP="002F47E5">
      <w:pPr>
        <w:spacing w:line="336" w:lineRule="auto"/>
        <w:jc w:val="both"/>
        <w:rPr>
          <w:rFonts w:ascii="Arial" w:hAnsi="Arial" w:cs="Arial"/>
          <w:color w:val="212121"/>
          <w:shd w:val="clear" w:color="auto" w:fill="FFFFFF"/>
        </w:rPr>
      </w:pPr>
      <w:r>
        <w:rPr>
          <w:rFonts w:ascii="Arial" w:hAnsi="Arial" w:cs="Arial"/>
          <w:color w:val="212121"/>
          <w:shd w:val="clear" w:color="auto" w:fill="FFFFFF"/>
        </w:rPr>
        <w:t xml:space="preserve">The second study recruited </w:t>
      </w:r>
      <w:r w:rsidR="00BC4C48">
        <w:rPr>
          <w:rFonts w:ascii="Arial" w:hAnsi="Arial" w:cs="Arial"/>
          <w:color w:val="212121"/>
          <w:shd w:val="clear" w:color="auto" w:fill="FFFFFF"/>
        </w:rPr>
        <w:t xml:space="preserve">39 patients with AF receiving TAT with </w:t>
      </w:r>
      <w:r w:rsidR="00C442B7">
        <w:rPr>
          <w:rFonts w:ascii="Arial" w:hAnsi="Arial" w:cs="Arial"/>
          <w:color w:val="212121"/>
          <w:shd w:val="clear" w:color="auto" w:fill="FFFFFF"/>
        </w:rPr>
        <w:t xml:space="preserve">ticagrelor/prasugrel, TAT with clopidogrel </w:t>
      </w:r>
      <w:r w:rsidR="00BC4C48">
        <w:rPr>
          <w:rFonts w:ascii="Arial" w:hAnsi="Arial" w:cs="Arial"/>
          <w:color w:val="212121"/>
          <w:shd w:val="clear" w:color="auto" w:fill="FFFFFF"/>
        </w:rPr>
        <w:t xml:space="preserve">or </w:t>
      </w:r>
      <w:r w:rsidR="00CA50D7">
        <w:rPr>
          <w:rFonts w:ascii="Arial" w:hAnsi="Arial" w:cs="Arial"/>
          <w:color w:val="212121"/>
          <w:shd w:val="clear" w:color="auto" w:fill="FFFFFF"/>
        </w:rPr>
        <w:t>dual antithrombotic therapy (</w:t>
      </w:r>
      <w:r w:rsidR="00BC4C48">
        <w:rPr>
          <w:rFonts w:ascii="Arial" w:hAnsi="Arial" w:cs="Arial"/>
          <w:color w:val="212121"/>
          <w:shd w:val="clear" w:color="auto" w:fill="FFFFFF"/>
        </w:rPr>
        <w:t>DAT</w:t>
      </w:r>
      <w:r w:rsidR="00CA50D7">
        <w:rPr>
          <w:rFonts w:ascii="Arial" w:hAnsi="Arial" w:cs="Arial"/>
          <w:color w:val="212121"/>
          <w:shd w:val="clear" w:color="auto" w:fill="FFFFFF"/>
        </w:rPr>
        <w:t>)</w:t>
      </w:r>
      <w:r w:rsidR="00BC4C48">
        <w:rPr>
          <w:rFonts w:ascii="Arial" w:hAnsi="Arial" w:cs="Arial"/>
          <w:color w:val="212121"/>
          <w:shd w:val="clear" w:color="auto" w:fill="FFFFFF"/>
        </w:rPr>
        <w:t xml:space="preserve"> </w:t>
      </w:r>
      <w:r w:rsidR="006D186D">
        <w:rPr>
          <w:rFonts w:ascii="Arial" w:hAnsi="Arial" w:cs="Arial"/>
          <w:color w:val="212121"/>
          <w:shd w:val="clear" w:color="auto" w:fill="FFFFFF"/>
        </w:rPr>
        <w:t xml:space="preserve">with </w:t>
      </w:r>
      <w:r w:rsidR="00BC4C48">
        <w:rPr>
          <w:rFonts w:ascii="Arial" w:hAnsi="Arial" w:cs="Arial"/>
          <w:color w:val="212121"/>
          <w:shd w:val="clear" w:color="auto" w:fill="FFFFFF"/>
        </w:rPr>
        <w:t xml:space="preserve">ticagrelor </w:t>
      </w:r>
      <w:r w:rsidR="00CA50D7">
        <w:rPr>
          <w:rFonts w:ascii="Arial" w:hAnsi="Arial" w:cs="Arial"/>
          <w:color w:val="212121"/>
          <w:shd w:val="clear" w:color="auto" w:fill="FFFFFF"/>
        </w:rPr>
        <w:t>post-</w:t>
      </w:r>
      <w:r w:rsidR="00BC4C48">
        <w:rPr>
          <w:rFonts w:ascii="Arial" w:hAnsi="Arial" w:cs="Arial"/>
          <w:color w:val="212121"/>
          <w:shd w:val="clear" w:color="auto" w:fill="FFFFFF"/>
        </w:rPr>
        <w:t>PCI.</w:t>
      </w:r>
      <w:r w:rsidR="00654F70">
        <w:rPr>
          <w:rFonts w:ascii="Arial" w:hAnsi="Arial" w:cs="Arial"/>
          <w:color w:val="212121"/>
          <w:shd w:val="clear" w:color="auto" w:fill="FFFFFF"/>
        </w:rPr>
        <w:t xml:space="preserve"> </w:t>
      </w:r>
      <w:r w:rsidR="00654F70" w:rsidRPr="00753570">
        <w:rPr>
          <w:rFonts w:ascii="Arial" w:eastAsiaTheme="minorHAnsi" w:hAnsi="Arial" w:cs="Arial"/>
          <w:lang w:eastAsia="en-US"/>
          <w14:ligatures w14:val="standardContextual"/>
        </w:rPr>
        <w:t>Bleeding time was shorter among patients receiving DAT compared with TAT</w:t>
      </w:r>
      <w:r w:rsidR="008F2FD6">
        <w:rPr>
          <w:rFonts w:ascii="Arial" w:eastAsiaTheme="minorHAnsi" w:hAnsi="Arial" w:cs="Arial"/>
          <w:lang w:eastAsia="en-US"/>
          <w14:ligatures w14:val="standardContextual"/>
        </w:rPr>
        <w:t xml:space="preserve"> with ticagrelor/prasugrel</w:t>
      </w:r>
      <w:r w:rsidR="00C442B7">
        <w:rPr>
          <w:rFonts w:ascii="Arial" w:eastAsiaTheme="minorHAnsi" w:hAnsi="Arial" w:cs="Arial"/>
          <w:lang w:eastAsia="en-US"/>
          <w14:ligatures w14:val="standardContextual"/>
        </w:rPr>
        <w:t xml:space="preserve">. </w:t>
      </w:r>
      <w:r w:rsidR="008F2FD6">
        <w:rPr>
          <w:rFonts w:ascii="Arial" w:eastAsiaTheme="minorHAnsi" w:hAnsi="Arial" w:cs="Arial"/>
          <w:lang w:eastAsia="en-US"/>
          <w14:ligatures w14:val="standardContextual"/>
        </w:rPr>
        <w:t>Cyclo-oxygenase</w:t>
      </w:r>
      <w:r w:rsidR="00CD4E98">
        <w:rPr>
          <w:rFonts w:ascii="Arial" w:eastAsiaTheme="minorHAnsi" w:hAnsi="Arial" w:cs="Arial"/>
          <w:lang w:eastAsia="en-US"/>
          <w14:ligatures w14:val="standardContextual"/>
        </w:rPr>
        <w:t>-</w:t>
      </w:r>
      <w:r w:rsidR="008F2FD6">
        <w:rPr>
          <w:rFonts w:ascii="Arial" w:eastAsiaTheme="minorHAnsi" w:hAnsi="Arial" w:cs="Arial"/>
          <w:lang w:eastAsia="en-US"/>
          <w14:ligatures w14:val="standardContextual"/>
        </w:rPr>
        <w:t>1-</w:t>
      </w:r>
      <w:r w:rsidR="00CD4E98">
        <w:rPr>
          <w:rFonts w:ascii="Arial" w:eastAsiaTheme="minorHAnsi" w:hAnsi="Arial" w:cs="Arial"/>
          <w:lang w:eastAsia="en-US"/>
          <w14:ligatures w14:val="standardContextual"/>
        </w:rPr>
        <w:t xml:space="preserve">dependent </w:t>
      </w:r>
      <w:r w:rsidR="008F2FD6">
        <w:rPr>
          <w:rFonts w:ascii="Arial" w:hAnsi="Arial" w:cs="Arial"/>
        </w:rPr>
        <w:t>p</w:t>
      </w:r>
      <w:r w:rsidR="00C442B7" w:rsidRPr="00753570">
        <w:rPr>
          <w:rFonts w:ascii="Arial" w:hAnsi="Arial" w:cs="Arial"/>
        </w:rPr>
        <w:t>latelet aggregation</w:t>
      </w:r>
      <w:r w:rsidR="00CD4E98">
        <w:rPr>
          <w:rFonts w:ascii="Arial" w:hAnsi="Arial" w:cs="Arial"/>
        </w:rPr>
        <w:t>,</w:t>
      </w:r>
      <w:r w:rsidR="00C442B7">
        <w:rPr>
          <w:rFonts w:ascii="Arial" w:hAnsi="Arial" w:cs="Arial"/>
        </w:rPr>
        <w:t xml:space="preserve"> </w:t>
      </w:r>
      <w:r w:rsidR="00CD4E98">
        <w:rPr>
          <w:rFonts w:ascii="Arial" w:hAnsi="Arial" w:cs="Arial"/>
        </w:rPr>
        <w:t>assessed by</w:t>
      </w:r>
      <w:r w:rsidR="00C442B7">
        <w:rPr>
          <w:rFonts w:ascii="Arial" w:hAnsi="Arial" w:cs="Arial"/>
        </w:rPr>
        <w:t xml:space="preserve"> light transmittance aggregometry</w:t>
      </w:r>
      <w:r w:rsidR="00CD4E98">
        <w:rPr>
          <w:rFonts w:ascii="Arial" w:hAnsi="Arial" w:cs="Arial"/>
        </w:rPr>
        <w:t>,</w:t>
      </w:r>
      <w:r w:rsidR="00C442B7" w:rsidRPr="00753570">
        <w:rPr>
          <w:rFonts w:ascii="Arial" w:hAnsi="Arial" w:cs="Arial"/>
        </w:rPr>
        <w:t xml:space="preserve"> was higher with DAT compared with </w:t>
      </w:r>
      <w:r w:rsidR="00483923">
        <w:rPr>
          <w:rFonts w:ascii="Arial" w:hAnsi="Arial" w:cs="Arial"/>
        </w:rPr>
        <w:t xml:space="preserve">both TAT </w:t>
      </w:r>
      <w:r w:rsidR="00C442B7" w:rsidRPr="00753570">
        <w:rPr>
          <w:rFonts w:ascii="Arial" w:hAnsi="Arial" w:cs="Arial"/>
        </w:rPr>
        <w:t>groups</w:t>
      </w:r>
      <w:r w:rsidR="00327152">
        <w:rPr>
          <w:rFonts w:ascii="Arial" w:hAnsi="Arial" w:cs="Arial"/>
        </w:rPr>
        <w:t xml:space="preserve">. </w:t>
      </w:r>
      <w:r w:rsidR="00C442B7" w:rsidRPr="00753570">
        <w:rPr>
          <w:rFonts w:ascii="Arial" w:eastAsiaTheme="minorHAnsi" w:hAnsi="Arial" w:cs="Arial"/>
          <w:lang w:eastAsia="en-US"/>
          <w14:ligatures w14:val="standardContextual"/>
        </w:rPr>
        <w:t xml:space="preserve">There were no differences in </w:t>
      </w:r>
      <w:r w:rsidR="008F2FD6">
        <w:rPr>
          <w:rFonts w:ascii="Arial" w:eastAsiaTheme="minorHAnsi" w:hAnsi="Arial" w:cs="Arial"/>
          <w:lang w:eastAsia="en-US"/>
          <w14:ligatures w14:val="standardContextual"/>
        </w:rPr>
        <w:t xml:space="preserve">platelet aggregation with adenosine diphosphate and thrombin-receptor-activating peptide or in </w:t>
      </w:r>
      <w:r w:rsidR="00C442B7" w:rsidRPr="00753570">
        <w:rPr>
          <w:rFonts w:ascii="Arial" w:eastAsiaTheme="minorHAnsi" w:hAnsi="Arial" w:cs="Arial"/>
          <w:lang w:eastAsia="en-US"/>
          <w14:ligatures w14:val="standardContextual"/>
        </w:rPr>
        <w:t xml:space="preserve">fibrin clot </w:t>
      </w:r>
      <w:r w:rsidR="00C442B7">
        <w:rPr>
          <w:rFonts w:ascii="Arial" w:eastAsiaTheme="minorHAnsi" w:hAnsi="Arial" w:cs="Arial"/>
          <w:lang w:eastAsia="en-US"/>
          <w14:ligatures w14:val="standardContextual"/>
        </w:rPr>
        <w:t>properties</w:t>
      </w:r>
      <w:r w:rsidR="00327152">
        <w:rPr>
          <w:rFonts w:ascii="Arial" w:eastAsiaTheme="minorHAnsi" w:hAnsi="Arial" w:cs="Arial"/>
          <w:lang w:eastAsia="en-US"/>
          <w14:ligatures w14:val="standardContextual"/>
        </w:rPr>
        <w:t>.</w:t>
      </w:r>
      <w:r w:rsidR="00327152" w:rsidRPr="00753570">
        <w:rPr>
          <w:rFonts w:ascii="Arial" w:eastAsiaTheme="minorHAnsi" w:hAnsi="Arial" w:cs="Arial"/>
          <w:lang w:eastAsia="en-US"/>
          <w14:ligatures w14:val="standardContextual"/>
        </w:rPr>
        <w:t xml:space="preserve"> DAT </w:t>
      </w:r>
      <w:r w:rsidR="00A80F1B">
        <w:rPr>
          <w:rFonts w:ascii="Arial" w:eastAsiaTheme="minorHAnsi" w:hAnsi="Arial" w:cs="Arial"/>
          <w:lang w:eastAsia="en-US"/>
          <w14:ligatures w14:val="standardContextual"/>
        </w:rPr>
        <w:t>consisting of</w:t>
      </w:r>
      <w:r w:rsidR="00327152" w:rsidRPr="00753570">
        <w:rPr>
          <w:rFonts w:ascii="Arial" w:eastAsiaTheme="minorHAnsi" w:hAnsi="Arial" w:cs="Arial"/>
          <w:lang w:eastAsia="en-US"/>
          <w14:ligatures w14:val="standardContextual"/>
        </w:rPr>
        <w:t xml:space="preserve"> ticagrelor</w:t>
      </w:r>
      <w:r w:rsidR="00A80F1B">
        <w:rPr>
          <w:rFonts w:ascii="Arial" w:eastAsiaTheme="minorHAnsi" w:hAnsi="Arial" w:cs="Arial"/>
          <w:lang w:eastAsia="en-US"/>
          <w14:ligatures w14:val="standardContextual"/>
        </w:rPr>
        <w:t xml:space="preserve"> and </w:t>
      </w:r>
      <w:r w:rsidR="00327152" w:rsidRPr="00753570">
        <w:rPr>
          <w:rFonts w:ascii="Arial" w:eastAsiaTheme="minorHAnsi" w:hAnsi="Arial" w:cs="Arial"/>
          <w:lang w:eastAsia="en-US"/>
          <w14:ligatures w14:val="standardContextual"/>
        </w:rPr>
        <w:t>OAC may provide sufficient antithrombotic effect without excessive anti-haemostatic effect.</w:t>
      </w:r>
    </w:p>
    <w:p w14:paraId="46ECAFF6" w14:textId="77777777" w:rsidR="002F47E5" w:rsidRDefault="002F47E5" w:rsidP="002F47E5">
      <w:pPr>
        <w:spacing w:line="336" w:lineRule="auto"/>
        <w:jc w:val="both"/>
        <w:rPr>
          <w:rFonts w:ascii="Arial" w:hAnsi="Arial" w:cs="Arial"/>
          <w:color w:val="212121"/>
          <w:shd w:val="clear" w:color="auto" w:fill="FFFFFF"/>
        </w:rPr>
      </w:pPr>
    </w:p>
    <w:p w14:paraId="18FDC517" w14:textId="6EE79FDC" w:rsidR="009C268C" w:rsidRPr="002F47E5" w:rsidRDefault="005D4894" w:rsidP="002F47E5">
      <w:pPr>
        <w:spacing w:line="336" w:lineRule="auto"/>
        <w:jc w:val="both"/>
        <w:rPr>
          <w:rFonts w:ascii="Arial" w:hAnsi="Arial" w:cs="Arial"/>
          <w:color w:val="212121"/>
          <w:shd w:val="clear" w:color="auto" w:fill="FFFFFF"/>
        </w:rPr>
      </w:pPr>
      <w:r>
        <w:rPr>
          <w:rFonts w:ascii="Arial" w:eastAsiaTheme="minorHAnsi" w:hAnsi="Arial" w:cs="Arial"/>
          <w:lang w:eastAsia="en-US"/>
          <w14:ligatures w14:val="standardContextual"/>
        </w:rPr>
        <w:t xml:space="preserve">The third study </w:t>
      </w:r>
      <w:r w:rsidR="00F30F36">
        <w:rPr>
          <w:rFonts w:ascii="Arial" w:eastAsiaTheme="minorHAnsi" w:hAnsi="Arial" w:cs="Arial"/>
          <w:lang w:eastAsia="en-US"/>
          <w14:ligatures w14:val="standardContextual"/>
        </w:rPr>
        <w:t>compared</w:t>
      </w:r>
      <w:r>
        <w:rPr>
          <w:rFonts w:ascii="Arial" w:eastAsiaTheme="minorHAnsi" w:hAnsi="Arial" w:cs="Arial"/>
          <w:lang w:eastAsia="en-US"/>
          <w14:ligatures w14:val="standardContextual"/>
        </w:rPr>
        <w:t xml:space="preserve"> </w:t>
      </w:r>
      <w:r w:rsidR="00F30F36">
        <w:rPr>
          <w:rFonts w:ascii="Arial" w:eastAsiaTheme="minorHAnsi" w:hAnsi="Arial" w:cs="Arial"/>
          <w:lang w:eastAsia="en-US"/>
          <w14:ligatures w14:val="standardContextual"/>
        </w:rPr>
        <w:t>652</w:t>
      </w:r>
      <w:r>
        <w:rPr>
          <w:rFonts w:ascii="Arial" w:eastAsiaTheme="minorHAnsi" w:hAnsi="Arial" w:cs="Arial"/>
          <w:lang w:eastAsia="en-US"/>
          <w14:ligatures w14:val="standardContextual"/>
        </w:rPr>
        <w:t xml:space="preserve"> </w:t>
      </w:r>
      <w:r w:rsidR="00F30F36">
        <w:rPr>
          <w:rFonts w:ascii="Arial" w:eastAsiaTheme="minorHAnsi" w:hAnsi="Arial" w:cs="Arial"/>
          <w:lang w:eastAsia="en-US"/>
          <w14:ligatures w14:val="standardContextual"/>
        </w:rPr>
        <w:t xml:space="preserve">propensity-matched </w:t>
      </w:r>
      <w:r>
        <w:rPr>
          <w:rFonts w:ascii="Arial" w:eastAsiaTheme="minorHAnsi" w:hAnsi="Arial" w:cs="Arial"/>
          <w:lang w:eastAsia="en-US"/>
          <w14:ligatures w14:val="standardContextual"/>
        </w:rPr>
        <w:t>patients with AF undergoing cardiac surgery with or without concomitant SA</w:t>
      </w:r>
      <w:r w:rsidR="009C268C">
        <w:rPr>
          <w:rFonts w:ascii="Arial" w:eastAsiaTheme="minorHAnsi" w:hAnsi="Arial" w:cs="Arial"/>
          <w:lang w:eastAsia="en-US"/>
          <w14:ligatures w14:val="standardContextual"/>
        </w:rPr>
        <w:t xml:space="preserve">. Early post-operative complication rates were similar. </w:t>
      </w:r>
      <w:r w:rsidR="009C268C" w:rsidRPr="00475934">
        <w:rPr>
          <w:rFonts w:ascii="Arial" w:hAnsi="Arial" w:cs="Arial"/>
        </w:rPr>
        <w:t>Ten-year survival was increased for patients in the SA-group compared with the no-SA group but incidence of ischaemic stroke was similar.</w:t>
      </w:r>
    </w:p>
    <w:p w14:paraId="6A2A9E2E" w14:textId="77777777" w:rsidR="007C636F" w:rsidRDefault="007C636F" w:rsidP="002F47E5">
      <w:pPr>
        <w:spacing w:line="336" w:lineRule="auto"/>
        <w:jc w:val="both"/>
        <w:rPr>
          <w:rFonts w:ascii="Arial" w:hAnsi="Arial" w:cs="Arial"/>
        </w:rPr>
      </w:pPr>
    </w:p>
    <w:p w14:paraId="002A1C50" w14:textId="74986E27" w:rsidR="007A4202" w:rsidRPr="0016767A" w:rsidRDefault="008F3927" w:rsidP="002F47E5">
      <w:pPr>
        <w:spacing w:line="336" w:lineRule="auto"/>
        <w:jc w:val="both"/>
        <w:rPr>
          <w:rFonts w:ascii="Arial" w:hAnsi="Arial" w:cs="Arial"/>
        </w:rPr>
      </w:pPr>
      <w:r>
        <w:rPr>
          <w:rFonts w:ascii="Arial" w:eastAsiaTheme="minorHAnsi" w:hAnsi="Arial" w:cs="Arial"/>
          <w:lang w:eastAsia="en-US"/>
        </w:rPr>
        <w:t>In AF</w:t>
      </w:r>
      <w:r w:rsidR="00F259C2">
        <w:rPr>
          <w:rFonts w:ascii="Arial" w:eastAsiaTheme="minorHAnsi" w:hAnsi="Arial" w:cs="Arial"/>
          <w:lang w:eastAsia="en-US"/>
        </w:rPr>
        <w:t xml:space="preserve"> patients</w:t>
      </w:r>
      <w:r>
        <w:rPr>
          <w:rFonts w:ascii="Arial" w:eastAsiaTheme="minorHAnsi" w:hAnsi="Arial" w:cs="Arial"/>
          <w:lang w:eastAsia="en-US"/>
        </w:rPr>
        <w:t xml:space="preserve"> undergoing PCI, DAT with ticagrelor/prasugrel and DOAC </w:t>
      </w:r>
      <w:r w:rsidR="00DC6920">
        <w:rPr>
          <w:rFonts w:ascii="Arial" w:eastAsiaTheme="minorHAnsi" w:hAnsi="Arial" w:cs="Arial"/>
          <w:lang w:eastAsia="en-US"/>
        </w:rPr>
        <w:t xml:space="preserve">may be </w:t>
      </w:r>
      <w:r>
        <w:rPr>
          <w:rFonts w:ascii="Arial" w:eastAsiaTheme="minorHAnsi" w:hAnsi="Arial" w:cs="Arial"/>
          <w:lang w:eastAsia="en-US"/>
        </w:rPr>
        <w:t xml:space="preserve"> a suitable</w:t>
      </w:r>
      <w:r w:rsidR="00DC6920">
        <w:rPr>
          <w:rFonts w:ascii="Arial" w:eastAsiaTheme="minorHAnsi" w:hAnsi="Arial" w:cs="Arial"/>
          <w:lang w:eastAsia="en-US"/>
        </w:rPr>
        <w:t xml:space="preserve"> default</w:t>
      </w:r>
      <w:r>
        <w:rPr>
          <w:rFonts w:ascii="Arial" w:eastAsiaTheme="minorHAnsi" w:hAnsi="Arial" w:cs="Arial"/>
          <w:lang w:eastAsia="en-US"/>
        </w:rPr>
        <w:t xml:space="preserve"> regimen</w:t>
      </w:r>
      <w:r w:rsidR="00DC6920">
        <w:rPr>
          <w:rFonts w:ascii="Arial" w:eastAsiaTheme="minorHAnsi" w:hAnsi="Arial" w:cs="Arial"/>
          <w:lang w:eastAsia="en-US"/>
        </w:rPr>
        <w:t xml:space="preserve"> with acceptable safety and efficacy</w:t>
      </w:r>
      <w:r>
        <w:rPr>
          <w:rFonts w:ascii="Arial" w:eastAsiaTheme="minorHAnsi" w:hAnsi="Arial" w:cs="Arial"/>
          <w:lang w:eastAsia="en-US"/>
        </w:rPr>
        <w:t xml:space="preserve"> </w:t>
      </w:r>
      <w:r w:rsidR="00DC6920">
        <w:rPr>
          <w:rFonts w:ascii="Arial" w:eastAsiaTheme="minorHAnsi" w:hAnsi="Arial" w:cs="Arial"/>
          <w:lang w:eastAsia="en-US"/>
        </w:rPr>
        <w:t>which should</w:t>
      </w:r>
      <w:r>
        <w:rPr>
          <w:rFonts w:ascii="Arial" w:eastAsiaTheme="minorHAnsi" w:hAnsi="Arial" w:cs="Arial"/>
          <w:lang w:eastAsia="en-US"/>
        </w:rPr>
        <w:t xml:space="preserve"> be studied further. In AF </w:t>
      </w:r>
      <w:r w:rsidR="00F259C2">
        <w:rPr>
          <w:rFonts w:ascii="Arial" w:eastAsiaTheme="minorHAnsi" w:hAnsi="Arial" w:cs="Arial"/>
          <w:lang w:eastAsia="en-US"/>
        </w:rPr>
        <w:t xml:space="preserve">patients </w:t>
      </w:r>
      <w:r>
        <w:rPr>
          <w:rFonts w:ascii="Arial" w:eastAsiaTheme="minorHAnsi" w:hAnsi="Arial" w:cs="Arial"/>
          <w:lang w:eastAsia="en-US"/>
        </w:rPr>
        <w:t>undergoing cardiac surgery, concomitant SA</w:t>
      </w:r>
      <w:r w:rsidR="00DC6920">
        <w:rPr>
          <w:rFonts w:ascii="Arial" w:eastAsiaTheme="minorHAnsi" w:hAnsi="Arial" w:cs="Arial"/>
          <w:lang w:eastAsia="en-US"/>
        </w:rPr>
        <w:t xml:space="preserve"> </w:t>
      </w:r>
      <w:r w:rsidR="00CD4E98">
        <w:rPr>
          <w:rFonts w:ascii="Arial" w:eastAsiaTheme="minorHAnsi" w:hAnsi="Arial" w:cs="Arial"/>
          <w:lang w:eastAsia="en-US"/>
        </w:rPr>
        <w:t>potentially improves</w:t>
      </w:r>
      <w:r w:rsidR="00DC6920">
        <w:rPr>
          <w:rFonts w:ascii="Arial" w:eastAsiaTheme="minorHAnsi" w:hAnsi="Arial" w:cs="Arial"/>
          <w:lang w:eastAsia="en-US"/>
        </w:rPr>
        <w:t xml:space="preserve"> survival without </w:t>
      </w:r>
      <w:r w:rsidR="00CD4E98">
        <w:rPr>
          <w:rFonts w:ascii="Arial" w:eastAsiaTheme="minorHAnsi" w:hAnsi="Arial" w:cs="Arial"/>
          <w:lang w:eastAsia="en-US"/>
        </w:rPr>
        <w:t xml:space="preserve">important </w:t>
      </w:r>
      <w:r w:rsidR="00DC6920">
        <w:rPr>
          <w:rFonts w:ascii="Arial" w:eastAsiaTheme="minorHAnsi" w:hAnsi="Arial" w:cs="Arial"/>
          <w:lang w:eastAsia="en-US"/>
        </w:rPr>
        <w:t>safety concerns and wider uptake should be</w:t>
      </w:r>
      <w:r>
        <w:rPr>
          <w:rFonts w:ascii="Arial" w:eastAsiaTheme="minorHAnsi" w:hAnsi="Arial" w:cs="Arial"/>
          <w:lang w:eastAsia="en-US"/>
        </w:rPr>
        <w:t xml:space="preserve"> encourage</w:t>
      </w:r>
      <w:r w:rsidR="00DC6920">
        <w:rPr>
          <w:rFonts w:ascii="Arial" w:eastAsiaTheme="minorHAnsi" w:hAnsi="Arial" w:cs="Arial"/>
          <w:lang w:eastAsia="en-US"/>
        </w:rPr>
        <w:t>d.</w:t>
      </w:r>
      <w:r w:rsidR="007A4202" w:rsidRPr="00952CE9">
        <w:rPr>
          <w:rFonts w:ascii="Arial" w:hAnsi="Arial" w:cs="Arial"/>
          <w:b/>
          <w:bCs/>
          <w:u w:val="single"/>
        </w:rPr>
        <w:br w:type="page"/>
      </w:r>
    </w:p>
    <w:p w14:paraId="7CD4D0F7" w14:textId="77777777" w:rsidR="007A4202" w:rsidRPr="00466417" w:rsidRDefault="007A4202" w:rsidP="00C965C6">
      <w:pPr>
        <w:rPr>
          <w:rFonts w:ascii="Arial" w:hAnsi="Arial" w:cs="Arial"/>
          <w:b/>
          <w:bCs/>
          <w:sz w:val="36"/>
          <w:szCs w:val="36"/>
        </w:rPr>
      </w:pPr>
      <w:r w:rsidRPr="00466417">
        <w:rPr>
          <w:rFonts w:ascii="Arial" w:hAnsi="Arial" w:cs="Arial"/>
          <w:b/>
          <w:bCs/>
          <w:sz w:val="36"/>
          <w:szCs w:val="36"/>
        </w:rPr>
        <w:lastRenderedPageBreak/>
        <w:t>List of publications and presentations arising from the work in this thesis</w:t>
      </w:r>
    </w:p>
    <w:p w14:paraId="4A28279A" w14:textId="77777777" w:rsidR="00466417" w:rsidRDefault="00466417">
      <w:pPr>
        <w:rPr>
          <w:rFonts w:ascii="Arial" w:hAnsi="Arial" w:cs="Arial"/>
          <w:b/>
          <w:bCs/>
          <w:sz w:val="36"/>
          <w:szCs w:val="36"/>
          <w:u w:val="single"/>
        </w:rPr>
      </w:pPr>
    </w:p>
    <w:p w14:paraId="7F01A225" w14:textId="7BCE5CBB" w:rsidR="00663277" w:rsidRDefault="00663277">
      <w:pPr>
        <w:rPr>
          <w:rFonts w:ascii="Arial" w:hAnsi="Arial" w:cs="Arial"/>
          <w:sz w:val="36"/>
          <w:szCs w:val="36"/>
        </w:rPr>
      </w:pPr>
      <w:r>
        <w:rPr>
          <w:rFonts w:ascii="Arial" w:hAnsi="Arial" w:cs="Arial"/>
          <w:sz w:val="36"/>
          <w:szCs w:val="36"/>
        </w:rPr>
        <w:t>Publications</w:t>
      </w:r>
    </w:p>
    <w:p w14:paraId="5F3497A0" w14:textId="77777777" w:rsidR="00663277" w:rsidRPr="00A80337" w:rsidRDefault="00663277" w:rsidP="00A80337">
      <w:pPr>
        <w:spacing w:line="360" w:lineRule="auto"/>
        <w:rPr>
          <w:rFonts w:ascii="Arial" w:hAnsi="Arial" w:cs="Arial"/>
        </w:rPr>
      </w:pPr>
    </w:p>
    <w:p w14:paraId="44819E86" w14:textId="30343D5B" w:rsidR="00663277" w:rsidRPr="009C17A5" w:rsidRDefault="00663277" w:rsidP="009C17A5">
      <w:pPr>
        <w:spacing w:line="360" w:lineRule="auto"/>
        <w:jc w:val="both"/>
        <w:rPr>
          <w:rFonts w:ascii="Arial" w:hAnsi="Arial" w:cs="Arial"/>
          <w:shd w:val="clear" w:color="auto" w:fill="FFFFFF"/>
        </w:rPr>
      </w:pPr>
      <w:r w:rsidRPr="006B33A3">
        <w:rPr>
          <w:rFonts w:ascii="Arial" w:hAnsi="Arial" w:cs="Arial"/>
          <w:b/>
          <w:bCs/>
          <w:shd w:val="clear" w:color="auto" w:fill="FFFFFF"/>
        </w:rPr>
        <w:t>Sammut, M. A.</w:t>
      </w:r>
      <w:r w:rsidRPr="009C17A5">
        <w:rPr>
          <w:rFonts w:ascii="Arial" w:hAnsi="Arial" w:cs="Arial"/>
          <w:shd w:val="clear" w:color="auto" w:fill="FFFFFF"/>
        </w:rPr>
        <w:t>, Conway, D., Iqbal, J., Krishnamurthy, A., Morgan, K. P., Morris, P. D., Richardson, J. D., Rothman, A. M. K., Gunn, J. P., &amp; Storey, R. F. (2024). Duration of triple antithrombotic therapy and clinical outcomes after percutaneous coronary intervention in atrial fibrillation. </w:t>
      </w:r>
      <w:r w:rsidRPr="009C17A5">
        <w:rPr>
          <w:rFonts w:ascii="Arial" w:hAnsi="Arial" w:cs="Arial"/>
          <w:i/>
          <w:iCs/>
          <w:shd w:val="clear" w:color="auto" w:fill="FFFFFF"/>
        </w:rPr>
        <w:t xml:space="preserve">Expert </w:t>
      </w:r>
      <w:r w:rsidR="00714287">
        <w:rPr>
          <w:rFonts w:ascii="Arial" w:hAnsi="Arial" w:cs="Arial"/>
          <w:i/>
          <w:iCs/>
          <w:shd w:val="clear" w:color="auto" w:fill="FFFFFF"/>
        </w:rPr>
        <w:t>R</w:t>
      </w:r>
      <w:r w:rsidRPr="009C17A5">
        <w:rPr>
          <w:rFonts w:ascii="Arial" w:hAnsi="Arial" w:cs="Arial"/>
          <w:i/>
          <w:iCs/>
          <w:shd w:val="clear" w:color="auto" w:fill="FFFFFF"/>
        </w:rPr>
        <w:t xml:space="preserve">eview of </w:t>
      </w:r>
      <w:r w:rsidR="00714287">
        <w:rPr>
          <w:rFonts w:ascii="Arial" w:hAnsi="Arial" w:cs="Arial"/>
          <w:i/>
          <w:iCs/>
          <w:shd w:val="clear" w:color="auto" w:fill="FFFFFF"/>
        </w:rPr>
        <w:t>C</w:t>
      </w:r>
      <w:r w:rsidRPr="009C17A5">
        <w:rPr>
          <w:rFonts w:ascii="Arial" w:hAnsi="Arial" w:cs="Arial"/>
          <w:i/>
          <w:iCs/>
          <w:shd w:val="clear" w:color="auto" w:fill="FFFFFF"/>
        </w:rPr>
        <w:t xml:space="preserve">ardiovascular </w:t>
      </w:r>
      <w:r w:rsidR="00714287">
        <w:rPr>
          <w:rFonts w:ascii="Arial" w:hAnsi="Arial" w:cs="Arial"/>
          <w:i/>
          <w:iCs/>
          <w:shd w:val="clear" w:color="auto" w:fill="FFFFFF"/>
        </w:rPr>
        <w:t>T</w:t>
      </w:r>
      <w:r w:rsidRPr="009C17A5">
        <w:rPr>
          <w:rFonts w:ascii="Arial" w:hAnsi="Arial" w:cs="Arial"/>
          <w:i/>
          <w:iCs/>
          <w:shd w:val="clear" w:color="auto" w:fill="FFFFFF"/>
        </w:rPr>
        <w:t>herapy</w:t>
      </w:r>
      <w:r w:rsidRPr="009C17A5">
        <w:rPr>
          <w:rFonts w:ascii="Arial" w:hAnsi="Arial" w:cs="Arial"/>
          <w:shd w:val="clear" w:color="auto" w:fill="FFFFFF"/>
        </w:rPr>
        <w:t>, </w:t>
      </w:r>
      <w:r w:rsidRPr="009C17A5">
        <w:rPr>
          <w:rFonts w:ascii="Arial" w:hAnsi="Arial" w:cs="Arial"/>
          <w:i/>
          <w:iCs/>
          <w:shd w:val="clear" w:color="auto" w:fill="FFFFFF"/>
        </w:rPr>
        <w:t>22</w:t>
      </w:r>
      <w:r w:rsidRPr="009C17A5">
        <w:rPr>
          <w:rFonts w:ascii="Arial" w:hAnsi="Arial" w:cs="Arial"/>
          <w:shd w:val="clear" w:color="auto" w:fill="FFFFFF"/>
        </w:rPr>
        <w:t xml:space="preserve">(7), 339–345. </w:t>
      </w:r>
      <w:r w:rsidR="00680371" w:rsidRPr="009C17A5">
        <w:rPr>
          <w:rFonts w:ascii="Arial" w:hAnsi="Arial" w:cs="Arial"/>
          <w:shd w:val="clear" w:color="auto" w:fill="FFFFFF"/>
        </w:rPr>
        <w:t>https://doi.org/10.1080/14779072.2024.2374366</w:t>
      </w:r>
      <w:r w:rsidRPr="009C17A5">
        <w:rPr>
          <w:rFonts w:ascii="Arial" w:hAnsi="Arial" w:cs="Arial"/>
          <w:shd w:val="clear" w:color="auto" w:fill="FFFFFF"/>
        </w:rPr>
        <w:t>.</w:t>
      </w:r>
    </w:p>
    <w:p w14:paraId="434D1D1C" w14:textId="77777777" w:rsidR="00663277" w:rsidRPr="009C17A5" w:rsidRDefault="00663277" w:rsidP="009C17A5">
      <w:pPr>
        <w:spacing w:line="360" w:lineRule="auto"/>
        <w:jc w:val="both"/>
        <w:rPr>
          <w:rFonts w:ascii="Arial" w:hAnsi="Arial" w:cs="Arial"/>
          <w:shd w:val="clear" w:color="auto" w:fill="FFFFFF"/>
        </w:rPr>
      </w:pPr>
    </w:p>
    <w:p w14:paraId="276F1246" w14:textId="08D4FF0D" w:rsidR="00663277" w:rsidRPr="009C17A5" w:rsidRDefault="00680371" w:rsidP="009C17A5">
      <w:pPr>
        <w:spacing w:line="360" w:lineRule="auto"/>
        <w:jc w:val="both"/>
        <w:rPr>
          <w:rFonts w:ascii="Arial" w:hAnsi="Arial" w:cs="Arial"/>
          <w:shd w:val="clear" w:color="auto" w:fill="FFFFFF"/>
        </w:rPr>
      </w:pPr>
      <w:r w:rsidRPr="006B33A3">
        <w:rPr>
          <w:rFonts w:ascii="Arial" w:hAnsi="Arial" w:cs="Arial"/>
          <w:b/>
          <w:bCs/>
          <w:shd w:val="clear" w:color="auto" w:fill="FFFFFF"/>
        </w:rPr>
        <w:t>Sammut, M.</w:t>
      </w:r>
      <w:r w:rsidR="00CA3550" w:rsidRPr="006B33A3">
        <w:rPr>
          <w:rFonts w:ascii="Arial" w:hAnsi="Arial" w:cs="Arial"/>
          <w:b/>
          <w:bCs/>
          <w:shd w:val="clear" w:color="auto" w:fill="FFFFFF"/>
        </w:rPr>
        <w:t xml:space="preserve"> </w:t>
      </w:r>
      <w:r w:rsidRPr="006B33A3">
        <w:rPr>
          <w:rFonts w:ascii="Arial" w:hAnsi="Arial" w:cs="Arial"/>
          <w:b/>
          <w:bCs/>
          <w:shd w:val="clear" w:color="auto" w:fill="FFFFFF"/>
        </w:rPr>
        <w:t>A.</w:t>
      </w:r>
      <w:r w:rsidRPr="009C17A5">
        <w:rPr>
          <w:rFonts w:ascii="Arial" w:hAnsi="Arial" w:cs="Arial"/>
          <w:shd w:val="clear" w:color="auto" w:fill="FFFFFF"/>
        </w:rPr>
        <w:t xml:space="preserve">, Elamin, N., &amp; Storey, R. F. (2024). Factor XI and XIa inhibition: a new approach to anticoagulant therapy. </w:t>
      </w:r>
      <w:r w:rsidRPr="009C17A5">
        <w:rPr>
          <w:rFonts w:ascii="Arial" w:hAnsi="Arial" w:cs="Arial"/>
          <w:i/>
          <w:iCs/>
          <w:shd w:val="clear" w:color="auto" w:fill="FFFFFF"/>
        </w:rPr>
        <w:t xml:space="preserve">The British </w:t>
      </w:r>
      <w:r w:rsidR="00714287">
        <w:rPr>
          <w:rFonts w:ascii="Arial" w:hAnsi="Arial" w:cs="Arial"/>
          <w:i/>
          <w:iCs/>
          <w:shd w:val="clear" w:color="auto" w:fill="FFFFFF"/>
        </w:rPr>
        <w:t>J</w:t>
      </w:r>
      <w:r w:rsidRPr="009C17A5">
        <w:rPr>
          <w:rFonts w:ascii="Arial" w:hAnsi="Arial" w:cs="Arial"/>
          <w:i/>
          <w:iCs/>
          <w:shd w:val="clear" w:color="auto" w:fill="FFFFFF"/>
        </w:rPr>
        <w:t xml:space="preserve">ournal of </w:t>
      </w:r>
      <w:r w:rsidR="00714287">
        <w:rPr>
          <w:rFonts w:ascii="Arial" w:hAnsi="Arial" w:cs="Arial"/>
          <w:i/>
          <w:iCs/>
          <w:shd w:val="clear" w:color="auto" w:fill="FFFFFF"/>
        </w:rPr>
        <w:t>C</w:t>
      </w:r>
      <w:r w:rsidRPr="009C17A5">
        <w:rPr>
          <w:rFonts w:ascii="Arial" w:hAnsi="Arial" w:cs="Arial"/>
          <w:i/>
          <w:iCs/>
          <w:shd w:val="clear" w:color="auto" w:fill="FFFFFF"/>
        </w:rPr>
        <w:t xml:space="preserve">ardiology, </w:t>
      </w:r>
      <w:r w:rsidRPr="009C17A5">
        <w:rPr>
          <w:rFonts w:ascii="Arial" w:hAnsi="Arial" w:cs="Arial"/>
          <w:shd w:val="clear" w:color="auto" w:fill="FFFFFF"/>
        </w:rPr>
        <w:t>31</w:t>
      </w:r>
      <w:r w:rsidR="000A433D">
        <w:rPr>
          <w:rFonts w:ascii="Arial" w:hAnsi="Arial" w:cs="Arial"/>
          <w:shd w:val="clear" w:color="auto" w:fill="FFFFFF"/>
        </w:rPr>
        <w:t>(2), 018</w:t>
      </w:r>
      <w:r w:rsidRPr="009C17A5">
        <w:rPr>
          <w:rFonts w:ascii="Arial" w:hAnsi="Arial" w:cs="Arial"/>
          <w:shd w:val="clear" w:color="auto" w:fill="FFFFFF"/>
        </w:rPr>
        <w:t>. https://doi.org/</w:t>
      </w:r>
      <w:r w:rsidRPr="009C17A5">
        <w:rPr>
          <w:rFonts w:ascii="Arial" w:hAnsi="Arial" w:cs="Arial"/>
        </w:rPr>
        <w:t>10.5837/bjc.2024.018</w:t>
      </w:r>
      <w:r w:rsidRPr="009C17A5">
        <w:rPr>
          <w:rFonts w:ascii="Arial" w:hAnsi="Arial" w:cs="Arial"/>
          <w:shd w:val="clear" w:color="auto" w:fill="FFFFFF"/>
        </w:rPr>
        <w:t>.</w:t>
      </w:r>
    </w:p>
    <w:p w14:paraId="719E2B4A" w14:textId="72C45094" w:rsidR="00680371" w:rsidRPr="009C17A5" w:rsidRDefault="00680371" w:rsidP="009C17A5">
      <w:pPr>
        <w:spacing w:line="360" w:lineRule="auto"/>
        <w:jc w:val="both"/>
        <w:rPr>
          <w:rFonts w:ascii="Arial" w:hAnsi="Arial" w:cs="Arial"/>
          <w:shd w:val="clear" w:color="auto" w:fill="FFFFFF"/>
        </w:rPr>
      </w:pPr>
    </w:p>
    <w:p w14:paraId="6A26A128" w14:textId="5C6B7F82" w:rsidR="00663277" w:rsidRPr="009C17A5" w:rsidRDefault="009C17A5" w:rsidP="009C17A5">
      <w:pPr>
        <w:spacing w:line="360" w:lineRule="auto"/>
        <w:jc w:val="both"/>
        <w:rPr>
          <w:rFonts w:ascii="Arial" w:hAnsi="Arial" w:cs="Arial"/>
          <w:shd w:val="clear" w:color="auto" w:fill="FFFFFF"/>
        </w:rPr>
      </w:pPr>
      <w:r w:rsidRPr="006B33A3">
        <w:rPr>
          <w:rFonts w:ascii="Arial" w:hAnsi="Arial" w:cs="Arial"/>
          <w:b/>
          <w:bCs/>
          <w:shd w:val="clear" w:color="auto" w:fill="FFFFFF"/>
        </w:rPr>
        <w:t>Sammut, M. A.</w:t>
      </w:r>
      <w:r w:rsidRPr="009C17A5">
        <w:rPr>
          <w:rFonts w:ascii="Arial" w:hAnsi="Arial" w:cs="Arial"/>
          <w:shd w:val="clear" w:color="auto" w:fill="FFFFFF"/>
        </w:rPr>
        <w:t>, &amp; Storey, R. F. (2024). Antithrombotic therapy in patients with atrial fibrillation after percutaneous coronary intervention. </w:t>
      </w:r>
      <w:r w:rsidRPr="009C17A5">
        <w:rPr>
          <w:rFonts w:ascii="Arial" w:hAnsi="Arial" w:cs="Arial"/>
          <w:i/>
          <w:iCs/>
          <w:shd w:val="clear" w:color="auto" w:fill="FFFFFF"/>
        </w:rPr>
        <w:t xml:space="preserve">Expert </w:t>
      </w:r>
      <w:r w:rsidR="00714287">
        <w:rPr>
          <w:rFonts w:ascii="Arial" w:hAnsi="Arial" w:cs="Arial"/>
          <w:i/>
          <w:iCs/>
          <w:shd w:val="clear" w:color="auto" w:fill="FFFFFF"/>
        </w:rPr>
        <w:t>R</w:t>
      </w:r>
      <w:r w:rsidRPr="009C17A5">
        <w:rPr>
          <w:rFonts w:ascii="Arial" w:hAnsi="Arial" w:cs="Arial"/>
          <w:i/>
          <w:iCs/>
          <w:shd w:val="clear" w:color="auto" w:fill="FFFFFF"/>
        </w:rPr>
        <w:t xml:space="preserve">eview of </w:t>
      </w:r>
      <w:r w:rsidR="00714287">
        <w:rPr>
          <w:rFonts w:ascii="Arial" w:hAnsi="Arial" w:cs="Arial"/>
          <w:i/>
          <w:iCs/>
          <w:shd w:val="clear" w:color="auto" w:fill="FFFFFF"/>
        </w:rPr>
        <w:t>C</w:t>
      </w:r>
      <w:r w:rsidRPr="009C17A5">
        <w:rPr>
          <w:rFonts w:ascii="Arial" w:hAnsi="Arial" w:cs="Arial"/>
          <w:i/>
          <w:iCs/>
          <w:shd w:val="clear" w:color="auto" w:fill="FFFFFF"/>
        </w:rPr>
        <w:t xml:space="preserve">ardiovascular </w:t>
      </w:r>
      <w:r w:rsidR="00714287">
        <w:rPr>
          <w:rFonts w:ascii="Arial" w:hAnsi="Arial" w:cs="Arial"/>
          <w:i/>
          <w:iCs/>
          <w:shd w:val="clear" w:color="auto" w:fill="FFFFFF"/>
        </w:rPr>
        <w:t>T</w:t>
      </w:r>
      <w:r w:rsidRPr="009C17A5">
        <w:rPr>
          <w:rFonts w:ascii="Arial" w:hAnsi="Arial" w:cs="Arial"/>
          <w:i/>
          <w:iCs/>
          <w:shd w:val="clear" w:color="auto" w:fill="FFFFFF"/>
        </w:rPr>
        <w:t>herapy</w:t>
      </w:r>
      <w:r w:rsidRPr="009C17A5">
        <w:rPr>
          <w:rFonts w:ascii="Arial" w:hAnsi="Arial" w:cs="Arial"/>
          <w:shd w:val="clear" w:color="auto" w:fill="FFFFFF"/>
        </w:rPr>
        <w:t>, </w:t>
      </w:r>
      <w:r w:rsidRPr="009C17A5">
        <w:rPr>
          <w:rFonts w:ascii="Arial" w:hAnsi="Arial" w:cs="Arial"/>
          <w:i/>
          <w:iCs/>
          <w:shd w:val="clear" w:color="auto" w:fill="FFFFFF"/>
        </w:rPr>
        <w:t>22</w:t>
      </w:r>
      <w:r w:rsidRPr="009C17A5">
        <w:rPr>
          <w:rFonts w:ascii="Arial" w:hAnsi="Arial" w:cs="Arial"/>
          <w:shd w:val="clear" w:color="auto" w:fill="FFFFFF"/>
        </w:rPr>
        <w:t>(9), 471–482. https://doi.org/10.1080/14779072.2024.2388265</w:t>
      </w:r>
      <w:r>
        <w:rPr>
          <w:rFonts w:ascii="Arial" w:hAnsi="Arial" w:cs="Arial"/>
          <w:shd w:val="clear" w:color="auto" w:fill="FFFFFF"/>
        </w:rPr>
        <w:t>.</w:t>
      </w:r>
    </w:p>
    <w:p w14:paraId="3DC76377" w14:textId="77777777" w:rsidR="00CF4375" w:rsidRPr="00A80337" w:rsidRDefault="00CF4375" w:rsidP="00A80337">
      <w:pPr>
        <w:spacing w:line="360" w:lineRule="auto"/>
        <w:jc w:val="both"/>
        <w:rPr>
          <w:rFonts w:ascii="Arial" w:hAnsi="Arial" w:cs="Arial"/>
        </w:rPr>
      </w:pPr>
    </w:p>
    <w:p w14:paraId="5B55CDD2" w14:textId="77777777" w:rsidR="00680371" w:rsidRPr="00A80337" w:rsidRDefault="00663277" w:rsidP="00A80337">
      <w:pPr>
        <w:jc w:val="both"/>
        <w:rPr>
          <w:rFonts w:ascii="Arial" w:hAnsi="Arial" w:cs="Arial"/>
          <w:sz w:val="36"/>
          <w:szCs w:val="36"/>
        </w:rPr>
      </w:pPr>
      <w:r w:rsidRPr="00A80337">
        <w:rPr>
          <w:rFonts w:ascii="Arial" w:hAnsi="Arial" w:cs="Arial"/>
          <w:sz w:val="36"/>
          <w:szCs w:val="36"/>
        </w:rPr>
        <w:t>Presentations</w:t>
      </w:r>
    </w:p>
    <w:p w14:paraId="11649346" w14:textId="77777777" w:rsidR="00680371" w:rsidRPr="00A80337" w:rsidRDefault="00680371" w:rsidP="00A80337">
      <w:pPr>
        <w:spacing w:line="360" w:lineRule="auto"/>
        <w:jc w:val="both"/>
        <w:rPr>
          <w:rFonts w:ascii="Arial" w:hAnsi="Arial" w:cs="Arial"/>
        </w:rPr>
      </w:pPr>
    </w:p>
    <w:p w14:paraId="0F9C586D" w14:textId="692D465C" w:rsidR="00680371" w:rsidRPr="00A80337" w:rsidRDefault="00CA3550" w:rsidP="00A80337">
      <w:pPr>
        <w:spacing w:line="360" w:lineRule="auto"/>
        <w:jc w:val="both"/>
        <w:rPr>
          <w:rFonts w:ascii="Arial" w:eastAsiaTheme="minorHAnsi" w:hAnsi="Arial" w:cs="Arial"/>
          <w:color w:val="000000"/>
          <w:lang w:eastAsia="en-US"/>
          <w14:ligatures w14:val="standardContextual"/>
        </w:rPr>
      </w:pPr>
      <w:r w:rsidRPr="006B33A3">
        <w:rPr>
          <w:rFonts w:ascii="Arial" w:eastAsiaTheme="minorHAnsi" w:hAnsi="Arial" w:cs="Arial"/>
          <w:b/>
          <w:bCs/>
          <w:color w:val="000000"/>
          <w:lang w:eastAsia="en-US"/>
          <w14:ligatures w14:val="standardContextual"/>
        </w:rPr>
        <w:t>Sammut, M. A.</w:t>
      </w:r>
      <w:r w:rsidRPr="00A80337">
        <w:rPr>
          <w:rFonts w:ascii="Arial" w:eastAsiaTheme="minorHAnsi" w:hAnsi="Arial" w:cs="Arial"/>
          <w:color w:val="000000"/>
          <w:lang w:eastAsia="en-US"/>
          <w14:ligatures w14:val="standardContextual"/>
        </w:rPr>
        <w:t xml:space="preserve">, Rahman, M. E. F., Bridge, C., Hanson, J., Judge, H., Lynch, B., Maz, E., McMellon, H., Middle, J., Williamson, G., Lee, J., &amp; Storey, R. F. </w:t>
      </w:r>
      <w:r w:rsidR="00680371" w:rsidRPr="00A80337">
        <w:rPr>
          <w:rFonts w:ascii="Arial" w:eastAsiaTheme="minorHAnsi" w:hAnsi="Arial" w:cs="Arial"/>
          <w:color w:val="000000"/>
          <w:lang w:eastAsia="en-US"/>
          <w14:ligatures w14:val="standardContextual"/>
        </w:rPr>
        <w:t>Pharmacodynamic Effects of Early Aspirin Withdrawal after Percutaneous Coronary Intervention in Patients with Atrial Fibrillation Treated with Ticagrelor or Prasugrel - moderated poster presentation at Eurothrombosis &amp; Eurovessels</w:t>
      </w:r>
      <w:r w:rsidRPr="00A80337">
        <w:rPr>
          <w:rFonts w:ascii="Arial" w:eastAsiaTheme="minorHAnsi" w:hAnsi="Arial" w:cs="Arial"/>
          <w:color w:val="000000"/>
          <w:lang w:eastAsia="en-US"/>
          <w14:ligatures w14:val="standardContextual"/>
        </w:rPr>
        <w:t>, October</w:t>
      </w:r>
      <w:r w:rsidR="00680371" w:rsidRPr="00A80337">
        <w:rPr>
          <w:rFonts w:ascii="Arial" w:eastAsiaTheme="minorHAnsi" w:hAnsi="Arial" w:cs="Arial"/>
          <w:color w:val="000000"/>
          <w:lang w:eastAsia="en-US"/>
          <w14:ligatures w14:val="standardContextual"/>
        </w:rPr>
        <w:t xml:space="preserve"> 2024</w:t>
      </w:r>
      <w:r w:rsidRPr="00A80337">
        <w:rPr>
          <w:rFonts w:ascii="Arial" w:eastAsiaTheme="minorHAnsi" w:hAnsi="Arial" w:cs="Arial"/>
          <w:color w:val="000000"/>
          <w:lang w:eastAsia="en-US"/>
          <w14:ligatures w14:val="standardContextual"/>
        </w:rPr>
        <w:t>.</w:t>
      </w:r>
    </w:p>
    <w:p w14:paraId="01BE12CB" w14:textId="77777777" w:rsidR="002949EF" w:rsidRPr="00A80337" w:rsidRDefault="002949EF" w:rsidP="00A80337">
      <w:pPr>
        <w:spacing w:line="360" w:lineRule="auto"/>
        <w:jc w:val="both"/>
        <w:rPr>
          <w:rFonts w:ascii="Arial" w:eastAsiaTheme="minorHAnsi" w:hAnsi="Arial" w:cs="Arial"/>
          <w:color w:val="000000"/>
          <w:lang w:eastAsia="en-US"/>
          <w14:ligatures w14:val="standardContextual"/>
        </w:rPr>
      </w:pPr>
    </w:p>
    <w:p w14:paraId="00051FB4" w14:textId="7500A41E" w:rsidR="002949EF" w:rsidRPr="00A80337" w:rsidRDefault="00CA3550" w:rsidP="00A80337">
      <w:pPr>
        <w:spacing w:line="360" w:lineRule="auto"/>
        <w:jc w:val="both"/>
        <w:rPr>
          <w:rFonts w:ascii="Arial" w:eastAsiaTheme="minorHAnsi" w:hAnsi="Arial" w:cs="Arial"/>
          <w:color w:val="000000"/>
          <w:lang w:eastAsia="en-US"/>
          <w14:ligatures w14:val="standardContextual"/>
        </w:rPr>
      </w:pPr>
      <w:r w:rsidRPr="006B33A3">
        <w:rPr>
          <w:rFonts w:ascii="Arial" w:eastAsiaTheme="minorHAnsi" w:hAnsi="Arial" w:cs="Arial"/>
          <w:b/>
          <w:bCs/>
          <w:color w:val="000000"/>
          <w:lang w:eastAsia="en-US"/>
          <w14:ligatures w14:val="standardContextual"/>
        </w:rPr>
        <w:t>Sammut, M. A.</w:t>
      </w:r>
      <w:r w:rsidRPr="00A80337">
        <w:rPr>
          <w:rFonts w:ascii="Arial" w:eastAsiaTheme="minorHAnsi" w:hAnsi="Arial" w:cs="Arial"/>
          <w:color w:val="000000"/>
          <w:lang w:eastAsia="en-US"/>
          <w14:ligatures w14:val="standardContextual"/>
        </w:rPr>
        <w:t xml:space="preserve">, Lee, J., Cheong, S. C., Lim, C. J., Singh, M., Braidley, P. C., Briffa, N. P., Cartwright, N., Chetty, G., Forlani, S., Greco, R., Sadeque, S., &amp; Hunter, S. </w:t>
      </w:r>
      <w:r w:rsidR="00680371" w:rsidRPr="00A80337">
        <w:rPr>
          <w:rFonts w:ascii="Arial" w:eastAsiaTheme="minorHAnsi" w:hAnsi="Arial" w:cs="Arial"/>
          <w:color w:val="000000"/>
          <w:lang w:eastAsia="en-US"/>
          <w14:ligatures w14:val="standardContextual"/>
        </w:rPr>
        <w:t>Long-term Efficacy of Concomitant Surgical Ablation for Atrial Fibrillation with Cardiac Surgery - moderated poster presentation at the European Society of Cardiology Congress</w:t>
      </w:r>
      <w:r w:rsidRPr="00A80337">
        <w:rPr>
          <w:rFonts w:ascii="Arial" w:eastAsiaTheme="minorHAnsi" w:hAnsi="Arial" w:cs="Arial"/>
          <w:color w:val="000000"/>
          <w:lang w:eastAsia="en-US"/>
          <w14:ligatures w14:val="standardContextual"/>
        </w:rPr>
        <w:t>, August</w:t>
      </w:r>
      <w:r w:rsidR="00680371" w:rsidRPr="00A80337">
        <w:rPr>
          <w:rFonts w:ascii="Arial" w:eastAsiaTheme="minorHAnsi" w:hAnsi="Arial" w:cs="Arial"/>
          <w:color w:val="000000"/>
          <w:lang w:eastAsia="en-US"/>
          <w14:ligatures w14:val="standardContextual"/>
        </w:rPr>
        <w:t xml:space="preserve"> 2024</w:t>
      </w:r>
    </w:p>
    <w:p w14:paraId="3B39A56F" w14:textId="77777777" w:rsidR="00A80337" w:rsidRPr="00A80337" w:rsidRDefault="00A80337" w:rsidP="00A80337">
      <w:pPr>
        <w:spacing w:line="360" w:lineRule="auto"/>
        <w:jc w:val="both"/>
        <w:rPr>
          <w:rFonts w:ascii="Arial" w:eastAsiaTheme="minorHAnsi" w:hAnsi="Arial" w:cs="Arial"/>
          <w:color w:val="000000"/>
          <w:lang w:eastAsia="en-US"/>
          <w14:ligatures w14:val="standardContextual"/>
        </w:rPr>
      </w:pPr>
    </w:p>
    <w:p w14:paraId="3713A4FD" w14:textId="09ECD932" w:rsidR="007A4202" w:rsidRPr="002949EF" w:rsidRDefault="002949EF" w:rsidP="00A80337">
      <w:pPr>
        <w:spacing w:line="360" w:lineRule="auto"/>
        <w:jc w:val="both"/>
        <w:rPr>
          <w:u w:val="single"/>
        </w:rPr>
      </w:pPr>
      <w:r w:rsidRPr="006B33A3">
        <w:rPr>
          <w:rFonts w:ascii="Arial" w:hAnsi="Arial" w:cs="Arial"/>
          <w:b/>
          <w:bCs/>
          <w:shd w:val="clear" w:color="auto" w:fill="FFFFFF"/>
        </w:rPr>
        <w:lastRenderedPageBreak/>
        <w:t>Sammut, M. A.</w:t>
      </w:r>
      <w:r w:rsidRPr="00A80337">
        <w:rPr>
          <w:rFonts w:ascii="Arial" w:hAnsi="Arial" w:cs="Arial"/>
          <w:shd w:val="clear" w:color="auto" w:fill="FFFFFF"/>
        </w:rPr>
        <w:t xml:space="preserve">, Conway, D., Iqbal, J., Krishnamurthy, A., Morgan, K. P., Morris, P. D., Richardson, J. D., Rothman, A. M. K., Gunn, J. P., &amp; Storey, R. F. </w:t>
      </w:r>
      <w:r w:rsidR="00680371" w:rsidRPr="00A80337">
        <w:rPr>
          <w:rFonts w:ascii="Arial" w:eastAsiaTheme="minorHAnsi" w:hAnsi="Arial" w:cs="Arial"/>
          <w:color w:val="000000"/>
          <w:lang w:eastAsia="en-US"/>
          <w14:ligatures w14:val="standardContextual"/>
        </w:rPr>
        <w:t>Duration of Triple Antithrombotic Therapy and Clinical Outcomes after Percutaneous Coronary Intervention in Atrial Fibrillation - poster presentation at EuroPCR</w:t>
      </w:r>
      <w:r w:rsidRPr="00A80337">
        <w:rPr>
          <w:rFonts w:ascii="Arial" w:eastAsiaTheme="minorHAnsi" w:hAnsi="Arial" w:cs="Arial"/>
          <w:color w:val="000000"/>
          <w:lang w:eastAsia="en-US"/>
          <w14:ligatures w14:val="standardContextual"/>
        </w:rPr>
        <w:t>, May</w:t>
      </w:r>
      <w:r w:rsidR="00680371" w:rsidRPr="00A80337">
        <w:rPr>
          <w:rFonts w:ascii="Arial" w:eastAsiaTheme="minorHAnsi" w:hAnsi="Arial" w:cs="Arial"/>
          <w:color w:val="000000"/>
          <w:lang w:eastAsia="en-US"/>
          <w14:ligatures w14:val="standardContextual"/>
        </w:rPr>
        <w:t xml:space="preserve"> 2024</w:t>
      </w:r>
      <w:r w:rsidRPr="00A80337">
        <w:rPr>
          <w:rFonts w:ascii="Arial" w:eastAsiaTheme="minorHAnsi" w:hAnsi="Arial" w:cs="Arial"/>
          <w:color w:val="000000"/>
          <w:lang w:eastAsia="en-US"/>
          <w14:ligatures w14:val="standardContextual"/>
        </w:rPr>
        <w:t>.</w:t>
      </w:r>
      <w:r w:rsidR="007A4202" w:rsidRPr="002949EF">
        <w:rPr>
          <w:u w:val="single"/>
        </w:rPr>
        <w:br w:type="page"/>
      </w:r>
    </w:p>
    <w:p w14:paraId="42C2290F" w14:textId="77777777" w:rsidR="007A4202" w:rsidRDefault="007A4202" w:rsidP="00C965C6">
      <w:pPr>
        <w:rPr>
          <w:rFonts w:ascii="Arial" w:hAnsi="Arial" w:cs="Arial"/>
          <w:b/>
          <w:bCs/>
          <w:sz w:val="36"/>
          <w:szCs w:val="36"/>
          <w:u w:val="single"/>
        </w:rPr>
      </w:pPr>
      <w:r>
        <w:rPr>
          <w:rFonts w:ascii="Arial" w:hAnsi="Arial" w:cs="Arial"/>
          <w:b/>
          <w:bCs/>
          <w:sz w:val="36"/>
          <w:szCs w:val="36"/>
          <w:u w:val="single"/>
        </w:rPr>
        <w:lastRenderedPageBreak/>
        <w:t>Acknowledgements</w:t>
      </w:r>
    </w:p>
    <w:p w14:paraId="33898F2A" w14:textId="77777777" w:rsidR="007A4202" w:rsidRDefault="007A4202" w:rsidP="00E61310">
      <w:pPr>
        <w:spacing w:line="360" w:lineRule="auto"/>
        <w:rPr>
          <w:rFonts w:ascii="Arial" w:hAnsi="Arial" w:cs="Arial"/>
        </w:rPr>
      </w:pPr>
    </w:p>
    <w:p w14:paraId="6F202916" w14:textId="51362136" w:rsidR="00702AF4" w:rsidRPr="00702AF4" w:rsidRDefault="00702AF4" w:rsidP="00702AF4">
      <w:pPr>
        <w:autoSpaceDE w:val="0"/>
        <w:autoSpaceDN w:val="0"/>
        <w:adjustRightInd w:val="0"/>
        <w:spacing w:line="360" w:lineRule="auto"/>
        <w:jc w:val="both"/>
        <w:rPr>
          <w:rFonts w:ascii="Arial" w:eastAsiaTheme="minorHAnsi" w:hAnsi="Arial" w:cs="Arial"/>
          <w:lang w:eastAsia="en-US"/>
          <w14:ligatures w14:val="standardContextual"/>
        </w:rPr>
      </w:pPr>
      <w:r w:rsidRPr="00702AF4">
        <w:rPr>
          <w:rFonts w:ascii="Arial" w:eastAsiaTheme="minorHAnsi" w:hAnsi="Arial" w:cs="Arial"/>
          <w:lang w:eastAsia="en-US"/>
          <w14:ligatures w14:val="standardContextual"/>
        </w:rPr>
        <w:t xml:space="preserve">I would, first of all, like to thank Professor Rob Storey who was my primary supervisor for this project. </w:t>
      </w:r>
      <w:r w:rsidR="006367E9">
        <w:rPr>
          <w:rFonts w:ascii="Arial" w:eastAsiaTheme="minorHAnsi" w:hAnsi="Arial" w:cs="Arial"/>
          <w:lang w:eastAsia="en-US"/>
          <w14:ligatures w14:val="standardContextual"/>
        </w:rPr>
        <w:t xml:space="preserve">He </w:t>
      </w:r>
      <w:r w:rsidRPr="00702AF4">
        <w:rPr>
          <w:rFonts w:ascii="Arial" w:eastAsiaTheme="minorHAnsi" w:hAnsi="Arial" w:cs="Arial"/>
          <w:lang w:eastAsia="en-US"/>
          <w14:ligatures w14:val="standardContextual"/>
        </w:rPr>
        <w:t>provide</w:t>
      </w:r>
      <w:r w:rsidR="006367E9">
        <w:rPr>
          <w:rFonts w:ascii="Arial" w:eastAsiaTheme="minorHAnsi" w:hAnsi="Arial" w:cs="Arial"/>
          <w:lang w:eastAsia="en-US"/>
          <w14:ligatures w14:val="standardContextual"/>
        </w:rPr>
        <w:t>d</w:t>
      </w:r>
      <w:r w:rsidRPr="00702AF4">
        <w:rPr>
          <w:rFonts w:ascii="Arial" w:eastAsiaTheme="minorHAnsi" w:hAnsi="Arial" w:cs="Arial"/>
          <w:lang w:eastAsia="en-US"/>
          <w14:ligatures w14:val="standardContextual"/>
        </w:rPr>
        <w:t xml:space="preserve"> me with excellent </w:t>
      </w:r>
      <w:r>
        <w:rPr>
          <w:rFonts w:ascii="Arial" w:eastAsiaTheme="minorHAnsi" w:hAnsi="Arial" w:cs="Arial"/>
          <w:lang w:eastAsia="en-US"/>
          <w14:ligatures w14:val="standardContextual"/>
        </w:rPr>
        <w:t>guidance</w:t>
      </w:r>
      <w:r w:rsidRPr="00702AF4">
        <w:rPr>
          <w:rFonts w:ascii="Arial" w:eastAsiaTheme="minorHAnsi" w:hAnsi="Arial" w:cs="Arial"/>
          <w:lang w:eastAsia="en-US"/>
          <w14:ligatures w14:val="standardContextual"/>
        </w:rPr>
        <w:t xml:space="preserve"> </w:t>
      </w:r>
      <w:r w:rsidR="006367E9">
        <w:rPr>
          <w:rFonts w:ascii="Arial" w:eastAsiaTheme="minorHAnsi" w:hAnsi="Arial" w:cs="Arial"/>
          <w:lang w:eastAsia="en-US"/>
          <w14:ligatures w14:val="standardContextual"/>
        </w:rPr>
        <w:t>throughout and</w:t>
      </w:r>
      <w:r w:rsidRPr="00702AF4">
        <w:rPr>
          <w:rFonts w:ascii="Arial" w:eastAsiaTheme="minorHAnsi" w:hAnsi="Arial" w:cs="Arial"/>
          <w:lang w:eastAsia="en-US"/>
          <w14:ligatures w14:val="standardContextual"/>
        </w:rPr>
        <w:t xml:space="preserve"> the funding for my time doing research. His vast clinical and academic experience were instrumental in making the journey much smoother than it could have been. I have learned so much from hi</w:t>
      </w:r>
      <w:r w:rsidR="00715B96">
        <w:rPr>
          <w:rFonts w:ascii="Arial" w:eastAsiaTheme="minorHAnsi" w:hAnsi="Arial" w:cs="Arial"/>
          <w:lang w:eastAsia="en-US"/>
          <w14:ligatures w14:val="standardContextual"/>
        </w:rPr>
        <w:t>s expertise in cardiovascular research</w:t>
      </w:r>
      <w:r w:rsidRPr="00702AF4">
        <w:rPr>
          <w:rFonts w:ascii="Arial" w:eastAsiaTheme="minorHAnsi" w:hAnsi="Arial" w:cs="Arial"/>
          <w:lang w:eastAsia="en-US"/>
          <w14:ligatures w14:val="standardContextual"/>
        </w:rPr>
        <w:t xml:space="preserve">. </w:t>
      </w:r>
    </w:p>
    <w:p w14:paraId="3FD51B3E" w14:textId="77777777" w:rsidR="00702AF4" w:rsidRPr="00702AF4" w:rsidRDefault="00702AF4" w:rsidP="00702AF4">
      <w:pPr>
        <w:autoSpaceDE w:val="0"/>
        <w:autoSpaceDN w:val="0"/>
        <w:adjustRightInd w:val="0"/>
        <w:spacing w:line="360" w:lineRule="auto"/>
        <w:jc w:val="both"/>
        <w:rPr>
          <w:rFonts w:ascii="Arial" w:eastAsiaTheme="minorHAnsi" w:hAnsi="Arial" w:cs="Arial"/>
          <w:lang w:eastAsia="en-US"/>
          <w14:ligatures w14:val="standardContextual"/>
        </w:rPr>
      </w:pPr>
    </w:p>
    <w:p w14:paraId="1E23D8F3" w14:textId="7A158FA1" w:rsidR="00E61310" w:rsidRDefault="00702AF4" w:rsidP="00E61310">
      <w:pPr>
        <w:autoSpaceDE w:val="0"/>
        <w:autoSpaceDN w:val="0"/>
        <w:adjustRightInd w:val="0"/>
        <w:spacing w:line="360" w:lineRule="auto"/>
        <w:jc w:val="both"/>
        <w:rPr>
          <w:rFonts w:ascii="Arial" w:eastAsiaTheme="minorHAnsi" w:hAnsi="Arial" w:cs="Arial"/>
          <w:lang w:eastAsia="en-US"/>
          <w14:ligatures w14:val="standardContextual"/>
        </w:rPr>
      </w:pPr>
      <w:r w:rsidRPr="00702AF4">
        <w:rPr>
          <w:rFonts w:ascii="Arial" w:eastAsiaTheme="minorHAnsi" w:hAnsi="Arial" w:cs="Arial"/>
          <w:lang w:eastAsia="en-US"/>
          <w14:ligatures w14:val="standardContextual"/>
        </w:rPr>
        <w:t>I am also very grateful to Dr Justin Lee, my secondary supervisor for this project and a key supervisor in my clinical practice. He also provided vital funding and regular input to overcome some of the challenges faced. I value his counsel immensely and appreciate the significant impact he has had on my career to date. In addition, both my supervisors gave me the opportunity to present and publish work generated from this thesis.</w:t>
      </w:r>
      <w:r w:rsidR="00E61310">
        <w:rPr>
          <w:rFonts w:ascii="Arial" w:eastAsiaTheme="minorHAnsi" w:hAnsi="Arial" w:cs="Arial"/>
          <w:lang w:eastAsia="en-US"/>
          <w14:ligatures w14:val="standardContextual"/>
        </w:rPr>
        <w:t xml:space="preserve"> </w:t>
      </w:r>
      <w:r w:rsidRPr="00702AF4">
        <w:rPr>
          <w:rFonts w:ascii="Arial" w:eastAsiaTheme="minorHAnsi" w:hAnsi="Arial" w:cs="Arial"/>
          <w:lang w:eastAsia="en-US"/>
          <w14:ligatures w14:val="standardContextual"/>
        </w:rPr>
        <w:t>Funding acknowledgement should also be given to Mr Steven Hunter, Professor Alex Rothman and the NIHR Sheffield Biomedical Research Centre.</w:t>
      </w:r>
      <w:r>
        <w:rPr>
          <w:rFonts w:ascii="Arial" w:eastAsiaTheme="minorHAnsi" w:hAnsi="Arial" w:cs="Arial"/>
          <w:lang w:eastAsia="en-US"/>
          <w14:ligatures w14:val="standardContextual"/>
        </w:rPr>
        <w:t xml:space="preserve"> </w:t>
      </w:r>
    </w:p>
    <w:p w14:paraId="124A37FE" w14:textId="77777777" w:rsidR="00E61310" w:rsidRDefault="00E61310" w:rsidP="00E61310">
      <w:pPr>
        <w:autoSpaceDE w:val="0"/>
        <w:autoSpaceDN w:val="0"/>
        <w:adjustRightInd w:val="0"/>
        <w:spacing w:line="360" w:lineRule="auto"/>
        <w:jc w:val="both"/>
        <w:rPr>
          <w:rFonts w:ascii="Arial" w:eastAsiaTheme="minorHAnsi" w:hAnsi="Arial" w:cs="Arial"/>
          <w:lang w:eastAsia="en-US"/>
          <w14:ligatures w14:val="standardContextual"/>
        </w:rPr>
      </w:pPr>
    </w:p>
    <w:p w14:paraId="6CC6F54E" w14:textId="23A0FA4C" w:rsidR="0060783B" w:rsidRDefault="00715B96" w:rsidP="00CA19A6">
      <w:pPr>
        <w:autoSpaceDE w:val="0"/>
        <w:autoSpaceDN w:val="0"/>
        <w:adjustRightInd w:val="0"/>
        <w:spacing w:line="360" w:lineRule="auto"/>
        <w:jc w:val="both"/>
        <w:rPr>
          <w:rFonts w:ascii="Arial" w:eastAsiaTheme="minorHAnsi" w:hAnsi="Arial" w:cs="Arial"/>
          <w:lang w:eastAsia="en-US"/>
          <w14:ligatures w14:val="standardContextual"/>
        </w:rPr>
      </w:pPr>
      <w:r>
        <w:rPr>
          <w:rFonts w:ascii="Arial" w:eastAsiaTheme="minorHAnsi" w:hAnsi="Arial" w:cs="Arial"/>
          <w:lang w:eastAsia="en-US"/>
          <w14:ligatures w14:val="standardContextual"/>
        </w:rPr>
        <w:t>The entire team on the Cardiovascular Research Unit of the University of Sheffield</w:t>
      </w:r>
      <w:r w:rsidR="00E61310">
        <w:rPr>
          <w:rFonts w:ascii="Arial" w:eastAsiaTheme="minorHAnsi" w:hAnsi="Arial" w:cs="Arial"/>
          <w:lang w:eastAsia="en-US"/>
          <w14:ligatures w14:val="standardContextual"/>
        </w:rPr>
        <w:t>,</w:t>
      </w:r>
      <w:r>
        <w:rPr>
          <w:rFonts w:ascii="Arial" w:eastAsiaTheme="minorHAnsi" w:hAnsi="Arial" w:cs="Arial"/>
          <w:lang w:eastAsia="en-US"/>
          <w14:ligatures w14:val="standardContextual"/>
        </w:rPr>
        <w:t xml:space="preserve"> led by Professor Storey</w:t>
      </w:r>
      <w:r w:rsidR="00E61310">
        <w:rPr>
          <w:rFonts w:ascii="Arial" w:eastAsiaTheme="minorHAnsi" w:hAnsi="Arial" w:cs="Arial"/>
          <w:lang w:eastAsia="en-US"/>
          <w14:ligatures w14:val="standardContextual"/>
        </w:rPr>
        <w:t>,</w:t>
      </w:r>
      <w:r>
        <w:rPr>
          <w:rFonts w:ascii="Arial" w:eastAsiaTheme="minorHAnsi" w:hAnsi="Arial" w:cs="Arial"/>
          <w:lang w:eastAsia="en-US"/>
          <w14:ligatures w14:val="standardContextual"/>
        </w:rPr>
        <w:t xml:space="preserve"> provided fundamental support</w:t>
      </w:r>
      <w:r w:rsidR="00F052C0">
        <w:rPr>
          <w:rFonts w:ascii="Arial" w:eastAsiaTheme="minorHAnsi" w:hAnsi="Arial" w:cs="Arial"/>
          <w:lang w:eastAsia="en-US"/>
          <w14:ligatures w14:val="standardContextual"/>
        </w:rPr>
        <w:t xml:space="preserve"> for which I am extremely thankful</w:t>
      </w:r>
      <w:r>
        <w:rPr>
          <w:rFonts w:ascii="Arial" w:eastAsiaTheme="minorHAnsi" w:hAnsi="Arial" w:cs="Arial"/>
          <w:lang w:eastAsia="en-US"/>
          <w14:ligatures w14:val="standardContextual"/>
        </w:rPr>
        <w:t>.</w:t>
      </w:r>
      <w:r w:rsidR="00E61310">
        <w:rPr>
          <w:rFonts w:ascii="Arial" w:eastAsiaTheme="minorHAnsi" w:hAnsi="Arial" w:cs="Arial"/>
          <w:lang w:eastAsia="en-US"/>
          <w14:ligatures w14:val="standardContextual"/>
        </w:rPr>
        <w:t xml:space="preserve"> The research co-ordinators</w:t>
      </w:r>
      <w:r w:rsidR="00A67AA0">
        <w:rPr>
          <w:rFonts w:ascii="Arial" w:eastAsiaTheme="minorHAnsi" w:hAnsi="Arial" w:cs="Arial"/>
          <w:lang w:eastAsia="en-US"/>
          <w14:ligatures w14:val="standardContextual"/>
        </w:rPr>
        <w:t xml:space="preserve"> </w:t>
      </w:r>
      <w:r w:rsidR="00E61310">
        <w:rPr>
          <w:rFonts w:ascii="Arial" w:eastAsiaTheme="minorHAnsi" w:hAnsi="Arial" w:cs="Arial"/>
          <w:lang w:eastAsia="en-US"/>
          <w14:ligatures w14:val="standardContextual"/>
        </w:rPr>
        <w:t xml:space="preserve">Claire Bridge, Jessica Hanson, Dr Bethany Lynch, Emily Maz, Dr Hannah McMellon and </w:t>
      </w:r>
      <w:r w:rsidR="00A67AA0">
        <w:rPr>
          <w:rFonts w:ascii="Arial" w:eastAsiaTheme="minorHAnsi" w:hAnsi="Arial" w:cs="Arial"/>
          <w:lang w:eastAsia="en-US"/>
          <w14:ligatures w14:val="standardContextual"/>
        </w:rPr>
        <w:t xml:space="preserve">research nurse </w:t>
      </w:r>
      <w:r w:rsidR="00E61310">
        <w:rPr>
          <w:rFonts w:ascii="Arial" w:eastAsiaTheme="minorHAnsi" w:hAnsi="Arial" w:cs="Arial"/>
          <w:lang w:eastAsia="en-US"/>
          <w14:ligatures w14:val="standardContextual"/>
        </w:rPr>
        <w:t>Janet Middle provided much welcomed assistance in patient recruitment</w:t>
      </w:r>
      <w:r w:rsidR="00AC4EB7">
        <w:rPr>
          <w:rFonts w:ascii="Arial" w:eastAsiaTheme="minorHAnsi" w:hAnsi="Arial" w:cs="Arial"/>
          <w:lang w:eastAsia="en-US"/>
          <w14:ligatures w14:val="standardContextual"/>
        </w:rPr>
        <w:t xml:space="preserve"> and overall study facilitation</w:t>
      </w:r>
      <w:r w:rsidR="00E61310">
        <w:rPr>
          <w:rFonts w:ascii="Arial" w:eastAsiaTheme="minorHAnsi" w:hAnsi="Arial" w:cs="Arial"/>
          <w:lang w:eastAsia="en-US"/>
          <w14:ligatures w14:val="standardContextual"/>
        </w:rPr>
        <w:t xml:space="preserve">. Dr Heather Judge and Georgia Williamson </w:t>
      </w:r>
      <w:r w:rsidR="00D07423">
        <w:rPr>
          <w:rFonts w:ascii="Arial" w:eastAsiaTheme="minorHAnsi" w:hAnsi="Arial" w:cs="Arial"/>
          <w:lang w:eastAsia="en-US"/>
          <w14:ligatures w14:val="standardContextual"/>
        </w:rPr>
        <w:t>performed</w:t>
      </w:r>
      <w:r w:rsidR="00AC4EB7">
        <w:rPr>
          <w:rFonts w:ascii="Arial" w:eastAsiaTheme="minorHAnsi" w:hAnsi="Arial" w:cs="Arial"/>
          <w:lang w:eastAsia="en-US"/>
          <w14:ligatures w14:val="standardContextual"/>
        </w:rPr>
        <w:t xml:space="preserve"> </w:t>
      </w:r>
      <w:r w:rsidR="00D07423">
        <w:rPr>
          <w:rFonts w:ascii="Arial" w:eastAsiaTheme="minorHAnsi" w:hAnsi="Arial" w:cs="Arial"/>
          <w:lang w:eastAsia="en-US"/>
          <w14:ligatures w14:val="standardContextual"/>
        </w:rPr>
        <w:t xml:space="preserve">the necessary </w:t>
      </w:r>
      <w:r w:rsidR="00AC4EB7">
        <w:rPr>
          <w:rFonts w:ascii="Arial" w:eastAsiaTheme="minorHAnsi" w:hAnsi="Arial" w:cs="Arial"/>
          <w:lang w:eastAsia="en-US"/>
          <w14:ligatures w14:val="standardContextual"/>
        </w:rPr>
        <w:t>laboratory tests</w:t>
      </w:r>
      <w:r w:rsidR="00D07423">
        <w:rPr>
          <w:rFonts w:ascii="Arial" w:eastAsiaTheme="minorHAnsi" w:hAnsi="Arial" w:cs="Arial"/>
          <w:lang w:eastAsia="en-US"/>
          <w14:ligatures w14:val="standardContextual"/>
        </w:rPr>
        <w:t xml:space="preserve"> for platelet function and fibrin clot properties</w:t>
      </w:r>
      <w:r w:rsidR="00AC4EB7">
        <w:rPr>
          <w:rFonts w:ascii="Arial" w:eastAsiaTheme="minorHAnsi" w:hAnsi="Arial" w:cs="Arial"/>
          <w:lang w:eastAsia="en-US"/>
          <w14:ligatures w14:val="standardContextual"/>
        </w:rPr>
        <w:t>, including at short notice, and I am very grateful for their flexibility</w:t>
      </w:r>
      <w:r w:rsidR="00D07423">
        <w:rPr>
          <w:rFonts w:ascii="Arial" w:eastAsiaTheme="minorHAnsi" w:hAnsi="Arial" w:cs="Arial"/>
          <w:lang w:eastAsia="en-US"/>
          <w14:ligatures w14:val="standardContextual"/>
        </w:rPr>
        <w:t xml:space="preserve"> and unwavering support </w:t>
      </w:r>
      <w:r w:rsidR="00AC4EB7">
        <w:rPr>
          <w:rFonts w:ascii="Arial" w:eastAsiaTheme="minorHAnsi" w:hAnsi="Arial" w:cs="Arial"/>
          <w:lang w:eastAsia="en-US"/>
          <w14:ligatures w14:val="standardContextual"/>
        </w:rPr>
        <w:t xml:space="preserve">in this regard. </w:t>
      </w:r>
      <w:r w:rsidR="00D07423">
        <w:rPr>
          <w:rFonts w:ascii="Arial" w:eastAsiaTheme="minorHAnsi" w:hAnsi="Arial" w:cs="Arial"/>
          <w:lang w:eastAsia="en-US"/>
          <w14:ligatures w14:val="standardContextual"/>
        </w:rPr>
        <w:t>Dr Nadir Elamin</w:t>
      </w:r>
      <w:r w:rsidR="00F052C0">
        <w:rPr>
          <w:rFonts w:ascii="Arial" w:eastAsiaTheme="minorHAnsi" w:hAnsi="Arial" w:cs="Arial"/>
          <w:lang w:eastAsia="en-US"/>
          <w14:ligatures w14:val="standardContextual"/>
        </w:rPr>
        <w:t>,</w:t>
      </w:r>
      <w:r w:rsidR="00D07423">
        <w:rPr>
          <w:rFonts w:ascii="Arial" w:eastAsiaTheme="minorHAnsi" w:hAnsi="Arial" w:cs="Arial"/>
          <w:lang w:eastAsia="en-US"/>
          <w14:ligatures w14:val="standardContextual"/>
        </w:rPr>
        <w:t xml:space="preserve"> </w:t>
      </w:r>
      <w:r w:rsidR="00F052C0">
        <w:rPr>
          <w:rFonts w:ascii="Arial" w:eastAsiaTheme="minorHAnsi" w:hAnsi="Arial" w:cs="Arial"/>
          <w:lang w:eastAsia="en-US"/>
          <w14:ligatures w14:val="standardContextual"/>
        </w:rPr>
        <w:t xml:space="preserve">Dr Mohammed Ejaz Faizur Rahman </w:t>
      </w:r>
      <w:r w:rsidR="00D07423">
        <w:rPr>
          <w:rFonts w:ascii="Arial" w:eastAsiaTheme="minorHAnsi" w:hAnsi="Arial" w:cs="Arial"/>
          <w:lang w:eastAsia="en-US"/>
          <w14:ligatures w14:val="standardContextual"/>
        </w:rPr>
        <w:t>and</w:t>
      </w:r>
      <w:r w:rsidR="00F052C0">
        <w:rPr>
          <w:rFonts w:ascii="Arial" w:eastAsiaTheme="minorHAnsi" w:hAnsi="Arial" w:cs="Arial"/>
          <w:lang w:eastAsia="en-US"/>
          <w14:ligatures w14:val="standardContextual"/>
        </w:rPr>
        <w:t xml:space="preserve"> Dr</w:t>
      </w:r>
      <w:r w:rsidR="00D07423">
        <w:rPr>
          <w:rFonts w:ascii="Arial" w:eastAsiaTheme="minorHAnsi" w:hAnsi="Arial" w:cs="Arial"/>
          <w:lang w:eastAsia="en-US"/>
          <w14:ligatures w14:val="standardContextual"/>
        </w:rPr>
        <w:t xml:space="preserve"> Will Parker </w:t>
      </w:r>
      <w:r w:rsidR="00583663">
        <w:rPr>
          <w:rFonts w:ascii="Arial" w:eastAsiaTheme="minorHAnsi" w:hAnsi="Arial" w:cs="Arial"/>
          <w:lang w:eastAsia="en-US"/>
          <w14:ligatures w14:val="standardContextual"/>
        </w:rPr>
        <w:t xml:space="preserve">also </w:t>
      </w:r>
      <w:r w:rsidR="00F052C0">
        <w:rPr>
          <w:rFonts w:ascii="Arial" w:eastAsiaTheme="minorHAnsi" w:hAnsi="Arial" w:cs="Arial"/>
          <w:lang w:eastAsia="en-US"/>
          <w14:ligatures w14:val="standardContextual"/>
        </w:rPr>
        <w:t xml:space="preserve">provided </w:t>
      </w:r>
      <w:r w:rsidR="007C7F16">
        <w:rPr>
          <w:rFonts w:ascii="Arial" w:eastAsiaTheme="minorHAnsi" w:hAnsi="Arial" w:cs="Arial"/>
          <w:lang w:eastAsia="en-US"/>
          <w14:ligatures w14:val="standardContextual"/>
        </w:rPr>
        <w:t>support for this thesis, including advice</w:t>
      </w:r>
      <w:r w:rsidR="00CA19A6">
        <w:rPr>
          <w:rFonts w:ascii="Arial" w:eastAsiaTheme="minorHAnsi" w:hAnsi="Arial" w:cs="Arial"/>
          <w:lang w:eastAsia="en-US"/>
          <w14:ligatures w14:val="standardContextual"/>
        </w:rPr>
        <w:t xml:space="preserve"> and </w:t>
      </w:r>
      <w:r w:rsidR="00583663">
        <w:rPr>
          <w:rFonts w:ascii="Arial" w:eastAsiaTheme="minorHAnsi" w:hAnsi="Arial" w:cs="Arial"/>
          <w:lang w:eastAsia="en-US"/>
          <w14:ligatures w14:val="standardContextual"/>
        </w:rPr>
        <w:t xml:space="preserve">help with </w:t>
      </w:r>
      <w:r w:rsidR="00CA19A6">
        <w:rPr>
          <w:rFonts w:ascii="Arial" w:eastAsiaTheme="minorHAnsi" w:hAnsi="Arial" w:cs="Arial"/>
          <w:lang w:eastAsia="en-US"/>
          <w14:ligatures w14:val="standardContextual"/>
        </w:rPr>
        <w:t>patient recruitment. Three keen medical students from the University of Sheffield, Chai Jin Lim, Manwi Singh and William Cheong Sxe Chang, provided invaluable assistance with data collection.</w:t>
      </w:r>
    </w:p>
    <w:p w14:paraId="5A6ECE9B" w14:textId="77777777" w:rsidR="0060783B" w:rsidRDefault="0060783B" w:rsidP="00CA19A6">
      <w:pPr>
        <w:autoSpaceDE w:val="0"/>
        <w:autoSpaceDN w:val="0"/>
        <w:adjustRightInd w:val="0"/>
        <w:spacing w:line="360" w:lineRule="auto"/>
        <w:jc w:val="both"/>
        <w:rPr>
          <w:rFonts w:ascii="Arial" w:eastAsiaTheme="minorHAnsi" w:hAnsi="Arial" w:cs="Arial"/>
          <w:lang w:eastAsia="en-US"/>
          <w14:ligatures w14:val="standardContextual"/>
        </w:rPr>
      </w:pPr>
    </w:p>
    <w:p w14:paraId="55242F7D" w14:textId="544A0EE8" w:rsidR="0060783B" w:rsidRDefault="0060783B" w:rsidP="00CA19A6">
      <w:pPr>
        <w:autoSpaceDE w:val="0"/>
        <w:autoSpaceDN w:val="0"/>
        <w:adjustRightInd w:val="0"/>
        <w:spacing w:line="360" w:lineRule="auto"/>
        <w:jc w:val="both"/>
        <w:rPr>
          <w:rFonts w:ascii="Arial" w:eastAsiaTheme="minorHAnsi" w:hAnsi="Arial" w:cs="Arial"/>
          <w:lang w:eastAsia="en-US"/>
          <w14:ligatures w14:val="standardContextual"/>
        </w:rPr>
      </w:pPr>
      <w:r>
        <w:rPr>
          <w:rFonts w:ascii="Arial" w:eastAsiaTheme="minorHAnsi" w:hAnsi="Arial" w:cs="Arial"/>
          <w:lang w:eastAsia="en-US"/>
          <w14:ligatures w14:val="standardContextual"/>
        </w:rPr>
        <w:t xml:space="preserve">Finally, my deepest gratitude is reserved for the patients who agreed to take part in </w:t>
      </w:r>
      <w:r w:rsidR="008F1FEF">
        <w:rPr>
          <w:rFonts w:ascii="Arial" w:eastAsiaTheme="minorHAnsi" w:hAnsi="Arial" w:cs="Arial"/>
          <w:lang w:eastAsia="en-US"/>
          <w14:ligatures w14:val="standardContextual"/>
        </w:rPr>
        <w:t>the studies related to this thesis.</w:t>
      </w:r>
    </w:p>
    <w:p w14:paraId="1D206329" w14:textId="61E20C7D" w:rsidR="00475F7F" w:rsidRPr="00CA19A6" w:rsidRDefault="00475F7F" w:rsidP="00CA19A6">
      <w:pPr>
        <w:autoSpaceDE w:val="0"/>
        <w:autoSpaceDN w:val="0"/>
        <w:adjustRightInd w:val="0"/>
        <w:spacing w:line="360" w:lineRule="auto"/>
        <w:jc w:val="both"/>
        <w:rPr>
          <w:rFonts w:ascii="Arial" w:eastAsiaTheme="minorHAnsi" w:hAnsi="Arial" w:cs="Arial"/>
          <w:lang w:eastAsia="en-US"/>
          <w14:ligatures w14:val="standardContextual"/>
        </w:rPr>
      </w:pPr>
      <w:r w:rsidRPr="00C965C6">
        <w:rPr>
          <w:rFonts w:ascii="Arial" w:hAnsi="Arial" w:cs="Arial"/>
          <w:b/>
          <w:bCs/>
          <w:sz w:val="36"/>
          <w:szCs w:val="36"/>
          <w:u w:val="single"/>
        </w:rPr>
        <w:br w:type="page"/>
      </w:r>
    </w:p>
    <w:sdt>
      <w:sdtPr>
        <w:rPr>
          <w:rFonts w:ascii="Times New Roman" w:eastAsia="Times New Roman" w:hAnsi="Times New Roman" w:cs="Times New Roman"/>
          <w:b w:val="0"/>
          <w:bCs w:val="0"/>
          <w:color w:val="auto"/>
          <w:sz w:val="24"/>
          <w:szCs w:val="24"/>
          <w:lang w:val="en-GB" w:eastAsia="en-GB"/>
        </w:rPr>
        <w:id w:val="2016953486"/>
        <w:docPartObj>
          <w:docPartGallery w:val="Table of Contents"/>
          <w:docPartUnique/>
        </w:docPartObj>
      </w:sdtPr>
      <w:sdtEndPr>
        <w:rPr>
          <w:noProof/>
        </w:rPr>
      </w:sdtEndPr>
      <w:sdtContent>
        <w:p w14:paraId="4AA4F2CD" w14:textId="24E9E5A9" w:rsidR="006A3A4B" w:rsidRPr="00753570" w:rsidRDefault="006A3A4B">
          <w:pPr>
            <w:pStyle w:val="TOCHeading"/>
            <w:rPr>
              <w:rFonts w:ascii="Arial" w:hAnsi="Arial" w:cs="Arial"/>
              <w:color w:val="000000" w:themeColor="text1"/>
              <w:lang w:val="en-GB"/>
            </w:rPr>
          </w:pPr>
          <w:r w:rsidRPr="00753570">
            <w:rPr>
              <w:rFonts w:ascii="Arial" w:hAnsi="Arial" w:cs="Arial"/>
              <w:color w:val="000000" w:themeColor="text1"/>
              <w:lang w:val="en-GB"/>
            </w:rPr>
            <w:t>Table of Contents</w:t>
          </w:r>
        </w:p>
        <w:p w14:paraId="72369C3D" w14:textId="5C91B04B" w:rsidR="00F20F02" w:rsidRDefault="00685E23">
          <w:pPr>
            <w:pStyle w:val="TOC1"/>
            <w:rPr>
              <w:rFonts w:eastAsiaTheme="minorEastAsia" w:cstheme="minorBidi"/>
              <w:b w:val="0"/>
              <w:bCs w:val="0"/>
              <w:i w:val="0"/>
              <w:iCs w:val="0"/>
              <w:noProof/>
              <w:kern w:val="2"/>
              <w:lang w:val="en-MT"/>
              <w14:ligatures w14:val="standardContextual"/>
            </w:rPr>
          </w:pPr>
          <w:r w:rsidRPr="00753570">
            <w:rPr>
              <w:b w:val="0"/>
              <w:bCs w:val="0"/>
            </w:rPr>
            <w:fldChar w:fldCharType="begin"/>
          </w:r>
          <w:r w:rsidRPr="00753570">
            <w:rPr>
              <w:b w:val="0"/>
              <w:bCs w:val="0"/>
            </w:rPr>
            <w:instrText xml:space="preserve"> TOC \o "1-4" \h \z \u </w:instrText>
          </w:r>
          <w:r w:rsidRPr="00753570">
            <w:rPr>
              <w:b w:val="0"/>
              <w:bCs w:val="0"/>
            </w:rPr>
            <w:fldChar w:fldCharType="separate"/>
          </w:r>
          <w:hyperlink w:anchor="_Toc194438751" w:history="1">
            <w:r w:rsidR="00F20F02" w:rsidRPr="0049706A">
              <w:rPr>
                <w:rStyle w:val="Hyperlink"/>
                <w:rFonts w:ascii="Arial" w:hAnsi="Arial" w:cs="Arial"/>
                <w:noProof/>
              </w:rPr>
              <w:t>List of Abbreviations</w:t>
            </w:r>
            <w:r w:rsidR="00F20F02">
              <w:rPr>
                <w:noProof/>
                <w:webHidden/>
              </w:rPr>
              <w:tab/>
            </w:r>
            <w:r w:rsidR="00F20F02">
              <w:rPr>
                <w:noProof/>
                <w:webHidden/>
              </w:rPr>
              <w:fldChar w:fldCharType="begin"/>
            </w:r>
            <w:r w:rsidR="00F20F02">
              <w:rPr>
                <w:noProof/>
                <w:webHidden/>
              </w:rPr>
              <w:instrText xml:space="preserve"> PAGEREF _Toc194438751 \h </w:instrText>
            </w:r>
            <w:r w:rsidR="00F20F02">
              <w:rPr>
                <w:noProof/>
                <w:webHidden/>
              </w:rPr>
            </w:r>
            <w:r w:rsidR="00F20F02">
              <w:rPr>
                <w:noProof/>
                <w:webHidden/>
              </w:rPr>
              <w:fldChar w:fldCharType="separate"/>
            </w:r>
            <w:r w:rsidR="00F20F02">
              <w:rPr>
                <w:noProof/>
                <w:webHidden/>
              </w:rPr>
              <w:t>9</w:t>
            </w:r>
            <w:r w:rsidR="00F20F02">
              <w:rPr>
                <w:noProof/>
                <w:webHidden/>
              </w:rPr>
              <w:fldChar w:fldCharType="end"/>
            </w:r>
          </w:hyperlink>
        </w:p>
        <w:p w14:paraId="3414D04A" w14:textId="0A91CF6B" w:rsidR="00F20F02" w:rsidRDefault="00F20F02">
          <w:pPr>
            <w:pStyle w:val="TOC1"/>
            <w:rPr>
              <w:rFonts w:eastAsiaTheme="minorEastAsia" w:cstheme="minorBidi"/>
              <w:b w:val="0"/>
              <w:bCs w:val="0"/>
              <w:i w:val="0"/>
              <w:iCs w:val="0"/>
              <w:noProof/>
              <w:kern w:val="2"/>
              <w:lang w:val="en-MT"/>
              <w14:ligatures w14:val="standardContextual"/>
            </w:rPr>
          </w:pPr>
          <w:hyperlink w:anchor="_Toc194438752" w:history="1">
            <w:r w:rsidRPr="0049706A">
              <w:rPr>
                <w:rStyle w:val="Hyperlink"/>
                <w:rFonts w:ascii="Arial" w:hAnsi="Arial" w:cs="Arial"/>
                <w:noProof/>
              </w:rPr>
              <w:t>1 Atrial Fibrillation and other Cardiovascular Conditions</w:t>
            </w:r>
            <w:r>
              <w:rPr>
                <w:noProof/>
                <w:webHidden/>
              </w:rPr>
              <w:tab/>
            </w:r>
            <w:r>
              <w:rPr>
                <w:noProof/>
                <w:webHidden/>
              </w:rPr>
              <w:fldChar w:fldCharType="begin"/>
            </w:r>
            <w:r>
              <w:rPr>
                <w:noProof/>
                <w:webHidden/>
              </w:rPr>
              <w:instrText xml:space="preserve"> PAGEREF _Toc194438752 \h </w:instrText>
            </w:r>
            <w:r>
              <w:rPr>
                <w:noProof/>
                <w:webHidden/>
              </w:rPr>
            </w:r>
            <w:r>
              <w:rPr>
                <w:noProof/>
                <w:webHidden/>
              </w:rPr>
              <w:fldChar w:fldCharType="separate"/>
            </w:r>
            <w:r>
              <w:rPr>
                <w:noProof/>
                <w:webHidden/>
              </w:rPr>
              <w:t>15</w:t>
            </w:r>
            <w:r>
              <w:rPr>
                <w:noProof/>
                <w:webHidden/>
              </w:rPr>
              <w:fldChar w:fldCharType="end"/>
            </w:r>
          </w:hyperlink>
        </w:p>
        <w:p w14:paraId="1D877197" w14:textId="639436F2"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753" w:history="1">
            <w:r w:rsidRPr="0049706A">
              <w:rPr>
                <w:rStyle w:val="Hyperlink"/>
                <w:rFonts w:ascii="Arial" w:hAnsi="Arial" w:cs="Arial"/>
                <w:noProof/>
              </w:rPr>
              <w:t>1.1 Introduction</w:t>
            </w:r>
            <w:r>
              <w:rPr>
                <w:noProof/>
                <w:webHidden/>
              </w:rPr>
              <w:tab/>
            </w:r>
            <w:r>
              <w:rPr>
                <w:noProof/>
                <w:webHidden/>
              </w:rPr>
              <w:fldChar w:fldCharType="begin"/>
            </w:r>
            <w:r>
              <w:rPr>
                <w:noProof/>
                <w:webHidden/>
              </w:rPr>
              <w:instrText xml:space="preserve"> PAGEREF _Toc194438753 \h </w:instrText>
            </w:r>
            <w:r>
              <w:rPr>
                <w:noProof/>
                <w:webHidden/>
              </w:rPr>
            </w:r>
            <w:r>
              <w:rPr>
                <w:noProof/>
                <w:webHidden/>
              </w:rPr>
              <w:fldChar w:fldCharType="separate"/>
            </w:r>
            <w:r>
              <w:rPr>
                <w:noProof/>
                <w:webHidden/>
              </w:rPr>
              <w:t>15</w:t>
            </w:r>
            <w:r>
              <w:rPr>
                <w:noProof/>
                <w:webHidden/>
              </w:rPr>
              <w:fldChar w:fldCharType="end"/>
            </w:r>
          </w:hyperlink>
        </w:p>
        <w:p w14:paraId="701D6500" w14:textId="511BD864"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754" w:history="1">
            <w:r w:rsidRPr="0049706A">
              <w:rPr>
                <w:rStyle w:val="Hyperlink"/>
                <w:rFonts w:ascii="Arial" w:hAnsi="Arial" w:cs="Arial"/>
                <w:noProof/>
              </w:rPr>
              <w:t>1.2 Management of Atrial Fibrillation</w:t>
            </w:r>
            <w:r>
              <w:rPr>
                <w:noProof/>
                <w:webHidden/>
              </w:rPr>
              <w:tab/>
            </w:r>
            <w:r>
              <w:rPr>
                <w:noProof/>
                <w:webHidden/>
              </w:rPr>
              <w:fldChar w:fldCharType="begin"/>
            </w:r>
            <w:r>
              <w:rPr>
                <w:noProof/>
                <w:webHidden/>
              </w:rPr>
              <w:instrText xml:space="preserve"> PAGEREF _Toc194438754 \h </w:instrText>
            </w:r>
            <w:r>
              <w:rPr>
                <w:noProof/>
                <w:webHidden/>
              </w:rPr>
            </w:r>
            <w:r>
              <w:rPr>
                <w:noProof/>
                <w:webHidden/>
              </w:rPr>
              <w:fldChar w:fldCharType="separate"/>
            </w:r>
            <w:r>
              <w:rPr>
                <w:noProof/>
                <w:webHidden/>
              </w:rPr>
              <w:t>16</w:t>
            </w:r>
            <w:r>
              <w:rPr>
                <w:noProof/>
                <w:webHidden/>
              </w:rPr>
              <w:fldChar w:fldCharType="end"/>
            </w:r>
          </w:hyperlink>
        </w:p>
        <w:p w14:paraId="32B8A537" w14:textId="0B692A71"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55" w:history="1">
            <w:r w:rsidRPr="0049706A">
              <w:rPr>
                <w:rStyle w:val="Hyperlink"/>
                <w:rFonts w:ascii="Arial" w:hAnsi="Arial" w:cs="Arial"/>
                <w:noProof/>
              </w:rPr>
              <w:t>1.2.1 Risk Factor Modification</w:t>
            </w:r>
            <w:r>
              <w:rPr>
                <w:noProof/>
                <w:webHidden/>
              </w:rPr>
              <w:tab/>
            </w:r>
            <w:r>
              <w:rPr>
                <w:noProof/>
                <w:webHidden/>
              </w:rPr>
              <w:fldChar w:fldCharType="begin"/>
            </w:r>
            <w:r>
              <w:rPr>
                <w:noProof/>
                <w:webHidden/>
              </w:rPr>
              <w:instrText xml:space="preserve"> PAGEREF _Toc194438755 \h </w:instrText>
            </w:r>
            <w:r>
              <w:rPr>
                <w:noProof/>
                <w:webHidden/>
              </w:rPr>
            </w:r>
            <w:r>
              <w:rPr>
                <w:noProof/>
                <w:webHidden/>
              </w:rPr>
              <w:fldChar w:fldCharType="separate"/>
            </w:r>
            <w:r>
              <w:rPr>
                <w:noProof/>
                <w:webHidden/>
              </w:rPr>
              <w:t>17</w:t>
            </w:r>
            <w:r>
              <w:rPr>
                <w:noProof/>
                <w:webHidden/>
              </w:rPr>
              <w:fldChar w:fldCharType="end"/>
            </w:r>
          </w:hyperlink>
        </w:p>
        <w:p w14:paraId="70A6FE54" w14:textId="76613ACE"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56" w:history="1">
            <w:r w:rsidRPr="0049706A">
              <w:rPr>
                <w:rStyle w:val="Hyperlink"/>
                <w:rFonts w:ascii="Arial" w:hAnsi="Arial" w:cs="Arial"/>
                <w:noProof/>
              </w:rPr>
              <w:t>1.2.2 Stroke Prophylaxis</w:t>
            </w:r>
            <w:r>
              <w:rPr>
                <w:noProof/>
                <w:webHidden/>
              </w:rPr>
              <w:tab/>
            </w:r>
            <w:r>
              <w:rPr>
                <w:noProof/>
                <w:webHidden/>
              </w:rPr>
              <w:fldChar w:fldCharType="begin"/>
            </w:r>
            <w:r>
              <w:rPr>
                <w:noProof/>
                <w:webHidden/>
              </w:rPr>
              <w:instrText xml:space="preserve"> PAGEREF _Toc194438756 \h </w:instrText>
            </w:r>
            <w:r>
              <w:rPr>
                <w:noProof/>
                <w:webHidden/>
              </w:rPr>
            </w:r>
            <w:r>
              <w:rPr>
                <w:noProof/>
                <w:webHidden/>
              </w:rPr>
              <w:fldChar w:fldCharType="separate"/>
            </w:r>
            <w:r>
              <w:rPr>
                <w:noProof/>
                <w:webHidden/>
              </w:rPr>
              <w:t>17</w:t>
            </w:r>
            <w:r>
              <w:rPr>
                <w:noProof/>
                <w:webHidden/>
              </w:rPr>
              <w:fldChar w:fldCharType="end"/>
            </w:r>
          </w:hyperlink>
        </w:p>
        <w:p w14:paraId="5177C411" w14:textId="467CFB5E"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57" w:history="1">
            <w:r w:rsidRPr="0049706A">
              <w:rPr>
                <w:rStyle w:val="Hyperlink"/>
                <w:rFonts w:ascii="Arial" w:hAnsi="Arial" w:cs="Arial"/>
                <w:noProof/>
              </w:rPr>
              <w:t>1.2.3 Symptom Control</w:t>
            </w:r>
            <w:r>
              <w:rPr>
                <w:noProof/>
                <w:webHidden/>
              </w:rPr>
              <w:tab/>
            </w:r>
            <w:r>
              <w:rPr>
                <w:noProof/>
                <w:webHidden/>
              </w:rPr>
              <w:fldChar w:fldCharType="begin"/>
            </w:r>
            <w:r>
              <w:rPr>
                <w:noProof/>
                <w:webHidden/>
              </w:rPr>
              <w:instrText xml:space="preserve"> PAGEREF _Toc194438757 \h </w:instrText>
            </w:r>
            <w:r>
              <w:rPr>
                <w:noProof/>
                <w:webHidden/>
              </w:rPr>
            </w:r>
            <w:r>
              <w:rPr>
                <w:noProof/>
                <w:webHidden/>
              </w:rPr>
              <w:fldChar w:fldCharType="separate"/>
            </w:r>
            <w:r>
              <w:rPr>
                <w:noProof/>
                <w:webHidden/>
              </w:rPr>
              <w:t>20</w:t>
            </w:r>
            <w:r>
              <w:rPr>
                <w:noProof/>
                <w:webHidden/>
              </w:rPr>
              <w:fldChar w:fldCharType="end"/>
            </w:r>
          </w:hyperlink>
        </w:p>
        <w:p w14:paraId="7AA99B0F" w14:textId="523187AA"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58" w:history="1">
            <w:r w:rsidRPr="0049706A">
              <w:rPr>
                <w:rStyle w:val="Hyperlink"/>
                <w:rFonts w:ascii="Arial" w:hAnsi="Arial" w:cs="Arial"/>
                <w:noProof/>
              </w:rPr>
              <w:t>1.2.4 Evaluation and Reassessment</w:t>
            </w:r>
            <w:r>
              <w:rPr>
                <w:noProof/>
                <w:webHidden/>
              </w:rPr>
              <w:tab/>
            </w:r>
            <w:r>
              <w:rPr>
                <w:noProof/>
                <w:webHidden/>
              </w:rPr>
              <w:fldChar w:fldCharType="begin"/>
            </w:r>
            <w:r>
              <w:rPr>
                <w:noProof/>
                <w:webHidden/>
              </w:rPr>
              <w:instrText xml:space="preserve"> PAGEREF _Toc194438758 \h </w:instrText>
            </w:r>
            <w:r>
              <w:rPr>
                <w:noProof/>
                <w:webHidden/>
              </w:rPr>
            </w:r>
            <w:r>
              <w:rPr>
                <w:noProof/>
                <w:webHidden/>
              </w:rPr>
              <w:fldChar w:fldCharType="separate"/>
            </w:r>
            <w:r>
              <w:rPr>
                <w:noProof/>
                <w:webHidden/>
              </w:rPr>
              <w:t>22</w:t>
            </w:r>
            <w:r>
              <w:rPr>
                <w:noProof/>
                <w:webHidden/>
              </w:rPr>
              <w:fldChar w:fldCharType="end"/>
            </w:r>
          </w:hyperlink>
        </w:p>
        <w:p w14:paraId="57AE9B50" w14:textId="61C454BF"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759" w:history="1">
            <w:r w:rsidRPr="0049706A">
              <w:rPr>
                <w:rStyle w:val="Hyperlink"/>
                <w:rFonts w:ascii="Arial" w:hAnsi="Arial" w:cs="Arial"/>
                <w:noProof/>
              </w:rPr>
              <w:t>1.3 Atrial Fibrillation in Specific Patient Populations</w:t>
            </w:r>
            <w:r>
              <w:rPr>
                <w:noProof/>
                <w:webHidden/>
              </w:rPr>
              <w:tab/>
            </w:r>
            <w:r>
              <w:rPr>
                <w:noProof/>
                <w:webHidden/>
              </w:rPr>
              <w:fldChar w:fldCharType="begin"/>
            </w:r>
            <w:r>
              <w:rPr>
                <w:noProof/>
                <w:webHidden/>
              </w:rPr>
              <w:instrText xml:space="preserve"> PAGEREF _Toc194438759 \h </w:instrText>
            </w:r>
            <w:r>
              <w:rPr>
                <w:noProof/>
                <w:webHidden/>
              </w:rPr>
            </w:r>
            <w:r>
              <w:rPr>
                <w:noProof/>
                <w:webHidden/>
              </w:rPr>
              <w:fldChar w:fldCharType="separate"/>
            </w:r>
            <w:r>
              <w:rPr>
                <w:noProof/>
                <w:webHidden/>
              </w:rPr>
              <w:t>22</w:t>
            </w:r>
            <w:r>
              <w:rPr>
                <w:noProof/>
                <w:webHidden/>
              </w:rPr>
              <w:fldChar w:fldCharType="end"/>
            </w:r>
          </w:hyperlink>
        </w:p>
        <w:p w14:paraId="6089387B" w14:textId="0C06440A"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60" w:history="1">
            <w:r w:rsidRPr="0049706A">
              <w:rPr>
                <w:rStyle w:val="Hyperlink"/>
                <w:rFonts w:ascii="Arial" w:hAnsi="Arial" w:cs="Arial"/>
                <w:noProof/>
              </w:rPr>
              <w:t>1.3.1 Patients undergoing Percutaneous Coronary Intervention</w:t>
            </w:r>
            <w:r>
              <w:rPr>
                <w:noProof/>
                <w:webHidden/>
              </w:rPr>
              <w:tab/>
            </w:r>
            <w:r>
              <w:rPr>
                <w:noProof/>
                <w:webHidden/>
              </w:rPr>
              <w:fldChar w:fldCharType="begin"/>
            </w:r>
            <w:r>
              <w:rPr>
                <w:noProof/>
                <w:webHidden/>
              </w:rPr>
              <w:instrText xml:space="preserve"> PAGEREF _Toc194438760 \h </w:instrText>
            </w:r>
            <w:r>
              <w:rPr>
                <w:noProof/>
                <w:webHidden/>
              </w:rPr>
            </w:r>
            <w:r>
              <w:rPr>
                <w:noProof/>
                <w:webHidden/>
              </w:rPr>
              <w:fldChar w:fldCharType="separate"/>
            </w:r>
            <w:r>
              <w:rPr>
                <w:noProof/>
                <w:webHidden/>
              </w:rPr>
              <w:t>22</w:t>
            </w:r>
            <w:r>
              <w:rPr>
                <w:noProof/>
                <w:webHidden/>
              </w:rPr>
              <w:fldChar w:fldCharType="end"/>
            </w:r>
          </w:hyperlink>
        </w:p>
        <w:p w14:paraId="0B48C085" w14:textId="057BD23C"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61" w:history="1">
            <w:r w:rsidRPr="0049706A">
              <w:rPr>
                <w:rStyle w:val="Hyperlink"/>
                <w:rFonts w:ascii="Arial" w:hAnsi="Arial" w:cs="Arial"/>
                <w:noProof/>
              </w:rPr>
              <w:t>1.3.1.1 Antithrombotic Therapy</w:t>
            </w:r>
            <w:r>
              <w:rPr>
                <w:noProof/>
                <w:webHidden/>
              </w:rPr>
              <w:tab/>
            </w:r>
            <w:r>
              <w:rPr>
                <w:noProof/>
                <w:webHidden/>
              </w:rPr>
              <w:fldChar w:fldCharType="begin"/>
            </w:r>
            <w:r>
              <w:rPr>
                <w:noProof/>
                <w:webHidden/>
              </w:rPr>
              <w:instrText xml:space="preserve"> PAGEREF _Toc194438761 \h </w:instrText>
            </w:r>
            <w:r>
              <w:rPr>
                <w:noProof/>
                <w:webHidden/>
              </w:rPr>
            </w:r>
            <w:r>
              <w:rPr>
                <w:noProof/>
                <w:webHidden/>
              </w:rPr>
              <w:fldChar w:fldCharType="separate"/>
            </w:r>
            <w:r>
              <w:rPr>
                <w:noProof/>
                <w:webHidden/>
              </w:rPr>
              <w:t>23</w:t>
            </w:r>
            <w:r>
              <w:rPr>
                <w:noProof/>
                <w:webHidden/>
              </w:rPr>
              <w:fldChar w:fldCharType="end"/>
            </w:r>
          </w:hyperlink>
        </w:p>
        <w:p w14:paraId="010E6F22" w14:textId="6F6BF81C"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62" w:history="1">
            <w:r w:rsidRPr="0049706A">
              <w:rPr>
                <w:rStyle w:val="Hyperlink"/>
                <w:rFonts w:ascii="Arial" w:hAnsi="Arial" w:cs="Arial"/>
                <w:noProof/>
              </w:rPr>
              <w:t>1.3.1.2 Randomised Control Trials</w:t>
            </w:r>
            <w:r>
              <w:rPr>
                <w:noProof/>
                <w:webHidden/>
              </w:rPr>
              <w:tab/>
            </w:r>
            <w:r>
              <w:rPr>
                <w:noProof/>
                <w:webHidden/>
              </w:rPr>
              <w:fldChar w:fldCharType="begin"/>
            </w:r>
            <w:r>
              <w:rPr>
                <w:noProof/>
                <w:webHidden/>
              </w:rPr>
              <w:instrText xml:space="preserve"> PAGEREF _Toc194438762 \h </w:instrText>
            </w:r>
            <w:r>
              <w:rPr>
                <w:noProof/>
                <w:webHidden/>
              </w:rPr>
            </w:r>
            <w:r>
              <w:rPr>
                <w:noProof/>
                <w:webHidden/>
              </w:rPr>
              <w:fldChar w:fldCharType="separate"/>
            </w:r>
            <w:r>
              <w:rPr>
                <w:noProof/>
                <w:webHidden/>
              </w:rPr>
              <w:t>27</w:t>
            </w:r>
            <w:r>
              <w:rPr>
                <w:noProof/>
                <w:webHidden/>
              </w:rPr>
              <w:fldChar w:fldCharType="end"/>
            </w:r>
          </w:hyperlink>
        </w:p>
        <w:p w14:paraId="21CA2366" w14:textId="46D36D0B"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63" w:history="1">
            <w:r w:rsidRPr="0049706A">
              <w:rPr>
                <w:rStyle w:val="Hyperlink"/>
                <w:rFonts w:ascii="Arial" w:hAnsi="Arial" w:cs="Arial"/>
                <w:noProof/>
              </w:rPr>
              <w:t>1.3.1.3 Meta-analyses</w:t>
            </w:r>
            <w:r>
              <w:rPr>
                <w:noProof/>
                <w:webHidden/>
              </w:rPr>
              <w:tab/>
            </w:r>
            <w:r>
              <w:rPr>
                <w:noProof/>
                <w:webHidden/>
              </w:rPr>
              <w:fldChar w:fldCharType="begin"/>
            </w:r>
            <w:r>
              <w:rPr>
                <w:noProof/>
                <w:webHidden/>
              </w:rPr>
              <w:instrText xml:space="preserve"> PAGEREF _Toc194438763 \h </w:instrText>
            </w:r>
            <w:r>
              <w:rPr>
                <w:noProof/>
                <w:webHidden/>
              </w:rPr>
            </w:r>
            <w:r>
              <w:rPr>
                <w:noProof/>
                <w:webHidden/>
              </w:rPr>
              <w:fldChar w:fldCharType="separate"/>
            </w:r>
            <w:r>
              <w:rPr>
                <w:noProof/>
                <w:webHidden/>
              </w:rPr>
              <w:t>32</w:t>
            </w:r>
            <w:r>
              <w:rPr>
                <w:noProof/>
                <w:webHidden/>
              </w:rPr>
              <w:fldChar w:fldCharType="end"/>
            </w:r>
          </w:hyperlink>
        </w:p>
        <w:p w14:paraId="62BCD4CC" w14:textId="06D4BBD4"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64" w:history="1">
            <w:r w:rsidRPr="0049706A">
              <w:rPr>
                <w:rStyle w:val="Hyperlink"/>
                <w:rFonts w:ascii="Arial" w:hAnsi="Arial" w:cs="Arial"/>
                <w:noProof/>
              </w:rPr>
              <w:t>1.3.1.4 Temporal Changes in Ischaemic and Bleeding Risk</w:t>
            </w:r>
            <w:r>
              <w:rPr>
                <w:noProof/>
                <w:webHidden/>
              </w:rPr>
              <w:tab/>
            </w:r>
            <w:r>
              <w:rPr>
                <w:noProof/>
                <w:webHidden/>
              </w:rPr>
              <w:fldChar w:fldCharType="begin"/>
            </w:r>
            <w:r>
              <w:rPr>
                <w:noProof/>
                <w:webHidden/>
              </w:rPr>
              <w:instrText xml:space="preserve"> PAGEREF _Toc194438764 \h </w:instrText>
            </w:r>
            <w:r>
              <w:rPr>
                <w:noProof/>
                <w:webHidden/>
              </w:rPr>
            </w:r>
            <w:r>
              <w:rPr>
                <w:noProof/>
                <w:webHidden/>
              </w:rPr>
              <w:fldChar w:fldCharType="separate"/>
            </w:r>
            <w:r>
              <w:rPr>
                <w:noProof/>
                <w:webHidden/>
              </w:rPr>
              <w:t>33</w:t>
            </w:r>
            <w:r>
              <w:rPr>
                <w:noProof/>
                <w:webHidden/>
              </w:rPr>
              <w:fldChar w:fldCharType="end"/>
            </w:r>
          </w:hyperlink>
        </w:p>
        <w:p w14:paraId="013C8C2A" w14:textId="223F8475"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65" w:history="1">
            <w:r w:rsidRPr="0049706A">
              <w:rPr>
                <w:rStyle w:val="Hyperlink"/>
                <w:rFonts w:ascii="Arial" w:hAnsi="Arial" w:cs="Arial"/>
                <w:noProof/>
              </w:rPr>
              <w:t>1.3.1.5 Current Guidelines</w:t>
            </w:r>
            <w:r>
              <w:rPr>
                <w:noProof/>
                <w:webHidden/>
              </w:rPr>
              <w:tab/>
            </w:r>
            <w:r>
              <w:rPr>
                <w:noProof/>
                <w:webHidden/>
              </w:rPr>
              <w:fldChar w:fldCharType="begin"/>
            </w:r>
            <w:r>
              <w:rPr>
                <w:noProof/>
                <w:webHidden/>
              </w:rPr>
              <w:instrText xml:space="preserve"> PAGEREF _Toc194438765 \h </w:instrText>
            </w:r>
            <w:r>
              <w:rPr>
                <w:noProof/>
                <w:webHidden/>
              </w:rPr>
            </w:r>
            <w:r>
              <w:rPr>
                <w:noProof/>
                <w:webHidden/>
              </w:rPr>
              <w:fldChar w:fldCharType="separate"/>
            </w:r>
            <w:r>
              <w:rPr>
                <w:noProof/>
                <w:webHidden/>
              </w:rPr>
              <w:t>34</w:t>
            </w:r>
            <w:r>
              <w:rPr>
                <w:noProof/>
                <w:webHidden/>
              </w:rPr>
              <w:fldChar w:fldCharType="end"/>
            </w:r>
          </w:hyperlink>
        </w:p>
        <w:p w14:paraId="0AD9CE4D" w14:textId="63A3491A"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66" w:history="1">
            <w:r w:rsidRPr="0049706A">
              <w:rPr>
                <w:rStyle w:val="Hyperlink"/>
                <w:rFonts w:ascii="Arial" w:hAnsi="Arial" w:cs="Arial"/>
                <w:noProof/>
              </w:rPr>
              <w:t>1.3.1.6 Outstanding Considerations</w:t>
            </w:r>
            <w:r>
              <w:rPr>
                <w:noProof/>
                <w:webHidden/>
              </w:rPr>
              <w:tab/>
            </w:r>
            <w:r>
              <w:rPr>
                <w:noProof/>
                <w:webHidden/>
              </w:rPr>
              <w:fldChar w:fldCharType="begin"/>
            </w:r>
            <w:r>
              <w:rPr>
                <w:noProof/>
                <w:webHidden/>
              </w:rPr>
              <w:instrText xml:space="preserve"> PAGEREF _Toc194438766 \h </w:instrText>
            </w:r>
            <w:r>
              <w:rPr>
                <w:noProof/>
                <w:webHidden/>
              </w:rPr>
            </w:r>
            <w:r>
              <w:rPr>
                <w:noProof/>
                <w:webHidden/>
              </w:rPr>
              <w:fldChar w:fldCharType="separate"/>
            </w:r>
            <w:r>
              <w:rPr>
                <w:noProof/>
                <w:webHidden/>
              </w:rPr>
              <w:t>36</w:t>
            </w:r>
            <w:r>
              <w:rPr>
                <w:noProof/>
                <w:webHidden/>
              </w:rPr>
              <w:fldChar w:fldCharType="end"/>
            </w:r>
          </w:hyperlink>
        </w:p>
        <w:p w14:paraId="60CC0570" w14:textId="0DD67FF2"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67" w:history="1">
            <w:r w:rsidRPr="0049706A">
              <w:rPr>
                <w:rStyle w:val="Hyperlink"/>
                <w:rFonts w:ascii="Arial" w:hAnsi="Arial" w:cs="Arial"/>
                <w:noProof/>
              </w:rPr>
              <w:t>1.3.2 Patients undergoing Cardiac Surgery</w:t>
            </w:r>
            <w:r>
              <w:rPr>
                <w:noProof/>
                <w:webHidden/>
              </w:rPr>
              <w:tab/>
            </w:r>
            <w:r>
              <w:rPr>
                <w:noProof/>
                <w:webHidden/>
              </w:rPr>
              <w:fldChar w:fldCharType="begin"/>
            </w:r>
            <w:r>
              <w:rPr>
                <w:noProof/>
                <w:webHidden/>
              </w:rPr>
              <w:instrText xml:space="preserve"> PAGEREF _Toc194438767 \h </w:instrText>
            </w:r>
            <w:r>
              <w:rPr>
                <w:noProof/>
                <w:webHidden/>
              </w:rPr>
            </w:r>
            <w:r>
              <w:rPr>
                <w:noProof/>
                <w:webHidden/>
              </w:rPr>
              <w:fldChar w:fldCharType="separate"/>
            </w:r>
            <w:r>
              <w:rPr>
                <w:noProof/>
                <w:webHidden/>
              </w:rPr>
              <w:t>38</w:t>
            </w:r>
            <w:r>
              <w:rPr>
                <w:noProof/>
                <w:webHidden/>
              </w:rPr>
              <w:fldChar w:fldCharType="end"/>
            </w:r>
          </w:hyperlink>
        </w:p>
        <w:p w14:paraId="0DF97823" w14:textId="52C01006"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68" w:history="1">
            <w:r w:rsidRPr="0049706A">
              <w:rPr>
                <w:rStyle w:val="Hyperlink"/>
                <w:rFonts w:ascii="Arial" w:eastAsiaTheme="minorHAnsi" w:hAnsi="Arial" w:cs="Arial"/>
                <w:noProof/>
                <w:lang w:eastAsia="en-US"/>
              </w:rPr>
              <w:t>1.3.2.1 Surgical Treatment of Atrial Fibrillation</w:t>
            </w:r>
            <w:r>
              <w:rPr>
                <w:noProof/>
                <w:webHidden/>
              </w:rPr>
              <w:tab/>
            </w:r>
            <w:r>
              <w:rPr>
                <w:noProof/>
                <w:webHidden/>
              </w:rPr>
              <w:fldChar w:fldCharType="begin"/>
            </w:r>
            <w:r>
              <w:rPr>
                <w:noProof/>
                <w:webHidden/>
              </w:rPr>
              <w:instrText xml:space="preserve"> PAGEREF _Toc194438768 \h </w:instrText>
            </w:r>
            <w:r>
              <w:rPr>
                <w:noProof/>
                <w:webHidden/>
              </w:rPr>
            </w:r>
            <w:r>
              <w:rPr>
                <w:noProof/>
                <w:webHidden/>
              </w:rPr>
              <w:fldChar w:fldCharType="separate"/>
            </w:r>
            <w:r>
              <w:rPr>
                <w:noProof/>
                <w:webHidden/>
              </w:rPr>
              <w:t>39</w:t>
            </w:r>
            <w:r>
              <w:rPr>
                <w:noProof/>
                <w:webHidden/>
              </w:rPr>
              <w:fldChar w:fldCharType="end"/>
            </w:r>
          </w:hyperlink>
        </w:p>
        <w:p w14:paraId="36829BCD" w14:textId="422575E1"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69" w:history="1">
            <w:r w:rsidRPr="0049706A">
              <w:rPr>
                <w:rStyle w:val="Hyperlink"/>
                <w:rFonts w:ascii="Arial" w:hAnsi="Arial" w:cs="Arial"/>
                <w:noProof/>
              </w:rPr>
              <w:t>1.3.2.2 Safety and Efficacy of Surgical Ablation</w:t>
            </w:r>
            <w:r>
              <w:rPr>
                <w:noProof/>
                <w:webHidden/>
              </w:rPr>
              <w:tab/>
            </w:r>
            <w:r>
              <w:rPr>
                <w:noProof/>
                <w:webHidden/>
              </w:rPr>
              <w:fldChar w:fldCharType="begin"/>
            </w:r>
            <w:r>
              <w:rPr>
                <w:noProof/>
                <w:webHidden/>
              </w:rPr>
              <w:instrText xml:space="preserve"> PAGEREF _Toc194438769 \h </w:instrText>
            </w:r>
            <w:r>
              <w:rPr>
                <w:noProof/>
                <w:webHidden/>
              </w:rPr>
            </w:r>
            <w:r>
              <w:rPr>
                <w:noProof/>
                <w:webHidden/>
              </w:rPr>
              <w:fldChar w:fldCharType="separate"/>
            </w:r>
            <w:r>
              <w:rPr>
                <w:noProof/>
                <w:webHidden/>
              </w:rPr>
              <w:t>40</w:t>
            </w:r>
            <w:r>
              <w:rPr>
                <w:noProof/>
                <w:webHidden/>
              </w:rPr>
              <w:fldChar w:fldCharType="end"/>
            </w:r>
          </w:hyperlink>
        </w:p>
        <w:p w14:paraId="4B9FCD15" w14:textId="5CAAFE69"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70" w:history="1">
            <w:r w:rsidRPr="0049706A">
              <w:rPr>
                <w:rStyle w:val="Hyperlink"/>
                <w:rFonts w:ascii="Arial" w:hAnsi="Arial" w:cs="Arial"/>
                <w:noProof/>
              </w:rPr>
              <w:t>1.3.2.3 Other Long-term Outcomes following Surgical Ablation</w:t>
            </w:r>
            <w:r>
              <w:rPr>
                <w:noProof/>
                <w:webHidden/>
              </w:rPr>
              <w:tab/>
            </w:r>
            <w:r>
              <w:rPr>
                <w:noProof/>
                <w:webHidden/>
              </w:rPr>
              <w:fldChar w:fldCharType="begin"/>
            </w:r>
            <w:r>
              <w:rPr>
                <w:noProof/>
                <w:webHidden/>
              </w:rPr>
              <w:instrText xml:space="preserve"> PAGEREF _Toc194438770 \h </w:instrText>
            </w:r>
            <w:r>
              <w:rPr>
                <w:noProof/>
                <w:webHidden/>
              </w:rPr>
            </w:r>
            <w:r>
              <w:rPr>
                <w:noProof/>
                <w:webHidden/>
              </w:rPr>
              <w:fldChar w:fldCharType="separate"/>
            </w:r>
            <w:r>
              <w:rPr>
                <w:noProof/>
                <w:webHidden/>
              </w:rPr>
              <w:t>42</w:t>
            </w:r>
            <w:r>
              <w:rPr>
                <w:noProof/>
                <w:webHidden/>
              </w:rPr>
              <w:fldChar w:fldCharType="end"/>
            </w:r>
          </w:hyperlink>
        </w:p>
        <w:p w14:paraId="4C8B6EA7" w14:textId="3AD48169"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71" w:history="1">
            <w:r w:rsidRPr="0049706A">
              <w:rPr>
                <w:rStyle w:val="Hyperlink"/>
                <w:rFonts w:ascii="Arial" w:hAnsi="Arial" w:cs="Arial"/>
                <w:noProof/>
              </w:rPr>
              <w:t>1.3.2.4 Surgical Occlusion of the Left Atrial Appendage</w:t>
            </w:r>
            <w:r>
              <w:rPr>
                <w:noProof/>
                <w:webHidden/>
              </w:rPr>
              <w:tab/>
            </w:r>
            <w:r>
              <w:rPr>
                <w:noProof/>
                <w:webHidden/>
              </w:rPr>
              <w:fldChar w:fldCharType="begin"/>
            </w:r>
            <w:r>
              <w:rPr>
                <w:noProof/>
                <w:webHidden/>
              </w:rPr>
              <w:instrText xml:space="preserve"> PAGEREF _Toc194438771 \h </w:instrText>
            </w:r>
            <w:r>
              <w:rPr>
                <w:noProof/>
                <w:webHidden/>
              </w:rPr>
            </w:r>
            <w:r>
              <w:rPr>
                <w:noProof/>
                <w:webHidden/>
              </w:rPr>
              <w:fldChar w:fldCharType="separate"/>
            </w:r>
            <w:r>
              <w:rPr>
                <w:noProof/>
                <w:webHidden/>
              </w:rPr>
              <w:t>43</w:t>
            </w:r>
            <w:r>
              <w:rPr>
                <w:noProof/>
                <w:webHidden/>
              </w:rPr>
              <w:fldChar w:fldCharType="end"/>
            </w:r>
          </w:hyperlink>
        </w:p>
        <w:p w14:paraId="1C20D636" w14:textId="5FA6EA0B"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72" w:history="1">
            <w:r w:rsidRPr="0049706A">
              <w:rPr>
                <w:rStyle w:val="Hyperlink"/>
                <w:rFonts w:ascii="Arial" w:hAnsi="Arial" w:cs="Arial"/>
                <w:noProof/>
              </w:rPr>
              <w:t>1.3.2.5 Left Atrial Reduction</w:t>
            </w:r>
            <w:r>
              <w:rPr>
                <w:noProof/>
                <w:webHidden/>
              </w:rPr>
              <w:tab/>
            </w:r>
            <w:r>
              <w:rPr>
                <w:noProof/>
                <w:webHidden/>
              </w:rPr>
              <w:fldChar w:fldCharType="begin"/>
            </w:r>
            <w:r>
              <w:rPr>
                <w:noProof/>
                <w:webHidden/>
              </w:rPr>
              <w:instrText xml:space="preserve"> PAGEREF _Toc194438772 \h </w:instrText>
            </w:r>
            <w:r>
              <w:rPr>
                <w:noProof/>
                <w:webHidden/>
              </w:rPr>
            </w:r>
            <w:r>
              <w:rPr>
                <w:noProof/>
                <w:webHidden/>
              </w:rPr>
              <w:fldChar w:fldCharType="separate"/>
            </w:r>
            <w:r>
              <w:rPr>
                <w:noProof/>
                <w:webHidden/>
              </w:rPr>
              <w:t>45</w:t>
            </w:r>
            <w:r>
              <w:rPr>
                <w:noProof/>
                <w:webHidden/>
              </w:rPr>
              <w:fldChar w:fldCharType="end"/>
            </w:r>
          </w:hyperlink>
        </w:p>
        <w:p w14:paraId="32C68B6B" w14:textId="6A05556C"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73" w:history="1">
            <w:r w:rsidRPr="0049706A">
              <w:rPr>
                <w:rStyle w:val="Hyperlink"/>
                <w:rFonts w:ascii="Arial" w:eastAsiaTheme="minorHAnsi" w:hAnsi="Arial" w:cs="Arial"/>
                <w:noProof/>
                <w:lang w:eastAsia="en-US"/>
              </w:rPr>
              <w:t>1.3.2.6 Current Guidelines</w:t>
            </w:r>
            <w:r>
              <w:rPr>
                <w:noProof/>
                <w:webHidden/>
              </w:rPr>
              <w:tab/>
            </w:r>
            <w:r>
              <w:rPr>
                <w:noProof/>
                <w:webHidden/>
              </w:rPr>
              <w:fldChar w:fldCharType="begin"/>
            </w:r>
            <w:r>
              <w:rPr>
                <w:noProof/>
                <w:webHidden/>
              </w:rPr>
              <w:instrText xml:space="preserve"> PAGEREF _Toc194438773 \h </w:instrText>
            </w:r>
            <w:r>
              <w:rPr>
                <w:noProof/>
                <w:webHidden/>
              </w:rPr>
            </w:r>
            <w:r>
              <w:rPr>
                <w:noProof/>
                <w:webHidden/>
              </w:rPr>
              <w:fldChar w:fldCharType="separate"/>
            </w:r>
            <w:r>
              <w:rPr>
                <w:noProof/>
                <w:webHidden/>
              </w:rPr>
              <w:t>45</w:t>
            </w:r>
            <w:r>
              <w:rPr>
                <w:noProof/>
                <w:webHidden/>
              </w:rPr>
              <w:fldChar w:fldCharType="end"/>
            </w:r>
          </w:hyperlink>
        </w:p>
        <w:p w14:paraId="05DF4B63" w14:textId="4F2DEF56"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74" w:history="1">
            <w:r w:rsidRPr="0049706A">
              <w:rPr>
                <w:rStyle w:val="Hyperlink"/>
                <w:rFonts w:ascii="Arial" w:hAnsi="Arial" w:cs="Arial"/>
                <w:noProof/>
              </w:rPr>
              <w:t>1.3.2.7 Outstanding Considerations</w:t>
            </w:r>
            <w:r>
              <w:rPr>
                <w:noProof/>
                <w:webHidden/>
              </w:rPr>
              <w:tab/>
            </w:r>
            <w:r>
              <w:rPr>
                <w:noProof/>
                <w:webHidden/>
              </w:rPr>
              <w:fldChar w:fldCharType="begin"/>
            </w:r>
            <w:r>
              <w:rPr>
                <w:noProof/>
                <w:webHidden/>
              </w:rPr>
              <w:instrText xml:space="preserve"> PAGEREF _Toc194438774 \h </w:instrText>
            </w:r>
            <w:r>
              <w:rPr>
                <w:noProof/>
                <w:webHidden/>
              </w:rPr>
            </w:r>
            <w:r>
              <w:rPr>
                <w:noProof/>
                <w:webHidden/>
              </w:rPr>
              <w:fldChar w:fldCharType="separate"/>
            </w:r>
            <w:r>
              <w:rPr>
                <w:noProof/>
                <w:webHidden/>
              </w:rPr>
              <w:t>46</w:t>
            </w:r>
            <w:r>
              <w:rPr>
                <w:noProof/>
                <w:webHidden/>
              </w:rPr>
              <w:fldChar w:fldCharType="end"/>
            </w:r>
          </w:hyperlink>
        </w:p>
        <w:p w14:paraId="625BBB54" w14:textId="2AA295F8"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775" w:history="1">
            <w:r w:rsidRPr="0049706A">
              <w:rPr>
                <w:rStyle w:val="Hyperlink"/>
                <w:rFonts w:ascii="Arial" w:hAnsi="Arial" w:cs="Arial"/>
                <w:noProof/>
              </w:rPr>
              <w:t>1.4 Conclusion</w:t>
            </w:r>
            <w:r>
              <w:rPr>
                <w:noProof/>
                <w:webHidden/>
              </w:rPr>
              <w:tab/>
            </w:r>
            <w:r>
              <w:rPr>
                <w:noProof/>
                <w:webHidden/>
              </w:rPr>
              <w:fldChar w:fldCharType="begin"/>
            </w:r>
            <w:r>
              <w:rPr>
                <w:noProof/>
                <w:webHidden/>
              </w:rPr>
              <w:instrText xml:space="preserve"> PAGEREF _Toc194438775 \h </w:instrText>
            </w:r>
            <w:r>
              <w:rPr>
                <w:noProof/>
                <w:webHidden/>
              </w:rPr>
            </w:r>
            <w:r>
              <w:rPr>
                <w:noProof/>
                <w:webHidden/>
              </w:rPr>
              <w:fldChar w:fldCharType="separate"/>
            </w:r>
            <w:r>
              <w:rPr>
                <w:noProof/>
                <w:webHidden/>
              </w:rPr>
              <w:t>47</w:t>
            </w:r>
            <w:r>
              <w:rPr>
                <w:noProof/>
                <w:webHidden/>
              </w:rPr>
              <w:fldChar w:fldCharType="end"/>
            </w:r>
          </w:hyperlink>
        </w:p>
        <w:p w14:paraId="742E5F5A" w14:textId="64ADB082" w:rsidR="00F20F02" w:rsidRDefault="00F20F02">
          <w:pPr>
            <w:pStyle w:val="TOC1"/>
            <w:rPr>
              <w:rFonts w:eastAsiaTheme="minorEastAsia" w:cstheme="minorBidi"/>
              <w:b w:val="0"/>
              <w:bCs w:val="0"/>
              <w:i w:val="0"/>
              <w:iCs w:val="0"/>
              <w:noProof/>
              <w:kern w:val="2"/>
              <w:lang w:val="en-MT"/>
              <w14:ligatures w14:val="standardContextual"/>
            </w:rPr>
          </w:pPr>
          <w:hyperlink w:anchor="_Toc194438776" w:history="1">
            <w:r w:rsidRPr="0049706A">
              <w:rPr>
                <w:rStyle w:val="Hyperlink"/>
                <w:rFonts w:ascii="Arial" w:hAnsi="Arial" w:cs="Arial"/>
                <w:noProof/>
              </w:rPr>
              <w:t>2 Materials and Methods</w:t>
            </w:r>
            <w:r>
              <w:rPr>
                <w:noProof/>
                <w:webHidden/>
              </w:rPr>
              <w:tab/>
            </w:r>
            <w:r>
              <w:rPr>
                <w:noProof/>
                <w:webHidden/>
              </w:rPr>
              <w:fldChar w:fldCharType="begin"/>
            </w:r>
            <w:r>
              <w:rPr>
                <w:noProof/>
                <w:webHidden/>
              </w:rPr>
              <w:instrText xml:space="preserve"> PAGEREF _Toc194438776 \h </w:instrText>
            </w:r>
            <w:r>
              <w:rPr>
                <w:noProof/>
                <w:webHidden/>
              </w:rPr>
            </w:r>
            <w:r>
              <w:rPr>
                <w:noProof/>
                <w:webHidden/>
              </w:rPr>
              <w:fldChar w:fldCharType="separate"/>
            </w:r>
            <w:r>
              <w:rPr>
                <w:noProof/>
                <w:webHidden/>
              </w:rPr>
              <w:t>48</w:t>
            </w:r>
            <w:r>
              <w:rPr>
                <w:noProof/>
                <w:webHidden/>
              </w:rPr>
              <w:fldChar w:fldCharType="end"/>
            </w:r>
          </w:hyperlink>
        </w:p>
        <w:p w14:paraId="320CF7BB" w14:textId="19FA9442"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777" w:history="1">
            <w:r w:rsidRPr="0049706A">
              <w:rPr>
                <w:rStyle w:val="Hyperlink"/>
                <w:rFonts w:ascii="Arial" w:hAnsi="Arial" w:cs="Arial"/>
                <w:noProof/>
              </w:rPr>
              <w:t>2.1 Hypotheses and Rationale</w:t>
            </w:r>
            <w:r>
              <w:rPr>
                <w:noProof/>
                <w:webHidden/>
              </w:rPr>
              <w:tab/>
            </w:r>
            <w:r>
              <w:rPr>
                <w:noProof/>
                <w:webHidden/>
              </w:rPr>
              <w:fldChar w:fldCharType="begin"/>
            </w:r>
            <w:r>
              <w:rPr>
                <w:noProof/>
                <w:webHidden/>
              </w:rPr>
              <w:instrText xml:space="preserve"> PAGEREF _Toc194438777 \h </w:instrText>
            </w:r>
            <w:r>
              <w:rPr>
                <w:noProof/>
                <w:webHidden/>
              </w:rPr>
            </w:r>
            <w:r>
              <w:rPr>
                <w:noProof/>
                <w:webHidden/>
              </w:rPr>
              <w:fldChar w:fldCharType="separate"/>
            </w:r>
            <w:r>
              <w:rPr>
                <w:noProof/>
                <w:webHidden/>
              </w:rPr>
              <w:t>48</w:t>
            </w:r>
            <w:r>
              <w:rPr>
                <w:noProof/>
                <w:webHidden/>
              </w:rPr>
              <w:fldChar w:fldCharType="end"/>
            </w:r>
          </w:hyperlink>
        </w:p>
        <w:p w14:paraId="36889A53" w14:textId="6C7CD182"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78" w:history="1">
            <w:r w:rsidRPr="0049706A">
              <w:rPr>
                <w:rStyle w:val="Hyperlink"/>
                <w:rFonts w:ascii="Arial" w:hAnsi="Arial" w:cs="Arial"/>
                <w:noProof/>
              </w:rPr>
              <w:t>2.1.1 Approaching the Investigation of Dual and Triple Antithrombotic Therapy</w:t>
            </w:r>
            <w:r>
              <w:rPr>
                <w:noProof/>
                <w:webHidden/>
              </w:rPr>
              <w:tab/>
            </w:r>
            <w:r>
              <w:rPr>
                <w:noProof/>
                <w:webHidden/>
              </w:rPr>
              <w:fldChar w:fldCharType="begin"/>
            </w:r>
            <w:r>
              <w:rPr>
                <w:noProof/>
                <w:webHidden/>
              </w:rPr>
              <w:instrText xml:space="preserve"> PAGEREF _Toc194438778 \h </w:instrText>
            </w:r>
            <w:r>
              <w:rPr>
                <w:noProof/>
                <w:webHidden/>
              </w:rPr>
            </w:r>
            <w:r>
              <w:rPr>
                <w:noProof/>
                <w:webHidden/>
              </w:rPr>
              <w:fldChar w:fldCharType="separate"/>
            </w:r>
            <w:r>
              <w:rPr>
                <w:noProof/>
                <w:webHidden/>
              </w:rPr>
              <w:t>48</w:t>
            </w:r>
            <w:r>
              <w:rPr>
                <w:noProof/>
                <w:webHidden/>
              </w:rPr>
              <w:fldChar w:fldCharType="end"/>
            </w:r>
          </w:hyperlink>
        </w:p>
        <w:p w14:paraId="31953061" w14:textId="6F5648C8"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79" w:history="1">
            <w:r w:rsidRPr="0049706A">
              <w:rPr>
                <w:rStyle w:val="Hyperlink"/>
                <w:rFonts w:ascii="Arial" w:hAnsi="Arial" w:cs="Arial"/>
                <w:noProof/>
              </w:rPr>
              <w:t>2.1.1.1 Assessing Clinical Outcomes</w:t>
            </w:r>
            <w:r>
              <w:rPr>
                <w:noProof/>
                <w:webHidden/>
              </w:rPr>
              <w:tab/>
            </w:r>
            <w:r>
              <w:rPr>
                <w:noProof/>
                <w:webHidden/>
              </w:rPr>
              <w:fldChar w:fldCharType="begin"/>
            </w:r>
            <w:r>
              <w:rPr>
                <w:noProof/>
                <w:webHidden/>
              </w:rPr>
              <w:instrText xml:space="preserve"> PAGEREF _Toc194438779 \h </w:instrText>
            </w:r>
            <w:r>
              <w:rPr>
                <w:noProof/>
                <w:webHidden/>
              </w:rPr>
            </w:r>
            <w:r>
              <w:rPr>
                <w:noProof/>
                <w:webHidden/>
              </w:rPr>
              <w:fldChar w:fldCharType="separate"/>
            </w:r>
            <w:r>
              <w:rPr>
                <w:noProof/>
                <w:webHidden/>
              </w:rPr>
              <w:t>48</w:t>
            </w:r>
            <w:r>
              <w:rPr>
                <w:noProof/>
                <w:webHidden/>
              </w:rPr>
              <w:fldChar w:fldCharType="end"/>
            </w:r>
          </w:hyperlink>
        </w:p>
        <w:p w14:paraId="436DC4FE" w14:textId="77512EDE"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80" w:history="1">
            <w:r w:rsidRPr="0049706A">
              <w:rPr>
                <w:rStyle w:val="Hyperlink"/>
                <w:rFonts w:ascii="Arial" w:hAnsi="Arial" w:cs="Arial"/>
                <w:noProof/>
              </w:rPr>
              <w:t>2.1.1.2 Assessing Pharmacodynamics and Bleeding Time</w:t>
            </w:r>
            <w:r>
              <w:rPr>
                <w:noProof/>
                <w:webHidden/>
              </w:rPr>
              <w:tab/>
            </w:r>
            <w:r>
              <w:rPr>
                <w:noProof/>
                <w:webHidden/>
              </w:rPr>
              <w:fldChar w:fldCharType="begin"/>
            </w:r>
            <w:r>
              <w:rPr>
                <w:noProof/>
                <w:webHidden/>
              </w:rPr>
              <w:instrText xml:space="preserve"> PAGEREF _Toc194438780 \h </w:instrText>
            </w:r>
            <w:r>
              <w:rPr>
                <w:noProof/>
                <w:webHidden/>
              </w:rPr>
            </w:r>
            <w:r>
              <w:rPr>
                <w:noProof/>
                <w:webHidden/>
              </w:rPr>
              <w:fldChar w:fldCharType="separate"/>
            </w:r>
            <w:r>
              <w:rPr>
                <w:noProof/>
                <w:webHidden/>
              </w:rPr>
              <w:t>49</w:t>
            </w:r>
            <w:r>
              <w:rPr>
                <w:noProof/>
                <w:webHidden/>
              </w:rPr>
              <w:fldChar w:fldCharType="end"/>
            </w:r>
          </w:hyperlink>
        </w:p>
        <w:p w14:paraId="652B1040" w14:textId="446145EA"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81" w:history="1">
            <w:r w:rsidRPr="0049706A">
              <w:rPr>
                <w:rStyle w:val="Hyperlink"/>
                <w:rFonts w:ascii="Arial" w:hAnsi="Arial" w:cs="Arial"/>
                <w:noProof/>
              </w:rPr>
              <w:t>2.1.2 Approaching the Investigation of Surgical Treatment of Atrial Fibrillation</w:t>
            </w:r>
            <w:r>
              <w:rPr>
                <w:noProof/>
                <w:webHidden/>
              </w:rPr>
              <w:tab/>
            </w:r>
            <w:r>
              <w:rPr>
                <w:noProof/>
                <w:webHidden/>
              </w:rPr>
              <w:fldChar w:fldCharType="begin"/>
            </w:r>
            <w:r>
              <w:rPr>
                <w:noProof/>
                <w:webHidden/>
              </w:rPr>
              <w:instrText xml:space="preserve"> PAGEREF _Toc194438781 \h </w:instrText>
            </w:r>
            <w:r>
              <w:rPr>
                <w:noProof/>
                <w:webHidden/>
              </w:rPr>
            </w:r>
            <w:r>
              <w:rPr>
                <w:noProof/>
                <w:webHidden/>
              </w:rPr>
              <w:fldChar w:fldCharType="separate"/>
            </w:r>
            <w:r>
              <w:rPr>
                <w:noProof/>
                <w:webHidden/>
              </w:rPr>
              <w:t>51</w:t>
            </w:r>
            <w:r>
              <w:rPr>
                <w:noProof/>
                <w:webHidden/>
              </w:rPr>
              <w:fldChar w:fldCharType="end"/>
            </w:r>
          </w:hyperlink>
        </w:p>
        <w:p w14:paraId="401B4822" w14:textId="4C12DD7D"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782" w:history="1">
            <w:r w:rsidRPr="0049706A">
              <w:rPr>
                <w:rStyle w:val="Hyperlink"/>
                <w:rFonts w:ascii="Arial" w:hAnsi="Arial" w:cs="Arial"/>
                <w:noProof/>
              </w:rPr>
              <w:t>2.2 Study Outline and Aims</w:t>
            </w:r>
            <w:r>
              <w:rPr>
                <w:noProof/>
                <w:webHidden/>
              </w:rPr>
              <w:tab/>
            </w:r>
            <w:r>
              <w:rPr>
                <w:noProof/>
                <w:webHidden/>
              </w:rPr>
              <w:fldChar w:fldCharType="begin"/>
            </w:r>
            <w:r>
              <w:rPr>
                <w:noProof/>
                <w:webHidden/>
              </w:rPr>
              <w:instrText xml:space="preserve"> PAGEREF _Toc194438782 \h </w:instrText>
            </w:r>
            <w:r>
              <w:rPr>
                <w:noProof/>
                <w:webHidden/>
              </w:rPr>
            </w:r>
            <w:r>
              <w:rPr>
                <w:noProof/>
                <w:webHidden/>
              </w:rPr>
              <w:fldChar w:fldCharType="separate"/>
            </w:r>
            <w:r>
              <w:rPr>
                <w:noProof/>
                <w:webHidden/>
              </w:rPr>
              <w:t>52</w:t>
            </w:r>
            <w:r>
              <w:rPr>
                <w:noProof/>
                <w:webHidden/>
              </w:rPr>
              <w:fldChar w:fldCharType="end"/>
            </w:r>
          </w:hyperlink>
        </w:p>
        <w:p w14:paraId="71AB14DE" w14:textId="149A0742"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783" w:history="1">
            <w:r w:rsidRPr="0049706A">
              <w:rPr>
                <w:rStyle w:val="Hyperlink"/>
                <w:rFonts w:ascii="Arial" w:hAnsi="Arial" w:cs="Arial"/>
                <w:noProof/>
              </w:rPr>
              <w:t>2.3 Methods</w:t>
            </w:r>
            <w:r>
              <w:rPr>
                <w:noProof/>
                <w:webHidden/>
              </w:rPr>
              <w:tab/>
            </w:r>
            <w:r>
              <w:rPr>
                <w:noProof/>
                <w:webHidden/>
              </w:rPr>
              <w:fldChar w:fldCharType="begin"/>
            </w:r>
            <w:r>
              <w:rPr>
                <w:noProof/>
                <w:webHidden/>
              </w:rPr>
              <w:instrText xml:space="preserve"> PAGEREF _Toc194438783 \h </w:instrText>
            </w:r>
            <w:r>
              <w:rPr>
                <w:noProof/>
                <w:webHidden/>
              </w:rPr>
            </w:r>
            <w:r>
              <w:rPr>
                <w:noProof/>
                <w:webHidden/>
              </w:rPr>
              <w:fldChar w:fldCharType="separate"/>
            </w:r>
            <w:r>
              <w:rPr>
                <w:noProof/>
                <w:webHidden/>
              </w:rPr>
              <w:t>53</w:t>
            </w:r>
            <w:r>
              <w:rPr>
                <w:noProof/>
                <w:webHidden/>
              </w:rPr>
              <w:fldChar w:fldCharType="end"/>
            </w:r>
          </w:hyperlink>
        </w:p>
        <w:p w14:paraId="4B4C84A8" w14:textId="7EFFFB9D"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84" w:history="1">
            <w:r w:rsidRPr="0049706A">
              <w:rPr>
                <w:rStyle w:val="Hyperlink"/>
                <w:rFonts w:ascii="Arial" w:hAnsi="Arial" w:cs="Arial"/>
                <w:noProof/>
              </w:rPr>
              <w:t>2.3.1 Investigating Clinical Outcomes of Antithrombotic Regimens after Percutaneous Coronary Intervention in Atrial Fibrillation</w:t>
            </w:r>
            <w:r>
              <w:rPr>
                <w:noProof/>
                <w:webHidden/>
              </w:rPr>
              <w:tab/>
            </w:r>
            <w:r>
              <w:rPr>
                <w:noProof/>
                <w:webHidden/>
              </w:rPr>
              <w:fldChar w:fldCharType="begin"/>
            </w:r>
            <w:r>
              <w:rPr>
                <w:noProof/>
                <w:webHidden/>
              </w:rPr>
              <w:instrText xml:space="preserve"> PAGEREF _Toc194438784 \h </w:instrText>
            </w:r>
            <w:r>
              <w:rPr>
                <w:noProof/>
                <w:webHidden/>
              </w:rPr>
            </w:r>
            <w:r>
              <w:rPr>
                <w:noProof/>
                <w:webHidden/>
              </w:rPr>
              <w:fldChar w:fldCharType="separate"/>
            </w:r>
            <w:r>
              <w:rPr>
                <w:noProof/>
                <w:webHidden/>
              </w:rPr>
              <w:t>53</w:t>
            </w:r>
            <w:r>
              <w:rPr>
                <w:noProof/>
                <w:webHidden/>
              </w:rPr>
              <w:fldChar w:fldCharType="end"/>
            </w:r>
          </w:hyperlink>
        </w:p>
        <w:p w14:paraId="5189EC2F" w14:textId="57ACAC34"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85" w:history="1">
            <w:r w:rsidRPr="0049706A">
              <w:rPr>
                <w:rStyle w:val="Hyperlink"/>
                <w:rFonts w:ascii="Arial" w:hAnsi="Arial" w:cs="Arial"/>
                <w:noProof/>
              </w:rPr>
              <w:t>2.3.1.1 Study Population</w:t>
            </w:r>
            <w:r>
              <w:rPr>
                <w:noProof/>
                <w:webHidden/>
              </w:rPr>
              <w:tab/>
            </w:r>
            <w:r>
              <w:rPr>
                <w:noProof/>
                <w:webHidden/>
              </w:rPr>
              <w:fldChar w:fldCharType="begin"/>
            </w:r>
            <w:r>
              <w:rPr>
                <w:noProof/>
                <w:webHidden/>
              </w:rPr>
              <w:instrText xml:space="preserve"> PAGEREF _Toc194438785 \h </w:instrText>
            </w:r>
            <w:r>
              <w:rPr>
                <w:noProof/>
                <w:webHidden/>
              </w:rPr>
            </w:r>
            <w:r>
              <w:rPr>
                <w:noProof/>
                <w:webHidden/>
              </w:rPr>
              <w:fldChar w:fldCharType="separate"/>
            </w:r>
            <w:r>
              <w:rPr>
                <w:noProof/>
                <w:webHidden/>
              </w:rPr>
              <w:t>53</w:t>
            </w:r>
            <w:r>
              <w:rPr>
                <w:noProof/>
                <w:webHidden/>
              </w:rPr>
              <w:fldChar w:fldCharType="end"/>
            </w:r>
          </w:hyperlink>
        </w:p>
        <w:p w14:paraId="3336A808" w14:textId="45AE147C"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86" w:history="1">
            <w:r w:rsidRPr="0049706A">
              <w:rPr>
                <w:rStyle w:val="Hyperlink"/>
                <w:rFonts w:ascii="Arial" w:hAnsi="Arial" w:cs="Arial"/>
                <w:noProof/>
              </w:rPr>
              <w:t>2.3.1.2 Antithrombotic Regimens</w:t>
            </w:r>
            <w:r>
              <w:rPr>
                <w:noProof/>
                <w:webHidden/>
              </w:rPr>
              <w:tab/>
            </w:r>
            <w:r>
              <w:rPr>
                <w:noProof/>
                <w:webHidden/>
              </w:rPr>
              <w:fldChar w:fldCharType="begin"/>
            </w:r>
            <w:r>
              <w:rPr>
                <w:noProof/>
                <w:webHidden/>
              </w:rPr>
              <w:instrText xml:space="preserve"> PAGEREF _Toc194438786 \h </w:instrText>
            </w:r>
            <w:r>
              <w:rPr>
                <w:noProof/>
                <w:webHidden/>
              </w:rPr>
            </w:r>
            <w:r>
              <w:rPr>
                <w:noProof/>
                <w:webHidden/>
              </w:rPr>
              <w:fldChar w:fldCharType="separate"/>
            </w:r>
            <w:r>
              <w:rPr>
                <w:noProof/>
                <w:webHidden/>
              </w:rPr>
              <w:t>54</w:t>
            </w:r>
            <w:r>
              <w:rPr>
                <w:noProof/>
                <w:webHidden/>
              </w:rPr>
              <w:fldChar w:fldCharType="end"/>
            </w:r>
          </w:hyperlink>
        </w:p>
        <w:p w14:paraId="52D91665" w14:textId="06168FF8"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87" w:history="1">
            <w:r w:rsidRPr="0049706A">
              <w:rPr>
                <w:rStyle w:val="Hyperlink"/>
                <w:rFonts w:ascii="Arial" w:hAnsi="Arial" w:cs="Arial"/>
                <w:noProof/>
              </w:rPr>
              <w:t>2.3.1.3 Clinical Outcomes</w:t>
            </w:r>
            <w:r>
              <w:rPr>
                <w:noProof/>
                <w:webHidden/>
              </w:rPr>
              <w:tab/>
            </w:r>
            <w:r>
              <w:rPr>
                <w:noProof/>
                <w:webHidden/>
              </w:rPr>
              <w:fldChar w:fldCharType="begin"/>
            </w:r>
            <w:r>
              <w:rPr>
                <w:noProof/>
                <w:webHidden/>
              </w:rPr>
              <w:instrText xml:space="preserve"> PAGEREF _Toc194438787 \h </w:instrText>
            </w:r>
            <w:r>
              <w:rPr>
                <w:noProof/>
                <w:webHidden/>
              </w:rPr>
            </w:r>
            <w:r>
              <w:rPr>
                <w:noProof/>
                <w:webHidden/>
              </w:rPr>
              <w:fldChar w:fldCharType="separate"/>
            </w:r>
            <w:r>
              <w:rPr>
                <w:noProof/>
                <w:webHidden/>
              </w:rPr>
              <w:t>54</w:t>
            </w:r>
            <w:r>
              <w:rPr>
                <w:noProof/>
                <w:webHidden/>
              </w:rPr>
              <w:fldChar w:fldCharType="end"/>
            </w:r>
          </w:hyperlink>
        </w:p>
        <w:p w14:paraId="6D3CF236" w14:textId="63A3D3BF"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88" w:history="1">
            <w:r w:rsidRPr="0049706A">
              <w:rPr>
                <w:rStyle w:val="Hyperlink"/>
                <w:rFonts w:ascii="Arial" w:hAnsi="Arial" w:cs="Arial"/>
                <w:noProof/>
              </w:rPr>
              <w:t>2.3.1.4 Statistical Analysis</w:t>
            </w:r>
            <w:r>
              <w:rPr>
                <w:noProof/>
                <w:webHidden/>
              </w:rPr>
              <w:tab/>
            </w:r>
            <w:r>
              <w:rPr>
                <w:noProof/>
                <w:webHidden/>
              </w:rPr>
              <w:fldChar w:fldCharType="begin"/>
            </w:r>
            <w:r>
              <w:rPr>
                <w:noProof/>
                <w:webHidden/>
              </w:rPr>
              <w:instrText xml:space="preserve"> PAGEREF _Toc194438788 \h </w:instrText>
            </w:r>
            <w:r>
              <w:rPr>
                <w:noProof/>
                <w:webHidden/>
              </w:rPr>
            </w:r>
            <w:r>
              <w:rPr>
                <w:noProof/>
                <w:webHidden/>
              </w:rPr>
              <w:fldChar w:fldCharType="separate"/>
            </w:r>
            <w:r>
              <w:rPr>
                <w:noProof/>
                <w:webHidden/>
              </w:rPr>
              <w:t>55</w:t>
            </w:r>
            <w:r>
              <w:rPr>
                <w:noProof/>
                <w:webHidden/>
              </w:rPr>
              <w:fldChar w:fldCharType="end"/>
            </w:r>
          </w:hyperlink>
        </w:p>
        <w:p w14:paraId="5624F36F" w14:textId="2DB656D6"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89" w:history="1">
            <w:r w:rsidRPr="0049706A">
              <w:rPr>
                <w:rStyle w:val="Hyperlink"/>
                <w:rFonts w:ascii="Arial" w:hAnsi="Arial" w:cs="Arial"/>
                <w:noProof/>
                <w:shd w:val="clear" w:color="auto" w:fill="FFFFFF"/>
              </w:rPr>
              <w:t>2.3.1.5 Ethical Approval</w:t>
            </w:r>
            <w:r>
              <w:rPr>
                <w:noProof/>
                <w:webHidden/>
              </w:rPr>
              <w:tab/>
            </w:r>
            <w:r>
              <w:rPr>
                <w:noProof/>
                <w:webHidden/>
              </w:rPr>
              <w:fldChar w:fldCharType="begin"/>
            </w:r>
            <w:r>
              <w:rPr>
                <w:noProof/>
                <w:webHidden/>
              </w:rPr>
              <w:instrText xml:space="preserve"> PAGEREF _Toc194438789 \h </w:instrText>
            </w:r>
            <w:r>
              <w:rPr>
                <w:noProof/>
                <w:webHidden/>
              </w:rPr>
            </w:r>
            <w:r>
              <w:rPr>
                <w:noProof/>
                <w:webHidden/>
              </w:rPr>
              <w:fldChar w:fldCharType="separate"/>
            </w:r>
            <w:r>
              <w:rPr>
                <w:noProof/>
                <w:webHidden/>
              </w:rPr>
              <w:t>56</w:t>
            </w:r>
            <w:r>
              <w:rPr>
                <w:noProof/>
                <w:webHidden/>
              </w:rPr>
              <w:fldChar w:fldCharType="end"/>
            </w:r>
          </w:hyperlink>
        </w:p>
        <w:p w14:paraId="629BBFDD" w14:textId="33116839"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90" w:history="1">
            <w:r w:rsidRPr="0049706A">
              <w:rPr>
                <w:rStyle w:val="Hyperlink"/>
                <w:rFonts w:ascii="Arial" w:hAnsi="Arial" w:cs="Arial"/>
                <w:noProof/>
              </w:rPr>
              <w:t>2.3.2 Investigating the Effect of Triple and Dual Antithrombotic Therapy on Platelet Function and Fibrin Clot Properties</w:t>
            </w:r>
            <w:r>
              <w:rPr>
                <w:noProof/>
                <w:webHidden/>
              </w:rPr>
              <w:tab/>
            </w:r>
            <w:r>
              <w:rPr>
                <w:noProof/>
                <w:webHidden/>
              </w:rPr>
              <w:fldChar w:fldCharType="begin"/>
            </w:r>
            <w:r>
              <w:rPr>
                <w:noProof/>
                <w:webHidden/>
              </w:rPr>
              <w:instrText xml:space="preserve"> PAGEREF _Toc194438790 \h </w:instrText>
            </w:r>
            <w:r>
              <w:rPr>
                <w:noProof/>
                <w:webHidden/>
              </w:rPr>
            </w:r>
            <w:r>
              <w:rPr>
                <w:noProof/>
                <w:webHidden/>
              </w:rPr>
              <w:fldChar w:fldCharType="separate"/>
            </w:r>
            <w:r>
              <w:rPr>
                <w:noProof/>
                <w:webHidden/>
              </w:rPr>
              <w:t>56</w:t>
            </w:r>
            <w:r>
              <w:rPr>
                <w:noProof/>
                <w:webHidden/>
              </w:rPr>
              <w:fldChar w:fldCharType="end"/>
            </w:r>
          </w:hyperlink>
        </w:p>
        <w:p w14:paraId="0C1C79A0" w14:textId="7FE5CB8A"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91" w:history="1">
            <w:r w:rsidRPr="0049706A">
              <w:rPr>
                <w:rStyle w:val="Hyperlink"/>
                <w:rFonts w:ascii="Arial" w:hAnsi="Arial" w:cs="Arial"/>
                <w:noProof/>
              </w:rPr>
              <w:t>2.3.2.1 Study Population</w:t>
            </w:r>
            <w:r>
              <w:rPr>
                <w:noProof/>
                <w:webHidden/>
              </w:rPr>
              <w:tab/>
            </w:r>
            <w:r>
              <w:rPr>
                <w:noProof/>
                <w:webHidden/>
              </w:rPr>
              <w:fldChar w:fldCharType="begin"/>
            </w:r>
            <w:r>
              <w:rPr>
                <w:noProof/>
                <w:webHidden/>
              </w:rPr>
              <w:instrText xml:space="preserve"> PAGEREF _Toc194438791 \h </w:instrText>
            </w:r>
            <w:r>
              <w:rPr>
                <w:noProof/>
                <w:webHidden/>
              </w:rPr>
            </w:r>
            <w:r>
              <w:rPr>
                <w:noProof/>
                <w:webHidden/>
              </w:rPr>
              <w:fldChar w:fldCharType="separate"/>
            </w:r>
            <w:r>
              <w:rPr>
                <w:noProof/>
                <w:webHidden/>
              </w:rPr>
              <w:t>56</w:t>
            </w:r>
            <w:r>
              <w:rPr>
                <w:noProof/>
                <w:webHidden/>
              </w:rPr>
              <w:fldChar w:fldCharType="end"/>
            </w:r>
          </w:hyperlink>
        </w:p>
        <w:p w14:paraId="3B7297A9" w14:textId="12671A1A"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92" w:history="1">
            <w:r w:rsidRPr="0049706A">
              <w:rPr>
                <w:rStyle w:val="Hyperlink"/>
                <w:rFonts w:ascii="Arial" w:hAnsi="Arial" w:cs="Arial"/>
                <w:noProof/>
              </w:rPr>
              <w:t>2.3.2.2 Study Visits</w:t>
            </w:r>
            <w:r>
              <w:rPr>
                <w:noProof/>
                <w:webHidden/>
              </w:rPr>
              <w:tab/>
            </w:r>
            <w:r>
              <w:rPr>
                <w:noProof/>
                <w:webHidden/>
              </w:rPr>
              <w:fldChar w:fldCharType="begin"/>
            </w:r>
            <w:r>
              <w:rPr>
                <w:noProof/>
                <w:webHidden/>
              </w:rPr>
              <w:instrText xml:space="preserve"> PAGEREF _Toc194438792 \h </w:instrText>
            </w:r>
            <w:r>
              <w:rPr>
                <w:noProof/>
                <w:webHidden/>
              </w:rPr>
            </w:r>
            <w:r>
              <w:rPr>
                <w:noProof/>
                <w:webHidden/>
              </w:rPr>
              <w:fldChar w:fldCharType="separate"/>
            </w:r>
            <w:r>
              <w:rPr>
                <w:noProof/>
                <w:webHidden/>
              </w:rPr>
              <w:t>57</w:t>
            </w:r>
            <w:r>
              <w:rPr>
                <w:noProof/>
                <w:webHidden/>
              </w:rPr>
              <w:fldChar w:fldCharType="end"/>
            </w:r>
          </w:hyperlink>
        </w:p>
        <w:p w14:paraId="36311280" w14:textId="0C3918A6"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93" w:history="1">
            <w:r w:rsidRPr="0049706A">
              <w:rPr>
                <w:rStyle w:val="Hyperlink"/>
                <w:rFonts w:ascii="Arial" w:hAnsi="Arial" w:cs="Arial"/>
                <w:noProof/>
              </w:rPr>
              <w:t>2.3.2.3 Bleeding Time</w:t>
            </w:r>
            <w:r>
              <w:rPr>
                <w:noProof/>
                <w:webHidden/>
              </w:rPr>
              <w:tab/>
            </w:r>
            <w:r>
              <w:rPr>
                <w:noProof/>
                <w:webHidden/>
              </w:rPr>
              <w:fldChar w:fldCharType="begin"/>
            </w:r>
            <w:r>
              <w:rPr>
                <w:noProof/>
                <w:webHidden/>
              </w:rPr>
              <w:instrText xml:space="preserve"> PAGEREF _Toc194438793 \h </w:instrText>
            </w:r>
            <w:r>
              <w:rPr>
                <w:noProof/>
                <w:webHidden/>
              </w:rPr>
            </w:r>
            <w:r>
              <w:rPr>
                <w:noProof/>
                <w:webHidden/>
              </w:rPr>
              <w:fldChar w:fldCharType="separate"/>
            </w:r>
            <w:r>
              <w:rPr>
                <w:noProof/>
                <w:webHidden/>
              </w:rPr>
              <w:t>58</w:t>
            </w:r>
            <w:r>
              <w:rPr>
                <w:noProof/>
                <w:webHidden/>
              </w:rPr>
              <w:fldChar w:fldCharType="end"/>
            </w:r>
          </w:hyperlink>
        </w:p>
        <w:p w14:paraId="139F85C1" w14:textId="34597E34"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94" w:history="1">
            <w:r w:rsidRPr="0049706A">
              <w:rPr>
                <w:rStyle w:val="Hyperlink"/>
                <w:rFonts w:ascii="Arial" w:hAnsi="Arial" w:cs="Arial"/>
                <w:noProof/>
              </w:rPr>
              <w:t>2.3.2.4 Platelet Function Testing</w:t>
            </w:r>
            <w:r>
              <w:rPr>
                <w:noProof/>
                <w:webHidden/>
              </w:rPr>
              <w:tab/>
            </w:r>
            <w:r>
              <w:rPr>
                <w:noProof/>
                <w:webHidden/>
              </w:rPr>
              <w:fldChar w:fldCharType="begin"/>
            </w:r>
            <w:r>
              <w:rPr>
                <w:noProof/>
                <w:webHidden/>
              </w:rPr>
              <w:instrText xml:space="preserve"> PAGEREF _Toc194438794 \h </w:instrText>
            </w:r>
            <w:r>
              <w:rPr>
                <w:noProof/>
                <w:webHidden/>
              </w:rPr>
            </w:r>
            <w:r>
              <w:rPr>
                <w:noProof/>
                <w:webHidden/>
              </w:rPr>
              <w:fldChar w:fldCharType="separate"/>
            </w:r>
            <w:r>
              <w:rPr>
                <w:noProof/>
                <w:webHidden/>
              </w:rPr>
              <w:t>59</w:t>
            </w:r>
            <w:r>
              <w:rPr>
                <w:noProof/>
                <w:webHidden/>
              </w:rPr>
              <w:fldChar w:fldCharType="end"/>
            </w:r>
          </w:hyperlink>
        </w:p>
        <w:p w14:paraId="69DAFB00" w14:textId="07DD3A24"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95" w:history="1">
            <w:r w:rsidRPr="0049706A">
              <w:rPr>
                <w:rStyle w:val="Hyperlink"/>
                <w:rFonts w:ascii="Arial" w:hAnsi="Arial" w:cs="Arial"/>
                <w:noProof/>
              </w:rPr>
              <w:t>2.3.2.5 Fibrin Clot Assessment</w:t>
            </w:r>
            <w:r>
              <w:rPr>
                <w:noProof/>
                <w:webHidden/>
              </w:rPr>
              <w:tab/>
            </w:r>
            <w:r>
              <w:rPr>
                <w:noProof/>
                <w:webHidden/>
              </w:rPr>
              <w:fldChar w:fldCharType="begin"/>
            </w:r>
            <w:r>
              <w:rPr>
                <w:noProof/>
                <w:webHidden/>
              </w:rPr>
              <w:instrText xml:space="preserve"> PAGEREF _Toc194438795 \h </w:instrText>
            </w:r>
            <w:r>
              <w:rPr>
                <w:noProof/>
                <w:webHidden/>
              </w:rPr>
            </w:r>
            <w:r>
              <w:rPr>
                <w:noProof/>
                <w:webHidden/>
              </w:rPr>
              <w:fldChar w:fldCharType="separate"/>
            </w:r>
            <w:r>
              <w:rPr>
                <w:noProof/>
                <w:webHidden/>
              </w:rPr>
              <w:t>62</w:t>
            </w:r>
            <w:r>
              <w:rPr>
                <w:noProof/>
                <w:webHidden/>
              </w:rPr>
              <w:fldChar w:fldCharType="end"/>
            </w:r>
          </w:hyperlink>
        </w:p>
        <w:p w14:paraId="10DC308E" w14:textId="4BA0C683"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96" w:history="1">
            <w:r w:rsidRPr="0049706A">
              <w:rPr>
                <w:rStyle w:val="Hyperlink"/>
                <w:rFonts w:ascii="Arial" w:hAnsi="Arial" w:cs="Arial"/>
                <w:noProof/>
              </w:rPr>
              <w:t>2.3.2.6 Statistical Analysis</w:t>
            </w:r>
            <w:r>
              <w:rPr>
                <w:noProof/>
                <w:webHidden/>
              </w:rPr>
              <w:tab/>
            </w:r>
            <w:r>
              <w:rPr>
                <w:noProof/>
                <w:webHidden/>
              </w:rPr>
              <w:fldChar w:fldCharType="begin"/>
            </w:r>
            <w:r>
              <w:rPr>
                <w:noProof/>
                <w:webHidden/>
              </w:rPr>
              <w:instrText xml:space="preserve"> PAGEREF _Toc194438796 \h </w:instrText>
            </w:r>
            <w:r>
              <w:rPr>
                <w:noProof/>
                <w:webHidden/>
              </w:rPr>
            </w:r>
            <w:r>
              <w:rPr>
                <w:noProof/>
                <w:webHidden/>
              </w:rPr>
              <w:fldChar w:fldCharType="separate"/>
            </w:r>
            <w:r>
              <w:rPr>
                <w:noProof/>
                <w:webHidden/>
              </w:rPr>
              <w:t>64</w:t>
            </w:r>
            <w:r>
              <w:rPr>
                <w:noProof/>
                <w:webHidden/>
              </w:rPr>
              <w:fldChar w:fldCharType="end"/>
            </w:r>
          </w:hyperlink>
        </w:p>
        <w:p w14:paraId="6A3F6D3B" w14:textId="1D4F87E7"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97" w:history="1">
            <w:r w:rsidRPr="0049706A">
              <w:rPr>
                <w:rStyle w:val="Hyperlink"/>
                <w:rFonts w:ascii="Arial" w:hAnsi="Arial" w:cs="Arial"/>
                <w:noProof/>
              </w:rPr>
              <w:t>2.3.2.7 Ethical Approval</w:t>
            </w:r>
            <w:r>
              <w:rPr>
                <w:noProof/>
                <w:webHidden/>
              </w:rPr>
              <w:tab/>
            </w:r>
            <w:r>
              <w:rPr>
                <w:noProof/>
                <w:webHidden/>
              </w:rPr>
              <w:fldChar w:fldCharType="begin"/>
            </w:r>
            <w:r>
              <w:rPr>
                <w:noProof/>
                <w:webHidden/>
              </w:rPr>
              <w:instrText xml:space="preserve"> PAGEREF _Toc194438797 \h </w:instrText>
            </w:r>
            <w:r>
              <w:rPr>
                <w:noProof/>
                <w:webHidden/>
              </w:rPr>
            </w:r>
            <w:r>
              <w:rPr>
                <w:noProof/>
                <w:webHidden/>
              </w:rPr>
              <w:fldChar w:fldCharType="separate"/>
            </w:r>
            <w:r>
              <w:rPr>
                <w:noProof/>
                <w:webHidden/>
              </w:rPr>
              <w:t>64</w:t>
            </w:r>
            <w:r>
              <w:rPr>
                <w:noProof/>
                <w:webHidden/>
              </w:rPr>
              <w:fldChar w:fldCharType="end"/>
            </w:r>
          </w:hyperlink>
        </w:p>
        <w:p w14:paraId="1E4E72BC" w14:textId="70958069"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798" w:history="1">
            <w:r w:rsidRPr="0049706A">
              <w:rPr>
                <w:rStyle w:val="Hyperlink"/>
                <w:rFonts w:ascii="Arial" w:hAnsi="Arial" w:cs="Arial"/>
                <w:noProof/>
              </w:rPr>
              <w:t>2.3.3 Investigating Clinical Outcomes of Surgical Ablation of Atrial Fibrillation</w:t>
            </w:r>
            <w:r>
              <w:rPr>
                <w:noProof/>
                <w:webHidden/>
              </w:rPr>
              <w:tab/>
            </w:r>
            <w:r>
              <w:rPr>
                <w:noProof/>
                <w:webHidden/>
              </w:rPr>
              <w:fldChar w:fldCharType="begin"/>
            </w:r>
            <w:r>
              <w:rPr>
                <w:noProof/>
                <w:webHidden/>
              </w:rPr>
              <w:instrText xml:space="preserve"> PAGEREF _Toc194438798 \h </w:instrText>
            </w:r>
            <w:r>
              <w:rPr>
                <w:noProof/>
                <w:webHidden/>
              </w:rPr>
            </w:r>
            <w:r>
              <w:rPr>
                <w:noProof/>
                <w:webHidden/>
              </w:rPr>
              <w:fldChar w:fldCharType="separate"/>
            </w:r>
            <w:r>
              <w:rPr>
                <w:noProof/>
                <w:webHidden/>
              </w:rPr>
              <w:t>64</w:t>
            </w:r>
            <w:r>
              <w:rPr>
                <w:noProof/>
                <w:webHidden/>
              </w:rPr>
              <w:fldChar w:fldCharType="end"/>
            </w:r>
          </w:hyperlink>
        </w:p>
        <w:p w14:paraId="42946B44" w14:textId="0AFAD2C1"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799" w:history="1">
            <w:r w:rsidRPr="0049706A">
              <w:rPr>
                <w:rStyle w:val="Hyperlink"/>
                <w:rFonts w:ascii="Arial" w:hAnsi="Arial" w:cs="Arial"/>
                <w:noProof/>
              </w:rPr>
              <w:t>2.3.3.1 Study Population</w:t>
            </w:r>
            <w:r>
              <w:rPr>
                <w:noProof/>
                <w:webHidden/>
              </w:rPr>
              <w:tab/>
            </w:r>
            <w:r>
              <w:rPr>
                <w:noProof/>
                <w:webHidden/>
              </w:rPr>
              <w:fldChar w:fldCharType="begin"/>
            </w:r>
            <w:r>
              <w:rPr>
                <w:noProof/>
                <w:webHidden/>
              </w:rPr>
              <w:instrText xml:space="preserve"> PAGEREF _Toc194438799 \h </w:instrText>
            </w:r>
            <w:r>
              <w:rPr>
                <w:noProof/>
                <w:webHidden/>
              </w:rPr>
            </w:r>
            <w:r>
              <w:rPr>
                <w:noProof/>
                <w:webHidden/>
              </w:rPr>
              <w:fldChar w:fldCharType="separate"/>
            </w:r>
            <w:r>
              <w:rPr>
                <w:noProof/>
                <w:webHidden/>
              </w:rPr>
              <w:t>64</w:t>
            </w:r>
            <w:r>
              <w:rPr>
                <w:noProof/>
                <w:webHidden/>
              </w:rPr>
              <w:fldChar w:fldCharType="end"/>
            </w:r>
          </w:hyperlink>
        </w:p>
        <w:p w14:paraId="52E3E8CB" w14:textId="6F321E04"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800" w:history="1">
            <w:r w:rsidRPr="0049706A">
              <w:rPr>
                <w:rStyle w:val="Hyperlink"/>
                <w:rFonts w:ascii="Arial" w:hAnsi="Arial" w:cs="Arial"/>
                <w:noProof/>
              </w:rPr>
              <w:t>2.3.3.2 Surgical Procedures</w:t>
            </w:r>
            <w:r>
              <w:rPr>
                <w:noProof/>
                <w:webHidden/>
              </w:rPr>
              <w:tab/>
            </w:r>
            <w:r>
              <w:rPr>
                <w:noProof/>
                <w:webHidden/>
              </w:rPr>
              <w:fldChar w:fldCharType="begin"/>
            </w:r>
            <w:r>
              <w:rPr>
                <w:noProof/>
                <w:webHidden/>
              </w:rPr>
              <w:instrText xml:space="preserve"> PAGEREF _Toc194438800 \h </w:instrText>
            </w:r>
            <w:r>
              <w:rPr>
                <w:noProof/>
                <w:webHidden/>
              </w:rPr>
            </w:r>
            <w:r>
              <w:rPr>
                <w:noProof/>
                <w:webHidden/>
              </w:rPr>
              <w:fldChar w:fldCharType="separate"/>
            </w:r>
            <w:r>
              <w:rPr>
                <w:noProof/>
                <w:webHidden/>
              </w:rPr>
              <w:t>65</w:t>
            </w:r>
            <w:r>
              <w:rPr>
                <w:noProof/>
                <w:webHidden/>
              </w:rPr>
              <w:fldChar w:fldCharType="end"/>
            </w:r>
          </w:hyperlink>
        </w:p>
        <w:p w14:paraId="0C668C77" w14:textId="46EFABC7"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801" w:history="1">
            <w:r w:rsidRPr="0049706A">
              <w:rPr>
                <w:rStyle w:val="Hyperlink"/>
                <w:rFonts w:ascii="Arial" w:hAnsi="Arial" w:cs="Arial"/>
                <w:noProof/>
              </w:rPr>
              <w:t>2.3.3.3 Clinical Outcomes</w:t>
            </w:r>
            <w:r>
              <w:rPr>
                <w:noProof/>
                <w:webHidden/>
              </w:rPr>
              <w:tab/>
            </w:r>
            <w:r>
              <w:rPr>
                <w:noProof/>
                <w:webHidden/>
              </w:rPr>
              <w:fldChar w:fldCharType="begin"/>
            </w:r>
            <w:r>
              <w:rPr>
                <w:noProof/>
                <w:webHidden/>
              </w:rPr>
              <w:instrText xml:space="preserve"> PAGEREF _Toc194438801 \h </w:instrText>
            </w:r>
            <w:r>
              <w:rPr>
                <w:noProof/>
                <w:webHidden/>
              </w:rPr>
            </w:r>
            <w:r>
              <w:rPr>
                <w:noProof/>
                <w:webHidden/>
              </w:rPr>
              <w:fldChar w:fldCharType="separate"/>
            </w:r>
            <w:r>
              <w:rPr>
                <w:noProof/>
                <w:webHidden/>
              </w:rPr>
              <w:t>66</w:t>
            </w:r>
            <w:r>
              <w:rPr>
                <w:noProof/>
                <w:webHidden/>
              </w:rPr>
              <w:fldChar w:fldCharType="end"/>
            </w:r>
          </w:hyperlink>
        </w:p>
        <w:p w14:paraId="5527671A" w14:textId="0B22CB0A"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802" w:history="1">
            <w:r w:rsidRPr="0049706A">
              <w:rPr>
                <w:rStyle w:val="Hyperlink"/>
                <w:rFonts w:ascii="Arial" w:hAnsi="Arial" w:cs="Arial"/>
                <w:noProof/>
              </w:rPr>
              <w:t>2.3.3.4 Statistical Analysis</w:t>
            </w:r>
            <w:r>
              <w:rPr>
                <w:noProof/>
                <w:webHidden/>
              </w:rPr>
              <w:tab/>
            </w:r>
            <w:r>
              <w:rPr>
                <w:noProof/>
                <w:webHidden/>
              </w:rPr>
              <w:fldChar w:fldCharType="begin"/>
            </w:r>
            <w:r>
              <w:rPr>
                <w:noProof/>
                <w:webHidden/>
              </w:rPr>
              <w:instrText xml:space="preserve"> PAGEREF _Toc194438802 \h </w:instrText>
            </w:r>
            <w:r>
              <w:rPr>
                <w:noProof/>
                <w:webHidden/>
              </w:rPr>
            </w:r>
            <w:r>
              <w:rPr>
                <w:noProof/>
                <w:webHidden/>
              </w:rPr>
              <w:fldChar w:fldCharType="separate"/>
            </w:r>
            <w:r>
              <w:rPr>
                <w:noProof/>
                <w:webHidden/>
              </w:rPr>
              <w:t>66</w:t>
            </w:r>
            <w:r>
              <w:rPr>
                <w:noProof/>
                <w:webHidden/>
              </w:rPr>
              <w:fldChar w:fldCharType="end"/>
            </w:r>
          </w:hyperlink>
        </w:p>
        <w:p w14:paraId="63AB4149" w14:textId="5334EB98"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803" w:history="1">
            <w:r w:rsidRPr="0049706A">
              <w:rPr>
                <w:rStyle w:val="Hyperlink"/>
                <w:rFonts w:ascii="Arial" w:hAnsi="Arial" w:cs="Arial"/>
                <w:noProof/>
              </w:rPr>
              <w:t>2.3.3.5 Ethical Approval</w:t>
            </w:r>
            <w:r>
              <w:rPr>
                <w:noProof/>
                <w:webHidden/>
              </w:rPr>
              <w:tab/>
            </w:r>
            <w:r>
              <w:rPr>
                <w:noProof/>
                <w:webHidden/>
              </w:rPr>
              <w:fldChar w:fldCharType="begin"/>
            </w:r>
            <w:r>
              <w:rPr>
                <w:noProof/>
                <w:webHidden/>
              </w:rPr>
              <w:instrText xml:space="preserve"> PAGEREF _Toc194438803 \h </w:instrText>
            </w:r>
            <w:r>
              <w:rPr>
                <w:noProof/>
                <w:webHidden/>
              </w:rPr>
            </w:r>
            <w:r>
              <w:rPr>
                <w:noProof/>
                <w:webHidden/>
              </w:rPr>
              <w:fldChar w:fldCharType="separate"/>
            </w:r>
            <w:r>
              <w:rPr>
                <w:noProof/>
                <w:webHidden/>
              </w:rPr>
              <w:t>68</w:t>
            </w:r>
            <w:r>
              <w:rPr>
                <w:noProof/>
                <w:webHidden/>
              </w:rPr>
              <w:fldChar w:fldCharType="end"/>
            </w:r>
          </w:hyperlink>
        </w:p>
        <w:p w14:paraId="3BF47C7D" w14:textId="238C944B"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04" w:history="1">
            <w:r w:rsidRPr="0049706A">
              <w:rPr>
                <w:rStyle w:val="Hyperlink"/>
                <w:rFonts w:ascii="Arial" w:hAnsi="Arial" w:cs="Arial"/>
                <w:noProof/>
              </w:rPr>
              <w:t>2.4 Conclusion</w:t>
            </w:r>
            <w:r>
              <w:rPr>
                <w:noProof/>
                <w:webHidden/>
              </w:rPr>
              <w:tab/>
            </w:r>
            <w:r>
              <w:rPr>
                <w:noProof/>
                <w:webHidden/>
              </w:rPr>
              <w:fldChar w:fldCharType="begin"/>
            </w:r>
            <w:r>
              <w:rPr>
                <w:noProof/>
                <w:webHidden/>
              </w:rPr>
              <w:instrText xml:space="preserve"> PAGEREF _Toc194438804 \h </w:instrText>
            </w:r>
            <w:r>
              <w:rPr>
                <w:noProof/>
                <w:webHidden/>
              </w:rPr>
            </w:r>
            <w:r>
              <w:rPr>
                <w:noProof/>
                <w:webHidden/>
              </w:rPr>
              <w:fldChar w:fldCharType="separate"/>
            </w:r>
            <w:r>
              <w:rPr>
                <w:noProof/>
                <w:webHidden/>
              </w:rPr>
              <w:t>68</w:t>
            </w:r>
            <w:r>
              <w:rPr>
                <w:noProof/>
                <w:webHidden/>
              </w:rPr>
              <w:fldChar w:fldCharType="end"/>
            </w:r>
          </w:hyperlink>
        </w:p>
        <w:p w14:paraId="2D58A1A0" w14:textId="63008719" w:rsidR="00F20F02" w:rsidRDefault="00F20F02">
          <w:pPr>
            <w:pStyle w:val="TOC1"/>
            <w:rPr>
              <w:rFonts w:eastAsiaTheme="minorEastAsia" w:cstheme="minorBidi"/>
              <w:b w:val="0"/>
              <w:bCs w:val="0"/>
              <w:i w:val="0"/>
              <w:iCs w:val="0"/>
              <w:noProof/>
              <w:kern w:val="2"/>
              <w:lang w:val="en-MT"/>
              <w14:ligatures w14:val="standardContextual"/>
            </w:rPr>
          </w:pPr>
          <w:hyperlink w:anchor="_Toc194438805" w:history="1">
            <w:r w:rsidRPr="0049706A">
              <w:rPr>
                <w:rStyle w:val="Hyperlink"/>
                <w:rFonts w:ascii="Arial" w:eastAsiaTheme="minorHAnsi" w:hAnsi="Arial" w:cs="Arial"/>
                <w:noProof/>
                <w:lang w:eastAsia="en-US"/>
              </w:rPr>
              <w:t xml:space="preserve">3 Short-term </w:t>
            </w:r>
            <w:r w:rsidRPr="0049706A">
              <w:rPr>
                <w:rStyle w:val="Hyperlink"/>
                <w:rFonts w:ascii="Arial" w:hAnsi="Arial" w:cs="Arial"/>
                <w:noProof/>
              </w:rPr>
              <w:t>Clinical Outcomes of Dual and Triple Antithrombotic Therapy after Percutaneous Coronary Intervention in Atrial Fibrillation</w:t>
            </w:r>
            <w:r>
              <w:rPr>
                <w:noProof/>
                <w:webHidden/>
              </w:rPr>
              <w:tab/>
            </w:r>
            <w:r>
              <w:rPr>
                <w:noProof/>
                <w:webHidden/>
              </w:rPr>
              <w:fldChar w:fldCharType="begin"/>
            </w:r>
            <w:r>
              <w:rPr>
                <w:noProof/>
                <w:webHidden/>
              </w:rPr>
              <w:instrText xml:space="preserve"> PAGEREF _Toc194438805 \h </w:instrText>
            </w:r>
            <w:r>
              <w:rPr>
                <w:noProof/>
                <w:webHidden/>
              </w:rPr>
            </w:r>
            <w:r>
              <w:rPr>
                <w:noProof/>
                <w:webHidden/>
              </w:rPr>
              <w:fldChar w:fldCharType="separate"/>
            </w:r>
            <w:r>
              <w:rPr>
                <w:noProof/>
                <w:webHidden/>
              </w:rPr>
              <w:t>69</w:t>
            </w:r>
            <w:r>
              <w:rPr>
                <w:noProof/>
                <w:webHidden/>
              </w:rPr>
              <w:fldChar w:fldCharType="end"/>
            </w:r>
          </w:hyperlink>
        </w:p>
        <w:p w14:paraId="3C3D4547" w14:textId="4EF6DFFB"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06" w:history="1">
            <w:r w:rsidRPr="0049706A">
              <w:rPr>
                <w:rStyle w:val="Hyperlink"/>
                <w:rFonts w:ascii="Arial" w:eastAsiaTheme="minorHAnsi" w:hAnsi="Arial" w:cs="Arial"/>
                <w:noProof/>
                <w:lang w:eastAsia="en-US"/>
              </w:rPr>
              <w:t>3.1 Background</w:t>
            </w:r>
            <w:r>
              <w:rPr>
                <w:noProof/>
                <w:webHidden/>
              </w:rPr>
              <w:tab/>
            </w:r>
            <w:r>
              <w:rPr>
                <w:noProof/>
                <w:webHidden/>
              </w:rPr>
              <w:fldChar w:fldCharType="begin"/>
            </w:r>
            <w:r>
              <w:rPr>
                <w:noProof/>
                <w:webHidden/>
              </w:rPr>
              <w:instrText xml:space="preserve"> PAGEREF _Toc194438806 \h </w:instrText>
            </w:r>
            <w:r>
              <w:rPr>
                <w:noProof/>
                <w:webHidden/>
              </w:rPr>
            </w:r>
            <w:r>
              <w:rPr>
                <w:noProof/>
                <w:webHidden/>
              </w:rPr>
              <w:fldChar w:fldCharType="separate"/>
            </w:r>
            <w:r>
              <w:rPr>
                <w:noProof/>
                <w:webHidden/>
              </w:rPr>
              <w:t>69</w:t>
            </w:r>
            <w:r>
              <w:rPr>
                <w:noProof/>
                <w:webHidden/>
              </w:rPr>
              <w:fldChar w:fldCharType="end"/>
            </w:r>
          </w:hyperlink>
        </w:p>
        <w:p w14:paraId="15977994" w14:textId="69F54288"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07" w:history="1">
            <w:r w:rsidRPr="0049706A">
              <w:rPr>
                <w:rStyle w:val="Hyperlink"/>
                <w:rFonts w:ascii="Arial" w:eastAsiaTheme="minorHAnsi" w:hAnsi="Arial" w:cs="Arial"/>
                <w:noProof/>
                <w:lang w:eastAsia="en-US"/>
              </w:rPr>
              <w:t>3.2 Results</w:t>
            </w:r>
            <w:r>
              <w:rPr>
                <w:noProof/>
                <w:webHidden/>
              </w:rPr>
              <w:tab/>
            </w:r>
            <w:r>
              <w:rPr>
                <w:noProof/>
                <w:webHidden/>
              </w:rPr>
              <w:fldChar w:fldCharType="begin"/>
            </w:r>
            <w:r>
              <w:rPr>
                <w:noProof/>
                <w:webHidden/>
              </w:rPr>
              <w:instrText xml:space="preserve"> PAGEREF _Toc194438807 \h </w:instrText>
            </w:r>
            <w:r>
              <w:rPr>
                <w:noProof/>
                <w:webHidden/>
              </w:rPr>
            </w:r>
            <w:r>
              <w:rPr>
                <w:noProof/>
                <w:webHidden/>
              </w:rPr>
              <w:fldChar w:fldCharType="separate"/>
            </w:r>
            <w:r>
              <w:rPr>
                <w:noProof/>
                <w:webHidden/>
              </w:rPr>
              <w:t>69</w:t>
            </w:r>
            <w:r>
              <w:rPr>
                <w:noProof/>
                <w:webHidden/>
              </w:rPr>
              <w:fldChar w:fldCharType="end"/>
            </w:r>
          </w:hyperlink>
        </w:p>
        <w:p w14:paraId="6F1FF2DD" w14:textId="7E4E8DFC"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08" w:history="1">
            <w:r w:rsidRPr="0049706A">
              <w:rPr>
                <w:rStyle w:val="Hyperlink"/>
                <w:rFonts w:ascii="Arial" w:eastAsiaTheme="minorHAnsi" w:hAnsi="Arial" w:cs="Arial"/>
                <w:noProof/>
                <w:lang w:eastAsia="en-US"/>
              </w:rPr>
              <w:t>3.2.1 Patient Characteristics</w:t>
            </w:r>
            <w:r>
              <w:rPr>
                <w:noProof/>
                <w:webHidden/>
              </w:rPr>
              <w:tab/>
            </w:r>
            <w:r>
              <w:rPr>
                <w:noProof/>
                <w:webHidden/>
              </w:rPr>
              <w:fldChar w:fldCharType="begin"/>
            </w:r>
            <w:r>
              <w:rPr>
                <w:noProof/>
                <w:webHidden/>
              </w:rPr>
              <w:instrText xml:space="preserve"> PAGEREF _Toc194438808 \h </w:instrText>
            </w:r>
            <w:r>
              <w:rPr>
                <w:noProof/>
                <w:webHidden/>
              </w:rPr>
            </w:r>
            <w:r>
              <w:rPr>
                <w:noProof/>
                <w:webHidden/>
              </w:rPr>
              <w:fldChar w:fldCharType="separate"/>
            </w:r>
            <w:r>
              <w:rPr>
                <w:noProof/>
                <w:webHidden/>
              </w:rPr>
              <w:t>69</w:t>
            </w:r>
            <w:r>
              <w:rPr>
                <w:noProof/>
                <w:webHidden/>
              </w:rPr>
              <w:fldChar w:fldCharType="end"/>
            </w:r>
          </w:hyperlink>
        </w:p>
        <w:p w14:paraId="37B4E8CB" w14:textId="1F61CA0E"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09" w:history="1">
            <w:r w:rsidRPr="0049706A">
              <w:rPr>
                <w:rStyle w:val="Hyperlink"/>
                <w:rFonts w:ascii="Arial" w:eastAsiaTheme="minorHAnsi" w:hAnsi="Arial" w:cs="Arial"/>
                <w:noProof/>
                <w:lang w:eastAsia="en-US"/>
              </w:rPr>
              <w:t>3.2.2 Impact of Antithrombotic Therapy Duration</w:t>
            </w:r>
            <w:r>
              <w:rPr>
                <w:noProof/>
                <w:webHidden/>
              </w:rPr>
              <w:tab/>
            </w:r>
            <w:r>
              <w:rPr>
                <w:noProof/>
                <w:webHidden/>
              </w:rPr>
              <w:fldChar w:fldCharType="begin"/>
            </w:r>
            <w:r>
              <w:rPr>
                <w:noProof/>
                <w:webHidden/>
              </w:rPr>
              <w:instrText xml:space="preserve"> PAGEREF _Toc194438809 \h </w:instrText>
            </w:r>
            <w:r>
              <w:rPr>
                <w:noProof/>
                <w:webHidden/>
              </w:rPr>
            </w:r>
            <w:r>
              <w:rPr>
                <w:noProof/>
                <w:webHidden/>
              </w:rPr>
              <w:fldChar w:fldCharType="separate"/>
            </w:r>
            <w:r>
              <w:rPr>
                <w:noProof/>
                <w:webHidden/>
              </w:rPr>
              <w:t>72</w:t>
            </w:r>
            <w:r>
              <w:rPr>
                <w:noProof/>
                <w:webHidden/>
              </w:rPr>
              <w:fldChar w:fldCharType="end"/>
            </w:r>
          </w:hyperlink>
        </w:p>
        <w:p w14:paraId="32538BCA" w14:textId="2858BB02"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10" w:history="1">
            <w:r w:rsidRPr="0049706A">
              <w:rPr>
                <w:rStyle w:val="Hyperlink"/>
                <w:rFonts w:ascii="Arial" w:eastAsiaTheme="minorHAnsi" w:hAnsi="Arial" w:cs="Arial"/>
                <w:noProof/>
                <w:lang w:eastAsia="en-US"/>
              </w:rPr>
              <w:t>3.2.3 Impact of P2Y</w:t>
            </w:r>
            <w:r w:rsidRPr="0049706A">
              <w:rPr>
                <w:rStyle w:val="Hyperlink"/>
                <w:rFonts w:ascii="Arial" w:eastAsiaTheme="minorHAnsi" w:hAnsi="Arial" w:cs="Arial"/>
                <w:noProof/>
                <w:vertAlign w:val="subscript"/>
                <w:lang w:eastAsia="en-US"/>
              </w:rPr>
              <w:t>12</w:t>
            </w:r>
            <w:r w:rsidRPr="0049706A">
              <w:rPr>
                <w:rStyle w:val="Hyperlink"/>
                <w:rFonts w:ascii="Arial" w:eastAsiaTheme="minorHAnsi" w:hAnsi="Arial" w:cs="Arial"/>
                <w:noProof/>
                <w:lang w:eastAsia="en-US"/>
              </w:rPr>
              <w:t xml:space="preserve"> inhibitor</w:t>
            </w:r>
            <w:r>
              <w:rPr>
                <w:noProof/>
                <w:webHidden/>
              </w:rPr>
              <w:tab/>
            </w:r>
            <w:r>
              <w:rPr>
                <w:noProof/>
                <w:webHidden/>
              </w:rPr>
              <w:fldChar w:fldCharType="begin"/>
            </w:r>
            <w:r>
              <w:rPr>
                <w:noProof/>
                <w:webHidden/>
              </w:rPr>
              <w:instrText xml:space="preserve"> PAGEREF _Toc194438810 \h </w:instrText>
            </w:r>
            <w:r>
              <w:rPr>
                <w:noProof/>
                <w:webHidden/>
              </w:rPr>
            </w:r>
            <w:r>
              <w:rPr>
                <w:noProof/>
                <w:webHidden/>
              </w:rPr>
              <w:fldChar w:fldCharType="separate"/>
            </w:r>
            <w:r>
              <w:rPr>
                <w:noProof/>
                <w:webHidden/>
              </w:rPr>
              <w:t>75</w:t>
            </w:r>
            <w:r>
              <w:rPr>
                <w:noProof/>
                <w:webHidden/>
              </w:rPr>
              <w:fldChar w:fldCharType="end"/>
            </w:r>
          </w:hyperlink>
        </w:p>
        <w:p w14:paraId="4A268844" w14:textId="53E9670F"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11" w:history="1">
            <w:r w:rsidRPr="0049706A">
              <w:rPr>
                <w:rStyle w:val="Hyperlink"/>
                <w:rFonts w:ascii="Arial" w:eastAsiaTheme="minorHAnsi" w:hAnsi="Arial" w:cs="Arial"/>
                <w:noProof/>
                <w:lang w:eastAsia="en-US"/>
              </w:rPr>
              <w:t>3.3 Discussion</w:t>
            </w:r>
            <w:r>
              <w:rPr>
                <w:noProof/>
                <w:webHidden/>
              </w:rPr>
              <w:tab/>
            </w:r>
            <w:r>
              <w:rPr>
                <w:noProof/>
                <w:webHidden/>
              </w:rPr>
              <w:fldChar w:fldCharType="begin"/>
            </w:r>
            <w:r>
              <w:rPr>
                <w:noProof/>
                <w:webHidden/>
              </w:rPr>
              <w:instrText xml:space="preserve"> PAGEREF _Toc194438811 \h </w:instrText>
            </w:r>
            <w:r>
              <w:rPr>
                <w:noProof/>
                <w:webHidden/>
              </w:rPr>
            </w:r>
            <w:r>
              <w:rPr>
                <w:noProof/>
                <w:webHidden/>
              </w:rPr>
              <w:fldChar w:fldCharType="separate"/>
            </w:r>
            <w:r>
              <w:rPr>
                <w:noProof/>
                <w:webHidden/>
              </w:rPr>
              <w:t>76</w:t>
            </w:r>
            <w:r>
              <w:rPr>
                <w:noProof/>
                <w:webHidden/>
              </w:rPr>
              <w:fldChar w:fldCharType="end"/>
            </w:r>
          </w:hyperlink>
        </w:p>
        <w:p w14:paraId="43468845" w14:textId="43BB8718"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12" w:history="1">
            <w:r w:rsidRPr="0049706A">
              <w:rPr>
                <w:rStyle w:val="Hyperlink"/>
                <w:rFonts w:ascii="Arial" w:eastAsiaTheme="minorHAnsi" w:hAnsi="Arial" w:cs="Arial"/>
                <w:noProof/>
                <w:lang w:eastAsia="en-US"/>
              </w:rPr>
              <w:t>3.4 Conclusion</w:t>
            </w:r>
            <w:r>
              <w:rPr>
                <w:noProof/>
                <w:webHidden/>
              </w:rPr>
              <w:tab/>
            </w:r>
            <w:r>
              <w:rPr>
                <w:noProof/>
                <w:webHidden/>
              </w:rPr>
              <w:fldChar w:fldCharType="begin"/>
            </w:r>
            <w:r>
              <w:rPr>
                <w:noProof/>
                <w:webHidden/>
              </w:rPr>
              <w:instrText xml:space="preserve"> PAGEREF _Toc194438812 \h </w:instrText>
            </w:r>
            <w:r>
              <w:rPr>
                <w:noProof/>
                <w:webHidden/>
              </w:rPr>
            </w:r>
            <w:r>
              <w:rPr>
                <w:noProof/>
                <w:webHidden/>
              </w:rPr>
              <w:fldChar w:fldCharType="separate"/>
            </w:r>
            <w:r>
              <w:rPr>
                <w:noProof/>
                <w:webHidden/>
              </w:rPr>
              <w:t>79</w:t>
            </w:r>
            <w:r>
              <w:rPr>
                <w:noProof/>
                <w:webHidden/>
              </w:rPr>
              <w:fldChar w:fldCharType="end"/>
            </w:r>
          </w:hyperlink>
        </w:p>
        <w:p w14:paraId="03E6AAAB" w14:textId="718C6AA7" w:rsidR="00F20F02" w:rsidRDefault="00F20F02">
          <w:pPr>
            <w:pStyle w:val="TOC1"/>
            <w:rPr>
              <w:rFonts w:eastAsiaTheme="minorEastAsia" w:cstheme="minorBidi"/>
              <w:b w:val="0"/>
              <w:bCs w:val="0"/>
              <w:i w:val="0"/>
              <w:iCs w:val="0"/>
              <w:noProof/>
              <w:kern w:val="2"/>
              <w:lang w:val="en-MT"/>
              <w14:ligatures w14:val="standardContextual"/>
            </w:rPr>
          </w:pPr>
          <w:hyperlink w:anchor="_Toc194438813" w:history="1">
            <w:r w:rsidRPr="0049706A">
              <w:rPr>
                <w:rStyle w:val="Hyperlink"/>
                <w:rFonts w:ascii="Arial" w:eastAsiaTheme="minorHAnsi" w:hAnsi="Arial" w:cs="Arial"/>
                <w:noProof/>
                <w:lang w:eastAsia="en-US"/>
              </w:rPr>
              <w:t xml:space="preserve">4 Pharmacodynamic Effects of Dual and Triple Antithrombotic Therapy </w:t>
            </w:r>
            <w:r w:rsidRPr="0049706A">
              <w:rPr>
                <w:rStyle w:val="Hyperlink"/>
                <w:rFonts w:ascii="Arial" w:hAnsi="Arial" w:cs="Arial"/>
                <w:noProof/>
              </w:rPr>
              <w:t>after Percutaneous Coronary Intervention in Atrial Fibrillation (a CVRU-OBS sub-study)</w:t>
            </w:r>
            <w:r>
              <w:rPr>
                <w:noProof/>
                <w:webHidden/>
              </w:rPr>
              <w:tab/>
            </w:r>
            <w:r>
              <w:rPr>
                <w:noProof/>
                <w:webHidden/>
              </w:rPr>
              <w:fldChar w:fldCharType="begin"/>
            </w:r>
            <w:r>
              <w:rPr>
                <w:noProof/>
                <w:webHidden/>
              </w:rPr>
              <w:instrText xml:space="preserve"> PAGEREF _Toc194438813 \h </w:instrText>
            </w:r>
            <w:r>
              <w:rPr>
                <w:noProof/>
                <w:webHidden/>
              </w:rPr>
            </w:r>
            <w:r>
              <w:rPr>
                <w:noProof/>
                <w:webHidden/>
              </w:rPr>
              <w:fldChar w:fldCharType="separate"/>
            </w:r>
            <w:r>
              <w:rPr>
                <w:noProof/>
                <w:webHidden/>
              </w:rPr>
              <w:t>80</w:t>
            </w:r>
            <w:r>
              <w:rPr>
                <w:noProof/>
                <w:webHidden/>
              </w:rPr>
              <w:fldChar w:fldCharType="end"/>
            </w:r>
          </w:hyperlink>
        </w:p>
        <w:p w14:paraId="432E0F4E" w14:textId="70424D68"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14" w:history="1">
            <w:r w:rsidRPr="0049706A">
              <w:rPr>
                <w:rStyle w:val="Hyperlink"/>
                <w:rFonts w:ascii="Arial" w:eastAsiaTheme="minorHAnsi" w:hAnsi="Arial" w:cs="Arial"/>
                <w:noProof/>
                <w:lang w:eastAsia="en-US"/>
              </w:rPr>
              <w:t>4.1 Background</w:t>
            </w:r>
            <w:r>
              <w:rPr>
                <w:noProof/>
                <w:webHidden/>
              </w:rPr>
              <w:tab/>
            </w:r>
            <w:r>
              <w:rPr>
                <w:noProof/>
                <w:webHidden/>
              </w:rPr>
              <w:fldChar w:fldCharType="begin"/>
            </w:r>
            <w:r>
              <w:rPr>
                <w:noProof/>
                <w:webHidden/>
              </w:rPr>
              <w:instrText xml:space="preserve"> PAGEREF _Toc194438814 \h </w:instrText>
            </w:r>
            <w:r>
              <w:rPr>
                <w:noProof/>
                <w:webHidden/>
              </w:rPr>
            </w:r>
            <w:r>
              <w:rPr>
                <w:noProof/>
                <w:webHidden/>
              </w:rPr>
              <w:fldChar w:fldCharType="separate"/>
            </w:r>
            <w:r>
              <w:rPr>
                <w:noProof/>
                <w:webHidden/>
              </w:rPr>
              <w:t>80</w:t>
            </w:r>
            <w:r>
              <w:rPr>
                <w:noProof/>
                <w:webHidden/>
              </w:rPr>
              <w:fldChar w:fldCharType="end"/>
            </w:r>
          </w:hyperlink>
        </w:p>
        <w:p w14:paraId="590DEB1E" w14:textId="16C40840"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15" w:history="1">
            <w:r w:rsidRPr="0049706A">
              <w:rPr>
                <w:rStyle w:val="Hyperlink"/>
                <w:rFonts w:ascii="Arial" w:eastAsiaTheme="minorHAnsi" w:hAnsi="Arial" w:cs="Arial"/>
                <w:noProof/>
                <w:lang w:eastAsia="en-US"/>
              </w:rPr>
              <w:t>4.2 Results</w:t>
            </w:r>
            <w:r>
              <w:rPr>
                <w:noProof/>
                <w:webHidden/>
              </w:rPr>
              <w:tab/>
            </w:r>
            <w:r>
              <w:rPr>
                <w:noProof/>
                <w:webHidden/>
              </w:rPr>
              <w:fldChar w:fldCharType="begin"/>
            </w:r>
            <w:r>
              <w:rPr>
                <w:noProof/>
                <w:webHidden/>
              </w:rPr>
              <w:instrText xml:space="preserve"> PAGEREF _Toc194438815 \h </w:instrText>
            </w:r>
            <w:r>
              <w:rPr>
                <w:noProof/>
                <w:webHidden/>
              </w:rPr>
            </w:r>
            <w:r>
              <w:rPr>
                <w:noProof/>
                <w:webHidden/>
              </w:rPr>
              <w:fldChar w:fldCharType="separate"/>
            </w:r>
            <w:r>
              <w:rPr>
                <w:noProof/>
                <w:webHidden/>
              </w:rPr>
              <w:t>80</w:t>
            </w:r>
            <w:r>
              <w:rPr>
                <w:noProof/>
                <w:webHidden/>
              </w:rPr>
              <w:fldChar w:fldCharType="end"/>
            </w:r>
          </w:hyperlink>
        </w:p>
        <w:p w14:paraId="0601B831" w14:textId="00CE6AC3"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16" w:history="1">
            <w:r w:rsidRPr="0049706A">
              <w:rPr>
                <w:rStyle w:val="Hyperlink"/>
                <w:rFonts w:ascii="Arial" w:eastAsiaTheme="minorHAnsi" w:hAnsi="Arial" w:cs="Arial"/>
                <w:noProof/>
                <w:lang w:eastAsia="en-US"/>
              </w:rPr>
              <w:t>4.2.1 Patient Characteristics</w:t>
            </w:r>
            <w:r>
              <w:rPr>
                <w:noProof/>
                <w:webHidden/>
              </w:rPr>
              <w:tab/>
            </w:r>
            <w:r>
              <w:rPr>
                <w:noProof/>
                <w:webHidden/>
              </w:rPr>
              <w:fldChar w:fldCharType="begin"/>
            </w:r>
            <w:r>
              <w:rPr>
                <w:noProof/>
                <w:webHidden/>
              </w:rPr>
              <w:instrText xml:space="preserve"> PAGEREF _Toc194438816 \h </w:instrText>
            </w:r>
            <w:r>
              <w:rPr>
                <w:noProof/>
                <w:webHidden/>
              </w:rPr>
            </w:r>
            <w:r>
              <w:rPr>
                <w:noProof/>
                <w:webHidden/>
              </w:rPr>
              <w:fldChar w:fldCharType="separate"/>
            </w:r>
            <w:r>
              <w:rPr>
                <w:noProof/>
                <w:webHidden/>
              </w:rPr>
              <w:t>80</w:t>
            </w:r>
            <w:r>
              <w:rPr>
                <w:noProof/>
                <w:webHidden/>
              </w:rPr>
              <w:fldChar w:fldCharType="end"/>
            </w:r>
          </w:hyperlink>
        </w:p>
        <w:p w14:paraId="0B03DE8F" w14:textId="3B1E7D26"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17" w:history="1">
            <w:r w:rsidRPr="0049706A">
              <w:rPr>
                <w:rStyle w:val="Hyperlink"/>
                <w:rFonts w:ascii="Arial" w:eastAsiaTheme="minorHAnsi" w:hAnsi="Arial" w:cs="Arial"/>
                <w:noProof/>
                <w:lang w:eastAsia="en-US"/>
              </w:rPr>
              <w:t>4.2.2 Bleeding Time</w:t>
            </w:r>
            <w:r>
              <w:rPr>
                <w:noProof/>
                <w:webHidden/>
              </w:rPr>
              <w:tab/>
            </w:r>
            <w:r>
              <w:rPr>
                <w:noProof/>
                <w:webHidden/>
              </w:rPr>
              <w:fldChar w:fldCharType="begin"/>
            </w:r>
            <w:r>
              <w:rPr>
                <w:noProof/>
                <w:webHidden/>
              </w:rPr>
              <w:instrText xml:space="preserve"> PAGEREF _Toc194438817 \h </w:instrText>
            </w:r>
            <w:r>
              <w:rPr>
                <w:noProof/>
                <w:webHidden/>
              </w:rPr>
            </w:r>
            <w:r>
              <w:rPr>
                <w:noProof/>
                <w:webHidden/>
              </w:rPr>
              <w:fldChar w:fldCharType="separate"/>
            </w:r>
            <w:r>
              <w:rPr>
                <w:noProof/>
                <w:webHidden/>
              </w:rPr>
              <w:t>82</w:t>
            </w:r>
            <w:r>
              <w:rPr>
                <w:noProof/>
                <w:webHidden/>
              </w:rPr>
              <w:fldChar w:fldCharType="end"/>
            </w:r>
          </w:hyperlink>
        </w:p>
        <w:p w14:paraId="2E7DD49D" w14:textId="306E03CA"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18" w:history="1">
            <w:r w:rsidRPr="0049706A">
              <w:rPr>
                <w:rStyle w:val="Hyperlink"/>
                <w:rFonts w:ascii="Arial" w:eastAsiaTheme="minorHAnsi" w:hAnsi="Arial" w:cs="Arial"/>
                <w:noProof/>
                <w:lang w:eastAsia="en-US"/>
              </w:rPr>
              <w:t>4.2.3 Platelet Function Tests</w:t>
            </w:r>
            <w:r>
              <w:rPr>
                <w:noProof/>
                <w:webHidden/>
              </w:rPr>
              <w:tab/>
            </w:r>
            <w:r>
              <w:rPr>
                <w:noProof/>
                <w:webHidden/>
              </w:rPr>
              <w:fldChar w:fldCharType="begin"/>
            </w:r>
            <w:r>
              <w:rPr>
                <w:noProof/>
                <w:webHidden/>
              </w:rPr>
              <w:instrText xml:space="preserve"> PAGEREF _Toc194438818 \h </w:instrText>
            </w:r>
            <w:r>
              <w:rPr>
                <w:noProof/>
                <w:webHidden/>
              </w:rPr>
            </w:r>
            <w:r>
              <w:rPr>
                <w:noProof/>
                <w:webHidden/>
              </w:rPr>
              <w:fldChar w:fldCharType="separate"/>
            </w:r>
            <w:r>
              <w:rPr>
                <w:noProof/>
                <w:webHidden/>
              </w:rPr>
              <w:t>84</w:t>
            </w:r>
            <w:r>
              <w:rPr>
                <w:noProof/>
                <w:webHidden/>
              </w:rPr>
              <w:fldChar w:fldCharType="end"/>
            </w:r>
          </w:hyperlink>
        </w:p>
        <w:p w14:paraId="2C525B82" w14:textId="21874174"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19" w:history="1">
            <w:r w:rsidRPr="0049706A">
              <w:rPr>
                <w:rStyle w:val="Hyperlink"/>
                <w:rFonts w:ascii="Arial" w:eastAsiaTheme="minorHAnsi" w:hAnsi="Arial" w:cs="Arial"/>
                <w:noProof/>
                <w:lang w:eastAsia="en-US"/>
              </w:rPr>
              <w:t>4.2.4 Fibrin Clot Properties</w:t>
            </w:r>
            <w:r>
              <w:rPr>
                <w:noProof/>
                <w:webHidden/>
              </w:rPr>
              <w:tab/>
            </w:r>
            <w:r>
              <w:rPr>
                <w:noProof/>
                <w:webHidden/>
              </w:rPr>
              <w:fldChar w:fldCharType="begin"/>
            </w:r>
            <w:r>
              <w:rPr>
                <w:noProof/>
                <w:webHidden/>
              </w:rPr>
              <w:instrText xml:space="preserve"> PAGEREF _Toc194438819 \h </w:instrText>
            </w:r>
            <w:r>
              <w:rPr>
                <w:noProof/>
                <w:webHidden/>
              </w:rPr>
            </w:r>
            <w:r>
              <w:rPr>
                <w:noProof/>
                <w:webHidden/>
              </w:rPr>
              <w:fldChar w:fldCharType="separate"/>
            </w:r>
            <w:r>
              <w:rPr>
                <w:noProof/>
                <w:webHidden/>
              </w:rPr>
              <w:t>89</w:t>
            </w:r>
            <w:r>
              <w:rPr>
                <w:noProof/>
                <w:webHidden/>
              </w:rPr>
              <w:fldChar w:fldCharType="end"/>
            </w:r>
          </w:hyperlink>
        </w:p>
        <w:p w14:paraId="6E8D6736" w14:textId="0D96240A"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20" w:history="1">
            <w:r w:rsidRPr="0049706A">
              <w:rPr>
                <w:rStyle w:val="Hyperlink"/>
                <w:rFonts w:ascii="Arial" w:eastAsiaTheme="minorHAnsi" w:hAnsi="Arial" w:cs="Arial"/>
                <w:noProof/>
                <w:lang w:eastAsia="en-US"/>
              </w:rPr>
              <w:t>4.3 Discussion</w:t>
            </w:r>
            <w:r>
              <w:rPr>
                <w:noProof/>
                <w:webHidden/>
              </w:rPr>
              <w:tab/>
            </w:r>
            <w:r>
              <w:rPr>
                <w:noProof/>
                <w:webHidden/>
              </w:rPr>
              <w:fldChar w:fldCharType="begin"/>
            </w:r>
            <w:r>
              <w:rPr>
                <w:noProof/>
                <w:webHidden/>
              </w:rPr>
              <w:instrText xml:space="preserve"> PAGEREF _Toc194438820 \h </w:instrText>
            </w:r>
            <w:r>
              <w:rPr>
                <w:noProof/>
                <w:webHidden/>
              </w:rPr>
            </w:r>
            <w:r>
              <w:rPr>
                <w:noProof/>
                <w:webHidden/>
              </w:rPr>
              <w:fldChar w:fldCharType="separate"/>
            </w:r>
            <w:r>
              <w:rPr>
                <w:noProof/>
                <w:webHidden/>
              </w:rPr>
              <w:t>90</w:t>
            </w:r>
            <w:r>
              <w:rPr>
                <w:noProof/>
                <w:webHidden/>
              </w:rPr>
              <w:fldChar w:fldCharType="end"/>
            </w:r>
          </w:hyperlink>
        </w:p>
        <w:p w14:paraId="41BD6C6B" w14:textId="14E5184A"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21" w:history="1">
            <w:r w:rsidRPr="0049706A">
              <w:rPr>
                <w:rStyle w:val="Hyperlink"/>
                <w:rFonts w:ascii="Arial" w:eastAsiaTheme="minorHAnsi" w:hAnsi="Arial" w:cs="Arial"/>
                <w:noProof/>
                <w:lang w:eastAsia="en-US"/>
              </w:rPr>
              <w:t>4.4 Conclusion</w:t>
            </w:r>
            <w:r>
              <w:rPr>
                <w:noProof/>
                <w:webHidden/>
              </w:rPr>
              <w:tab/>
            </w:r>
            <w:r>
              <w:rPr>
                <w:noProof/>
                <w:webHidden/>
              </w:rPr>
              <w:fldChar w:fldCharType="begin"/>
            </w:r>
            <w:r>
              <w:rPr>
                <w:noProof/>
                <w:webHidden/>
              </w:rPr>
              <w:instrText xml:space="preserve"> PAGEREF _Toc194438821 \h </w:instrText>
            </w:r>
            <w:r>
              <w:rPr>
                <w:noProof/>
                <w:webHidden/>
              </w:rPr>
            </w:r>
            <w:r>
              <w:rPr>
                <w:noProof/>
                <w:webHidden/>
              </w:rPr>
              <w:fldChar w:fldCharType="separate"/>
            </w:r>
            <w:r>
              <w:rPr>
                <w:noProof/>
                <w:webHidden/>
              </w:rPr>
              <w:t>95</w:t>
            </w:r>
            <w:r>
              <w:rPr>
                <w:noProof/>
                <w:webHidden/>
              </w:rPr>
              <w:fldChar w:fldCharType="end"/>
            </w:r>
          </w:hyperlink>
        </w:p>
        <w:p w14:paraId="1AF50AA2" w14:textId="547C222E" w:rsidR="00F20F02" w:rsidRDefault="00F20F02">
          <w:pPr>
            <w:pStyle w:val="TOC1"/>
            <w:rPr>
              <w:rFonts w:eastAsiaTheme="minorEastAsia" w:cstheme="minorBidi"/>
              <w:b w:val="0"/>
              <w:bCs w:val="0"/>
              <w:i w:val="0"/>
              <w:iCs w:val="0"/>
              <w:noProof/>
              <w:kern w:val="2"/>
              <w:lang w:val="en-MT"/>
              <w14:ligatures w14:val="standardContextual"/>
            </w:rPr>
          </w:pPr>
          <w:hyperlink w:anchor="_Toc194438822" w:history="1">
            <w:r w:rsidRPr="0049706A">
              <w:rPr>
                <w:rStyle w:val="Hyperlink"/>
                <w:rFonts w:ascii="Arial" w:eastAsiaTheme="minorHAnsi" w:hAnsi="Arial" w:cs="Arial"/>
                <w:noProof/>
                <w:lang w:eastAsia="en-US"/>
              </w:rPr>
              <w:t>5 Long-term Clinical Outcomes of Surgical Ablation of Atrial Fibrillation</w:t>
            </w:r>
            <w:r>
              <w:rPr>
                <w:noProof/>
                <w:webHidden/>
              </w:rPr>
              <w:tab/>
            </w:r>
            <w:r>
              <w:rPr>
                <w:noProof/>
                <w:webHidden/>
              </w:rPr>
              <w:fldChar w:fldCharType="begin"/>
            </w:r>
            <w:r>
              <w:rPr>
                <w:noProof/>
                <w:webHidden/>
              </w:rPr>
              <w:instrText xml:space="preserve"> PAGEREF _Toc194438822 \h </w:instrText>
            </w:r>
            <w:r>
              <w:rPr>
                <w:noProof/>
                <w:webHidden/>
              </w:rPr>
            </w:r>
            <w:r>
              <w:rPr>
                <w:noProof/>
                <w:webHidden/>
              </w:rPr>
              <w:fldChar w:fldCharType="separate"/>
            </w:r>
            <w:r>
              <w:rPr>
                <w:noProof/>
                <w:webHidden/>
              </w:rPr>
              <w:t>96</w:t>
            </w:r>
            <w:r>
              <w:rPr>
                <w:noProof/>
                <w:webHidden/>
              </w:rPr>
              <w:fldChar w:fldCharType="end"/>
            </w:r>
          </w:hyperlink>
        </w:p>
        <w:p w14:paraId="45A5A073" w14:textId="60BF34BC"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23" w:history="1">
            <w:r w:rsidRPr="0049706A">
              <w:rPr>
                <w:rStyle w:val="Hyperlink"/>
                <w:rFonts w:ascii="Arial" w:eastAsiaTheme="minorHAnsi" w:hAnsi="Arial" w:cs="Arial"/>
                <w:noProof/>
                <w:lang w:eastAsia="en-US"/>
              </w:rPr>
              <w:t>5.1 Background</w:t>
            </w:r>
            <w:r>
              <w:rPr>
                <w:noProof/>
                <w:webHidden/>
              </w:rPr>
              <w:tab/>
            </w:r>
            <w:r>
              <w:rPr>
                <w:noProof/>
                <w:webHidden/>
              </w:rPr>
              <w:fldChar w:fldCharType="begin"/>
            </w:r>
            <w:r>
              <w:rPr>
                <w:noProof/>
                <w:webHidden/>
              </w:rPr>
              <w:instrText xml:space="preserve"> PAGEREF _Toc194438823 \h </w:instrText>
            </w:r>
            <w:r>
              <w:rPr>
                <w:noProof/>
                <w:webHidden/>
              </w:rPr>
            </w:r>
            <w:r>
              <w:rPr>
                <w:noProof/>
                <w:webHidden/>
              </w:rPr>
              <w:fldChar w:fldCharType="separate"/>
            </w:r>
            <w:r>
              <w:rPr>
                <w:noProof/>
                <w:webHidden/>
              </w:rPr>
              <w:t>96</w:t>
            </w:r>
            <w:r>
              <w:rPr>
                <w:noProof/>
                <w:webHidden/>
              </w:rPr>
              <w:fldChar w:fldCharType="end"/>
            </w:r>
          </w:hyperlink>
        </w:p>
        <w:p w14:paraId="7E092D12" w14:textId="45FA4D18"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24" w:history="1">
            <w:r w:rsidRPr="0049706A">
              <w:rPr>
                <w:rStyle w:val="Hyperlink"/>
                <w:rFonts w:ascii="Arial" w:eastAsiaTheme="minorHAnsi" w:hAnsi="Arial" w:cs="Arial"/>
                <w:noProof/>
                <w:lang w:eastAsia="en-US"/>
              </w:rPr>
              <w:t>5.2 Results</w:t>
            </w:r>
            <w:r>
              <w:rPr>
                <w:noProof/>
                <w:webHidden/>
              </w:rPr>
              <w:tab/>
            </w:r>
            <w:r>
              <w:rPr>
                <w:noProof/>
                <w:webHidden/>
              </w:rPr>
              <w:fldChar w:fldCharType="begin"/>
            </w:r>
            <w:r>
              <w:rPr>
                <w:noProof/>
                <w:webHidden/>
              </w:rPr>
              <w:instrText xml:space="preserve"> PAGEREF _Toc194438824 \h </w:instrText>
            </w:r>
            <w:r>
              <w:rPr>
                <w:noProof/>
                <w:webHidden/>
              </w:rPr>
            </w:r>
            <w:r>
              <w:rPr>
                <w:noProof/>
                <w:webHidden/>
              </w:rPr>
              <w:fldChar w:fldCharType="separate"/>
            </w:r>
            <w:r>
              <w:rPr>
                <w:noProof/>
                <w:webHidden/>
              </w:rPr>
              <w:t>96</w:t>
            </w:r>
            <w:r>
              <w:rPr>
                <w:noProof/>
                <w:webHidden/>
              </w:rPr>
              <w:fldChar w:fldCharType="end"/>
            </w:r>
          </w:hyperlink>
        </w:p>
        <w:p w14:paraId="41130ED0" w14:textId="3D4410C8"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25" w:history="1">
            <w:r w:rsidRPr="0049706A">
              <w:rPr>
                <w:rStyle w:val="Hyperlink"/>
                <w:rFonts w:ascii="Arial" w:eastAsiaTheme="minorHAnsi" w:hAnsi="Arial" w:cs="Arial"/>
                <w:noProof/>
                <w:lang w:eastAsia="en-US"/>
              </w:rPr>
              <w:t>5.2.1 Patient Characteristics</w:t>
            </w:r>
            <w:r>
              <w:rPr>
                <w:noProof/>
                <w:webHidden/>
              </w:rPr>
              <w:tab/>
            </w:r>
            <w:r>
              <w:rPr>
                <w:noProof/>
                <w:webHidden/>
              </w:rPr>
              <w:fldChar w:fldCharType="begin"/>
            </w:r>
            <w:r>
              <w:rPr>
                <w:noProof/>
                <w:webHidden/>
              </w:rPr>
              <w:instrText xml:space="preserve"> PAGEREF _Toc194438825 \h </w:instrText>
            </w:r>
            <w:r>
              <w:rPr>
                <w:noProof/>
                <w:webHidden/>
              </w:rPr>
            </w:r>
            <w:r>
              <w:rPr>
                <w:noProof/>
                <w:webHidden/>
              </w:rPr>
              <w:fldChar w:fldCharType="separate"/>
            </w:r>
            <w:r>
              <w:rPr>
                <w:noProof/>
                <w:webHidden/>
              </w:rPr>
              <w:t>96</w:t>
            </w:r>
            <w:r>
              <w:rPr>
                <w:noProof/>
                <w:webHidden/>
              </w:rPr>
              <w:fldChar w:fldCharType="end"/>
            </w:r>
          </w:hyperlink>
        </w:p>
        <w:p w14:paraId="132C2465" w14:textId="640674BF"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26" w:history="1">
            <w:r w:rsidRPr="0049706A">
              <w:rPr>
                <w:rStyle w:val="Hyperlink"/>
                <w:rFonts w:ascii="Arial" w:eastAsiaTheme="minorHAnsi" w:hAnsi="Arial" w:cs="Arial"/>
                <w:noProof/>
                <w:lang w:eastAsia="en-US"/>
              </w:rPr>
              <w:t>5.2.2 Peri-operative Outcomes</w:t>
            </w:r>
            <w:r>
              <w:rPr>
                <w:noProof/>
                <w:webHidden/>
              </w:rPr>
              <w:tab/>
            </w:r>
            <w:r>
              <w:rPr>
                <w:noProof/>
                <w:webHidden/>
              </w:rPr>
              <w:fldChar w:fldCharType="begin"/>
            </w:r>
            <w:r>
              <w:rPr>
                <w:noProof/>
                <w:webHidden/>
              </w:rPr>
              <w:instrText xml:space="preserve"> PAGEREF _Toc194438826 \h </w:instrText>
            </w:r>
            <w:r>
              <w:rPr>
                <w:noProof/>
                <w:webHidden/>
              </w:rPr>
            </w:r>
            <w:r>
              <w:rPr>
                <w:noProof/>
                <w:webHidden/>
              </w:rPr>
              <w:fldChar w:fldCharType="separate"/>
            </w:r>
            <w:r>
              <w:rPr>
                <w:noProof/>
                <w:webHidden/>
              </w:rPr>
              <w:t>102</w:t>
            </w:r>
            <w:r>
              <w:rPr>
                <w:noProof/>
                <w:webHidden/>
              </w:rPr>
              <w:fldChar w:fldCharType="end"/>
            </w:r>
          </w:hyperlink>
        </w:p>
        <w:p w14:paraId="1F7D0093" w14:textId="50F52F98"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27" w:history="1">
            <w:r w:rsidRPr="0049706A">
              <w:rPr>
                <w:rStyle w:val="Hyperlink"/>
                <w:rFonts w:ascii="Arial" w:eastAsiaTheme="minorHAnsi" w:hAnsi="Arial" w:cs="Arial"/>
                <w:noProof/>
                <w:lang w:eastAsia="en-US"/>
              </w:rPr>
              <w:t>5.2.3 Rhythm Outcomes</w:t>
            </w:r>
            <w:r>
              <w:rPr>
                <w:noProof/>
                <w:webHidden/>
              </w:rPr>
              <w:tab/>
            </w:r>
            <w:r>
              <w:rPr>
                <w:noProof/>
                <w:webHidden/>
              </w:rPr>
              <w:fldChar w:fldCharType="begin"/>
            </w:r>
            <w:r>
              <w:rPr>
                <w:noProof/>
                <w:webHidden/>
              </w:rPr>
              <w:instrText xml:space="preserve"> PAGEREF _Toc194438827 \h </w:instrText>
            </w:r>
            <w:r>
              <w:rPr>
                <w:noProof/>
                <w:webHidden/>
              </w:rPr>
            </w:r>
            <w:r>
              <w:rPr>
                <w:noProof/>
                <w:webHidden/>
              </w:rPr>
              <w:fldChar w:fldCharType="separate"/>
            </w:r>
            <w:r>
              <w:rPr>
                <w:noProof/>
                <w:webHidden/>
              </w:rPr>
              <w:t>105</w:t>
            </w:r>
            <w:r>
              <w:rPr>
                <w:noProof/>
                <w:webHidden/>
              </w:rPr>
              <w:fldChar w:fldCharType="end"/>
            </w:r>
          </w:hyperlink>
        </w:p>
        <w:p w14:paraId="198BBEA1" w14:textId="2A53297A"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28" w:history="1">
            <w:r w:rsidRPr="0049706A">
              <w:rPr>
                <w:rStyle w:val="Hyperlink"/>
                <w:rFonts w:ascii="Arial" w:eastAsiaTheme="minorHAnsi" w:hAnsi="Arial" w:cs="Arial"/>
                <w:noProof/>
                <w:lang w:eastAsia="en-US"/>
              </w:rPr>
              <w:t>5.2.4 Long-term Stroke and Mortality Outcomes</w:t>
            </w:r>
            <w:r>
              <w:rPr>
                <w:noProof/>
                <w:webHidden/>
              </w:rPr>
              <w:tab/>
            </w:r>
            <w:r>
              <w:rPr>
                <w:noProof/>
                <w:webHidden/>
              </w:rPr>
              <w:fldChar w:fldCharType="begin"/>
            </w:r>
            <w:r>
              <w:rPr>
                <w:noProof/>
                <w:webHidden/>
              </w:rPr>
              <w:instrText xml:space="preserve"> PAGEREF _Toc194438828 \h </w:instrText>
            </w:r>
            <w:r>
              <w:rPr>
                <w:noProof/>
                <w:webHidden/>
              </w:rPr>
            </w:r>
            <w:r>
              <w:rPr>
                <w:noProof/>
                <w:webHidden/>
              </w:rPr>
              <w:fldChar w:fldCharType="separate"/>
            </w:r>
            <w:r>
              <w:rPr>
                <w:noProof/>
                <w:webHidden/>
              </w:rPr>
              <w:t>105</w:t>
            </w:r>
            <w:r>
              <w:rPr>
                <w:noProof/>
                <w:webHidden/>
              </w:rPr>
              <w:fldChar w:fldCharType="end"/>
            </w:r>
          </w:hyperlink>
        </w:p>
        <w:p w14:paraId="211CD4F2" w14:textId="0632CD13"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29" w:history="1">
            <w:r w:rsidRPr="0049706A">
              <w:rPr>
                <w:rStyle w:val="Hyperlink"/>
                <w:rFonts w:ascii="Arial" w:eastAsiaTheme="minorHAnsi" w:hAnsi="Arial" w:cs="Arial"/>
                <w:noProof/>
                <w:lang w:eastAsia="en-US"/>
              </w:rPr>
              <w:t>5.3 Discussion</w:t>
            </w:r>
            <w:r>
              <w:rPr>
                <w:noProof/>
                <w:webHidden/>
              </w:rPr>
              <w:tab/>
            </w:r>
            <w:r>
              <w:rPr>
                <w:noProof/>
                <w:webHidden/>
              </w:rPr>
              <w:fldChar w:fldCharType="begin"/>
            </w:r>
            <w:r>
              <w:rPr>
                <w:noProof/>
                <w:webHidden/>
              </w:rPr>
              <w:instrText xml:space="preserve"> PAGEREF _Toc194438829 \h </w:instrText>
            </w:r>
            <w:r>
              <w:rPr>
                <w:noProof/>
                <w:webHidden/>
              </w:rPr>
            </w:r>
            <w:r>
              <w:rPr>
                <w:noProof/>
                <w:webHidden/>
              </w:rPr>
              <w:fldChar w:fldCharType="separate"/>
            </w:r>
            <w:r>
              <w:rPr>
                <w:noProof/>
                <w:webHidden/>
              </w:rPr>
              <w:t>111</w:t>
            </w:r>
            <w:r>
              <w:rPr>
                <w:noProof/>
                <w:webHidden/>
              </w:rPr>
              <w:fldChar w:fldCharType="end"/>
            </w:r>
          </w:hyperlink>
        </w:p>
        <w:p w14:paraId="6A221311" w14:textId="03566A10"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30" w:history="1">
            <w:r w:rsidRPr="0049706A">
              <w:rPr>
                <w:rStyle w:val="Hyperlink"/>
                <w:rFonts w:ascii="Arial" w:eastAsiaTheme="minorHAnsi" w:hAnsi="Arial" w:cs="Arial"/>
                <w:noProof/>
                <w:lang w:eastAsia="en-US"/>
              </w:rPr>
              <w:t>5.4 Conclusion</w:t>
            </w:r>
            <w:r>
              <w:rPr>
                <w:noProof/>
                <w:webHidden/>
              </w:rPr>
              <w:tab/>
            </w:r>
            <w:r>
              <w:rPr>
                <w:noProof/>
                <w:webHidden/>
              </w:rPr>
              <w:fldChar w:fldCharType="begin"/>
            </w:r>
            <w:r>
              <w:rPr>
                <w:noProof/>
                <w:webHidden/>
              </w:rPr>
              <w:instrText xml:space="preserve"> PAGEREF _Toc194438830 \h </w:instrText>
            </w:r>
            <w:r>
              <w:rPr>
                <w:noProof/>
                <w:webHidden/>
              </w:rPr>
            </w:r>
            <w:r>
              <w:rPr>
                <w:noProof/>
                <w:webHidden/>
              </w:rPr>
              <w:fldChar w:fldCharType="separate"/>
            </w:r>
            <w:r>
              <w:rPr>
                <w:noProof/>
                <w:webHidden/>
              </w:rPr>
              <w:t>114</w:t>
            </w:r>
            <w:r>
              <w:rPr>
                <w:noProof/>
                <w:webHidden/>
              </w:rPr>
              <w:fldChar w:fldCharType="end"/>
            </w:r>
          </w:hyperlink>
        </w:p>
        <w:p w14:paraId="38425422" w14:textId="0DCAB217" w:rsidR="00F20F02" w:rsidRDefault="00F20F02">
          <w:pPr>
            <w:pStyle w:val="TOC1"/>
            <w:rPr>
              <w:rFonts w:eastAsiaTheme="minorEastAsia" w:cstheme="minorBidi"/>
              <w:b w:val="0"/>
              <w:bCs w:val="0"/>
              <w:i w:val="0"/>
              <w:iCs w:val="0"/>
              <w:noProof/>
              <w:kern w:val="2"/>
              <w:lang w:val="en-MT"/>
              <w14:ligatures w14:val="standardContextual"/>
            </w:rPr>
          </w:pPr>
          <w:hyperlink w:anchor="_Toc194438831" w:history="1">
            <w:r w:rsidRPr="0049706A">
              <w:rPr>
                <w:rStyle w:val="Hyperlink"/>
                <w:rFonts w:ascii="Arial" w:eastAsiaTheme="minorHAnsi" w:hAnsi="Arial" w:cs="Arial"/>
                <w:noProof/>
                <w:lang w:eastAsia="en-US"/>
              </w:rPr>
              <w:t>6 Final Discussions</w:t>
            </w:r>
            <w:r>
              <w:rPr>
                <w:noProof/>
                <w:webHidden/>
              </w:rPr>
              <w:tab/>
            </w:r>
            <w:r>
              <w:rPr>
                <w:noProof/>
                <w:webHidden/>
              </w:rPr>
              <w:fldChar w:fldCharType="begin"/>
            </w:r>
            <w:r>
              <w:rPr>
                <w:noProof/>
                <w:webHidden/>
              </w:rPr>
              <w:instrText xml:space="preserve"> PAGEREF _Toc194438831 \h </w:instrText>
            </w:r>
            <w:r>
              <w:rPr>
                <w:noProof/>
                <w:webHidden/>
              </w:rPr>
            </w:r>
            <w:r>
              <w:rPr>
                <w:noProof/>
                <w:webHidden/>
              </w:rPr>
              <w:fldChar w:fldCharType="separate"/>
            </w:r>
            <w:r>
              <w:rPr>
                <w:noProof/>
                <w:webHidden/>
              </w:rPr>
              <w:t>115</w:t>
            </w:r>
            <w:r>
              <w:rPr>
                <w:noProof/>
                <w:webHidden/>
              </w:rPr>
              <w:fldChar w:fldCharType="end"/>
            </w:r>
          </w:hyperlink>
        </w:p>
        <w:p w14:paraId="63A277D6" w14:textId="4E5ECD9B"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32" w:history="1">
            <w:r w:rsidRPr="0049706A">
              <w:rPr>
                <w:rStyle w:val="Hyperlink"/>
                <w:rFonts w:ascii="Arial" w:eastAsiaTheme="minorHAnsi" w:hAnsi="Arial" w:cs="Arial"/>
                <w:noProof/>
                <w:lang w:eastAsia="en-US"/>
              </w:rPr>
              <w:t>6.1 Summary and Relevance of Study Findings</w:t>
            </w:r>
            <w:r>
              <w:rPr>
                <w:noProof/>
                <w:webHidden/>
              </w:rPr>
              <w:tab/>
            </w:r>
            <w:r>
              <w:rPr>
                <w:noProof/>
                <w:webHidden/>
              </w:rPr>
              <w:fldChar w:fldCharType="begin"/>
            </w:r>
            <w:r>
              <w:rPr>
                <w:noProof/>
                <w:webHidden/>
              </w:rPr>
              <w:instrText xml:space="preserve"> PAGEREF _Toc194438832 \h </w:instrText>
            </w:r>
            <w:r>
              <w:rPr>
                <w:noProof/>
                <w:webHidden/>
              </w:rPr>
            </w:r>
            <w:r>
              <w:rPr>
                <w:noProof/>
                <w:webHidden/>
              </w:rPr>
              <w:fldChar w:fldCharType="separate"/>
            </w:r>
            <w:r>
              <w:rPr>
                <w:noProof/>
                <w:webHidden/>
              </w:rPr>
              <w:t>115</w:t>
            </w:r>
            <w:r>
              <w:rPr>
                <w:noProof/>
                <w:webHidden/>
              </w:rPr>
              <w:fldChar w:fldCharType="end"/>
            </w:r>
          </w:hyperlink>
        </w:p>
        <w:p w14:paraId="6ADC44A0" w14:textId="565EF82A"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33" w:history="1">
            <w:r w:rsidRPr="0049706A">
              <w:rPr>
                <w:rStyle w:val="Hyperlink"/>
                <w:rFonts w:ascii="Arial" w:eastAsiaTheme="minorHAnsi" w:hAnsi="Arial" w:cs="Arial"/>
                <w:noProof/>
                <w:lang w:eastAsia="en-US"/>
              </w:rPr>
              <w:t>6.1.1 Bleeding and Ischaemic Events</w:t>
            </w:r>
            <w:r>
              <w:rPr>
                <w:noProof/>
                <w:webHidden/>
              </w:rPr>
              <w:tab/>
            </w:r>
            <w:r>
              <w:rPr>
                <w:noProof/>
                <w:webHidden/>
              </w:rPr>
              <w:fldChar w:fldCharType="begin"/>
            </w:r>
            <w:r>
              <w:rPr>
                <w:noProof/>
                <w:webHidden/>
              </w:rPr>
              <w:instrText xml:space="preserve"> PAGEREF _Toc194438833 \h </w:instrText>
            </w:r>
            <w:r>
              <w:rPr>
                <w:noProof/>
                <w:webHidden/>
              </w:rPr>
            </w:r>
            <w:r>
              <w:rPr>
                <w:noProof/>
                <w:webHidden/>
              </w:rPr>
              <w:fldChar w:fldCharType="separate"/>
            </w:r>
            <w:r>
              <w:rPr>
                <w:noProof/>
                <w:webHidden/>
              </w:rPr>
              <w:t>116</w:t>
            </w:r>
            <w:r>
              <w:rPr>
                <w:noProof/>
                <w:webHidden/>
              </w:rPr>
              <w:fldChar w:fldCharType="end"/>
            </w:r>
          </w:hyperlink>
        </w:p>
        <w:p w14:paraId="1F419FF2" w14:textId="06C491BC"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34" w:history="1">
            <w:r w:rsidRPr="0049706A">
              <w:rPr>
                <w:rStyle w:val="Hyperlink"/>
                <w:rFonts w:ascii="Arial" w:eastAsiaTheme="minorHAnsi" w:hAnsi="Arial" w:cs="Arial"/>
                <w:noProof/>
                <w:lang w:eastAsia="en-US"/>
              </w:rPr>
              <w:t>6.1.2 Mortality</w:t>
            </w:r>
            <w:r>
              <w:rPr>
                <w:noProof/>
                <w:webHidden/>
              </w:rPr>
              <w:tab/>
            </w:r>
            <w:r>
              <w:rPr>
                <w:noProof/>
                <w:webHidden/>
              </w:rPr>
              <w:fldChar w:fldCharType="begin"/>
            </w:r>
            <w:r>
              <w:rPr>
                <w:noProof/>
                <w:webHidden/>
              </w:rPr>
              <w:instrText xml:space="preserve"> PAGEREF _Toc194438834 \h </w:instrText>
            </w:r>
            <w:r>
              <w:rPr>
                <w:noProof/>
                <w:webHidden/>
              </w:rPr>
            </w:r>
            <w:r>
              <w:rPr>
                <w:noProof/>
                <w:webHidden/>
              </w:rPr>
              <w:fldChar w:fldCharType="separate"/>
            </w:r>
            <w:r>
              <w:rPr>
                <w:noProof/>
                <w:webHidden/>
              </w:rPr>
              <w:t>119</w:t>
            </w:r>
            <w:r>
              <w:rPr>
                <w:noProof/>
                <w:webHidden/>
              </w:rPr>
              <w:fldChar w:fldCharType="end"/>
            </w:r>
          </w:hyperlink>
        </w:p>
        <w:p w14:paraId="33A1B718" w14:textId="39FD8960"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35" w:history="1">
            <w:r w:rsidRPr="0049706A">
              <w:rPr>
                <w:rStyle w:val="Hyperlink"/>
                <w:rFonts w:ascii="Arial" w:eastAsiaTheme="minorHAnsi" w:hAnsi="Arial" w:cs="Arial"/>
                <w:noProof/>
                <w:lang w:eastAsia="en-US"/>
              </w:rPr>
              <w:t>6.2 Future Directions</w:t>
            </w:r>
            <w:r>
              <w:rPr>
                <w:noProof/>
                <w:webHidden/>
              </w:rPr>
              <w:tab/>
            </w:r>
            <w:r>
              <w:rPr>
                <w:noProof/>
                <w:webHidden/>
              </w:rPr>
              <w:fldChar w:fldCharType="begin"/>
            </w:r>
            <w:r>
              <w:rPr>
                <w:noProof/>
                <w:webHidden/>
              </w:rPr>
              <w:instrText xml:space="preserve"> PAGEREF _Toc194438835 \h </w:instrText>
            </w:r>
            <w:r>
              <w:rPr>
                <w:noProof/>
                <w:webHidden/>
              </w:rPr>
            </w:r>
            <w:r>
              <w:rPr>
                <w:noProof/>
                <w:webHidden/>
              </w:rPr>
              <w:fldChar w:fldCharType="separate"/>
            </w:r>
            <w:r>
              <w:rPr>
                <w:noProof/>
                <w:webHidden/>
              </w:rPr>
              <w:t>120</w:t>
            </w:r>
            <w:r>
              <w:rPr>
                <w:noProof/>
                <w:webHidden/>
              </w:rPr>
              <w:fldChar w:fldCharType="end"/>
            </w:r>
          </w:hyperlink>
        </w:p>
        <w:p w14:paraId="5DF9E5B0" w14:textId="55A4D6BC"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36" w:history="1">
            <w:r w:rsidRPr="0049706A">
              <w:rPr>
                <w:rStyle w:val="Hyperlink"/>
                <w:rFonts w:ascii="Arial" w:eastAsiaTheme="minorHAnsi" w:hAnsi="Arial" w:cs="Arial"/>
                <w:noProof/>
                <w:lang w:eastAsia="en-US"/>
              </w:rPr>
              <w:t>6.2.1 Antithrombotic Therapy</w:t>
            </w:r>
            <w:r>
              <w:rPr>
                <w:noProof/>
                <w:webHidden/>
              </w:rPr>
              <w:tab/>
            </w:r>
            <w:r>
              <w:rPr>
                <w:noProof/>
                <w:webHidden/>
              </w:rPr>
              <w:fldChar w:fldCharType="begin"/>
            </w:r>
            <w:r>
              <w:rPr>
                <w:noProof/>
                <w:webHidden/>
              </w:rPr>
              <w:instrText xml:space="preserve"> PAGEREF _Toc194438836 \h </w:instrText>
            </w:r>
            <w:r>
              <w:rPr>
                <w:noProof/>
                <w:webHidden/>
              </w:rPr>
            </w:r>
            <w:r>
              <w:rPr>
                <w:noProof/>
                <w:webHidden/>
              </w:rPr>
              <w:fldChar w:fldCharType="separate"/>
            </w:r>
            <w:r>
              <w:rPr>
                <w:noProof/>
                <w:webHidden/>
              </w:rPr>
              <w:t>120</w:t>
            </w:r>
            <w:r>
              <w:rPr>
                <w:noProof/>
                <w:webHidden/>
              </w:rPr>
              <w:fldChar w:fldCharType="end"/>
            </w:r>
          </w:hyperlink>
        </w:p>
        <w:p w14:paraId="56ED8633" w14:textId="795DCD3E"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37" w:history="1">
            <w:r w:rsidRPr="0049706A">
              <w:rPr>
                <w:rStyle w:val="Hyperlink"/>
                <w:rFonts w:ascii="Arial" w:eastAsiaTheme="minorHAnsi" w:hAnsi="Arial" w:cs="Arial"/>
                <w:noProof/>
                <w:lang w:eastAsia="en-US"/>
              </w:rPr>
              <w:t>6.2.2 Rhythm Control and Cardiovascular Outcomes</w:t>
            </w:r>
            <w:r>
              <w:rPr>
                <w:noProof/>
                <w:webHidden/>
              </w:rPr>
              <w:tab/>
            </w:r>
            <w:r>
              <w:rPr>
                <w:noProof/>
                <w:webHidden/>
              </w:rPr>
              <w:fldChar w:fldCharType="begin"/>
            </w:r>
            <w:r>
              <w:rPr>
                <w:noProof/>
                <w:webHidden/>
              </w:rPr>
              <w:instrText xml:space="preserve"> PAGEREF _Toc194438837 \h </w:instrText>
            </w:r>
            <w:r>
              <w:rPr>
                <w:noProof/>
                <w:webHidden/>
              </w:rPr>
            </w:r>
            <w:r>
              <w:rPr>
                <w:noProof/>
                <w:webHidden/>
              </w:rPr>
              <w:fldChar w:fldCharType="separate"/>
            </w:r>
            <w:r>
              <w:rPr>
                <w:noProof/>
                <w:webHidden/>
              </w:rPr>
              <w:t>124</w:t>
            </w:r>
            <w:r>
              <w:rPr>
                <w:noProof/>
                <w:webHidden/>
              </w:rPr>
              <w:fldChar w:fldCharType="end"/>
            </w:r>
          </w:hyperlink>
        </w:p>
        <w:p w14:paraId="714236A1" w14:textId="7304602E" w:rsidR="00F20F02" w:rsidRDefault="00F20F02">
          <w:pPr>
            <w:pStyle w:val="TOC3"/>
            <w:tabs>
              <w:tab w:val="right" w:leader="dot" w:pos="9016"/>
            </w:tabs>
            <w:rPr>
              <w:rFonts w:eastAsiaTheme="minorEastAsia" w:cstheme="minorBidi"/>
              <w:noProof/>
              <w:kern w:val="2"/>
              <w:sz w:val="24"/>
              <w:szCs w:val="24"/>
              <w:lang w:val="en-MT"/>
              <w14:ligatures w14:val="standardContextual"/>
            </w:rPr>
          </w:pPr>
          <w:hyperlink w:anchor="_Toc194438838" w:history="1">
            <w:r w:rsidRPr="0049706A">
              <w:rPr>
                <w:rStyle w:val="Hyperlink"/>
                <w:rFonts w:ascii="Arial" w:eastAsiaTheme="minorHAnsi" w:hAnsi="Arial" w:cs="Arial"/>
                <w:noProof/>
                <w:lang w:eastAsia="en-US"/>
              </w:rPr>
              <w:t>6.2.3 Novel Concepts</w:t>
            </w:r>
            <w:r>
              <w:rPr>
                <w:noProof/>
                <w:webHidden/>
              </w:rPr>
              <w:tab/>
            </w:r>
            <w:r>
              <w:rPr>
                <w:noProof/>
                <w:webHidden/>
              </w:rPr>
              <w:fldChar w:fldCharType="begin"/>
            </w:r>
            <w:r>
              <w:rPr>
                <w:noProof/>
                <w:webHidden/>
              </w:rPr>
              <w:instrText xml:space="preserve"> PAGEREF _Toc194438838 \h </w:instrText>
            </w:r>
            <w:r>
              <w:rPr>
                <w:noProof/>
                <w:webHidden/>
              </w:rPr>
            </w:r>
            <w:r>
              <w:rPr>
                <w:noProof/>
                <w:webHidden/>
              </w:rPr>
              <w:fldChar w:fldCharType="separate"/>
            </w:r>
            <w:r>
              <w:rPr>
                <w:noProof/>
                <w:webHidden/>
              </w:rPr>
              <w:t>125</w:t>
            </w:r>
            <w:r>
              <w:rPr>
                <w:noProof/>
                <w:webHidden/>
              </w:rPr>
              <w:fldChar w:fldCharType="end"/>
            </w:r>
          </w:hyperlink>
        </w:p>
        <w:p w14:paraId="1436B21B" w14:textId="00BD437A"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839" w:history="1">
            <w:r w:rsidRPr="0049706A">
              <w:rPr>
                <w:rStyle w:val="Hyperlink"/>
                <w:rFonts w:ascii="Arial" w:eastAsiaTheme="minorHAnsi" w:hAnsi="Arial" w:cs="Arial"/>
                <w:noProof/>
                <w:lang w:eastAsia="en-US"/>
              </w:rPr>
              <w:t>6.2.3.1 Factor XI inhibition</w:t>
            </w:r>
            <w:r>
              <w:rPr>
                <w:noProof/>
                <w:webHidden/>
              </w:rPr>
              <w:tab/>
            </w:r>
            <w:r>
              <w:rPr>
                <w:noProof/>
                <w:webHidden/>
              </w:rPr>
              <w:fldChar w:fldCharType="begin"/>
            </w:r>
            <w:r>
              <w:rPr>
                <w:noProof/>
                <w:webHidden/>
              </w:rPr>
              <w:instrText xml:space="preserve"> PAGEREF _Toc194438839 \h </w:instrText>
            </w:r>
            <w:r>
              <w:rPr>
                <w:noProof/>
                <w:webHidden/>
              </w:rPr>
            </w:r>
            <w:r>
              <w:rPr>
                <w:noProof/>
                <w:webHidden/>
              </w:rPr>
              <w:fldChar w:fldCharType="separate"/>
            </w:r>
            <w:r>
              <w:rPr>
                <w:noProof/>
                <w:webHidden/>
              </w:rPr>
              <w:t>125</w:t>
            </w:r>
            <w:r>
              <w:rPr>
                <w:noProof/>
                <w:webHidden/>
              </w:rPr>
              <w:fldChar w:fldCharType="end"/>
            </w:r>
          </w:hyperlink>
        </w:p>
        <w:p w14:paraId="115B73C7" w14:textId="558DB68E" w:rsidR="00F20F02" w:rsidRDefault="00F20F02">
          <w:pPr>
            <w:pStyle w:val="TOC4"/>
            <w:tabs>
              <w:tab w:val="right" w:leader="dot" w:pos="9016"/>
            </w:tabs>
            <w:rPr>
              <w:rFonts w:eastAsiaTheme="minorEastAsia" w:cstheme="minorBidi"/>
              <w:noProof/>
              <w:kern w:val="2"/>
              <w:sz w:val="24"/>
              <w:szCs w:val="24"/>
              <w:lang w:val="en-MT"/>
              <w14:ligatures w14:val="standardContextual"/>
            </w:rPr>
          </w:pPr>
          <w:hyperlink w:anchor="_Toc194438840" w:history="1">
            <w:r w:rsidRPr="0049706A">
              <w:rPr>
                <w:rStyle w:val="Hyperlink"/>
                <w:rFonts w:ascii="Arial" w:eastAsiaTheme="minorHAnsi" w:hAnsi="Arial" w:cs="Arial"/>
                <w:noProof/>
                <w:lang w:eastAsia="en-US"/>
              </w:rPr>
              <w:t>6.2.3.2 Atrial cardiomyopathy</w:t>
            </w:r>
            <w:r>
              <w:rPr>
                <w:noProof/>
                <w:webHidden/>
              </w:rPr>
              <w:tab/>
            </w:r>
            <w:r>
              <w:rPr>
                <w:noProof/>
                <w:webHidden/>
              </w:rPr>
              <w:fldChar w:fldCharType="begin"/>
            </w:r>
            <w:r>
              <w:rPr>
                <w:noProof/>
                <w:webHidden/>
              </w:rPr>
              <w:instrText xml:space="preserve"> PAGEREF _Toc194438840 \h </w:instrText>
            </w:r>
            <w:r>
              <w:rPr>
                <w:noProof/>
                <w:webHidden/>
              </w:rPr>
            </w:r>
            <w:r>
              <w:rPr>
                <w:noProof/>
                <w:webHidden/>
              </w:rPr>
              <w:fldChar w:fldCharType="separate"/>
            </w:r>
            <w:r>
              <w:rPr>
                <w:noProof/>
                <w:webHidden/>
              </w:rPr>
              <w:t>126</w:t>
            </w:r>
            <w:r>
              <w:rPr>
                <w:noProof/>
                <w:webHidden/>
              </w:rPr>
              <w:fldChar w:fldCharType="end"/>
            </w:r>
          </w:hyperlink>
        </w:p>
        <w:p w14:paraId="7C755515" w14:textId="6A616ACC"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41" w:history="1">
            <w:r w:rsidRPr="0049706A">
              <w:rPr>
                <w:rStyle w:val="Hyperlink"/>
                <w:rFonts w:ascii="Arial" w:eastAsiaTheme="minorHAnsi" w:hAnsi="Arial" w:cs="Arial"/>
                <w:noProof/>
                <w:lang w:eastAsia="en-US"/>
              </w:rPr>
              <w:t>6.3 Conclusion</w:t>
            </w:r>
            <w:r>
              <w:rPr>
                <w:noProof/>
                <w:webHidden/>
              </w:rPr>
              <w:tab/>
            </w:r>
            <w:r>
              <w:rPr>
                <w:noProof/>
                <w:webHidden/>
              </w:rPr>
              <w:fldChar w:fldCharType="begin"/>
            </w:r>
            <w:r>
              <w:rPr>
                <w:noProof/>
                <w:webHidden/>
              </w:rPr>
              <w:instrText xml:space="preserve"> PAGEREF _Toc194438841 \h </w:instrText>
            </w:r>
            <w:r>
              <w:rPr>
                <w:noProof/>
                <w:webHidden/>
              </w:rPr>
            </w:r>
            <w:r>
              <w:rPr>
                <w:noProof/>
                <w:webHidden/>
              </w:rPr>
              <w:fldChar w:fldCharType="separate"/>
            </w:r>
            <w:r>
              <w:rPr>
                <w:noProof/>
                <w:webHidden/>
              </w:rPr>
              <w:t>127</w:t>
            </w:r>
            <w:r>
              <w:rPr>
                <w:noProof/>
                <w:webHidden/>
              </w:rPr>
              <w:fldChar w:fldCharType="end"/>
            </w:r>
          </w:hyperlink>
        </w:p>
        <w:p w14:paraId="3C4E04E2" w14:textId="3E7F4C45" w:rsidR="00F20F02" w:rsidRDefault="00F20F02">
          <w:pPr>
            <w:pStyle w:val="TOC1"/>
            <w:rPr>
              <w:rFonts w:eastAsiaTheme="minorEastAsia" w:cstheme="minorBidi"/>
              <w:b w:val="0"/>
              <w:bCs w:val="0"/>
              <w:i w:val="0"/>
              <w:iCs w:val="0"/>
              <w:noProof/>
              <w:kern w:val="2"/>
              <w:lang w:val="en-MT"/>
              <w14:ligatures w14:val="standardContextual"/>
            </w:rPr>
          </w:pPr>
          <w:hyperlink w:anchor="_Toc194438842" w:history="1">
            <w:r w:rsidRPr="0049706A">
              <w:rPr>
                <w:rStyle w:val="Hyperlink"/>
                <w:rFonts w:ascii="Arial" w:hAnsi="Arial" w:cs="Arial"/>
                <w:noProof/>
              </w:rPr>
              <w:t>References</w:t>
            </w:r>
            <w:r>
              <w:rPr>
                <w:noProof/>
                <w:webHidden/>
              </w:rPr>
              <w:tab/>
            </w:r>
            <w:r>
              <w:rPr>
                <w:noProof/>
                <w:webHidden/>
              </w:rPr>
              <w:fldChar w:fldCharType="begin"/>
            </w:r>
            <w:r>
              <w:rPr>
                <w:noProof/>
                <w:webHidden/>
              </w:rPr>
              <w:instrText xml:space="preserve"> PAGEREF _Toc194438842 \h </w:instrText>
            </w:r>
            <w:r>
              <w:rPr>
                <w:noProof/>
                <w:webHidden/>
              </w:rPr>
            </w:r>
            <w:r>
              <w:rPr>
                <w:noProof/>
                <w:webHidden/>
              </w:rPr>
              <w:fldChar w:fldCharType="separate"/>
            </w:r>
            <w:r>
              <w:rPr>
                <w:noProof/>
                <w:webHidden/>
              </w:rPr>
              <w:t>128</w:t>
            </w:r>
            <w:r>
              <w:rPr>
                <w:noProof/>
                <w:webHidden/>
              </w:rPr>
              <w:fldChar w:fldCharType="end"/>
            </w:r>
          </w:hyperlink>
        </w:p>
        <w:p w14:paraId="181E2E7E" w14:textId="09650AD8" w:rsidR="00F20F02" w:rsidRDefault="00F20F02">
          <w:pPr>
            <w:pStyle w:val="TOC1"/>
            <w:rPr>
              <w:rFonts w:eastAsiaTheme="minorEastAsia" w:cstheme="minorBidi"/>
              <w:b w:val="0"/>
              <w:bCs w:val="0"/>
              <w:i w:val="0"/>
              <w:iCs w:val="0"/>
              <w:noProof/>
              <w:kern w:val="2"/>
              <w:lang w:val="en-MT"/>
              <w14:ligatures w14:val="standardContextual"/>
            </w:rPr>
          </w:pPr>
          <w:hyperlink w:anchor="_Toc194438843" w:history="1">
            <w:r w:rsidRPr="0049706A">
              <w:rPr>
                <w:rStyle w:val="Hyperlink"/>
                <w:rFonts w:ascii="Arial" w:hAnsi="Arial" w:cs="Arial"/>
                <w:noProof/>
              </w:rPr>
              <w:t>Supplementary Documents</w:t>
            </w:r>
            <w:r>
              <w:rPr>
                <w:noProof/>
                <w:webHidden/>
              </w:rPr>
              <w:tab/>
            </w:r>
            <w:r>
              <w:rPr>
                <w:noProof/>
                <w:webHidden/>
              </w:rPr>
              <w:fldChar w:fldCharType="begin"/>
            </w:r>
            <w:r>
              <w:rPr>
                <w:noProof/>
                <w:webHidden/>
              </w:rPr>
              <w:instrText xml:space="preserve"> PAGEREF _Toc194438843 \h </w:instrText>
            </w:r>
            <w:r>
              <w:rPr>
                <w:noProof/>
                <w:webHidden/>
              </w:rPr>
            </w:r>
            <w:r>
              <w:rPr>
                <w:noProof/>
                <w:webHidden/>
              </w:rPr>
              <w:fldChar w:fldCharType="separate"/>
            </w:r>
            <w:r>
              <w:rPr>
                <w:noProof/>
                <w:webHidden/>
              </w:rPr>
              <w:t>168</w:t>
            </w:r>
            <w:r>
              <w:rPr>
                <w:noProof/>
                <w:webHidden/>
              </w:rPr>
              <w:fldChar w:fldCharType="end"/>
            </w:r>
          </w:hyperlink>
        </w:p>
        <w:p w14:paraId="58EA49D3" w14:textId="1878CDE5"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44" w:history="1">
            <w:r w:rsidRPr="0049706A">
              <w:rPr>
                <w:rStyle w:val="Hyperlink"/>
                <w:rFonts w:ascii="Arial" w:hAnsi="Arial" w:cs="Arial"/>
                <w:noProof/>
              </w:rPr>
              <w:t>1 CVRU-OBS Protocol</w:t>
            </w:r>
            <w:r>
              <w:rPr>
                <w:noProof/>
                <w:webHidden/>
              </w:rPr>
              <w:tab/>
            </w:r>
            <w:r>
              <w:rPr>
                <w:noProof/>
                <w:webHidden/>
              </w:rPr>
              <w:fldChar w:fldCharType="begin"/>
            </w:r>
            <w:r>
              <w:rPr>
                <w:noProof/>
                <w:webHidden/>
              </w:rPr>
              <w:instrText xml:space="preserve"> PAGEREF _Toc194438844 \h </w:instrText>
            </w:r>
            <w:r>
              <w:rPr>
                <w:noProof/>
                <w:webHidden/>
              </w:rPr>
            </w:r>
            <w:r>
              <w:rPr>
                <w:noProof/>
                <w:webHidden/>
              </w:rPr>
              <w:fldChar w:fldCharType="separate"/>
            </w:r>
            <w:r>
              <w:rPr>
                <w:noProof/>
                <w:webHidden/>
              </w:rPr>
              <w:t>168</w:t>
            </w:r>
            <w:r>
              <w:rPr>
                <w:noProof/>
                <w:webHidden/>
              </w:rPr>
              <w:fldChar w:fldCharType="end"/>
            </w:r>
          </w:hyperlink>
        </w:p>
        <w:p w14:paraId="2F1F0A61" w14:textId="37A3702A"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45" w:history="1">
            <w:r w:rsidRPr="0049706A">
              <w:rPr>
                <w:rStyle w:val="Hyperlink"/>
                <w:rFonts w:ascii="Arial" w:hAnsi="Arial" w:cs="Arial"/>
                <w:noProof/>
              </w:rPr>
              <w:t>2 CVRU-OBS Visit Case Report Form</w:t>
            </w:r>
            <w:r>
              <w:rPr>
                <w:noProof/>
                <w:webHidden/>
              </w:rPr>
              <w:tab/>
            </w:r>
            <w:r>
              <w:rPr>
                <w:noProof/>
                <w:webHidden/>
              </w:rPr>
              <w:fldChar w:fldCharType="begin"/>
            </w:r>
            <w:r>
              <w:rPr>
                <w:noProof/>
                <w:webHidden/>
              </w:rPr>
              <w:instrText xml:space="preserve"> PAGEREF _Toc194438845 \h </w:instrText>
            </w:r>
            <w:r>
              <w:rPr>
                <w:noProof/>
                <w:webHidden/>
              </w:rPr>
            </w:r>
            <w:r>
              <w:rPr>
                <w:noProof/>
                <w:webHidden/>
              </w:rPr>
              <w:fldChar w:fldCharType="separate"/>
            </w:r>
            <w:r>
              <w:rPr>
                <w:noProof/>
                <w:webHidden/>
              </w:rPr>
              <w:t>176</w:t>
            </w:r>
            <w:r>
              <w:rPr>
                <w:noProof/>
                <w:webHidden/>
              </w:rPr>
              <w:fldChar w:fldCharType="end"/>
            </w:r>
          </w:hyperlink>
        </w:p>
        <w:p w14:paraId="54DE0633" w14:textId="2F86DA9E" w:rsidR="00F20F02" w:rsidRDefault="00F20F02">
          <w:pPr>
            <w:pStyle w:val="TOC2"/>
            <w:tabs>
              <w:tab w:val="right" w:leader="dot" w:pos="9016"/>
            </w:tabs>
            <w:rPr>
              <w:rFonts w:eastAsiaTheme="minorEastAsia" w:cstheme="minorBidi"/>
              <w:b w:val="0"/>
              <w:bCs w:val="0"/>
              <w:noProof/>
              <w:kern w:val="2"/>
              <w:sz w:val="24"/>
              <w:szCs w:val="24"/>
              <w:lang w:val="en-MT"/>
              <w14:ligatures w14:val="standardContextual"/>
            </w:rPr>
          </w:pPr>
          <w:hyperlink w:anchor="_Toc194438846" w:history="1">
            <w:r w:rsidRPr="0049706A">
              <w:rPr>
                <w:rStyle w:val="Hyperlink"/>
                <w:rFonts w:ascii="Arial" w:hAnsi="Arial" w:cs="Arial"/>
                <w:noProof/>
              </w:rPr>
              <w:t>3 CVRU-OBS Laboratory Case Report Form</w:t>
            </w:r>
            <w:r>
              <w:rPr>
                <w:noProof/>
                <w:webHidden/>
              </w:rPr>
              <w:tab/>
            </w:r>
            <w:r>
              <w:rPr>
                <w:noProof/>
                <w:webHidden/>
              </w:rPr>
              <w:fldChar w:fldCharType="begin"/>
            </w:r>
            <w:r>
              <w:rPr>
                <w:noProof/>
                <w:webHidden/>
              </w:rPr>
              <w:instrText xml:space="preserve"> PAGEREF _Toc194438846 \h </w:instrText>
            </w:r>
            <w:r>
              <w:rPr>
                <w:noProof/>
                <w:webHidden/>
              </w:rPr>
            </w:r>
            <w:r>
              <w:rPr>
                <w:noProof/>
                <w:webHidden/>
              </w:rPr>
              <w:fldChar w:fldCharType="separate"/>
            </w:r>
            <w:r>
              <w:rPr>
                <w:noProof/>
                <w:webHidden/>
              </w:rPr>
              <w:t>182</w:t>
            </w:r>
            <w:r>
              <w:rPr>
                <w:noProof/>
                <w:webHidden/>
              </w:rPr>
              <w:fldChar w:fldCharType="end"/>
            </w:r>
          </w:hyperlink>
        </w:p>
        <w:p w14:paraId="350373EC" w14:textId="64A0BFFF" w:rsidR="006A3A4B" w:rsidRPr="00753570" w:rsidRDefault="00685E23">
          <w:r w:rsidRPr="00753570">
            <w:rPr>
              <w:rFonts w:asciiTheme="minorHAnsi" w:hAnsiTheme="minorHAnsi" w:cstheme="minorHAnsi"/>
              <w:b/>
              <w:bCs/>
            </w:rPr>
            <w:fldChar w:fldCharType="end"/>
          </w:r>
        </w:p>
      </w:sdtContent>
    </w:sdt>
    <w:p w14:paraId="02137BF8" w14:textId="6FB010C0" w:rsidR="00D5582E" w:rsidRPr="00753570" w:rsidRDefault="00D5582E">
      <w:pPr>
        <w:rPr>
          <w:rFonts w:ascii="Arial" w:hAnsi="Arial" w:cs="Arial"/>
          <w:u w:val="single"/>
        </w:rPr>
      </w:pPr>
      <w:r w:rsidRPr="00753570">
        <w:rPr>
          <w:rFonts w:ascii="Arial" w:hAnsi="Arial" w:cs="Arial"/>
          <w:u w:val="single"/>
        </w:rPr>
        <w:br w:type="page"/>
      </w:r>
    </w:p>
    <w:p w14:paraId="507F901B" w14:textId="5DF10F8C" w:rsidR="00475F7F" w:rsidRPr="00595CCC" w:rsidRDefault="00D5582E" w:rsidP="00D5582E">
      <w:pPr>
        <w:pStyle w:val="Heading1"/>
        <w:rPr>
          <w:rFonts w:ascii="Arial" w:hAnsi="Arial" w:cs="Arial"/>
          <w:sz w:val="36"/>
          <w:szCs w:val="36"/>
        </w:rPr>
      </w:pPr>
      <w:bookmarkStart w:id="0" w:name="_Toc194438751"/>
      <w:r w:rsidRPr="00595CCC">
        <w:rPr>
          <w:rFonts w:ascii="Arial" w:hAnsi="Arial" w:cs="Arial"/>
          <w:color w:val="000000" w:themeColor="text1"/>
          <w:sz w:val="36"/>
          <w:szCs w:val="36"/>
        </w:rPr>
        <w:lastRenderedPageBreak/>
        <w:t>List of Abbreviations</w:t>
      </w:r>
      <w:bookmarkEnd w:id="0"/>
    </w:p>
    <w:p w14:paraId="36060CC3" w14:textId="77777777" w:rsidR="00D5582E" w:rsidRPr="00753570" w:rsidRDefault="00D5582E" w:rsidP="00475F7F">
      <w:pPr>
        <w:spacing w:line="360" w:lineRule="auto"/>
        <w:rPr>
          <w:rFonts w:ascii="Arial" w:hAnsi="Arial" w:cs="Arial"/>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121CD4" w:rsidRPr="00753570" w14:paraId="04341DFE" w14:textId="77777777" w:rsidTr="00083404">
        <w:tc>
          <w:tcPr>
            <w:tcW w:w="2547" w:type="dxa"/>
          </w:tcPr>
          <w:p w14:paraId="1838D62F" w14:textId="73A1A408" w:rsidR="00121CD4" w:rsidRPr="00753570" w:rsidRDefault="00121CD4" w:rsidP="0073129D">
            <w:pPr>
              <w:spacing w:line="360" w:lineRule="auto"/>
              <w:rPr>
                <w:rFonts w:ascii="Arial" w:hAnsi="Arial" w:cs="Arial"/>
                <w:color w:val="000000"/>
              </w:rPr>
            </w:pPr>
            <w:r w:rsidRPr="00753570">
              <w:rPr>
                <w:rFonts w:ascii="Arial" w:hAnsi="Arial" w:cs="Arial"/>
                <w:color w:val="000000"/>
              </w:rPr>
              <w:t>5-HT</w:t>
            </w:r>
          </w:p>
        </w:tc>
        <w:tc>
          <w:tcPr>
            <w:tcW w:w="6469" w:type="dxa"/>
          </w:tcPr>
          <w:p w14:paraId="577D7D13" w14:textId="4C2D4868" w:rsidR="00121CD4" w:rsidRPr="00753570" w:rsidRDefault="00121CD4" w:rsidP="0073129D">
            <w:pPr>
              <w:spacing w:line="360" w:lineRule="auto"/>
              <w:rPr>
                <w:rFonts w:ascii="Arial" w:hAnsi="Arial" w:cs="Arial"/>
                <w:color w:val="000000"/>
              </w:rPr>
            </w:pPr>
            <w:r w:rsidRPr="00753570">
              <w:rPr>
                <w:rFonts w:ascii="Arial" w:hAnsi="Arial" w:cs="Arial"/>
                <w:color w:val="000000"/>
              </w:rPr>
              <w:t>5-hydroxytryptamine</w:t>
            </w:r>
          </w:p>
        </w:tc>
      </w:tr>
      <w:tr w:rsidR="0073129D" w:rsidRPr="00753570" w14:paraId="51B5E857" w14:textId="77777777" w:rsidTr="00083404">
        <w:tc>
          <w:tcPr>
            <w:tcW w:w="2547" w:type="dxa"/>
          </w:tcPr>
          <w:p w14:paraId="533FF78A" w14:textId="7A0035C2" w:rsidR="0073129D" w:rsidRPr="00753570" w:rsidRDefault="0073129D" w:rsidP="0073129D">
            <w:pPr>
              <w:spacing w:line="360" w:lineRule="auto"/>
              <w:rPr>
                <w:rFonts w:ascii="Arial" w:hAnsi="Arial" w:cs="Arial"/>
                <w:u w:val="single"/>
              </w:rPr>
            </w:pPr>
            <w:r w:rsidRPr="00753570">
              <w:rPr>
                <w:rFonts w:ascii="Arial" w:hAnsi="Arial" w:cs="Arial"/>
                <w:color w:val="000000"/>
              </w:rPr>
              <w:t>AA</w:t>
            </w:r>
          </w:p>
        </w:tc>
        <w:tc>
          <w:tcPr>
            <w:tcW w:w="6469" w:type="dxa"/>
          </w:tcPr>
          <w:p w14:paraId="58084E6F" w14:textId="76D68780" w:rsidR="0073129D" w:rsidRPr="00753570" w:rsidRDefault="0073129D" w:rsidP="0073129D">
            <w:pPr>
              <w:spacing w:line="360" w:lineRule="auto"/>
              <w:rPr>
                <w:rFonts w:ascii="Arial" w:hAnsi="Arial" w:cs="Arial"/>
                <w:u w:val="single"/>
              </w:rPr>
            </w:pPr>
            <w:r w:rsidRPr="00753570">
              <w:rPr>
                <w:rFonts w:ascii="Arial" w:hAnsi="Arial" w:cs="Arial"/>
                <w:color w:val="000000"/>
              </w:rPr>
              <w:t>Arachidonic acid</w:t>
            </w:r>
          </w:p>
        </w:tc>
      </w:tr>
      <w:tr w:rsidR="0073129D" w:rsidRPr="00753570" w14:paraId="7BC5E270" w14:textId="77777777" w:rsidTr="00083404">
        <w:tc>
          <w:tcPr>
            <w:tcW w:w="2547" w:type="dxa"/>
          </w:tcPr>
          <w:p w14:paraId="4A9F40A6" w14:textId="1F192207" w:rsidR="0073129D" w:rsidRPr="00753570" w:rsidRDefault="0073129D" w:rsidP="0073129D">
            <w:pPr>
              <w:spacing w:line="360" w:lineRule="auto"/>
              <w:rPr>
                <w:rFonts w:ascii="Arial" w:hAnsi="Arial" w:cs="Arial"/>
                <w:u w:val="single"/>
              </w:rPr>
            </w:pPr>
            <w:r w:rsidRPr="00753570">
              <w:rPr>
                <w:rFonts w:ascii="Arial" w:hAnsi="Arial" w:cs="Arial"/>
                <w:color w:val="000000"/>
              </w:rPr>
              <w:t>ACS</w:t>
            </w:r>
          </w:p>
        </w:tc>
        <w:tc>
          <w:tcPr>
            <w:tcW w:w="6469" w:type="dxa"/>
          </w:tcPr>
          <w:p w14:paraId="5A80017C" w14:textId="223B2902" w:rsidR="0073129D" w:rsidRPr="00753570" w:rsidRDefault="0073129D" w:rsidP="0073129D">
            <w:pPr>
              <w:spacing w:line="360" w:lineRule="auto"/>
              <w:rPr>
                <w:rFonts w:ascii="Arial" w:hAnsi="Arial" w:cs="Arial"/>
                <w:u w:val="single"/>
              </w:rPr>
            </w:pPr>
            <w:r w:rsidRPr="00753570">
              <w:rPr>
                <w:rFonts w:ascii="Arial" w:hAnsi="Arial" w:cs="Arial"/>
                <w:color w:val="000000"/>
              </w:rPr>
              <w:t>Acute coronary syndrome</w:t>
            </w:r>
          </w:p>
        </w:tc>
      </w:tr>
      <w:tr w:rsidR="00DA634F" w:rsidRPr="00753570" w14:paraId="64D28E41" w14:textId="77777777" w:rsidTr="00083404">
        <w:tc>
          <w:tcPr>
            <w:tcW w:w="2547" w:type="dxa"/>
          </w:tcPr>
          <w:p w14:paraId="0BBA92BB" w14:textId="192B894B" w:rsidR="00DA634F" w:rsidRPr="00753570" w:rsidRDefault="00DA634F" w:rsidP="0073129D">
            <w:pPr>
              <w:spacing w:line="360" w:lineRule="auto"/>
              <w:rPr>
                <w:rFonts w:ascii="Arial" w:hAnsi="Arial" w:cs="Arial"/>
                <w:color w:val="000000"/>
              </w:rPr>
            </w:pPr>
            <w:r w:rsidRPr="00753570">
              <w:rPr>
                <w:rFonts w:ascii="Arial" w:hAnsi="Arial" w:cs="Arial"/>
                <w:color w:val="000000"/>
              </w:rPr>
              <w:t>ACTIVE W</w:t>
            </w:r>
          </w:p>
        </w:tc>
        <w:tc>
          <w:tcPr>
            <w:tcW w:w="6469" w:type="dxa"/>
          </w:tcPr>
          <w:p w14:paraId="0F9BBDF1" w14:textId="13D6220D" w:rsidR="00DA634F" w:rsidRPr="00753570" w:rsidRDefault="00DA634F" w:rsidP="0073129D">
            <w:pPr>
              <w:spacing w:line="360" w:lineRule="auto"/>
              <w:rPr>
                <w:rFonts w:ascii="Arial" w:hAnsi="Arial" w:cs="Arial"/>
                <w:color w:val="000000"/>
              </w:rPr>
            </w:pPr>
            <w:r w:rsidRPr="00753570">
              <w:rPr>
                <w:rFonts w:ascii="Arial" w:hAnsi="Arial" w:cs="Arial"/>
                <w:shd w:val="clear" w:color="auto" w:fill="FFFFFF"/>
              </w:rPr>
              <w:t>Clopidogrel plus aspirin versus oral anticoagulation for atrial fibrillation in the Atrial fibrillation Clopidogrel Trial with Irbesartan for prevention of Vascular Events</w:t>
            </w:r>
          </w:p>
        </w:tc>
      </w:tr>
      <w:tr w:rsidR="0073129D" w:rsidRPr="00753570" w14:paraId="5929BC03" w14:textId="77777777" w:rsidTr="00083404">
        <w:tc>
          <w:tcPr>
            <w:tcW w:w="2547" w:type="dxa"/>
          </w:tcPr>
          <w:p w14:paraId="718CCE35" w14:textId="52A0E99F" w:rsidR="0073129D" w:rsidRPr="00753570" w:rsidRDefault="0073129D" w:rsidP="0073129D">
            <w:pPr>
              <w:spacing w:line="360" w:lineRule="auto"/>
              <w:rPr>
                <w:rFonts w:ascii="Arial" w:hAnsi="Arial" w:cs="Arial"/>
                <w:u w:val="single"/>
              </w:rPr>
            </w:pPr>
            <w:r w:rsidRPr="00753570">
              <w:rPr>
                <w:rFonts w:ascii="Arial" w:hAnsi="Arial" w:cs="Arial"/>
                <w:color w:val="000000"/>
              </w:rPr>
              <w:t>ADAMTS13</w:t>
            </w:r>
          </w:p>
        </w:tc>
        <w:tc>
          <w:tcPr>
            <w:tcW w:w="6469" w:type="dxa"/>
          </w:tcPr>
          <w:p w14:paraId="41CFBA45" w14:textId="022F65F0" w:rsidR="0073129D" w:rsidRPr="00753570" w:rsidRDefault="0073129D" w:rsidP="0073129D">
            <w:pPr>
              <w:spacing w:line="360" w:lineRule="auto"/>
              <w:rPr>
                <w:rFonts w:ascii="Arial" w:hAnsi="Arial" w:cs="Arial"/>
                <w:u w:val="single"/>
              </w:rPr>
            </w:pPr>
            <w:r w:rsidRPr="00753570">
              <w:rPr>
                <w:rFonts w:ascii="Arial" w:hAnsi="Arial" w:cs="Arial"/>
                <w:color w:val="000000"/>
              </w:rPr>
              <w:t>A Disintegrin And Metalloproteinase with a ThromboSpondin type 1 motif member 13</w:t>
            </w:r>
          </w:p>
        </w:tc>
      </w:tr>
      <w:tr w:rsidR="0073129D" w:rsidRPr="00753570" w14:paraId="0A0E777B" w14:textId="77777777" w:rsidTr="00083404">
        <w:tc>
          <w:tcPr>
            <w:tcW w:w="2547" w:type="dxa"/>
          </w:tcPr>
          <w:p w14:paraId="311E9BDA" w14:textId="6F664E40" w:rsidR="0073129D" w:rsidRPr="00753570" w:rsidRDefault="0073129D" w:rsidP="0073129D">
            <w:pPr>
              <w:spacing w:line="360" w:lineRule="auto"/>
              <w:rPr>
                <w:rFonts w:ascii="Arial" w:hAnsi="Arial" w:cs="Arial"/>
                <w:u w:val="single"/>
              </w:rPr>
            </w:pPr>
            <w:r w:rsidRPr="00753570">
              <w:rPr>
                <w:rFonts w:ascii="Arial" w:hAnsi="Arial" w:cs="Arial"/>
                <w:color w:val="000000"/>
              </w:rPr>
              <w:t>ADP</w:t>
            </w:r>
          </w:p>
        </w:tc>
        <w:tc>
          <w:tcPr>
            <w:tcW w:w="6469" w:type="dxa"/>
          </w:tcPr>
          <w:p w14:paraId="7E4DCF16" w14:textId="42D4D195" w:rsidR="0073129D" w:rsidRPr="00753570" w:rsidRDefault="0073129D" w:rsidP="0073129D">
            <w:pPr>
              <w:spacing w:line="360" w:lineRule="auto"/>
              <w:rPr>
                <w:rFonts w:ascii="Arial" w:hAnsi="Arial" w:cs="Arial"/>
                <w:u w:val="single"/>
              </w:rPr>
            </w:pPr>
            <w:r w:rsidRPr="00753570">
              <w:rPr>
                <w:rFonts w:ascii="Arial" w:hAnsi="Arial" w:cs="Arial"/>
                <w:color w:val="000000"/>
              </w:rPr>
              <w:t>Adenosine diphosphate</w:t>
            </w:r>
          </w:p>
        </w:tc>
      </w:tr>
      <w:tr w:rsidR="0073129D" w:rsidRPr="00753570" w14:paraId="365682B1" w14:textId="77777777" w:rsidTr="00083404">
        <w:tc>
          <w:tcPr>
            <w:tcW w:w="2547" w:type="dxa"/>
          </w:tcPr>
          <w:p w14:paraId="680A6028" w14:textId="797913EC" w:rsidR="0073129D" w:rsidRPr="00753570" w:rsidRDefault="0073129D" w:rsidP="0073129D">
            <w:pPr>
              <w:spacing w:line="360" w:lineRule="auto"/>
              <w:rPr>
                <w:rFonts w:ascii="Arial" w:hAnsi="Arial" w:cs="Arial"/>
                <w:u w:val="single"/>
              </w:rPr>
            </w:pPr>
            <w:r w:rsidRPr="00753570">
              <w:rPr>
                <w:rFonts w:ascii="Arial" w:hAnsi="Arial" w:cs="Arial"/>
                <w:color w:val="000000"/>
              </w:rPr>
              <w:t>AF</w:t>
            </w:r>
          </w:p>
        </w:tc>
        <w:tc>
          <w:tcPr>
            <w:tcW w:w="6469" w:type="dxa"/>
          </w:tcPr>
          <w:p w14:paraId="7117BA64" w14:textId="34FE39EC" w:rsidR="0073129D" w:rsidRPr="00753570" w:rsidRDefault="0073129D" w:rsidP="0073129D">
            <w:pPr>
              <w:spacing w:line="360" w:lineRule="auto"/>
              <w:rPr>
                <w:rFonts w:ascii="Arial" w:hAnsi="Arial" w:cs="Arial"/>
                <w:u w:val="single"/>
              </w:rPr>
            </w:pPr>
            <w:r w:rsidRPr="00753570">
              <w:rPr>
                <w:rFonts w:ascii="Arial" w:hAnsi="Arial" w:cs="Arial"/>
                <w:color w:val="000000"/>
              </w:rPr>
              <w:t>Atrial fibrillation</w:t>
            </w:r>
          </w:p>
        </w:tc>
      </w:tr>
      <w:tr w:rsidR="00615F84" w:rsidRPr="00753570" w14:paraId="0FF6A93C" w14:textId="77777777" w:rsidTr="00083404">
        <w:tc>
          <w:tcPr>
            <w:tcW w:w="2547" w:type="dxa"/>
          </w:tcPr>
          <w:p w14:paraId="7248583F" w14:textId="57C9C03B" w:rsidR="00615F84" w:rsidRPr="00753570" w:rsidRDefault="00615F84" w:rsidP="0073129D">
            <w:pPr>
              <w:spacing w:line="360" w:lineRule="auto"/>
              <w:rPr>
                <w:rFonts w:ascii="Arial" w:hAnsi="Arial" w:cs="Arial"/>
                <w:color w:val="000000"/>
              </w:rPr>
            </w:pPr>
            <w:r w:rsidRPr="00753570">
              <w:rPr>
                <w:rFonts w:ascii="Arial" w:hAnsi="Arial" w:cs="Arial"/>
                <w:color w:val="000000"/>
              </w:rPr>
              <w:t>AF-CARE</w:t>
            </w:r>
          </w:p>
        </w:tc>
        <w:tc>
          <w:tcPr>
            <w:tcW w:w="6469" w:type="dxa"/>
          </w:tcPr>
          <w:p w14:paraId="5C6E566E" w14:textId="2E659868" w:rsidR="00615F84" w:rsidRPr="00753570" w:rsidRDefault="00615F84" w:rsidP="0073129D">
            <w:pPr>
              <w:spacing w:line="360" w:lineRule="auto"/>
              <w:rPr>
                <w:rFonts w:ascii="Arial" w:hAnsi="Arial" w:cs="Arial"/>
                <w:color w:val="000000"/>
              </w:rPr>
            </w:pPr>
            <w:r w:rsidRPr="00753570">
              <w:rPr>
                <w:rFonts w:ascii="Arial" w:hAnsi="Arial" w:cs="Arial"/>
              </w:rPr>
              <w:t>Atrial fibrillation - Comorbidity and risk factor management, Avoid stroke and thromboembolism, Reduce symptoms by rate and rhythm control and Evaluation and dynamic reassessment</w:t>
            </w:r>
          </w:p>
        </w:tc>
      </w:tr>
      <w:tr w:rsidR="00790BEA" w:rsidRPr="00753570" w14:paraId="2D055BA8" w14:textId="77777777" w:rsidTr="00083404">
        <w:tc>
          <w:tcPr>
            <w:tcW w:w="2547" w:type="dxa"/>
          </w:tcPr>
          <w:p w14:paraId="67BBD5BF" w14:textId="6F7A053E" w:rsidR="00790BEA" w:rsidRPr="00753570" w:rsidRDefault="00790BEA" w:rsidP="0073129D">
            <w:pPr>
              <w:spacing w:line="360" w:lineRule="auto"/>
              <w:rPr>
                <w:rFonts w:ascii="Arial" w:hAnsi="Arial" w:cs="Arial"/>
                <w:color w:val="000000"/>
              </w:rPr>
            </w:pPr>
            <w:r w:rsidRPr="00753570">
              <w:rPr>
                <w:rFonts w:ascii="Arial" w:hAnsi="Arial" w:cs="Arial"/>
                <w:color w:val="000000"/>
              </w:rPr>
              <w:t>AFEQT</w:t>
            </w:r>
          </w:p>
        </w:tc>
        <w:tc>
          <w:tcPr>
            <w:tcW w:w="6469" w:type="dxa"/>
          </w:tcPr>
          <w:p w14:paraId="2C03E8C3" w14:textId="4199F534" w:rsidR="00790BEA" w:rsidRPr="00753570" w:rsidRDefault="00790BEA" w:rsidP="0073129D">
            <w:pPr>
              <w:spacing w:line="360" w:lineRule="auto"/>
              <w:rPr>
                <w:rFonts w:ascii="Arial" w:hAnsi="Arial" w:cs="Arial"/>
              </w:rPr>
            </w:pPr>
            <w:r w:rsidRPr="00753570">
              <w:rPr>
                <w:rFonts w:ascii="Arial" w:hAnsi="Arial" w:cs="Arial"/>
              </w:rPr>
              <w:t>Atrial Fibrillation Effect on QualiTy-of-Life</w:t>
            </w:r>
          </w:p>
        </w:tc>
      </w:tr>
      <w:tr w:rsidR="005E4EE5" w:rsidRPr="00753570" w14:paraId="21DD7838" w14:textId="77777777" w:rsidTr="00083404">
        <w:tc>
          <w:tcPr>
            <w:tcW w:w="2547" w:type="dxa"/>
          </w:tcPr>
          <w:p w14:paraId="6B004304" w14:textId="7688F958" w:rsidR="005E4EE5" w:rsidRPr="00753570" w:rsidRDefault="005E4EE5" w:rsidP="0073129D">
            <w:pPr>
              <w:spacing w:line="360" w:lineRule="auto"/>
              <w:rPr>
                <w:rFonts w:ascii="Arial" w:hAnsi="Arial" w:cs="Arial"/>
                <w:color w:val="000000"/>
              </w:rPr>
            </w:pPr>
            <w:r w:rsidRPr="00753570">
              <w:rPr>
                <w:rFonts w:ascii="Arial" w:hAnsi="Arial" w:cs="Arial"/>
                <w:color w:val="000000"/>
              </w:rPr>
              <w:t>AFIRE</w:t>
            </w:r>
          </w:p>
        </w:tc>
        <w:tc>
          <w:tcPr>
            <w:tcW w:w="6469" w:type="dxa"/>
          </w:tcPr>
          <w:p w14:paraId="0417D89C" w14:textId="4859C1E1" w:rsidR="005E4EE5" w:rsidRPr="00753570" w:rsidRDefault="005E4EE5" w:rsidP="0073129D">
            <w:pPr>
              <w:spacing w:line="360" w:lineRule="auto"/>
              <w:rPr>
                <w:rFonts w:ascii="Arial" w:hAnsi="Arial" w:cs="Arial"/>
                <w:color w:val="000000"/>
              </w:rPr>
            </w:pPr>
            <w:r w:rsidRPr="00753570">
              <w:rPr>
                <w:rFonts w:ascii="Arial" w:hAnsi="Arial" w:cs="Arial"/>
                <w:spacing w:val="5"/>
                <w:shd w:val="clear" w:color="auto" w:fill="FFFFFF"/>
              </w:rPr>
              <w:t>Atrial Fibrillation and Ischemic Events with Rivaroxaban in Patients with Stable Coronary Artery Disease</w:t>
            </w:r>
          </w:p>
        </w:tc>
      </w:tr>
      <w:tr w:rsidR="0073129D" w:rsidRPr="00753570" w14:paraId="447D2E1C" w14:textId="77777777" w:rsidTr="00083404">
        <w:tc>
          <w:tcPr>
            <w:tcW w:w="2547" w:type="dxa"/>
          </w:tcPr>
          <w:p w14:paraId="2FE09D96" w14:textId="1800EFDF" w:rsidR="0073129D" w:rsidRPr="00753570" w:rsidRDefault="0073129D" w:rsidP="0073129D">
            <w:pPr>
              <w:spacing w:line="360" w:lineRule="auto"/>
              <w:rPr>
                <w:rFonts w:ascii="Arial" w:hAnsi="Arial" w:cs="Arial"/>
                <w:u w:val="single"/>
              </w:rPr>
            </w:pPr>
            <w:r w:rsidRPr="00753570">
              <w:rPr>
                <w:rFonts w:ascii="Arial" w:hAnsi="Arial" w:cs="Arial"/>
                <w:color w:val="000000"/>
              </w:rPr>
              <w:t>AFL</w:t>
            </w:r>
          </w:p>
        </w:tc>
        <w:tc>
          <w:tcPr>
            <w:tcW w:w="6469" w:type="dxa"/>
          </w:tcPr>
          <w:p w14:paraId="570A62CD" w14:textId="76FF0F61" w:rsidR="0073129D" w:rsidRPr="00753570" w:rsidRDefault="0073129D" w:rsidP="0073129D">
            <w:pPr>
              <w:spacing w:line="360" w:lineRule="auto"/>
              <w:rPr>
                <w:rFonts w:ascii="Arial" w:hAnsi="Arial" w:cs="Arial"/>
                <w:u w:val="single"/>
              </w:rPr>
            </w:pPr>
            <w:r w:rsidRPr="00753570">
              <w:rPr>
                <w:rFonts w:ascii="Arial" w:hAnsi="Arial" w:cs="Arial"/>
                <w:color w:val="000000"/>
              </w:rPr>
              <w:t>Atrial flutter</w:t>
            </w:r>
          </w:p>
        </w:tc>
      </w:tr>
      <w:tr w:rsidR="0073129D" w:rsidRPr="00753570" w14:paraId="0C551E08" w14:textId="77777777" w:rsidTr="00083404">
        <w:tc>
          <w:tcPr>
            <w:tcW w:w="2547" w:type="dxa"/>
          </w:tcPr>
          <w:p w14:paraId="115EC7A2" w14:textId="31FE067B" w:rsidR="0073129D" w:rsidRPr="00753570" w:rsidRDefault="0073129D" w:rsidP="0073129D">
            <w:pPr>
              <w:spacing w:line="360" w:lineRule="auto"/>
              <w:rPr>
                <w:rFonts w:ascii="Arial" w:hAnsi="Arial" w:cs="Arial"/>
                <w:u w:val="single"/>
              </w:rPr>
            </w:pPr>
            <w:r w:rsidRPr="00753570">
              <w:rPr>
                <w:rFonts w:ascii="Arial" w:hAnsi="Arial" w:cs="Arial"/>
                <w:color w:val="000000"/>
              </w:rPr>
              <w:t>ARC</w:t>
            </w:r>
          </w:p>
        </w:tc>
        <w:tc>
          <w:tcPr>
            <w:tcW w:w="6469" w:type="dxa"/>
          </w:tcPr>
          <w:p w14:paraId="7C1D550F" w14:textId="794B7B77" w:rsidR="0073129D" w:rsidRPr="00753570" w:rsidRDefault="0073129D" w:rsidP="0073129D">
            <w:pPr>
              <w:spacing w:line="360" w:lineRule="auto"/>
              <w:rPr>
                <w:rFonts w:ascii="Arial" w:hAnsi="Arial" w:cs="Arial"/>
                <w:u w:val="single"/>
              </w:rPr>
            </w:pPr>
            <w:r w:rsidRPr="00753570">
              <w:rPr>
                <w:rFonts w:ascii="Arial" w:hAnsi="Arial" w:cs="Arial"/>
                <w:color w:val="000000"/>
              </w:rPr>
              <w:t>Academic Research Consortium</w:t>
            </w:r>
          </w:p>
        </w:tc>
      </w:tr>
      <w:tr w:rsidR="0073129D" w:rsidRPr="00753570" w14:paraId="5F8F5FC3" w14:textId="77777777" w:rsidTr="00083404">
        <w:tc>
          <w:tcPr>
            <w:tcW w:w="2547" w:type="dxa"/>
          </w:tcPr>
          <w:p w14:paraId="386DDCDE" w14:textId="5FCC7BD0" w:rsidR="0073129D" w:rsidRPr="00753570" w:rsidRDefault="0073129D" w:rsidP="0073129D">
            <w:pPr>
              <w:spacing w:line="360" w:lineRule="auto"/>
              <w:rPr>
                <w:rFonts w:ascii="Arial" w:hAnsi="Arial" w:cs="Arial"/>
                <w:u w:val="single"/>
              </w:rPr>
            </w:pPr>
            <w:r w:rsidRPr="00753570">
              <w:rPr>
                <w:rFonts w:ascii="Arial" w:hAnsi="Arial" w:cs="Arial"/>
                <w:color w:val="000000"/>
              </w:rPr>
              <w:t>ARC-HBR</w:t>
            </w:r>
          </w:p>
        </w:tc>
        <w:tc>
          <w:tcPr>
            <w:tcW w:w="6469" w:type="dxa"/>
          </w:tcPr>
          <w:p w14:paraId="69BF00D2" w14:textId="42B6D6DE" w:rsidR="0073129D" w:rsidRPr="00753570" w:rsidRDefault="0073129D" w:rsidP="0073129D">
            <w:pPr>
              <w:spacing w:line="360" w:lineRule="auto"/>
              <w:rPr>
                <w:rFonts w:ascii="Arial" w:hAnsi="Arial" w:cs="Arial"/>
                <w:u w:val="single"/>
              </w:rPr>
            </w:pPr>
            <w:r w:rsidRPr="00753570">
              <w:rPr>
                <w:rFonts w:ascii="Arial" w:hAnsi="Arial" w:cs="Arial"/>
                <w:color w:val="000000"/>
              </w:rPr>
              <w:t>Academic Research Consortium for High Bleeding Risk</w:t>
            </w:r>
          </w:p>
        </w:tc>
      </w:tr>
      <w:tr w:rsidR="00183F33" w:rsidRPr="00753570" w14:paraId="280A790E" w14:textId="77777777" w:rsidTr="00083404">
        <w:tc>
          <w:tcPr>
            <w:tcW w:w="2547" w:type="dxa"/>
          </w:tcPr>
          <w:p w14:paraId="26546667" w14:textId="39596A99" w:rsidR="00183F33" w:rsidRPr="00753570" w:rsidRDefault="00183F33" w:rsidP="0073129D">
            <w:pPr>
              <w:spacing w:line="360" w:lineRule="auto"/>
              <w:rPr>
                <w:rFonts w:ascii="Arial" w:hAnsi="Arial" w:cs="Arial"/>
                <w:color w:val="000000"/>
              </w:rPr>
            </w:pPr>
            <w:r w:rsidRPr="00753570">
              <w:rPr>
                <w:rFonts w:ascii="Arial" w:hAnsi="Arial" w:cs="Arial"/>
                <w:color w:val="000000"/>
              </w:rPr>
              <w:t>ASD</w:t>
            </w:r>
          </w:p>
        </w:tc>
        <w:tc>
          <w:tcPr>
            <w:tcW w:w="6469" w:type="dxa"/>
          </w:tcPr>
          <w:p w14:paraId="0EE95264" w14:textId="7153073C" w:rsidR="00183F33" w:rsidRPr="00753570" w:rsidRDefault="00183F33" w:rsidP="0073129D">
            <w:pPr>
              <w:spacing w:line="360" w:lineRule="auto"/>
              <w:rPr>
                <w:rFonts w:ascii="Arial" w:hAnsi="Arial" w:cs="Arial"/>
                <w:color w:val="000000"/>
              </w:rPr>
            </w:pPr>
            <w:r w:rsidRPr="00753570">
              <w:rPr>
                <w:rFonts w:ascii="Arial" w:hAnsi="Arial" w:cs="Arial"/>
                <w:color w:val="000000"/>
              </w:rPr>
              <w:t>Atrial septal defect</w:t>
            </w:r>
          </w:p>
        </w:tc>
      </w:tr>
      <w:tr w:rsidR="000A0446" w:rsidRPr="00753570" w14:paraId="5A819BA3" w14:textId="77777777" w:rsidTr="00083404">
        <w:tc>
          <w:tcPr>
            <w:tcW w:w="2547" w:type="dxa"/>
          </w:tcPr>
          <w:p w14:paraId="30DFF238" w14:textId="5A8B497F" w:rsidR="000A0446" w:rsidRPr="00753570" w:rsidRDefault="000A0446" w:rsidP="0073129D">
            <w:pPr>
              <w:spacing w:line="360" w:lineRule="auto"/>
              <w:rPr>
                <w:rFonts w:ascii="Arial" w:hAnsi="Arial" w:cs="Arial"/>
                <w:color w:val="000000"/>
              </w:rPr>
            </w:pPr>
            <w:r w:rsidRPr="00753570">
              <w:rPr>
                <w:rFonts w:ascii="Arial" w:hAnsi="Arial" w:cs="Arial"/>
                <w:color w:val="000000"/>
              </w:rPr>
              <w:t>ATA</w:t>
            </w:r>
          </w:p>
        </w:tc>
        <w:tc>
          <w:tcPr>
            <w:tcW w:w="6469" w:type="dxa"/>
          </w:tcPr>
          <w:p w14:paraId="1A5C1AEC" w14:textId="4FEE7103" w:rsidR="000A0446" w:rsidRPr="00753570" w:rsidRDefault="000A0446" w:rsidP="0073129D">
            <w:pPr>
              <w:spacing w:line="360" w:lineRule="auto"/>
              <w:rPr>
                <w:rFonts w:ascii="Arial" w:hAnsi="Arial" w:cs="Arial"/>
                <w:color w:val="000000"/>
              </w:rPr>
            </w:pPr>
            <w:r w:rsidRPr="00753570">
              <w:rPr>
                <w:rFonts w:ascii="Arial" w:hAnsi="Arial" w:cs="Arial"/>
                <w:color w:val="000000"/>
              </w:rPr>
              <w:t>Atrial tachyarrhythmia</w:t>
            </w:r>
          </w:p>
        </w:tc>
      </w:tr>
      <w:tr w:rsidR="00C410BE" w:rsidRPr="00753570" w14:paraId="78213CCC" w14:textId="77777777" w:rsidTr="00083404">
        <w:tc>
          <w:tcPr>
            <w:tcW w:w="2547" w:type="dxa"/>
          </w:tcPr>
          <w:p w14:paraId="72550DD8" w14:textId="11AC4CD9" w:rsidR="00C410BE" w:rsidRPr="00753570" w:rsidRDefault="00C410BE" w:rsidP="0073129D">
            <w:pPr>
              <w:spacing w:line="360" w:lineRule="auto"/>
              <w:rPr>
                <w:rFonts w:ascii="Arial" w:hAnsi="Arial" w:cs="Arial"/>
                <w:color w:val="000000"/>
              </w:rPr>
            </w:pPr>
            <w:r w:rsidRPr="00753570">
              <w:rPr>
                <w:rFonts w:ascii="Arial" w:hAnsi="Arial" w:cs="Arial"/>
                <w:color w:val="000000"/>
              </w:rPr>
              <w:t>AU</w:t>
            </w:r>
          </w:p>
        </w:tc>
        <w:tc>
          <w:tcPr>
            <w:tcW w:w="6469" w:type="dxa"/>
          </w:tcPr>
          <w:p w14:paraId="44011220" w14:textId="3CEADE9F" w:rsidR="00C410BE" w:rsidRPr="00753570" w:rsidRDefault="00E046AC" w:rsidP="0073129D">
            <w:pPr>
              <w:spacing w:line="360" w:lineRule="auto"/>
              <w:rPr>
                <w:rFonts w:ascii="Arial" w:hAnsi="Arial" w:cs="Arial"/>
                <w:color w:val="000000"/>
              </w:rPr>
            </w:pPr>
            <w:r w:rsidRPr="00753570">
              <w:rPr>
                <w:rFonts w:ascii="Arial" w:hAnsi="Arial" w:cs="Arial"/>
                <w:color w:val="000000"/>
              </w:rPr>
              <w:t>Absorbance</w:t>
            </w:r>
            <w:r w:rsidR="00C410BE" w:rsidRPr="00753570">
              <w:rPr>
                <w:rFonts w:ascii="Arial" w:hAnsi="Arial" w:cs="Arial"/>
                <w:color w:val="000000"/>
              </w:rPr>
              <w:t xml:space="preserve"> units</w:t>
            </w:r>
          </w:p>
        </w:tc>
      </w:tr>
      <w:tr w:rsidR="00C410BE" w:rsidRPr="00753570" w14:paraId="31B0167A" w14:textId="77777777" w:rsidTr="00083404">
        <w:tc>
          <w:tcPr>
            <w:tcW w:w="2547" w:type="dxa"/>
          </w:tcPr>
          <w:p w14:paraId="22EC4387" w14:textId="400909ED" w:rsidR="00C410BE" w:rsidRPr="00753570" w:rsidRDefault="00C410BE" w:rsidP="0073129D">
            <w:pPr>
              <w:spacing w:line="360" w:lineRule="auto"/>
              <w:rPr>
                <w:rFonts w:ascii="Arial" w:hAnsi="Arial" w:cs="Arial"/>
                <w:color w:val="000000"/>
              </w:rPr>
            </w:pPr>
            <w:r w:rsidRPr="00753570">
              <w:rPr>
                <w:rFonts w:ascii="Arial" w:hAnsi="Arial" w:cs="Arial"/>
                <w:color w:val="000000"/>
              </w:rPr>
              <w:t>AUC</w:t>
            </w:r>
          </w:p>
        </w:tc>
        <w:tc>
          <w:tcPr>
            <w:tcW w:w="6469" w:type="dxa"/>
          </w:tcPr>
          <w:p w14:paraId="5CE754E1" w14:textId="6F23C877" w:rsidR="00C410BE" w:rsidRPr="00753570" w:rsidRDefault="00C410BE" w:rsidP="0073129D">
            <w:pPr>
              <w:spacing w:line="360" w:lineRule="auto"/>
              <w:rPr>
                <w:rFonts w:ascii="Arial" w:hAnsi="Arial" w:cs="Arial"/>
                <w:color w:val="000000"/>
              </w:rPr>
            </w:pPr>
            <w:r w:rsidRPr="00753570">
              <w:rPr>
                <w:rFonts w:ascii="Arial" w:hAnsi="Arial" w:cs="Arial"/>
                <w:color w:val="000000"/>
              </w:rPr>
              <w:t>Area under the curve</w:t>
            </w:r>
          </w:p>
        </w:tc>
      </w:tr>
      <w:tr w:rsidR="0073129D" w:rsidRPr="00753570" w14:paraId="41828A45" w14:textId="77777777" w:rsidTr="00083404">
        <w:tc>
          <w:tcPr>
            <w:tcW w:w="2547" w:type="dxa"/>
          </w:tcPr>
          <w:p w14:paraId="4197A326" w14:textId="7B5DE999" w:rsidR="0073129D" w:rsidRPr="00753570" w:rsidRDefault="0073129D" w:rsidP="0073129D">
            <w:pPr>
              <w:spacing w:line="360" w:lineRule="auto"/>
              <w:rPr>
                <w:rFonts w:ascii="Arial" w:hAnsi="Arial" w:cs="Arial"/>
                <w:u w:val="single"/>
              </w:rPr>
            </w:pPr>
            <w:r w:rsidRPr="00753570">
              <w:rPr>
                <w:rFonts w:ascii="Arial" w:hAnsi="Arial" w:cs="Arial"/>
                <w:color w:val="000000"/>
              </w:rPr>
              <w:t>AUGUSTUS</w:t>
            </w:r>
          </w:p>
        </w:tc>
        <w:tc>
          <w:tcPr>
            <w:tcW w:w="6469" w:type="dxa"/>
          </w:tcPr>
          <w:p w14:paraId="715ABFF2" w14:textId="41CA6D02" w:rsidR="0073129D" w:rsidRPr="00753570" w:rsidRDefault="0073129D" w:rsidP="0073129D">
            <w:pPr>
              <w:spacing w:line="360" w:lineRule="auto"/>
              <w:rPr>
                <w:rFonts w:ascii="Arial" w:hAnsi="Arial" w:cs="Arial"/>
                <w:u w:val="single"/>
              </w:rPr>
            </w:pPr>
            <w:r w:rsidRPr="00753570">
              <w:rPr>
                <w:rFonts w:ascii="Arial" w:hAnsi="Arial" w:cs="Arial"/>
                <w:color w:val="000000"/>
              </w:rPr>
              <w:t>Antithrombotic Therapy after Acute Coronary Syndrome or PCI in Atrial Fibrillation</w:t>
            </w:r>
          </w:p>
        </w:tc>
      </w:tr>
      <w:tr w:rsidR="002508F7" w:rsidRPr="00753570" w14:paraId="030C6FCF" w14:textId="77777777" w:rsidTr="00083404">
        <w:tc>
          <w:tcPr>
            <w:tcW w:w="2547" w:type="dxa"/>
          </w:tcPr>
          <w:p w14:paraId="55821B3B" w14:textId="5B033E0A" w:rsidR="002508F7" w:rsidRPr="00753570" w:rsidRDefault="002508F7" w:rsidP="0073129D">
            <w:pPr>
              <w:spacing w:line="360" w:lineRule="auto"/>
              <w:rPr>
                <w:rFonts w:ascii="Arial" w:hAnsi="Arial" w:cs="Arial"/>
                <w:color w:val="000000"/>
              </w:rPr>
            </w:pPr>
            <w:r w:rsidRPr="00753570">
              <w:rPr>
                <w:rFonts w:ascii="Arial" w:hAnsi="Arial" w:cs="Arial"/>
                <w:color w:val="000000"/>
              </w:rPr>
              <w:t>AV</w:t>
            </w:r>
          </w:p>
        </w:tc>
        <w:tc>
          <w:tcPr>
            <w:tcW w:w="6469" w:type="dxa"/>
          </w:tcPr>
          <w:p w14:paraId="7B5B9267" w14:textId="479F8316" w:rsidR="002508F7" w:rsidRPr="00753570" w:rsidRDefault="002508F7" w:rsidP="0073129D">
            <w:pPr>
              <w:spacing w:line="360" w:lineRule="auto"/>
              <w:rPr>
                <w:rFonts w:ascii="Arial" w:hAnsi="Arial" w:cs="Arial"/>
                <w:color w:val="000000"/>
              </w:rPr>
            </w:pPr>
            <w:r w:rsidRPr="00753570">
              <w:rPr>
                <w:rFonts w:ascii="Arial" w:hAnsi="Arial" w:cs="Arial"/>
                <w:color w:val="000000"/>
              </w:rPr>
              <w:t>Aortic valve</w:t>
            </w:r>
          </w:p>
        </w:tc>
      </w:tr>
      <w:tr w:rsidR="00C46D41" w:rsidRPr="00753570" w14:paraId="1618CA34" w14:textId="77777777" w:rsidTr="00083404">
        <w:tc>
          <w:tcPr>
            <w:tcW w:w="2547" w:type="dxa"/>
          </w:tcPr>
          <w:p w14:paraId="7D1AA70A" w14:textId="345D30FF" w:rsidR="00C46D41" w:rsidRPr="00753570" w:rsidRDefault="00C46D41" w:rsidP="0073129D">
            <w:pPr>
              <w:spacing w:line="360" w:lineRule="auto"/>
              <w:rPr>
                <w:rFonts w:ascii="Arial" w:hAnsi="Arial" w:cs="Arial"/>
              </w:rPr>
            </w:pPr>
            <w:r w:rsidRPr="00753570">
              <w:rPr>
                <w:rFonts w:ascii="Arial" w:hAnsi="Arial" w:cs="Arial"/>
              </w:rPr>
              <w:t>AVERROES</w:t>
            </w:r>
          </w:p>
        </w:tc>
        <w:tc>
          <w:tcPr>
            <w:tcW w:w="6469" w:type="dxa"/>
          </w:tcPr>
          <w:p w14:paraId="02872811" w14:textId="762D80C6" w:rsidR="00C46D41" w:rsidRPr="00753570" w:rsidRDefault="00C46D41" w:rsidP="0073129D">
            <w:pPr>
              <w:spacing w:line="360" w:lineRule="auto"/>
              <w:rPr>
                <w:rFonts w:ascii="Arial" w:hAnsi="Arial" w:cs="Arial"/>
              </w:rPr>
            </w:pPr>
            <w:r w:rsidRPr="00753570">
              <w:rPr>
                <w:rFonts w:ascii="Arial" w:hAnsi="Arial" w:cs="Arial"/>
                <w:spacing w:val="5"/>
                <w:shd w:val="clear" w:color="auto" w:fill="FFFFFF"/>
              </w:rPr>
              <w:t>Apixaban Versus Acetylsalicylic Acid to Prevent Stroke in Atrial Fibrillation Patients Who Have Failed or Are Unsuitable for Vitamin K Antagonist Treatment</w:t>
            </w:r>
          </w:p>
        </w:tc>
      </w:tr>
      <w:tr w:rsidR="0073129D" w:rsidRPr="00753570" w14:paraId="3CCC24E7" w14:textId="77777777" w:rsidTr="00083404">
        <w:tc>
          <w:tcPr>
            <w:tcW w:w="2547" w:type="dxa"/>
          </w:tcPr>
          <w:p w14:paraId="47FF4D83" w14:textId="52B456F5" w:rsidR="0073129D" w:rsidRPr="00753570" w:rsidRDefault="0073129D" w:rsidP="0073129D">
            <w:pPr>
              <w:spacing w:line="360" w:lineRule="auto"/>
              <w:rPr>
                <w:rFonts w:ascii="Arial" w:hAnsi="Arial" w:cs="Arial"/>
                <w:u w:val="single"/>
              </w:rPr>
            </w:pPr>
            <w:r w:rsidRPr="00753570">
              <w:rPr>
                <w:rFonts w:ascii="Arial" w:hAnsi="Arial" w:cs="Arial"/>
                <w:color w:val="000000"/>
              </w:rPr>
              <w:lastRenderedPageBreak/>
              <w:t>BARC</w:t>
            </w:r>
          </w:p>
        </w:tc>
        <w:tc>
          <w:tcPr>
            <w:tcW w:w="6469" w:type="dxa"/>
          </w:tcPr>
          <w:p w14:paraId="284D6944" w14:textId="6B78E565" w:rsidR="0073129D" w:rsidRPr="00753570" w:rsidRDefault="0073129D" w:rsidP="0073129D">
            <w:pPr>
              <w:spacing w:line="360" w:lineRule="auto"/>
              <w:rPr>
                <w:rFonts w:ascii="Arial" w:hAnsi="Arial" w:cs="Arial"/>
                <w:u w:val="single"/>
              </w:rPr>
            </w:pPr>
            <w:r w:rsidRPr="00753570">
              <w:rPr>
                <w:rFonts w:ascii="Arial" w:hAnsi="Arial" w:cs="Arial"/>
                <w:color w:val="000000"/>
              </w:rPr>
              <w:t>Bleeding Academic Research Consortium</w:t>
            </w:r>
          </w:p>
        </w:tc>
      </w:tr>
      <w:tr w:rsidR="006B70E8" w:rsidRPr="00753570" w14:paraId="35A73D48" w14:textId="77777777" w:rsidTr="00083404">
        <w:tc>
          <w:tcPr>
            <w:tcW w:w="2547" w:type="dxa"/>
          </w:tcPr>
          <w:p w14:paraId="788C5C13" w14:textId="2FA998FF" w:rsidR="006B70E8" w:rsidRPr="00753570" w:rsidRDefault="006B70E8" w:rsidP="0073129D">
            <w:pPr>
              <w:spacing w:line="360" w:lineRule="auto"/>
              <w:rPr>
                <w:rFonts w:ascii="Arial" w:hAnsi="Arial" w:cs="Arial"/>
                <w:color w:val="000000"/>
              </w:rPr>
            </w:pPr>
            <w:r w:rsidRPr="00753570">
              <w:rPr>
                <w:rFonts w:ascii="Arial" w:hAnsi="Arial" w:cs="Arial"/>
                <w:color w:val="000000"/>
              </w:rPr>
              <w:t>BleeMACS</w:t>
            </w:r>
          </w:p>
        </w:tc>
        <w:tc>
          <w:tcPr>
            <w:tcW w:w="6469" w:type="dxa"/>
          </w:tcPr>
          <w:p w14:paraId="3BB54F12" w14:textId="185F41E3" w:rsidR="006B70E8" w:rsidRPr="00753570" w:rsidRDefault="006B70E8" w:rsidP="0073129D">
            <w:pPr>
              <w:spacing w:line="360" w:lineRule="auto"/>
              <w:rPr>
                <w:rFonts w:ascii="Arial" w:hAnsi="Arial" w:cs="Arial"/>
                <w:color w:val="000000"/>
              </w:rPr>
            </w:pPr>
            <w:r w:rsidRPr="00753570">
              <w:rPr>
                <w:rFonts w:ascii="Arial" w:hAnsi="Arial" w:cs="Arial"/>
              </w:rPr>
              <w:t>Bleeding complications in a Multicenter registry of patients discharged with diagnosis of Acute Coronary Syndrome</w:t>
            </w:r>
          </w:p>
        </w:tc>
      </w:tr>
      <w:tr w:rsidR="005E50B0" w:rsidRPr="00753570" w14:paraId="7A165282" w14:textId="77777777" w:rsidTr="00083404">
        <w:tc>
          <w:tcPr>
            <w:tcW w:w="2547" w:type="dxa"/>
          </w:tcPr>
          <w:p w14:paraId="268F1119" w14:textId="4AE3F095" w:rsidR="005E50B0" w:rsidRPr="00753570" w:rsidRDefault="005E50B0" w:rsidP="0073129D">
            <w:pPr>
              <w:spacing w:line="360" w:lineRule="auto"/>
              <w:rPr>
                <w:rFonts w:ascii="Arial" w:hAnsi="Arial" w:cs="Arial"/>
                <w:color w:val="000000"/>
              </w:rPr>
            </w:pPr>
            <w:r w:rsidRPr="00753570">
              <w:rPr>
                <w:rFonts w:ascii="Arial" w:hAnsi="Arial" w:cs="Arial"/>
                <w:color w:val="000000"/>
              </w:rPr>
              <w:t>BMI</w:t>
            </w:r>
          </w:p>
        </w:tc>
        <w:tc>
          <w:tcPr>
            <w:tcW w:w="6469" w:type="dxa"/>
          </w:tcPr>
          <w:p w14:paraId="598FBB6E" w14:textId="6F762A9E" w:rsidR="005E50B0" w:rsidRPr="00753570" w:rsidRDefault="005E50B0" w:rsidP="0073129D">
            <w:pPr>
              <w:spacing w:line="360" w:lineRule="auto"/>
              <w:rPr>
                <w:rFonts w:ascii="Arial" w:hAnsi="Arial" w:cs="Arial"/>
                <w:color w:val="000000"/>
              </w:rPr>
            </w:pPr>
            <w:r w:rsidRPr="00753570">
              <w:rPr>
                <w:rFonts w:ascii="Arial" w:hAnsi="Arial" w:cs="Arial"/>
                <w:color w:val="000000"/>
              </w:rPr>
              <w:t>Body mass index</w:t>
            </w:r>
          </w:p>
        </w:tc>
      </w:tr>
      <w:tr w:rsidR="0073129D" w:rsidRPr="00753570" w14:paraId="6A8B4498" w14:textId="77777777" w:rsidTr="00083404">
        <w:tc>
          <w:tcPr>
            <w:tcW w:w="2547" w:type="dxa"/>
          </w:tcPr>
          <w:p w14:paraId="7EB08B87" w14:textId="18053F37" w:rsidR="0073129D" w:rsidRPr="00753570" w:rsidRDefault="0073129D" w:rsidP="0073129D">
            <w:pPr>
              <w:spacing w:line="360" w:lineRule="auto"/>
              <w:rPr>
                <w:rFonts w:ascii="Arial" w:hAnsi="Arial" w:cs="Arial"/>
                <w:u w:val="single"/>
              </w:rPr>
            </w:pPr>
            <w:r w:rsidRPr="00753570">
              <w:rPr>
                <w:rFonts w:ascii="Arial" w:hAnsi="Arial" w:cs="Arial"/>
                <w:color w:val="000000"/>
              </w:rPr>
              <w:t>CABG</w:t>
            </w:r>
          </w:p>
        </w:tc>
        <w:tc>
          <w:tcPr>
            <w:tcW w:w="6469" w:type="dxa"/>
          </w:tcPr>
          <w:p w14:paraId="55E5C389" w14:textId="1C56EDA2" w:rsidR="0073129D" w:rsidRPr="00753570" w:rsidRDefault="0073129D" w:rsidP="0073129D">
            <w:pPr>
              <w:spacing w:line="360" w:lineRule="auto"/>
              <w:rPr>
                <w:rFonts w:ascii="Arial" w:hAnsi="Arial" w:cs="Arial"/>
                <w:u w:val="single"/>
              </w:rPr>
            </w:pPr>
            <w:r w:rsidRPr="00753570">
              <w:rPr>
                <w:rFonts w:ascii="Arial" w:hAnsi="Arial" w:cs="Arial"/>
                <w:color w:val="000000"/>
              </w:rPr>
              <w:t>Coronary artery bypass graft</w:t>
            </w:r>
          </w:p>
        </w:tc>
      </w:tr>
      <w:tr w:rsidR="0073129D" w:rsidRPr="00753570" w14:paraId="3765572A" w14:textId="77777777" w:rsidTr="00083404">
        <w:tc>
          <w:tcPr>
            <w:tcW w:w="2547" w:type="dxa"/>
          </w:tcPr>
          <w:p w14:paraId="7BD375A6" w14:textId="4DE732B9" w:rsidR="0073129D" w:rsidRPr="00753570" w:rsidRDefault="0073129D" w:rsidP="0073129D">
            <w:pPr>
              <w:spacing w:line="360" w:lineRule="auto"/>
              <w:rPr>
                <w:rFonts w:ascii="Arial" w:hAnsi="Arial" w:cs="Arial"/>
                <w:u w:val="single"/>
              </w:rPr>
            </w:pPr>
            <w:r w:rsidRPr="00753570">
              <w:rPr>
                <w:rFonts w:ascii="Arial" w:hAnsi="Arial" w:cs="Arial"/>
                <w:color w:val="000000"/>
              </w:rPr>
              <w:t>CAD</w:t>
            </w:r>
          </w:p>
        </w:tc>
        <w:tc>
          <w:tcPr>
            <w:tcW w:w="6469" w:type="dxa"/>
          </w:tcPr>
          <w:p w14:paraId="7A5559DC" w14:textId="3991B900" w:rsidR="0073129D" w:rsidRPr="00753570" w:rsidRDefault="0073129D" w:rsidP="0073129D">
            <w:pPr>
              <w:spacing w:line="360" w:lineRule="auto"/>
              <w:rPr>
                <w:rFonts w:ascii="Arial" w:hAnsi="Arial" w:cs="Arial"/>
                <w:u w:val="single"/>
              </w:rPr>
            </w:pPr>
            <w:r w:rsidRPr="00753570">
              <w:rPr>
                <w:rFonts w:ascii="Arial" w:hAnsi="Arial" w:cs="Arial"/>
                <w:color w:val="000000"/>
              </w:rPr>
              <w:t>Coronary artery disease</w:t>
            </w:r>
          </w:p>
        </w:tc>
      </w:tr>
      <w:tr w:rsidR="00CE31A1" w:rsidRPr="00753570" w14:paraId="75685D2D" w14:textId="77777777" w:rsidTr="00083404">
        <w:tc>
          <w:tcPr>
            <w:tcW w:w="2547" w:type="dxa"/>
          </w:tcPr>
          <w:p w14:paraId="77EF1C17" w14:textId="580C64CD" w:rsidR="00CE31A1" w:rsidRPr="00753570" w:rsidRDefault="00CE31A1" w:rsidP="0073129D">
            <w:pPr>
              <w:spacing w:line="360" w:lineRule="auto"/>
              <w:rPr>
                <w:rFonts w:ascii="Arial" w:hAnsi="Arial" w:cs="Arial"/>
                <w:color w:val="000000"/>
              </w:rPr>
            </w:pPr>
            <w:r w:rsidRPr="00753570">
              <w:rPr>
                <w:rFonts w:ascii="Arial" w:hAnsi="Arial" w:cs="Arial"/>
                <w:color w:val="000000"/>
              </w:rPr>
              <w:t>CCS</w:t>
            </w:r>
          </w:p>
        </w:tc>
        <w:tc>
          <w:tcPr>
            <w:tcW w:w="6469" w:type="dxa"/>
          </w:tcPr>
          <w:p w14:paraId="2B1590FF" w14:textId="4BDF7C19" w:rsidR="00CE31A1" w:rsidRPr="00753570" w:rsidRDefault="00CE31A1" w:rsidP="0073129D">
            <w:pPr>
              <w:spacing w:line="360" w:lineRule="auto"/>
              <w:rPr>
                <w:rFonts w:ascii="Arial" w:hAnsi="Arial" w:cs="Arial"/>
                <w:color w:val="000000"/>
              </w:rPr>
            </w:pPr>
            <w:r w:rsidRPr="00753570">
              <w:rPr>
                <w:rFonts w:ascii="Arial" w:hAnsi="Arial" w:cs="Arial"/>
                <w:color w:val="000000"/>
              </w:rPr>
              <w:t>Chronic coronary syndrome</w:t>
            </w:r>
          </w:p>
        </w:tc>
      </w:tr>
      <w:tr w:rsidR="005712B6" w:rsidRPr="00753570" w14:paraId="403E06B8" w14:textId="77777777" w:rsidTr="00083404">
        <w:tc>
          <w:tcPr>
            <w:tcW w:w="2547" w:type="dxa"/>
          </w:tcPr>
          <w:p w14:paraId="09721F32" w14:textId="2694A686" w:rsidR="005712B6" w:rsidRPr="00753570" w:rsidRDefault="005712B6" w:rsidP="0073129D">
            <w:pPr>
              <w:spacing w:line="360" w:lineRule="auto"/>
              <w:rPr>
                <w:rFonts w:ascii="Arial" w:hAnsi="Arial" w:cs="Arial"/>
                <w:color w:val="000000"/>
              </w:rPr>
            </w:pPr>
            <w:r w:rsidRPr="00753570">
              <w:rPr>
                <w:rFonts w:ascii="Arial" w:hAnsi="Arial" w:cs="Arial"/>
              </w:rPr>
              <w:t>CHA</w:t>
            </w:r>
            <w:r w:rsidRPr="00753570">
              <w:rPr>
                <w:rFonts w:ascii="Arial" w:hAnsi="Arial" w:cs="Arial"/>
                <w:vertAlign w:val="subscript"/>
              </w:rPr>
              <w:t>2</w:t>
            </w:r>
            <w:r w:rsidRPr="00753570">
              <w:rPr>
                <w:rFonts w:ascii="Arial" w:hAnsi="Arial" w:cs="Arial"/>
              </w:rPr>
              <w:t>DS</w:t>
            </w:r>
            <w:r w:rsidRPr="00753570">
              <w:rPr>
                <w:rFonts w:ascii="Arial" w:hAnsi="Arial" w:cs="Arial"/>
                <w:vertAlign w:val="subscript"/>
              </w:rPr>
              <w:t>2</w:t>
            </w:r>
            <w:r w:rsidRPr="00753570">
              <w:rPr>
                <w:rFonts w:ascii="Arial" w:hAnsi="Arial" w:cs="Arial"/>
              </w:rPr>
              <w:t>-VA</w:t>
            </w:r>
          </w:p>
        </w:tc>
        <w:tc>
          <w:tcPr>
            <w:tcW w:w="6469" w:type="dxa"/>
          </w:tcPr>
          <w:p w14:paraId="7A2388A4" w14:textId="0896AE7C" w:rsidR="005712B6" w:rsidRPr="00753570" w:rsidRDefault="005712B6" w:rsidP="0073129D">
            <w:pPr>
              <w:spacing w:line="360" w:lineRule="auto"/>
              <w:rPr>
                <w:rFonts w:ascii="Arial" w:hAnsi="Arial" w:cs="Arial"/>
                <w:color w:val="000000"/>
              </w:rPr>
            </w:pPr>
            <w:r w:rsidRPr="00753570">
              <w:rPr>
                <w:rFonts w:ascii="Arial" w:hAnsi="Arial" w:cs="Arial"/>
                <w:color w:val="000000"/>
              </w:rPr>
              <w:t>Congestive heart failure, Hypertension, Age ≥75 years, Diabetes mellitus, Stroke, Vascular disease, Age 65-74 years</w:t>
            </w:r>
          </w:p>
        </w:tc>
      </w:tr>
      <w:tr w:rsidR="0073129D" w:rsidRPr="00753570" w14:paraId="49012249" w14:textId="77777777" w:rsidTr="00083404">
        <w:tc>
          <w:tcPr>
            <w:tcW w:w="2547" w:type="dxa"/>
          </w:tcPr>
          <w:p w14:paraId="45CDC50B" w14:textId="26730E04" w:rsidR="0073129D" w:rsidRPr="00753570" w:rsidRDefault="0073129D" w:rsidP="0073129D">
            <w:pPr>
              <w:spacing w:line="360" w:lineRule="auto"/>
              <w:rPr>
                <w:rFonts w:ascii="Arial" w:hAnsi="Arial" w:cs="Arial"/>
                <w:u w:val="single"/>
              </w:rPr>
            </w:pPr>
            <w:r w:rsidRPr="00753570">
              <w:rPr>
                <w:rFonts w:ascii="Arial" w:hAnsi="Arial" w:cs="Arial"/>
                <w:color w:val="000000"/>
              </w:rPr>
              <w:t>CHA</w:t>
            </w:r>
            <w:r w:rsidRPr="00753570">
              <w:rPr>
                <w:rFonts w:ascii="Arial" w:hAnsi="Arial" w:cs="Arial"/>
                <w:color w:val="000000"/>
                <w:vertAlign w:val="subscript"/>
              </w:rPr>
              <w:t>2</w:t>
            </w:r>
            <w:r w:rsidRPr="00753570">
              <w:rPr>
                <w:rFonts w:ascii="Arial" w:hAnsi="Arial" w:cs="Arial"/>
                <w:color w:val="000000"/>
              </w:rPr>
              <w:t>DS</w:t>
            </w:r>
            <w:r w:rsidRPr="00753570">
              <w:rPr>
                <w:rFonts w:ascii="Arial" w:hAnsi="Arial" w:cs="Arial"/>
                <w:color w:val="000000"/>
                <w:vertAlign w:val="subscript"/>
              </w:rPr>
              <w:t>2</w:t>
            </w:r>
            <w:r w:rsidRPr="00753570">
              <w:rPr>
                <w:rFonts w:ascii="Arial" w:hAnsi="Arial" w:cs="Arial"/>
                <w:color w:val="000000"/>
              </w:rPr>
              <w:t>-VASc</w:t>
            </w:r>
          </w:p>
        </w:tc>
        <w:tc>
          <w:tcPr>
            <w:tcW w:w="6469" w:type="dxa"/>
          </w:tcPr>
          <w:p w14:paraId="020D0839" w14:textId="26ED8134" w:rsidR="0073129D" w:rsidRPr="00753570" w:rsidRDefault="0073129D" w:rsidP="0073129D">
            <w:pPr>
              <w:spacing w:line="360" w:lineRule="auto"/>
              <w:rPr>
                <w:rFonts w:ascii="Arial" w:hAnsi="Arial" w:cs="Arial"/>
                <w:u w:val="single"/>
              </w:rPr>
            </w:pPr>
            <w:r w:rsidRPr="00753570">
              <w:rPr>
                <w:rFonts w:ascii="Arial" w:hAnsi="Arial" w:cs="Arial"/>
                <w:color w:val="000000"/>
              </w:rPr>
              <w:t>Congestive heart failure, Hypertension, Age ≥75 years, Diabetes mellitus, Stroke, Vascular disease, Age 65-74 years, Sex category (female)</w:t>
            </w:r>
          </w:p>
        </w:tc>
      </w:tr>
      <w:tr w:rsidR="0073129D" w:rsidRPr="00753570" w14:paraId="2DB6E046" w14:textId="77777777" w:rsidTr="00083404">
        <w:tc>
          <w:tcPr>
            <w:tcW w:w="2547" w:type="dxa"/>
          </w:tcPr>
          <w:p w14:paraId="4B8D3179" w14:textId="008261E4" w:rsidR="0073129D" w:rsidRPr="00753570" w:rsidRDefault="0073129D" w:rsidP="0073129D">
            <w:pPr>
              <w:spacing w:line="360" w:lineRule="auto"/>
              <w:rPr>
                <w:rFonts w:ascii="Arial" w:hAnsi="Arial" w:cs="Arial"/>
                <w:u w:val="single"/>
              </w:rPr>
            </w:pPr>
            <w:r w:rsidRPr="00753570">
              <w:rPr>
                <w:rFonts w:ascii="Arial" w:hAnsi="Arial" w:cs="Arial"/>
                <w:color w:val="000000"/>
              </w:rPr>
              <w:t>CI</w:t>
            </w:r>
          </w:p>
        </w:tc>
        <w:tc>
          <w:tcPr>
            <w:tcW w:w="6469" w:type="dxa"/>
          </w:tcPr>
          <w:p w14:paraId="02AFCF78" w14:textId="24F20B92" w:rsidR="0073129D" w:rsidRPr="00753570" w:rsidRDefault="0073129D" w:rsidP="0073129D">
            <w:pPr>
              <w:spacing w:line="360" w:lineRule="auto"/>
              <w:rPr>
                <w:rFonts w:ascii="Arial" w:hAnsi="Arial" w:cs="Arial"/>
                <w:u w:val="single"/>
              </w:rPr>
            </w:pPr>
            <w:r w:rsidRPr="00753570">
              <w:rPr>
                <w:rFonts w:ascii="Arial" w:hAnsi="Arial" w:cs="Arial"/>
                <w:color w:val="000000"/>
              </w:rPr>
              <w:t>Confidence interval</w:t>
            </w:r>
          </w:p>
        </w:tc>
      </w:tr>
      <w:tr w:rsidR="00890D10" w:rsidRPr="00753570" w14:paraId="65D54A65" w14:textId="77777777" w:rsidTr="00083404">
        <w:tc>
          <w:tcPr>
            <w:tcW w:w="2547" w:type="dxa"/>
          </w:tcPr>
          <w:p w14:paraId="6B4AF83F" w14:textId="4F1261FD" w:rsidR="00890D10" w:rsidRPr="00753570" w:rsidRDefault="00890D10" w:rsidP="0073129D">
            <w:pPr>
              <w:spacing w:line="360" w:lineRule="auto"/>
              <w:rPr>
                <w:rFonts w:ascii="Arial" w:hAnsi="Arial" w:cs="Arial"/>
                <w:color w:val="000000"/>
              </w:rPr>
            </w:pPr>
            <w:r w:rsidRPr="00753570">
              <w:rPr>
                <w:rFonts w:ascii="Arial" w:hAnsi="Arial" w:cs="Arial"/>
                <w:color w:val="000000"/>
              </w:rPr>
              <w:t>CKD</w:t>
            </w:r>
          </w:p>
        </w:tc>
        <w:tc>
          <w:tcPr>
            <w:tcW w:w="6469" w:type="dxa"/>
          </w:tcPr>
          <w:p w14:paraId="36228857" w14:textId="28EB5F86" w:rsidR="00890D10" w:rsidRPr="00753570" w:rsidRDefault="00890D10" w:rsidP="0073129D">
            <w:pPr>
              <w:spacing w:line="360" w:lineRule="auto"/>
              <w:rPr>
                <w:rFonts w:ascii="Arial" w:hAnsi="Arial" w:cs="Arial"/>
                <w:color w:val="000000"/>
              </w:rPr>
            </w:pPr>
            <w:r w:rsidRPr="00753570">
              <w:rPr>
                <w:rFonts w:ascii="Arial" w:hAnsi="Arial" w:cs="Arial"/>
                <w:color w:val="000000"/>
              </w:rPr>
              <w:t>Chronic kidney disease</w:t>
            </w:r>
          </w:p>
        </w:tc>
      </w:tr>
      <w:tr w:rsidR="0073129D" w:rsidRPr="00753570" w14:paraId="62DD401B" w14:textId="77777777" w:rsidTr="00083404">
        <w:tc>
          <w:tcPr>
            <w:tcW w:w="2547" w:type="dxa"/>
          </w:tcPr>
          <w:p w14:paraId="7C7EA961" w14:textId="74B2AC2A" w:rsidR="0073129D" w:rsidRPr="00753570" w:rsidRDefault="0073129D" w:rsidP="0073129D">
            <w:pPr>
              <w:spacing w:line="360" w:lineRule="auto"/>
              <w:rPr>
                <w:rFonts w:ascii="Arial" w:hAnsi="Arial" w:cs="Arial"/>
                <w:u w:val="single"/>
              </w:rPr>
            </w:pPr>
            <w:r w:rsidRPr="00753570">
              <w:rPr>
                <w:rFonts w:ascii="Arial" w:hAnsi="Arial" w:cs="Arial"/>
                <w:color w:val="000000"/>
              </w:rPr>
              <w:t>CM</w:t>
            </w:r>
          </w:p>
        </w:tc>
        <w:tc>
          <w:tcPr>
            <w:tcW w:w="6469" w:type="dxa"/>
          </w:tcPr>
          <w:p w14:paraId="2234E90C" w14:textId="0583C195" w:rsidR="0073129D" w:rsidRPr="00753570" w:rsidRDefault="0073129D" w:rsidP="0073129D">
            <w:pPr>
              <w:spacing w:line="360" w:lineRule="auto"/>
              <w:rPr>
                <w:rFonts w:ascii="Arial" w:hAnsi="Arial" w:cs="Arial"/>
                <w:u w:val="single"/>
              </w:rPr>
            </w:pPr>
            <w:r w:rsidRPr="00753570">
              <w:rPr>
                <w:rFonts w:ascii="Arial" w:hAnsi="Arial" w:cs="Arial"/>
                <w:color w:val="000000"/>
              </w:rPr>
              <w:t>Cox-Maze</w:t>
            </w:r>
          </w:p>
        </w:tc>
      </w:tr>
      <w:tr w:rsidR="0073129D" w:rsidRPr="00753570" w14:paraId="1E2A2D97" w14:textId="77777777" w:rsidTr="00083404">
        <w:tc>
          <w:tcPr>
            <w:tcW w:w="2547" w:type="dxa"/>
          </w:tcPr>
          <w:p w14:paraId="5CF14857" w14:textId="2AA625CE" w:rsidR="0073129D" w:rsidRPr="00753570" w:rsidRDefault="0073129D" w:rsidP="0073129D">
            <w:pPr>
              <w:spacing w:line="360" w:lineRule="auto"/>
              <w:rPr>
                <w:rFonts w:ascii="Arial" w:hAnsi="Arial" w:cs="Arial"/>
                <w:u w:val="single"/>
              </w:rPr>
            </w:pPr>
            <w:r w:rsidRPr="00753570">
              <w:rPr>
                <w:rFonts w:ascii="Arial" w:hAnsi="Arial" w:cs="Arial"/>
                <w:color w:val="000000"/>
              </w:rPr>
              <w:t>COMPASS</w:t>
            </w:r>
          </w:p>
        </w:tc>
        <w:tc>
          <w:tcPr>
            <w:tcW w:w="6469" w:type="dxa"/>
          </w:tcPr>
          <w:p w14:paraId="2F71071A" w14:textId="43051DE9" w:rsidR="0073129D" w:rsidRPr="00753570" w:rsidRDefault="0073129D" w:rsidP="0073129D">
            <w:pPr>
              <w:spacing w:line="360" w:lineRule="auto"/>
              <w:rPr>
                <w:rFonts w:ascii="Arial" w:hAnsi="Arial" w:cs="Arial"/>
                <w:u w:val="single"/>
              </w:rPr>
            </w:pPr>
            <w:r w:rsidRPr="00753570">
              <w:rPr>
                <w:rFonts w:ascii="Arial" w:hAnsi="Arial" w:cs="Arial"/>
                <w:color w:val="000000"/>
              </w:rPr>
              <w:t>Cardiovascular OutcoMes for People using Anticoagulation StrategieS</w:t>
            </w:r>
          </w:p>
        </w:tc>
      </w:tr>
      <w:tr w:rsidR="0073129D" w:rsidRPr="00753570" w14:paraId="2E08B95E" w14:textId="77777777" w:rsidTr="00083404">
        <w:tc>
          <w:tcPr>
            <w:tcW w:w="2547" w:type="dxa"/>
          </w:tcPr>
          <w:p w14:paraId="5323B5B9" w14:textId="365957D3" w:rsidR="0073129D" w:rsidRPr="00753570" w:rsidRDefault="0073129D" w:rsidP="0073129D">
            <w:pPr>
              <w:spacing w:line="360" w:lineRule="auto"/>
              <w:rPr>
                <w:rFonts w:ascii="Arial" w:hAnsi="Arial" w:cs="Arial"/>
                <w:u w:val="single"/>
              </w:rPr>
            </w:pPr>
            <w:r w:rsidRPr="00753570">
              <w:rPr>
                <w:rFonts w:ascii="Arial" w:hAnsi="Arial" w:cs="Arial"/>
                <w:color w:val="000000"/>
              </w:rPr>
              <w:t>COX1</w:t>
            </w:r>
          </w:p>
        </w:tc>
        <w:tc>
          <w:tcPr>
            <w:tcW w:w="6469" w:type="dxa"/>
          </w:tcPr>
          <w:p w14:paraId="1BFF5912" w14:textId="6F767E82" w:rsidR="0073129D" w:rsidRPr="00753570" w:rsidRDefault="0073129D" w:rsidP="0073129D">
            <w:pPr>
              <w:spacing w:line="360" w:lineRule="auto"/>
              <w:rPr>
                <w:rFonts w:ascii="Arial" w:hAnsi="Arial" w:cs="Arial"/>
                <w:u w:val="single"/>
              </w:rPr>
            </w:pPr>
            <w:r w:rsidRPr="00753570">
              <w:rPr>
                <w:rFonts w:ascii="Arial" w:hAnsi="Arial" w:cs="Arial"/>
                <w:color w:val="000000"/>
              </w:rPr>
              <w:t>Cyclo</w:t>
            </w:r>
            <w:r w:rsidR="00EB08DE">
              <w:rPr>
                <w:rFonts w:ascii="Arial" w:hAnsi="Arial" w:cs="Arial"/>
                <w:color w:val="000000"/>
              </w:rPr>
              <w:t>-</w:t>
            </w:r>
            <w:r w:rsidRPr="00753570">
              <w:rPr>
                <w:rFonts w:ascii="Arial" w:hAnsi="Arial" w:cs="Arial"/>
                <w:color w:val="000000"/>
              </w:rPr>
              <w:t>oxygenase</w:t>
            </w:r>
            <w:r w:rsidR="00EB08DE">
              <w:rPr>
                <w:rFonts w:ascii="Arial" w:hAnsi="Arial" w:cs="Arial"/>
                <w:color w:val="000000"/>
              </w:rPr>
              <w:t xml:space="preserve"> </w:t>
            </w:r>
            <w:r w:rsidRPr="00753570">
              <w:rPr>
                <w:rFonts w:ascii="Arial" w:hAnsi="Arial" w:cs="Arial"/>
                <w:color w:val="000000"/>
              </w:rPr>
              <w:t>1</w:t>
            </w:r>
          </w:p>
        </w:tc>
      </w:tr>
      <w:tr w:rsidR="0073129D" w:rsidRPr="00753570" w14:paraId="1A311E38" w14:textId="77777777" w:rsidTr="00083404">
        <w:tc>
          <w:tcPr>
            <w:tcW w:w="2547" w:type="dxa"/>
          </w:tcPr>
          <w:p w14:paraId="1FBC1CF9" w14:textId="45B00FE1" w:rsidR="00AA6289" w:rsidRPr="00753570" w:rsidRDefault="0073129D" w:rsidP="00E37065">
            <w:pPr>
              <w:spacing w:line="360" w:lineRule="auto"/>
              <w:rPr>
                <w:rFonts w:ascii="Arial" w:hAnsi="Arial" w:cs="Arial"/>
                <w:color w:val="000000"/>
              </w:rPr>
            </w:pPr>
            <w:r w:rsidRPr="00753570">
              <w:rPr>
                <w:rFonts w:ascii="Arial" w:hAnsi="Arial" w:cs="Arial"/>
                <w:color w:val="000000"/>
              </w:rPr>
              <w:t>CPB</w:t>
            </w:r>
          </w:p>
        </w:tc>
        <w:tc>
          <w:tcPr>
            <w:tcW w:w="6469" w:type="dxa"/>
          </w:tcPr>
          <w:p w14:paraId="0EB03D6C" w14:textId="21EC4D4B" w:rsidR="00AA6289" w:rsidRPr="00753570" w:rsidRDefault="0073129D" w:rsidP="0073129D">
            <w:pPr>
              <w:spacing w:line="360" w:lineRule="auto"/>
              <w:rPr>
                <w:rFonts w:ascii="Arial" w:hAnsi="Arial" w:cs="Arial"/>
                <w:color w:val="000000"/>
              </w:rPr>
            </w:pPr>
            <w:r w:rsidRPr="00753570">
              <w:rPr>
                <w:rFonts w:ascii="Arial" w:hAnsi="Arial" w:cs="Arial"/>
                <w:color w:val="000000"/>
              </w:rPr>
              <w:t>Cardiopulmonary bypass</w:t>
            </w:r>
          </w:p>
        </w:tc>
      </w:tr>
      <w:tr w:rsidR="00E37065" w:rsidRPr="00753570" w14:paraId="058F237D" w14:textId="77777777" w:rsidTr="00083404">
        <w:tc>
          <w:tcPr>
            <w:tcW w:w="2547" w:type="dxa"/>
          </w:tcPr>
          <w:p w14:paraId="0C51B829" w14:textId="0D6049CB" w:rsidR="00E37065" w:rsidRPr="00753570" w:rsidRDefault="00E37065" w:rsidP="0073129D">
            <w:pPr>
              <w:spacing w:line="360" w:lineRule="auto"/>
              <w:rPr>
                <w:rFonts w:ascii="Arial" w:hAnsi="Arial" w:cs="Arial"/>
                <w:color w:val="000000"/>
              </w:rPr>
            </w:pPr>
            <w:r w:rsidRPr="00753570">
              <w:rPr>
                <w:rFonts w:ascii="Arial" w:hAnsi="Arial" w:cs="Arial"/>
                <w:color w:val="000000"/>
              </w:rPr>
              <w:t>CRNM</w:t>
            </w:r>
          </w:p>
        </w:tc>
        <w:tc>
          <w:tcPr>
            <w:tcW w:w="6469" w:type="dxa"/>
          </w:tcPr>
          <w:p w14:paraId="3612AD4D" w14:textId="72181BB8" w:rsidR="00E37065" w:rsidRPr="00753570" w:rsidRDefault="00E37065" w:rsidP="0073129D">
            <w:pPr>
              <w:spacing w:line="360" w:lineRule="auto"/>
              <w:rPr>
                <w:rFonts w:ascii="Arial" w:hAnsi="Arial" w:cs="Arial"/>
                <w:color w:val="000000"/>
              </w:rPr>
            </w:pPr>
            <w:r w:rsidRPr="00753570">
              <w:rPr>
                <w:rFonts w:ascii="Arial" w:hAnsi="Arial" w:cs="Arial"/>
                <w:color w:val="000000" w:themeColor="text1"/>
                <w:shd w:val="clear" w:color="auto" w:fill="FFFFFF"/>
              </w:rPr>
              <w:t>Clinically-relevant non-major</w:t>
            </w:r>
          </w:p>
        </w:tc>
      </w:tr>
      <w:tr w:rsidR="0073129D" w:rsidRPr="00753570" w14:paraId="07EC083E" w14:textId="77777777" w:rsidTr="00083404">
        <w:tc>
          <w:tcPr>
            <w:tcW w:w="2547" w:type="dxa"/>
          </w:tcPr>
          <w:p w14:paraId="696116D8" w14:textId="0D9D8DDB" w:rsidR="0073129D" w:rsidRPr="00753570" w:rsidRDefault="0073129D" w:rsidP="0073129D">
            <w:pPr>
              <w:spacing w:line="360" w:lineRule="auto"/>
              <w:rPr>
                <w:rFonts w:ascii="Arial" w:hAnsi="Arial" w:cs="Arial"/>
                <w:u w:val="single"/>
              </w:rPr>
            </w:pPr>
            <w:r w:rsidRPr="00753570">
              <w:rPr>
                <w:rFonts w:ascii="Arial" w:hAnsi="Arial" w:cs="Arial"/>
                <w:color w:val="000000"/>
              </w:rPr>
              <w:t>CTSN</w:t>
            </w:r>
          </w:p>
        </w:tc>
        <w:tc>
          <w:tcPr>
            <w:tcW w:w="6469" w:type="dxa"/>
          </w:tcPr>
          <w:p w14:paraId="4CB647C4" w14:textId="7057D1E3" w:rsidR="0073129D" w:rsidRPr="00753570" w:rsidRDefault="0073129D" w:rsidP="0073129D">
            <w:pPr>
              <w:spacing w:line="360" w:lineRule="auto"/>
              <w:rPr>
                <w:rFonts w:ascii="Arial" w:hAnsi="Arial" w:cs="Arial"/>
                <w:u w:val="single"/>
              </w:rPr>
            </w:pPr>
            <w:r w:rsidRPr="00753570">
              <w:rPr>
                <w:rFonts w:ascii="Arial" w:hAnsi="Arial" w:cs="Arial"/>
                <w:color w:val="000000"/>
              </w:rPr>
              <w:t>Cardiothoracic Surgical Trial Network</w:t>
            </w:r>
          </w:p>
        </w:tc>
      </w:tr>
      <w:tr w:rsidR="00AA35D5" w:rsidRPr="00753570" w14:paraId="6C767CBF" w14:textId="77777777" w:rsidTr="00083404">
        <w:tc>
          <w:tcPr>
            <w:tcW w:w="2547" w:type="dxa"/>
          </w:tcPr>
          <w:p w14:paraId="40ED1E77" w14:textId="7ADF3017" w:rsidR="00AA35D5" w:rsidRPr="00753570" w:rsidRDefault="00AA35D5" w:rsidP="0073129D">
            <w:pPr>
              <w:spacing w:line="360" w:lineRule="auto"/>
              <w:rPr>
                <w:rFonts w:ascii="Arial" w:hAnsi="Arial" w:cs="Arial"/>
                <w:color w:val="000000"/>
              </w:rPr>
            </w:pPr>
            <w:r w:rsidRPr="00753570">
              <w:rPr>
                <w:rFonts w:ascii="Arial" w:hAnsi="Arial" w:cs="Arial"/>
                <w:color w:val="000000"/>
              </w:rPr>
              <w:t>CVRU-OBS</w:t>
            </w:r>
          </w:p>
        </w:tc>
        <w:tc>
          <w:tcPr>
            <w:tcW w:w="6469" w:type="dxa"/>
          </w:tcPr>
          <w:p w14:paraId="63B6876E" w14:textId="1A8FAC72" w:rsidR="00AA35D5" w:rsidRPr="00753570" w:rsidRDefault="00AA35D5" w:rsidP="0073129D">
            <w:pPr>
              <w:spacing w:line="360" w:lineRule="auto"/>
              <w:rPr>
                <w:rFonts w:ascii="Arial" w:hAnsi="Arial" w:cs="Arial"/>
                <w:color w:val="000000"/>
              </w:rPr>
            </w:pPr>
            <w:r w:rsidRPr="00753570">
              <w:rPr>
                <w:rFonts w:ascii="Arial" w:hAnsi="Arial" w:cs="Arial"/>
                <w:color w:val="000000"/>
              </w:rPr>
              <w:t xml:space="preserve">Observational Study of Platelet Function and Fibrin Clot Properties in Patients with Suspected, Proven or Increased Risk of Cardiovascular Disease </w:t>
            </w:r>
          </w:p>
        </w:tc>
      </w:tr>
      <w:tr w:rsidR="0073129D" w:rsidRPr="00753570" w14:paraId="72B4732B" w14:textId="77777777" w:rsidTr="00083404">
        <w:tc>
          <w:tcPr>
            <w:tcW w:w="2547" w:type="dxa"/>
          </w:tcPr>
          <w:p w14:paraId="0504E46E" w14:textId="741BEEAB" w:rsidR="0073129D" w:rsidRPr="00753570" w:rsidRDefault="0073129D" w:rsidP="0073129D">
            <w:pPr>
              <w:spacing w:line="360" w:lineRule="auto"/>
              <w:rPr>
                <w:rFonts w:ascii="Arial" w:hAnsi="Arial" w:cs="Arial"/>
                <w:u w:val="single"/>
              </w:rPr>
            </w:pPr>
            <w:r w:rsidRPr="00753570">
              <w:rPr>
                <w:rFonts w:ascii="Arial" w:hAnsi="Arial" w:cs="Arial"/>
                <w:color w:val="000000"/>
              </w:rPr>
              <w:t>CYP</w:t>
            </w:r>
          </w:p>
        </w:tc>
        <w:tc>
          <w:tcPr>
            <w:tcW w:w="6469" w:type="dxa"/>
          </w:tcPr>
          <w:p w14:paraId="27BC0264" w14:textId="6EA0040A" w:rsidR="0073129D" w:rsidRPr="00753570" w:rsidRDefault="0073129D" w:rsidP="0073129D">
            <w:pPr>
              <w:spacing w:line="360" w:lineRule="auto"/>
              <w:rPr>
                <w:rFonts w:ascii="Arial" w:hAnsi="Arial" w:cs="Arial"/>
                <w:u w:val="single"/>
              </w:rPr>
            </w:pPr>
            <w:r w:rsidRPr="00753570">
              <w:rPr>
                <w:rFonts w:ascii="Arial" w:hAnsi="Arial" w:cs="Arial"/>
                <w:color w:val="000000"/>
              </w:rPr>
              <w:t>Cytochrome P450</w:t>
            </w:r>
          </w:p>
        </w:tc>
      </w:tr>
      <w:tr w:rsidR="0073129D" w:rsidRPr="00753570" w14:paraId="21542C4D" w14:textId="77777777" w:rsidTr="00083404">
        <w:tc>
          <w:tcPr>
            <w:tcW w:w="2547" w:type="dxa"/>
          </w:tcPr>
          <w:p w14:paraId="7F6C45D6" w14:textId="0BC7DF75" w:rsidR="0073129D" w:rsidRPr="00753570" w:rsidRDefault="0073129D" w:rsidP="0073129D">
            <w:pPr>
              <w:spacing w:line="360" w:lineRule="auto"/>
              <w:rPr>
                <w:rFonts w:ascii="Arial" w:hAnsi="Arial" w:cs="Arial"/>
                <w:u w:val="single"/>
              </w:rPr>
            </w:pPr>
            <w:r w:rsidRPr="00753570">
              <w:rPr>
                <w:rFonts w:ascii="Arial" w:hAnsi="Arial" w:cs="Arial"/>
                <w:color w:val="000000"/>
              </w:rPr>
              <w:t>DAPT</w:t>
            </w:r>
          </w:p>
        </w:tc>
        <w:tc>
          <w:tcPr>
            <w:tcW w:w="6469" w:type="dxa"/>
          </w:tcPr>
          <w:p w14:paraId="77C024E4" w14:textId="0DD44DAB" w:rsidR="0073129D" w:rsidRPr="00753570" w:rsidRDefault="0073129D" w:rsidP="0073129D">
            <w:pPr>
              <w:spacing w:line="360" w:lineRule="auto"/>
              <w:rPr>
                <w:rFonts w:ascii="Arial" w:hAnsi="Arial" w:cs="Arial"/>
                <w:u w:val="single"/>
              </w:rPr>
            </w:pPr>
            <w:r w:rsidRPr="00753570">
              <w:rPr>
                <w:rFonts w:ascii="Arial" w:hAnsi="Arial" w:cs="Arial"/>
                <w:color w:val="000000"/>
              </w:rPr>
              <w:t>Dual antiplatelet therapy</w:t>
            </w:r>
          </w:p>
        </w:tc>
      </w:tr>
      <w:tr w:rsidR="0073129D" w:rsidRPr="00753570" w14:paraId="5768CDF4" w14:textId="77777777" w:rsidTr="00083404">
        <w:tc>
          <w:tcPr>
            <w:tcW w:w="2547" w:type="dxa"/>
          </w:tcPr>
          <w:p w14:paraId="353447FC" w14:textId="24B45B82" w:rsidR="0073129D" w:rsidRPr="00753570" w:rsidRDefault="0073129D" w:rsidP="0073129D">
            <w:pPr>
              <w:spacing w:line="360" w:lineRule="auto"/>
              <w:rPr>
                <w:rFonts w:ascii="Arial" w:hAnsi="Arial" w:cs="Arial"/>
                <w:u w:val="single"/>
              </w:rPr>
            </w:pPr>
            <w:r w:rsidRPr="00753570">
              <w:rPr>
                <w:rFonts w:ascii="Arial" w:hAnsi="Arial" w:cs="Arial"/>
                <w:color w:val="000000"/>
              </w:rPr>
              <w:t>DAT</w:t>
            </w:r>
          </w:p>
        </w:tc>
        <w:tc>
          <w:tcPr>
            <w:tcW w:w="6469" w:type="dxa"/>
          </w:tcPr>
          <w:p w14:paraId="31BA695C" w14:textId="36276185" w:rsidR="0073129D" w:rsidRPr="00753570" w:rsidRDefault="0073129D" w:rsidP="0073129D">
            <w:pPr>
              <w:spacing w:line="360" w:lineRule="auto"/>
              <w:rPr>
                <w:rFonts w:ascii="Arial" w:hAnsi="Arial" w:cs="Arial"/>
                <w:u w:val="single"/>
              </w:rPr>
            </w:pPr>
            <w:r w:rsidRPr="00753570">
              <w:rPr>
                <w:rFonts w:ascii="Arial" w:hAnsi="Arial" w:cs="Arial"/>
                <w:color w:val="000000"/>
              </w:rPr>
              <w:t>Dual antithrombotic therapy</w:t>
            </w:r>
          </w:p>
        </w:tc>
      </w:tr>
      <w:tr w:rsidR="009D2F2D" w:rsidRPr="00753570" w14:paraId="7B23DB57" w14:textId="77777777" w:rsidTr="00083404">
        <w:tc>
          <w:tcPr>
            <w:tcW w:w="2547" w:type="dxa"/>
          </w:tcPr>
          <w:p w14:paraId="29665F8E" w14:textId="4FFBD302" w:rsidR="009D2F2D" w:rsidRPr="00753570" w:rsidRDefault="009D2F2D" w:rsidP="0073129D">
            <w:pPr>
              <w:spacing w:line="360" w:lineRule="auto"/>
              <w:rPr>
                <w:rFonts w:ascii="Arial" w:hAnsi="Arial" w:cs="Arial"/>
                <w:color w:val="000000"/>
              </w:rPr>
            </w:pPr>
            <w:r w:rsidRPr="00753570">
              <w:rPr>
                <w:rFonts w:ascii="Arial" w:hAnsi="Arial" w:cs="Arial"/>
                <w:color w:val="000000"/>
              </w:rPr>
              <w:t>DOAC</w:t>
            </w:r>
          </w:p>
        </w:tc>
        <w:tc>
          <w:tcPr>
            <w:tcW w:w="6469" w:type="dxa"/>
          </w:tcPr>
          <w:p w14:paraId="576C91D7" w14:textId="4E0DE296" w:rsidR="009D2F2D" w:rsidRPr="00753570" w:rsidRDefault="009D2F2D" w:rsidP="0073129D">
            <w:pPr>
              <w:spacing w:line="360" w:lineRule="auto"/>
              <w:rPr>
                <w:rFonts w:ascii="Arial" w:hAnsi="Arial" w:cs="Arial"/>
                <w:color w:val="000000"/>
              </w:rPr>
            </w:pPr>
            <w:r w:rsidRPr="00753570">
              <w:rPr>
                <w:rFonts w:ascii="Arial" w:hAnsi="Arial" w:cs="Arial"/>
                <w:color w:val="000000"/>
              </w:rPr>
              <w:t>Direct</w:t>
            </w:r>
            <w:r w:rsidR="003E3278">
              <w:rPr>
                <w:rFonts w:ascii="Arial" w:hAnsi="Arial" w:cs="Arial"/>
                <w:color w:val="000000"/>
              </w:rPr>
              <w:t>-acting</w:t>
            </w:r>
            <w:r w:rsidRPr="00753570">
              <w:rPr>
                <w:rFonts w:ascii="Arial" w:hAnsi="Arial" w:cs="Arial"/>
                <w:color w:val="000000"/>
              </w:rPr>
              <w:t xml:space="preserve"> oral anticoagulant</w:t>
            </w:r>
          </w:p>
        </w:tc>
      </w:tr>
      <w:tr w:rsidR="006D0470" w:rsidRPr="00753570" w14:paraId="08099A83" w14:textId="77777777" w:rsidTr="00083404">
        <w:tc>
          <w:tcPr>
            <w:tcW w:w="2547" w:type="dxa"/>
          </w:tcPr>
          <w:p w14:paraId="6F34C7C5" w14:textId="0E9F893D" w:rsidR="006D0470" w:rsidRPr="00753570" w:rsidRDefault="006D0470" w:rsidP="0073129D">
            <w:pPr>
              <w:spacing w:line="360" w:lineRule="auto"/>
              <w:rPr>
                <w:rFonts w:ascii="Arial" w:hAnsi="Arial" w:cs="Arial"/>
                <w:color w:val="000000"/>
              </w:rPr>
            </w:pPr>
            <w:r w:rsidRPr="00753570">
              <w:rPr>
                <w:rFonts w:ascii="Arial" w:hAnsi="Arial" w:cs="Arial"/>
                <w:color w:val="000000"/>
              </w:rPr>
              <w:t>EF</w:t>
            </w:r>
          </w:p>
        </w:tc>
        <w:tc>
          <w:tcPr>
            <w:tcW w:w="6469" w:type="dxa"/>
          </w:tcPr>
          <w:p w14:paraId="56E0C59A" w14:textId="1601E5B3" w:rsidR="006D0470" w:rsidRPr="00753570" w:rsidRDefault="006D0470" w:rsidP="0073129D">
            <w:pPr>
              <w:spacing w:line="360" w:lineRule="auto"/>
              <w:rPr>
                <w:rFonts w:ascii="Arial" w:hAnsi="Arial" w:cs="Arial"/>
                <w:color w:val="000000"/>
              </w:rPr>
            </w:pPr>
            <w:r w:rsidRPr="00753570">
              <w:rPr>
                <w:rFonts w:ascii="Arial" w:hAnsi="Arial" w:cs="Arial"/>
                <w:color w:val="000000"/>
              </w:rPr>
              <w:t>Ejection fraction</w:t>
            </w:r>
          </w:p>
        </w:tc>
      </w:tr>
      <w:tr w:rsidR="00A638B8" w:rsidRPr="00753570" w14:paraId="486F3733" w14:textId="77777777" w:rsidTr="00083404">
        <w:tc>
          <w:tcPr>
            <w:tcW w:w="2547" w:type="dxa"/>
          </w:tcPr>
          <w:p w14:paraId="1A6F87CF" w14:textId="3B70A241" w:rsidR="00A638B8" w:rsidRPr="00753570" w:rsidRDefault="00A638B8" w:rsidP="0073129D">
            <w:pPr>
              <w:spacing w:line="360" w:lineRule="auto"/>
              <w:rPr>
                <w:rFonts w:ascii="Arial" w:hAnsi="Arial" w:cs="Arial"/>
                <w:color w:val="000000"/>
              </w:rPr>
            </w:pPr>
            <w:r w:rsidRPr="00753570">
              <w:rPr>
                <w:rFonts w:ascii="Arial" w:hAnsi="Arial" w:cs="Arial"/>
                <w:color w:val="000000"/>
              </w:rPr>
              <w:t>eGFR</w:t>
            </w:r>
          </w:p>
        </w:tc>
        <w:tc>
          <w:tcPr>
            <w:tcW w:w="6469" w:type="dxa"/>
          </w:tcPr>
          <w:p w14:paraId="43B9C2B3" w14:textId="480A3DCF" w:rsidR="00A638B8" w:rsidRPr="00753570" w:rsidRDefault="00A638B8" w:rsidP="0073129D">
            <w:pPr>
              <w:spacing w:line="360" w:lineRule="auto"/>
              <w:rPr>
                <w:rFonts w:ascii="Arial" w:hAnsi="Arial" w:cs="Arial"/>
                <w:color w:val="000000"/>
              </w:rPr>
            </w:pPr>
            <w:r w:rsidRPr="00753570">
              <w:rPr>
                <w:rFonts w:ascii="Arial" w:hAnsi="Arial" w:cs="Arial"/>
                <w:color w:val="000000"/>
              </w:rPr>
              <w:t>Estimated glomerular filtration rate</w:t>
            </w:r>
          </w:p>
        </w:tc>
      </w:tr>
      <w:tr w:rsidR="00723780" w:rsidRPr="00753570" w14:paraId="03F8799B" w14:textId="77777777" w:rsidTr="00083404">
        <w:tc>
          <w:tcPr>
            <w:tcW w:w="2547" w:type="dxa"/>
          </w:tcPr>
          <w:p w14:paraId="07E18487" w14:textId="300A4F11" w:rsidR="00723780" w:rsidRPr="00753570" w:rsidRDefault="00723780" w:rsidP="0073129D">
            <w:pPr>
              <w:spacing w:line="360" w:lineRule="auto"/>
              <w:rPr>
                <w:rFonts w:ascii="Arial" w:hAnsi="Arial" w:cs="Arial"/>
                <w:color w:val="000000"/>
              </w:rPr>
            </w:pPr>
            <w:r w:rsidRPr="00753570">
              <w:rPr>
                <w:rFonts w:ascii="Arial" w:hAnsi="Arial" w:cs="Arial"/>
                <w:color w:val="000000"/>
              </w:rPr>
              <w:t>ELISA</w:t>
            </w:r>
          </w:p>
        </w:tc>
        <w:tc>
          <w:tcPr>
            <w:tcW w:w="6469" w:type="dxa"/>
          </w:tcPr>
          <w:p w14:paraId="71A5E2BE" w14:textId="0BFD63DC" w:rsidR="00723780" w:rsidRPr="00753570" w:rsidRDefault="00723780" w:rsidP="0073129D">
            <w:pPr>
              <w:spacing w:line="360" w:lineRule="auto"/>
              <w:rPr>
                <w:rFonts w:ascii="Arial" w:hAnsi="Arial" w:cs="Arial"/>
                <w:color w:val="000000"/>
              </w:rPr>
            </w:pPr>
            <w:r w:rsidRPr="00753570">
              <w:rPr>
                <w:rFonts w:ascii="Arial" w:hAnsi="Arial" w:cs="Arial"/>
              </w:rPr>
              <w:t>Enzyme-linked immunosorbent assay</w:t>
            </w:r>
          </w:p>
        </w:tc>
      </w:tr>
      <w:tr w:rsidR="0073129D" w:rsidRPr="00753570" w14:paraId="158E4C52" w14:textId="77777777" w:rsidTr="00083404">
        <w:tc>
          <w:tcPr>
            <w:tcW w:w="2547" w:type="dxa"/>
          </w:tcPr>
          <w:p w14:paraId="6AB1FA2E" w14:textId="1FD4F63F" w:rsidR="0073129D" w:rsidRPr="00753570" w:rsidRDefault="0073129D" w:rsidP="0073129D">
            <w:pPr>
              <w:spacing w:line="360" w:lineRule="auto"/>
              <w:rPr>
                <w:rFonts w:ascii="Arial" w:hAnsi="Arial" w:cs="Arial"/>
                <w:u w:val="single"/>
              </w:rPr>
            </w:pPr>
            <w:r w:rsidRPr="00753570">
              <w:rPr>
                <w:rFonts w:ascii="Arial" w:hAnsi="Arial" w:cs="Arial"/>
                <w:color w:val="000000"/>
              </w:rPr>
              <w:lastRenderedPageBreak/>
              <w:t>ENTRUST-AF PCI</w:t>
            </w:r>
          </w:p>
        </w:tc>
        <w:tc>
          <w:tcPr>
            <w:tcW w:w="6469" w:type="dxa"/>
          </w:tcPr>
          <w:p w14:paraId="48D7B02B" w14:textId="47F79AF0" w:rsidR="0073129D" w:rsidRPr="00753570" w:rsidRDefault="0073129D" w:rsidP="0073129D">
            <w:pPr>
              <w:spacing w:line="360" w:lineRule="auto"/>
              <w:rPr>
                <w:rFonts w:ascii="Arial" w:hAnsi="Arial" w:cs="Arial"/>
                <w:u w:val="single"/>
              </w:rPr>
            </w:pPr>
            <w:r w:rsidRPr="00753570">
              <w:rPr>
                <w:rFonts w:ascii="Arial" w:hAnsi="Arial" w:cs="Arial"/>
                <w:color w:val="000000"/>
              </w:rPr>
              <w:t>EdoxabaN TReatment VersUS Vitamin K Antagonist in PaTients with Atrial Fibrillation undergoing Percutaneous Coronary Intervention</w:t>
            </w:r>
          </w:p>
        </w:tc>
      </w:tr>
      <w:tr w:rsidR="0073129D" w:rsidRPr="00753570" w14:paraId="50BD1287" w14:textId="77777777" w:rsidTr="00083404">
        <w:tc>
          <w:tcPr>
            <w:tcW w:w="2547" w:type="dxa"/>
          </w:tcPr>
          <w:p w14:paraId="0F12B272" w14:textId="705D324B" w:rsidR="00D33B4A" w:rsidRPr="00753570" w:rsidRDefault="0073129D" w:rsidP="00E37065">
            <w:pPr>
              <w:spacing w:line="360" w:lineRule="auto"/>
              <w:rPr>
                <w:rFonts w:ascii="Arial" w:hAnsi="Arial" w:cs="Arial"/>
                <w:color w:val="000000"/>
              </w:rPr>
            </w:pPr>
            <w:r w:rsidRPr="00753570">
              <w:rPr>
                <w:rFonts w:ascii="Arial" w:hAnsi="Arial" w:cs="Arial"/>
                <w:color w:val="000000"/>
              </w:rPr>
              <w:t>ESC</w:t>
            </w:r>
          </w:p>
        </w:tc>
        <w:tc>
          <w:tcPr>
            <w:tcW w:w="6469" w:type="dxa"/>
          </w:tcPr>
          <w:p w14:paraId="5B546BEC" w14:textId="425F57B7" w:rsidR="00D33B4A" w:rsidRPr="00753570" w:rsidRDefault="0073129D" w:rsidP="0073129D">
            <w:pPr>
              <w:spacing w:line="360" w:lineRule="auto"/>
              <w:rPr>
                <w:rFonts w:ascii="Arial" w:hAnsi="Arial" w:cs="Arial"/>
                <w:color w:val="000000"/>
              </w:rPr>
            </w:pPr>
            <w:r w:rsidRPr="00753570">
              <w:rPr>
                <w:rFonts w:ascii="Arial" w:hAnsi="Arial" w:cs="Arial"/>
                <w:color w:val="000000"/>
              </w:rPr>
              <w:t>European Society of Cardiology</w:t>
            </w:r>
          </w:p>
        </w:tc>
      </w:tr>
      <w:tr w:rsidR="00E37065" w:rsidRPr="00753570" w14:paraId="1FB2AAB3" w14:textId="77777777" w:rsidTr="00083404">
        <w:tc>
          <w:tcPr>
            <w:tcW w:w="2547" w:type="dxa"/>
          </w:tcPr>
          <w:p w14:paraId="01693A21" w14:textId="11F05B90" w:rsidR="00E37065" w:rsidRPr="00753570" w:rsidRDefault="00E37065" w:rsidP="0073129D">
            <w:pPr>
              <w:spacing w:line="360" w:lineRule="auto"/>
              <w:rPr>
                <w:rFonts w:ascii="Arial" w:hAnsi="Arial" w:cs="Arial"/>
                <w:color w:val="000000"/>
              </w:rPr>
            </w:pPr>
            <w:r w:rsidRPr="00753570">
              <w:rPr>
                <w:rFonts w:ascii="Arial" w:hAnsi="Arial" w:cs="Arial"/>
              </w:rPr>
              <w:t>EuroSCORE</w:t>
            </w:r>
          </w:p>
        </w:tc>
        <w:tc>
          <w:tcPr>
            <w:tcW w:w="6469" w:type="dxa"/>
          </w:tcPr>
          <w:p w14:paraId="3CE7B25F" w14:textId="508A9AB0" w:rsidR="00E37065" w:rsidRPr="00753570" w:rsidRDefault="00E37065" w:rsidP="0073129D">
            <w:pPr>
              <w:spacing w:line="360" w:lineRule="auto"/>
              <w:rPr>
                <w:rFonts w:ascii="Arial" w:hAnsi="Arial" w:cs="Arial"/>
                <w:color w:val="000000"/>
              </w:rPr>
            </w:pPr>
            <w:r w:rsidRPr="00753570">
              <w:rPr>
                <w:rFonts w:ascii="Arial" w:hAnsi="Arial" w:cs="Arial"/>
              </w:rPr>
              <w:t>European System for Cardiac Operative Risk Evaluation</w:t>
            </w:r>
          </w:p>
        </w:tc>
      </w:tr>
      <w:tr w:rsidR="001652E6" w:rsidRPr="00753570" w14:paraId="2D18F557" w14:textId="77777777" w:rsidTr="00083404">
        <w:tc>
          <w:tcPr>
            <w:tcW w:w="2547" w:type="dxa"/>
          </w:tcPr>
          <w:p w14:paraId="61C6D5C1" w14:textId="776A1A3F" w:rsidR="001652E6" w:rsidRPr="00753570" w:rsidRDefault="001652E6" w:rsidP="0073129D">
            <w:pPr>
              <w:spacing w:line="360" w:lineRule="auto"/>
              <w:rPr>
                <w:rFonts w:ascii="Arial" w:hAnsi="Arial" w:cs="Arial"/>
                <w:color w:val="000000"/>
              </w:rPr>
            </w:pPr>
            <w:r w:rsidRPr="00753570">
              <w:rPr>
                <w:rFonts w:ascii="Arial" w:hAnsi="Arial" w:cs="Arial"/>
                <w:color w:val="000000"/>
              </w:rPr>
              <w:t>GLASSY</w:t>
            </w:r>
          </w:p>
        </w:tc>
        <w:tc>
          <w:tcPr>
            <w:tcW w:w="6469" w:type="dxa"/>
          </w:tcPr>
          <w:p w14:paraId="2403491F" w14:textId="319EAED7" w:rsidR="001652E6" w:rsidRPr="00753570" w:rsidRDefault="004C2527" w:rsidP="0073129D">
            <w:pPr>
              <w:spacing w:line="360" w:lineRule="auto"/>
              <w:rPr>
                <w:rFonts w:ascii="Arial" w:hAnsi="Arial" w:cs="Arial"/>
                <w:color w:val="000000"/>
              </w:rPr>
            </w:pPr>
            <w:r w:rsidRPr="00753570">
              <w:rPr>
                <w:rFonts w:ascii="Arial" w:hAnsi="Arial" w:cs="Arial"/>
                <w:color w:val="000000"/>
              </w:rPr>
              <w:t>GLOBAL LEADERS Adjudication Sub-StudY</w:t>
            </w:r>
          </w:p>
        </w:tc>
      </w:tr>
      <w:tr w:rsidR="002E0092" w:rsidRPr="00753570" w14:paraId="0089A860" w14:textId="77777777" w:rsidTr="00083404">
        <w:tc>
          <w:tcPr>
            <w:tcW w:w="2547" w:type="dxa"/>
          </w:tcPr>
          <w:p w14:paraId="477577E1" w14:textId="288BD530" w:rsidR="002E0092" w:rsidRPr="00753570" w:rsidRDefault="002E0092" w:rsidP="0073129D">
            <w:pPr>
              <w:spacing w:line="360" w:lineRule="auto"/>
              <w:rPr>
                <w:rFonts w:ascii="Arial" w:hAnsi="Arial" w:cs="Arial"/>
                <w:color w:val="000000"/>
              </w:rPr>
            </w:pPr>
            <w:r w:rsidRPr="00753570">
              <w:rPr>
                <w:rFonts w:ascii="Arial" w:hAnsi="Arial" w:cs="Arial"/>
                <w:color w:val="000000"/>
              </w:rPr>
              <w:t>GLOBAL LEADERS</w:t>
            </w:r>
          </w:p>
        </w:tc>
        <w:tc>
          <w:tcPr>
            <w:tcW w:w="6469" w:type="dxa"/>
          </w:tcPr>
          <w:p w14:paraId="0084C517" w14:textId="3C0D1403" w:rsidR="002E0092" w:rsidRPr="00753570" w:rsidRDefault="002E0092" w:rsidP="0073129D">
            <w:pPr>
              <w:spacing w:line="360" w:lineRule="auto"/>
              <w:rPr>
                <w:rFonts w:ascii="Arial" w:hAnsi="Arial" w:cs="Arial"/>
                <w:color w:val="000000"/>
              </w:rPr>
            </w:pPr>
            <w:r w:rsidRPr="00753570">
              <w:rPr>
                <w:rFonts w:ascii="Arial" w:hAnsi="Arial" w:cs="Arial"/>
              </w:rPr>
              <w:t>A Clinical Study Comparing Two Forms of Anti-platelet Therapy After Stent Implantation</w:t>
            </w:r>
          </w:p>
        </w:tc>
      </w:tr>
      <w:tr w:rsidR="0073129D" w:rsidRPr="00753570" w14:paraId="00BB2D47" w14:textId="77777777" w:rsidTr="00083404">
        <w:tc>
          <w:tcPr>
            <w:tcW w:w="2547" w:type="dxa"/>
          </w:tcPr>
          <w:p w14:paraId="1CBB7F40" w14:textId="3E325680" w:rsidR="0073129D" w:rsidRPr="00753570" w:rsidRDefault="0073129D" w:rsidP="0073129D">
            <w:pPr>
              <w:spacing w:line="360" w:lineRule="auto"/>
              <w:rPr>
                <w:rFonts w:ascii="Arial" w:hAnsi="Arial" w:cs="Arial"/>
                <w:u w:val="single"/>
              </w:rPr>
            </w:pPr>
            <w:r w:rsidRPr="00753570">
              <w:rPr>
                <w:rFonts w:ascii="Arial" w:hAnsi="Arial" w:cs="Arial"/>
                <w:color w:val="000000"/>
              </w:rPr>
              <w:t>GP</w:t>
            </w:r>
          </w:p>
        </w:tc>
        <w:tc>
          <w:tcPr>
            <w:tcW w:w="6469" w:type="dxa"/>
          </w:tcPr>
          <w:p w14:paraId="600D7E82" w14:textId="2C2D3927" w:rsidR="0073129D" w:rsidRPr="00753570" w:rsidRDefault="0073129D" w:rsidP="0073129D">
            <w:pPr>
              <w:spacing w:line="360" w:lineRule="auto"/>
              <w:rPr>
                <w:rFonts w:ascii="Arial" w:hAnsi="Arial" w:cs="Arial"/>
                <w:u w:val="single"/>
              </w:rPr>
            </w:pPr>
            <w:r w:rsidRPr="00753570">
              <w:rPr>
                <w:rFonts w:ascii="Arial" w:hAnsi="Arial" w:cs="Arial"/>
                <w:color w:val="000000"/>
              </w:rPr>
              <w:t>Glycoprotein</w:t>
            </w:r>
          </w:p>
        </w:tc>
      </w:tr>
      <w:tr w:rsidR="00D86385" w:rsidRPr="00753570" w14:paraId="07AEB94A" w14:textId="77777777" w:rsidTr="00083404">
        <w:tc>
          <w:tcPr>
            <w:tcW w:w="2547" w:type="dxa"/>
          </w:tcPr>
          <w:p w14:paraId="12C6D938" w14:textId="2F86D593" w:rsidR="00D86385" w:rsidRPr="00753570" w:rsidRDefault="00D86385" w:rsidP="0073129D">
            <w:pPr>
              <w:spacing w:line="360" w:lineRule="auto"/>
              <w:rPr>
                <w:rFonts w:ascii="Arial" w:hAnsi="Arial" w:cs="Arial"/>
                <w:color w:val="000000"/>
              </w:rPr>
            </w:pPr>
            <w:r w:rsidRPr="00753570">
              <w:rPr>
                <w:rFonts w:ascii="Arial" w:hAnsi="Arial" w:cs="Arial"/>
                <w:color w:val="000000"/>
              </w:rPr>
              <w:t>GRAPE-AF</w:t>
            </w:r>
          </w:p>
        </w:tc>
        <w:tc>
          <w:tcPr>
            <w:tcW w:w="6469" w:type="dxa"/>
          </w:tcPr>
          <w:p w14:paraId="7187F429" w14:textId="457613E1" w:rsidR="00D86385" w:rsidRPr="00753570" w:rsidRDefault="00D86385" w:rsidP="0073129D">
            <w:pPr>
              <w:spacing w:line="360" w:lineRule="auto"/>
              <w:rPr>
                <w:rFonts w:ascii="Arial" w:hAnsi="Arial" w:cs="Arial"/>
                <w:color w:val="000000"/>
              </w:rPr>
            </w:pPr>
            <w:r w:rsidRPr="00753570">
              <w:rPr>
                <w:rFonts w:ascii="Arial" w:eastAsiaTheme="minorHAnsi" w:hAnsi="Arial" w:cs="Arial"/>
                <w:lang w:eastAsia="en-US"/>
                <w14:ligatures w14:val="standardContextual"/>
              </w:rPr>
              <w:t>Greek AntiPlatElet Atrial Fibrillation</w:t>
            </w:r>
          </w:p>
        </w:tc>
      </w:tr>
      <w:tr w:rsidR="0073129D" w:rsidRPr="00753570" w14:paraId="6CA6B059" w14:textId="77777777" w:rsidTr="00083404">
        <w:tc>
          <w:tcPr>
            <w:tcW w:w="2547" w:type="dxa"/>
          </w:tcPr>
          <w:p w14:paraId="78258445" w14:textId="5DF6600A" w:rsidR="0073129D" w:rsidRPr="00753570" w:rsidRDefault="0073129D" w:rsidP="0073129D">
            <w:pPr>
              <w:spacing w:line="360" w:lineRule="auto"/>
              <w:rPr>
                <w:rFonts w:ascii="Arial" w:hAnsi="Arial" w:cs="Arial"/>
                <w:u w:val="single"/>
              </w:rPr>
            </w:pPr>
            <w:r w:rsidRPr="00753570">
              <w:rPr>
                <w:rFonts w:ascii="Arial" w:hAnsi="Arial" w:cs="Arial"/>
                <w:color w:val="000000"/>
              </w:rPr>
              <w:t>GUSTO</w:t>
            </w:r>
          </w:p>
        </w:tc>
        <w:tc>
          <w:tcPr>
            <w:tcW w:w="6469" w:type="dxa"/>
          </w:tcPr>
          <w:p w14:paraId="52504653" w14:textId="4FCF356D" w:rsidR="0073129D" w:rsidRPr="00753570" w:rsidRDefault="0073129D" w:rsidP="0073129D">
            <w:pPr>
              <w:spacing w:line="360" w:lineRule="auto"/>
              <w:rPr>
                <w:rFonts w:ascii="Arial" w:hAnsi="Arial" w:cs="Arial"/>
                <w:u w:val="single"/>
              </w:rPr>
            </w:pPr>
            <w:r w:rsidRPr="00753570">
              <w:rPr>
                <w:rFonts w:ascii="Arial" w:hAnsi="Arial" w:cs="Arial"/>
                <w:color w:val="000000"/>
              </w:rPr>
              <w:t>Global Utilization of Streptokinase and Tissue Plasminogen Activator for Occluded Coronary Arteries</w:t>
            </w:r>
          </w:p>
        </w:tc>
      </w:tr>
      <w:tr w:rsidR="0073129D" w:rsidRPr="00753570" w14:paraId="731F4EE0" w14:textId="77777777" w:rsidTr="00083404">
        <w:tc>
          <w:tcPr>
            <w:tcW w:w="2547" w:type="dxa"/>
          </w:tcPr>
          <w:p w14:paraId="51C82A23" w14:textId="5B416F9C" w:rsidR="0073129D" w:rsidRPr="00753570" w:rsidRDefault="0073129D" w:rsidP="0073129D">
            <w:pPr>
              <w:spacing w:line="360" w:lineRule="auto"/>
              <w:rPr>
                <w:rFonts w:ascii="Arial" w:hAnsi="Arial" w:cs="Arial"/>
                <w:u w:val="single"/>
              </w:rPr>
            </w:pPr>
            <w:r w:rsidRPr="00753570">
              <w:rPr>
                <w:rFonts w:ascii="Arial" w:hAnsi="Arial" w:cs="Arial"/>
                <w:color w:val="000000"/>
              </w:rPr>
              <w:t>HAS-BLED</w:t>
            </w:r>
          </w:p>
        </w:tc>
        <w:tc>
          <w:tcPr>
            <w:tcW w:w="6469" w:type="dxa"/>
          </w:tcPr>
          <w:p w14:paraId="07055876" w14:textId="0DC4B202" w:rsidR="0073129D" w:rsidRPr="00753570" w:rsidRDefault="0073129D" w:rsidP="0073129D">
            <w:pPr>
              <w:spacing w:line="360" w:lineRule="auto"/>
              <w:rPr>
                <w:rFonts w:ascii="Arial" w:hAnsi="Arial" w:cs="Arial"/>
                <w:u w:val="single"/>
              </w:rPr>
            </w:pPr>
            <w:r w:rsidRPr="00753570">
              <w:rPr>
                <w:rFonts w:ascii="Arial" w:hAnsi="Arial" w:cs="Arial"/>
                <w:color w:val="000000"/>
              </w:rPr>
              <w:t>Hypertension, Abnormal renal/liver function, Stroke, Bleeding history or predisposition, Labile INR, Elderly (&gt;65 years), Drugs/alcohol</w:t>
            </w:r>
          </w:p>
        </w:tc>
      </w:tr>
      <w:tr w:rsidR="0073129D" w:rsidRPr="00753570" w14:paraId="324DB02B" w14:textId="77777777" w:rsidTr="00083404">
        <w:tc>
          <w:tcPr>
            <w:tcW w:w="2547" w:type="dxa"/>
          </w:tcPr>
          <w:p w14:paraId="1321E76E" w14:textId="22C1F804" w:rsidR="0073129D" w:rsidRPr="00753570" w:rsidRDefault="0073129D" w:rsidP="0073129D">
            <w:pPr>
              <w:spacing w:line="360" w:lineRule="auto"/>
              <w:rPr>
                <w:rFonts w:ascii="Arial" w:hAnsi="Arial" w:cs="Arial"/>
                <w:u w:val="single"/>
              </w:rPr>
            </w:pPr>
            <w:r w:rsidRPr="00753570">
              <w:rPr>
                <w:rFonts w:ascii="Arial" w:hAnsi="Arial" w:cs="Arial"/>
                <w:color w:val="000000"/>
              </w:rPr>
              <w:t>HR</w:t>
            </w:r>
          </w:p>
        </w:tc>
        <w:tc>
          <w:tcPr>
            <w:tcW w:w="6469" w:type="dxa"/>
          </w:tcPr>
          <w:p w14:paraId="16B82AC6" w14:textId="06547BB6" w:rsidR="0073129D" w:rsidRPr="00753570" w:rsidRDefault="0073129D" w:rsidP="0073129D">
            <w:pPr>
              <w:spacing w:line="360" w:lineRule="auto"/>
              <w:rPr>
                <w:rFonts w:ascii="Arial" w:hAnsi="Arial" w:cs="Arial"/>
                <w:u w:val="single"/>
              </w:rPr>
            </w:pPr>
            <w:r w:rsidRPr="00753570">
              <w:rPr>
                <w:rFonts w:ascii="Arial" w:hAnsi="Arial" w:cs="Arial"/>
                <w:color w:val="000000"/>
              </w:rPr>
              <w:t>Hazard ratio</w:t>
            </w:r>
          </w:p>
        </w:tc>
      </w:tr>
      <w:tr w:rsidR="0073129D" w:rsidRPr="00753570" w14:paraId="6A3C5A93" w14:textId="77777777" w:rsidTr="00083404">
        <w:tc>
          <w:tcPr>
            <w:tcW w:w="2547" w:type="dxa"/>
          </w:tcPr>
          <w:p w14:paraId="696C2AF9" w14:textId="721AA8D1" w:rsidR="0073129D" w:rsidRPr="00753570" w:rsidRDefault="0073129D" w:rsidP="0073129D">
            <w:pPr>
              <w:spacing w:line="360" w:lineRule="auto"/>
              <w:rPr>
                <w:rFonts w:ascii="Arial" w:hAnsi="Arial" w:cs="Arial"/>
                <w:u w:val="single"/>
              </w:rPr>
            </w:pPr>
            <w:r w:rsidRPr="00753570">
              <w:rPr>
                <w:rFonts w:ascii="Arial" w:hAnsi="Arial" w:cs="Arial"/>
                <w:color w:val="000000"/>
              </w:rPr>
              <w:t>ICH</w:t>
            </w:r>
          </w:p>
        </w:tc>
        <w:tc>
          <w:tcPr>
            <w:tcW w:w="6469" w:type="dxa"/>
          </w:tcPr>
          <w:p w14:paraId="75B98BFD" w14:textId="03CB4082" w:rsidR="0073129D" w:rsidRPr="00753570" w:rsidRDefault="0073129D" w:rsidP="0073129D">
            <w:pPr>
              <w:spacing w:line="360" w:lineRule="auto"/>
              <w:rPr>
                <w:rFonts w:ascii="Arial" w:hAnsi="Arial" w:cs="Arial"/>
                <w:u w:val="single"/>
              </w:rPr>
            </w:pPr>
            <w:r w:rsidRPr="00753570">
              <w:rPr>
                <w:rFonts w:ascii="Arial" w:hAnsi="Arial" w:cs="Arial"/>
                <w:color w:val="000000"/>
              </w:rPr>
              <w:t>Intracranial haemorrhage</w:t>
            </w:r>
          </w:p>
        </w:tc>
      </w:tr>
      <w:tr w:rsidR="0073129D" w:rsidRPr="00753570" w14:paraId="08D293B9" w14:textId="77777777" w:rsidTr="00083404">
        <w:tc>
          <w:tcPr>
            <w:tcW w:w="2547" w:type="dxa"/>
          </w:tcPr>
          <w:p w14:paraId="286BA85F" w14:textId="277661F7" w:rsidR="0073129D" w:rsidRPr="00753570" w:rsidRDefault="0073129D" w:rsidP="0073129D">
            <w:pPr>
              <w:spacing w:line="360" w:lineRule="auto"/>
              <w:rPr>
                <w:rFonts w:ascii="Arial" w:hAnsi="Arial" w:cs="Arial"/>
                <w:u w:val="single"/>
              </w:rPr>
            </w:pPr>
            <w:r w:rsidRPr="00753570">
              <w:rPr>
                <w:rFonts w:ascii="Arial" w:hAnsi="Arial" w:cs="Arial"/>
                <w:color w:val="000000"/>
              </w:rPr>
              <w:t>INR</w:t>
            </w:r>
          </w:p>
        </w:tc>
        <w:tc>
          <w:tcPr>
            <w:tcW w:w="6469" w:type="dxa"/>
          </w:tcPr>
          <w:p w14:paraId="45271EBA" w14:textId="0399170D" w:rsidR="0073129D" w:rsidRPr="00753570" w:rsidRDefault="0073129D" w:rsidP="0073129D">
            <w:pPr>
              <w:spacing w:line="360" w:lineRule="auto"/>
              <w:rPr>
                <w:rFonts w:ascii="Arial" w:hAnsi="Arial" w:cs="Arial"/>
                <w:u w:val="single"/>
              </w:rPr>
            </w:pPr>
            <w:r w:rsidRPr="00753570">
              <w:rPr>
                <w:rFonts w:ascii="Arial" w:hAnsi="Arial" w:cs="Arial"/>
                <w:color w:val="000000"/>
              </w:rPr>
              <w:t>International normalised ratio</w:t>
            </w:r>
          </w:p>
        </w:tc>
      </w:tr>
      <w:tr w:rsidR="005D7527" w:rsidRPr="00753570" w14:paraId="02DA0AA5" w14:textId="77777777" w:rsidTr="00083404">
        <w:tc>
          <w:tcPr>
            <w:tcW w:w="2547" w:type="dxa"/>
          </w:tcPr>
          <w:p w14:paraId="13FE8A31" w14:textId="68A1F6DF" w:rsidR="005D7527" w:rsidRPr="00753570" w:rsidRDefault="005D7527" w:rsidP="0073129D">
            <w:pPr>
              <w:spacing w:line="360" w:lineRule="auto"/>
              <w:rPr>
                <w:rFonts w:ascii="Arial" w:hAnsi="Arial" w:cs="Arial"/>
                <w:color w:val="000000"/>
              </w:rPr>
            </w:pPr>
            <w:r w:rsidRPr="00753570">
              <w:rPr>
                <w:rFonts w:ascii="Arial" w:hAnsi="Arial" w:cs="Arial"/>
                <w:color w:val="000000"/>
              </w:rPr>
              <w:t>IQR</w:t>
            </w:r>
          </w:p>
        </w:tc>
        <w:tc>
          <w:tcPr>
            <w:tcW w:w="6469" w:type="dxa"/>
          </w:tcPr>
          <w:p w14:paraId="27084209" w14:textId="2D3345D5" w:rsidR="005D7527" w:rsidRPr="00753570" w:rsidRDefault="005D7527" w:rsidP="0073129D">
            <w:pPr>
              <w:spacing w:line="360" w:lineRule="auto"/>
              <w:rPr>
                <w:rFonts w:ascii="Arial" w:hAnsi="Arial" w:cs="Arial"/>
                <w:color w:val="000000"/>
              </w:rPr>
            </w:pPr>
            <w:r w:rsidRPr="00753570">
              <w:rPr>
                <w:rFonts w:ascii="Arial" w:hAnsi="Arial" w:cs="Arial"/>
                <w:color w:val="000000"/>
              </w:rPr>
              <w:t>Interquartile range</w:t>
            </w:r>
          </w:p>
        </w:tc>
      </w:tr>
      <w:tr w:rsidR="0073129D" w:rsidRPr="00753570" w14:paraId="26D1D169" w14:textId="77777777" w:rsidTr="00083404">
        <w:tc>
          <w:tcPr>
            <w:tcW w:w="2547" w:type="dxa"/>
          </w:tcPr>
          <w:p w14:paraId="020874DC" w14:textId="284016EC" w:rsidR="0073129D" w:rsidRPr="00753570" w:rsidRDefault="0073129D" w:rsidP="0073129D">
            <w:pPr>
              <w:spacing w:line="360" w:lineRule="auto"/>
              <w:rPr>
                <w:rFonts w:ascii="Arial" w:hAnsi="Arial" w:cs="Arial"/>
                <w:u w:val="single"/>
              </w:rPr>
            </w:pPr>
            <w:r w:rsidRPr="00753570">
              <w:rPr>
                <w:rFonts w:ascii="Arial" w:hAnsi="Arial" w:cs="Arial"/>
                <w:color w:val="000000"/>
              </w:rPr>
              <w:t>ISTH</w:t>
            </w:r>
          </w:p>
        </w:tc>
        <w:tc>
          <w:tcPr>
            <w:tcW w:w="6469" w:type="dxa"/>
          </w:tcPr>
          <w:p w14:paraId="1977DFCF" w14:textId="3DBC338D" w:rsidR="0073129D" w:rsidRPr="00753570" w:rsidRDefault="0073129D" w:rsidP="0073129D">
            <w:pPr>
              <w:spacing w:line="360" w:lineRule="auto"/>
              <w:rPr>
                <w:rFonts w:ascii="Arial" w:hAnsi="Arial" w:cs="Arial"/>
                <w:u w:val="single"/>
              </w:rPr>
            </w:pPr>
            <w:r w:rsidRPr="00753570">
              <w:rPr>
                <w:rFonts w:ascii="Arial" w:hAnsi="Arial" w:cs="Arial"/>
                <w:color w:val="000000"/>
              </w:rPr>
              <w:t>International Society on Thrombosis and Haemostasis</w:t>
            </w:r>
          </w:p>
        </w:tc>
      </w:tr>
      <w:tr w:rsidR="0073129D" w:rsidRPr="00753570" w14:paraId="6A163F19" w14:textId="77777777" w:rsidTr="00083404">
        <w:tc>
          <w:tcPr>
            <w:tcW w:w="2547" w:type="dxa"/>
          </w:tcPr>
          <w:p w14:paraId="2EE94945" w14:textId="47D1AA25" w:rsidR="0073129D" w:rsidRPr="00753570" w:rsidRDefault="0073129D" w:rsidP="0073129D">
            <w:pPr>
              <w:spacing w:line="360" w:lineRule="auto"/>
              <w:rPr>
                <w:rFonts w:ascii="Arial" w:hAnsi="Arial" w:cs="Arial"/>
                <w:u w:val="single"/>
              </w:rPr>
            </w:pPr>
            <w:r w:rsidRPr="00753570">
              <w:rPr>
                <w:rFonts w:ascii="Arial" w:hAnsi="Arial" w:cs="Arial"/>
                <w:color w:val="000000"/>
              </w:rPr>
              <w:t>LAA</w:t>
            </w:r>
          </w:p>
        </w:tc>
        <w:tc>
          <w:tcPr>
            <w:tcW w:w="6469" w:type="dxa"/>
          </w:tcPr>
          <w:p w14:paraId="46ACB12F" w14:textId="51793990" w:rsidR="0073129D" w:rsidRPr="00753570" w:rsidRDefault="0073129D" w:rsidP="0073129D">
            <w:pPr>
              <w:spacing w:line="360" w:lineRule="auto"/>
              <w:rPr>
                <w:rFonts w:ascii="Arial" w:hAnsi="Arial" w:cs="Arial"/>
                <w:u w:val="single"/>
              </w:rPr>
            </w:pPr>
            <w:r w:rsidRPr="00753570">
              <w:rPr>
                <w:rFonts w:ascii="Arial" w:hAnsi="Arial" w:cs="Arial"/>
                <w:color w:val="000000"/>
              </w:rPr>
              <w:t>Left atrial appendage</w:t>
            </w:r>
          </w:p>
        </w:tc>
      </w:tr>
      <w:tr w:rsidR="0073129D" w:rsidRPr="00753570" w14:paraId="1FF028EF" w14:textId="77777777" w:rsidTr="00083404">
        <w:tc>
          <w:tcPr>
            <w:tcW w:w="2547" w:type="dxa"/>
          </w:tcPr>
          <w:p w14:paraId="727F98EA" w14:textId="32A22746" w:rsidR="0073129D" w:rsidRPr="00753570" w:rsidRDefault="0073129D" w:rsidP="0073129D">
            <w:pPr>
              <w:spacing w:line="360" w:lineRule="auto"/>
              <w:rPr>
                <w:rFonts w:ascii="Arial" w:hAnsi="Arial" w:cs="Arial"/>
                <w:u w:val="single"/>
              </w:rPr>
            </w:pPr>
            <w:r w:rsidRPr="00753570">
              <w:rPr>
                <w:rFonts w:ascii="Arial" w:hAnsi="Arial" w:cs="Arial"/>
                <w:color w:val="000000"/>
              </w:rPr>
              <w:t>LAAOS</w:t>
            </w:r>
          </w:p>
        </w:tc>
        <w:tc>
          <w:tcPr>
            <w:tcW w:w="6469" w:type="dxa"/>
          </w:tcPr>
          <w:p w14:paraId="241A4C5C" w14:textId="11C979BB" w:rsidR="0073129D" w:rsidRPr="00753570" w:rsidRDefault="0073129D" w:rsidP="0073129D">
            <w:pPr>
              <w:spacing w:line="360" w:lineRule="auto"/>
              <w:rPr>
                <w:rFonts w:ascii="Arial" w:hAnsi="Arial" w:cs="Arial"/>
                <w:u w:val="single"/>
              </w:rPr>
            </w:pPr>
            <w:r w:rsidRPr="00753570">
              <w:rPr>
                <w:rFonts w:ascii="Arial" w:hAnsi="Arial" w:cs="Arial"/>
                <w:color w:val="000000"/>
              </w:rPr>
              <w:t>Left Atrial Appendage Occlusion Study</w:t>
            </w:r>
          </w:p>
        </w:tc>
      </w:tr>
      <w:tr w:rsidR="00B01799" w:rsidRPr="00753570" w14:paraId="421B356B" w14:textId="77777777" w:rsidTr="00083404">
        <w:tc>
          <w:tcPr>
            <w:tcW w:w="2547" w:type="dxa"/>
          </w:tcPr>
          <w:p w14:paraId="3A9C07B2" w14:textId="3DAC6BF2" w:rsidR="00B01799" w:rsidRPr="00753570" w:rsidRDefault="00B01799" w:rsidP="0073129D">
            <w:pPr>
              <w:spacing w:line="360" w:lineRule="auto"/>
              <w:rPr>
                <w:rFonts w:ascii="Arial" w:hAnsi="Arial" w:cs="Arial"/>
                <w:color w:val="000000"/>
              </w:rPr>
            </w:pPr>
            <w:r w:rsidRPr="00753570">
              <w:rPr>
                <w:rFonts w:ascii="Arial" w:hAnsi="Arial" w:cs="Arial"/>
                <w:color w:val="000000"/>
              </w:rPr>
              <w:t>LAVI</w:t>
            </w:r>
          </w:p>
        </w:tc>
        <w:tc>
          <w:tcPr>
            <w:tcW w:w="6469" w:type="dxa"/>
          </w:tcPr>
          <w:p w14:paraId="0EDFFDE0" w14:textId="421CBF26" w:rsidR="00B01799" w:rsidRPr="00753570" w:rsidRDefault="00B01799" w:rsidP="0073129D">
            <w:pPr>
              <w:spacing w:line="360" w:lineRule="auto"/>
              <w:rPr>
                <w:rFonts w:ascii="Arial" w:hAnsi="Arial" w:cs="Arial"/>
                <w:color w:val="000000"/>
              </w:rPr>
            </w:pPr>
            <w:r w:rsidRPr="00753570">
              <w:rPr>
                <w:rFonts w:ascii="Arial" w:hAnsi="Arial" w:cs="Arial"/>
                <w:color w:val="000000"/>
              </w:rPr>
              <w:t>Left atrial volume index</w:t>
            </w:r>
          </w:p>
        </w:tc>
      </w:tr>
      <w:tr w:rsidR="000B2723" w:rsidRPr="00753570" w14:paraId="587964B7" w14:textId="77777777" w:rsidTr="00083404">
        <w:tc>
          <w:tcPr>
            <w:tcW w:w="2547" w:type="dxa"/>
          </w:tcPr>
          <w:p w14:paraId="7D8FB122" w14:textId="77DF0A8D" w:rsidR="000B2723" w:rsidRPr="00753570" w:rsidRDefault="000B2723" w:rsidP="0073129D">
            <w:pPr>
              <w:spacing w:line="360" w:lineRule="auto"/>
              <w:rPr>
                <w:rFonts w:ascii="Arial" w:hAnsi="Arial" w:cs="Arial"/>
                <w:color w:val="000000"/>
              </w:rPr>
            </w:pPr>
            <w:r w:rsidRPr="00753570">
              <w:rPr>
                <w:rFonts w:ascii="Arial" w:hAnsi="Arial" w:cs="Arial"/>
                <w:color w:val="000000"/>
              </w:rPr>
              <w:t>LTA</w:t>
            </w:r>
          </w:p>
        </w:tc>
        <w:tc>
          <w:tcPr>
            <w:tcW w:w="6469" w:type="dxa"/>
          </w:tcPr>
          <w:p w14:paraId="0C8B5646" w14:textId="45D426FA" w:rsidR="000B2723" w:rsidRPr="00753570" w:rsidRDefault="000B2723" w:rsidP="0073129D">
            <w:pPr>
              <w:spacing w:line="360" w:lineRule="auto"/>
              <w:rPr>
                <w:rFonts w:ascii="Arial" w:hAnsi="Arial" w:cs="Arial"/>
                <w:color w:val="000000"/>
              </w:rPr>
            </w:pPr>
            <w:r w:rsidRPr="00753570">
              <w:rPr>
                <w:rFonts w:ascii="Arial" w:hAnsi="Arial" w:cs="Arial"/>
                <w:color w:val="000000"/>
              </w:rPr>
              <w:t xml:space="preserve">Light </w:t>
            </w:r>
            <w:r w:rsidR="00CF3C79" w:rsidRPr="00753570">
              <w:rPr>
                <w:rFonts w:ascii="Arial" w:hAnsi="Arial" w:cs="Arial"/>
                <w:color w:val="000000"/>
              </w:rPr>
              <w:t>transmittance</w:t>
            </w:r>
            <w:r w:rsidRPr="00753570">
              <w:rPr>
                <w:rFonts w:ascii="Arial" w:hAnsi="Arial" w:cs="Arial"/>
                <w:color w:val="000000"/>
              </w:rPr>
              <w:t xml:space="preserve"> aggregometry</w:t>
            </w:r>
          </w:p>
        </w:tc>
      </w:tr>
      <w:tr w:rsidR="0073129D" w:rsidRPr="00753570" w14:paraId="18AE737D" w14:textId="77777777" w:rsidTr="00083404">
        <w:tc>
          <w:tcPr>
            <w:tcW w:w="2547" w:type="dxa"/>
          </w:tcPr>
          <w:p w14:paraId="5B5F258D" w14:textId="35151CF3" w:rsidR="00211D8D" w:rsidRPr="00753570" w:rsidRDefault="0073129D" w:rsidP="00E37065">
            <w:pPr>
              <w:spacing w:line="360" w:lineRule="auto"/>
              <w:rPr>
                <w:rFonts w:ascii="Arial" w:hAnsi="Arial" w:cs="Arial"/>
                <w:color w:val="000000"/>
              </w:rPr>
            </w:pPr>
            <w:r w:rsidRPr="00753570">
              <w:rPr>
                <w:rFonts w:ascii="Arial" w:hAnsi="Arial" w:cs="Arial"/>
                <w:color w:val="000000"/>
              </w:rPr>
              <w:t>MAC</w:t>
            </w:r>
            <w:r w:rsidR="00E064D9" w:rsidRPr="00753570">
              <w:rPr>
                <w:rFonts w:ascii="Arial" w:hAnsi="Arial" w:cs="Arial"/>
                <w:color w:val="000000"/>
              </w:rPr>
              <w:t>C</w:t>
            </w:r>
            <w:r w:rsidRPr="00753570">
              <w:rPr>
                <w:rFonts w:ascii="Arial" w:hAnsi="Arial" w:cs="Arial"/>
                <w:color w:val="000000"/>
              </w:rPr>
              <w:t>E</w:t>
            </w:r>
          </w:p>
        </w:tc>
        <w:tc>
          <w:tcPr>
            <w:tcW w:w="6469" w:type="dxa"/>
          </w:tcPr>
          <w:p w14:paraId="6C306C0F" w14:textId="1360A036" w:rsidR="00211D8D" w:rsidRPr="00753570" w:rsidRDefault="0073129D" w:rsidP="0073129D">
            <w:pPr>
              <w:spacing w:line="360" w:lineRule="auto"/>
              <w:rPr>
                <w:rFonts w:ascii="Arial" w:hAnsi="Arial" w:cs="Arial"/>
                <w:color w:val="000000"/>
              </w:rPr>
            </w:pPr>
            <w:r w:rsidRPr="00753570">
              <w:rPr>
                <w:rFonts w:ascii="Arial" w:hAnsi="Arial" w:cs="Arial"/>
                <w:color w:val="000000"/>
              </w:rPr>
              <w:t>Major adverse cardi</w:t>
            </w:r>
            <w:r w:rsidR="00E064D9" w:rsidRPr="00753570">
              <w:rPr>
                <w:rFonts w:ascii="Arial" w:hAnsi="Arial" w:cs="Arial"/>
                <w:color w:val="000000"/>
              </w:rPr>
              <w:t>ac and cerebr</w:t>
            </w:r>
            <w:r w:rsidRPr="00753570">
              <w:rPr>
                <w:rFonts w:ascii="Arial" w:hAnsi="Arial" w:cs="Arial"/>
                <w:color w:val="000000"/>
              </w:rPr>
              <w:t>ovascular event</w:t>
            </w:r>
            <w:r w:rsidR="00211D8D" w:rsidRPr="00753570">
              <w:rPr>
                <w:rFonts w:ascii="Arial" w:hAnsi="Arial" w:cs="Arial"/>
                <w:color w:val="000000"/>
              </w:rPr>
              <w:t>s</w:t>
            </w:r>
          </w:p>
        </w:tc>
      </w:tr>
      <w:tr w:rsidR="00E37065" w:rsidRPr="00753570" w14:paraId="339B198B" w14:textId="77777777" w:rsidTr="00083404">
        <w:tc>
          <w:tcPr>
            <w:tcW w:w="2547" w:type="dxa"/>
          </w:tcPr>
          <w:p w14:paraId="19722D9D" w14:textId="06045479" w:rsidR="00E37065" w:rsidRPr="00753570" w:rsidRDefault="00E37065" w:rsidP="0073129D">
            <w:pPr>
              <w:spacing w:line="360" w:lineRule="auto"/>
              <w:rPr>
                <w:rFonts w:ascii="Arial" w:hAnsi="Arial" w:cs="Arial"/>
                <w:color w:val="000000"/>
              </w:rPr>
            </w:pPr>
            <w:r w:rsidRPr="00753570">
              <w:rPr>
                <w:rFonts w:ascii="Arial" w:hAnsi="Arial" w:cs="Arial"/>
                <w:color w:val="000000"/>
              </w:rPr>
              <w:t>MACE</w:t>
            </w:r>
          </w:p>
        </w:tc>
        <w:tc>
          <w:tcPr>
            <w:tcW w:w="6469" w:type="dxa"/>
          </w:tcPr>
          <w:p w14:paraId="4C4CA678" w14:textId="45112064" w:rsidR="00E37065" w:rsidRPr="00753570" w:rsidRDefault="00E37065" w:rsidP="0073129D">
            <w:pPr>
              <w:spacing w:line="360" w:lineRule="auto"/>
              <w:rPr>
                <w:rFonts w:ascii="Arial" w:hAnsi="Arial" w:cs="Arial"/>
                <w:color w:val="000000"/>
              </w:rPr>
            </w:pPr>
            <w:r w:rsidRPr="00753570">
              <w:rPr>
                <w:rFonts w:ascii="Arial" w:hAnsi="Arial" w:cs="Arial"/>
              </w:rPr>
              <w:t>Major adverse cardiovascular events</w:t>
            </w:r>
          </w:p>
        </w:tc>
      </w:tr>
      <w:tr w:rsidR="002C18C0" w:rsidRPr="00753570" w14:paraId="7A453C00" w14:textId="77777777" w:rsidTr="00083404">
        <w:tc>
          <w:tcPr>
            <w:tcW w:w="2547" w:type="dxa"/>
          </w:tcPr>
          <w:p w14:paraId="548F1061" w14:textId="06410FCC" w:rsidR="002C18C0" w:rsidRPr="00753570" w:rsidRDefault="002C18C0" w:rsidP="0073129D">
            <w:pPr>
              <w:spacing w:line="360" w:lineRule="auto"/>
              <w:rPr>
                <w:rFonts w:ascii="Arial" w:hAnsi="Arial" w:cs="Arial"/>
                <w:color w:val="000000"/>
              </w:rPr>
            </w:pPr>
            <w:r w:rsidRPr="00753570">
              <w:rPr>
                <w:rFonts w:ascii="Arial" w:hAnsi="Arial" w:cs="Arial"/>
                <w:color w:val="000000"/>
              </w:rPr>
              <w:t>MEA</w:t>
            </w:r>
          </w:p>
        </w:tc>
        <w:tc>
          <w:tcPr>
            <w:tcW w:w="6469" w:type="dxa"/>
          </w:tcPr>
          <w:p w14:paraId="0F744344" w14:textId="0A38994F" w:rsidR="002C18C0" w:rsidRPr="00753570" w:rsidRDefault="002C18C0" w:rsidP="0073129D">
            <w:pPr>
              <w:spacing w:line="360" w:lineRule="auto"/>
              <w:rPr>
                <w:rFonts w:ascii="Arial" w:hAnsi="Arial" w:cs="Arial"/>
              </w:rPr>
            </w:pPr>
            <w:r w:rsidRPr="00753570">
              <w:rPr>
                <w:rFonts w:ascii="Arial" w:hAnsi="Arial" w:cs="Arial"/>
              </w:rPr>
              <w:t>Multiple electrode aggregometry</w:t>
            </w:r>
          </w:p>
        </w:tc>
      </w:tr>
      <w:tr w:rsidR="00176348" w:rsidRPr="00753570" w14:paraId="01A5207D" w14:textId="77777777" w:rsidTr="00083404">
        <w:tc>
          <w:tcPr>
            <w:tcW w:w="2547" w:type="dxa"/>
          </w:tcPr>
          <w:p w14:paraId="76D6BC71" w14:textId="7DD593F4" w:rsidR="00176348" w:rsidRPr="00753570" w:rsidRDefault="00176348" w:rsidP="0073129D">
            <w:pPr>
              <w:spacing w:line="360" w:lineRule="auto"/>
              <w:rPr>
                <w:rFonts w:ascii="Arial" w:hAnsi="Arial" w:cs="Arial"/>
                <w:color w:val="000000"/>
              </w:rPr>
            </w:pPr>
            <w:r w:rsidRPr="00753570">
              <w:rPr>
                <w:rFonts w:ascii="Arial" w:hAnsi="Arial" w:cs="Arial"/>
                <w:color w:val="000000"/>
              </w:rPr>
              <w:t>MFI</w:t>
            </w:r>
          </w:p>
        </w:tc>
        <w:tc>
          <w:tcPr>
            <w:tcW w:w="6469" w:type="dxa"/>
          </w:tcPr>
          <w:p w14:paraId="270839FB" w14:textId="290663B0" w:rsidR="00176348" w:rsidRPr="00753570" w:rsidRDefault="00176348" w:rsidP="0073129D">
            <w:pPr>
              <w:spacing w:line="360" w:lineRule="auto"/>
              <w:rPr>
                <w:rFonts w:ascii="Arial" w:hAnsi="Arial" w:cs="Arial"/>
              </w:rPr>
            </w:pPr>
            <w:r w:rsidRPr="00753570">
              <w:rPr>
                <w:rFonts w:ascii="Arial" w:hAnsi="Arial" w:cs="Arial"/>
              </w:rPr>
              <w:t>Median fluorescence intensity</w:t>
            </w:r>
          </w:p>
        </w:tc>
      </w:tr>
      <w:tr w:rsidR="0073129D" w:rsidRPr="00753570" w14:paraId="55E3CBB1" w14:textId="77777777" w:rsidTr="00083404">
        <w:tc>
          <w:tcPr>
            <w:tcW w:w="2547" w:type="dxa"/>
          </w:tcPr>
          <w:p w14:paraId="77913595" w14:textId="3FC5F7E8" w:rsidR="0073129D" w:rsidRPr="00753570" w:rsidRDefault="0073129D" w:rsidP="0073129D">
            <w:pPr>
              <w:spacing w:line="360" w:lineRule="auto"/>
              <w:rPr>
                <w:rFonts w:ascii="Arial" w:hAnsi="Arial" w:cs="Arial"/>
                <w:u w:val="single"/>
              </w:rPr>
            </w:pPr>
            <w:r w:rsidRPr="00753570">
              <w:rPr>
                <w:rFonts w:ascii="Arial" w:hAnsi="Arial" w:cs="Arial"/>
                <w:color w:val="000000"/>
              </w:rPr>
              <w:t>MI</w:t>
            </w:r>
          </w:p>
        </w:tc>
        <w:tc>
          <w:tcPr>
            <w:tcW w:w="6469" w:type="dxa"/>
          </w:tcPr>
          <w:p w14:paraId="18C197A8" w14:textId="28C463D7" w:rsidR="0073129D" w:rsidRPr="00753570" w:rsidRDefault="0073129D" w:rsidP="0073129D">
            <w:pPr>
              <w:spacing w:line="360" w:lineRule="auto"/>
              <w:rPr>
                <w:rFonts w:ascii="Arial" w:hAnsi="Arial" w:cs="Arial"/>
                <w:u w:val="single"/>
              </w:rPr>
            </w:pPr>
            <w:r w:rsidRPr="00753570">
              <w:rPr>
                <w:rFonts w:ascii="Arial" w:hAnsi="Arial" w:cs="Arial"/>
                <w:color w:val="000000"/>
              </w:rPr>
              <w:t>Myocardial infarction</w:t>
            </w:r>
          </w:p>
        </w:tc>
      </w:tr>
      <w:tr w:rsidR="002508F7" w:rsidRPr="00753570" w14:paraId="130382E1" w14:textId="77777777" w:rsidTr="00083404">
        <w:tc>
          <w:tcPr>
            <w:tcW w:w="2547" w:type="dxa"/>
          </w:tcPr>
          <w:p w14:paraId="735D6B7E" w14:textId="641B834B" w:rsidR="002508F7" w:rsidRPr="00753570" w:rsidRDefault="002508F7" w:rsidP="0073129D">
            <w:pPr>
              <w:spacing w:line="360" w:lineRule="auto"/>
              <w:rPr>
                <w:rFonts w:ascii="Arial" w:hAnsi="Arial" w:cs="Arial"/>
                <w:color w:val="000000"/>
              </w:rPr>
            </w:pPr>
            <w:r w:rsidRPr="00753570">
              <w:rPr>
                <w:rFonts w:ascii="Arial" w:hAnsi="Arial" w:cs="Arial"/>
                <w:color w:val="000000"/>
              </w:rPr>
              <w:t>MV</w:t>
            </w:r>
          </w:p>
        </w:tc>
        <w:tc>
          <w:tcPr>
            <w:tcW w:w="6469" w:type="dxa"/>
          </w:tcPr>
          <w:p w14:paraId="61F1C445" w14:textId="1A058571" w:rsidR="002508F7" w:rsidRPr="00753570" w:rsidRDefault="002508F7" w:rsidP="0073129D">
            <w:pPr>
              <w:spacing w:line="360" w:lineRule="auto"/>
              <w:rPr>
                <w:rFonts w:ascii="Arial" w:hAnsi="Arial" w:cs="Arial"/>
                <w:color w:val="000000"/>
              </w:rPr>
            </w:pPr>
            <w:r w:rsidRPr="00753570">
              <w:rPr>
                <w:rFonts w:ascii="Arial" w:hAnsi="Arial" w:cs="Arial"/>
                <w:color w:val="000000"/>
              </w:rPr>
              <w:t>Mitral valve</w:t>
            </w:r>
          </w:p>
        </w:tc>
      </w:tr>
      <w:tr w:rsidR="00567CBD" w:rsidRPr="00753570" w14:paraId="53FC9940" w14:textId="77777777" w:rsidTr="00083404">
        <w:tc>
          <w:tcPr>
            <w:tcW w:w="2547" w:type="dxa"/>
          </w:tcPr>
          <w:p w14:paraId="5687D168" w14:textId="1D8A3783" w:rsidR="00567CBD" w:rsidRPr="00753570" w:rsidRDefault="00567CBD" w:rsidP="0073129D">
            <w:pPr>
              <w:spacing w:line="360" w:lineRule="auto"/>
              <w:rPr>
                <w:rFonts w:ascii="Arial" w:hAnsi="Arial" w:cs="Arial"/>
                <w:color w:val="000000"/>
              </w:rPr>
            </w:pPr>
            <w:r w:rsidRPr="00753570">
              <w:rPr>
                <w:rFonts w:ascii="Arial" w:hAnsi="Arial" w:cs="Arial"/>
                <w:color w:val="000000"/>
              </w:rPr>
              <w:t>NHS</w:t>
            </w:r>
          </w:p>
        </w:tc>
        <w:tc>
          <w:tcPr>
            <w:tcW w:w="6469" w:type="dxa"/>
          </w:tcPr>
          <w:p w14:paraId="33796AA2" w14:textId="295A405A" w:rsidR="00567CBD" w:rsidRPr="00753570" w:rsidRDefault="00567CBD" w:rsidP="0073129D">
            <w:pPr>
              <w:spacing w:line="360" w:lineRule="auto"/>
              <w:rPr>
                <w:rFonts w:ascii="Arial" w:hAnsi="Arial" w:cs="Arial"/>
                <w:color w:val="000000"/>
              </w:rPr>
            </w:pPr>
            <w:r w:rsidRPr="00753570">
              <w:rPr>
                <w:rFonts w:ascii="Arial" w:hAnsi="Arial" w:cs="Arial"/>
                <w:color w:val="000000"/>
              </w:rPr>
              <w:t>National Health Service</w:t>
            </w:r>
          </w:p>
        </w:tc>
      </w:tr>
      <w:tr w:rsidR="00ED0B39" w:rsidRPr="00753570" w14:paraId="529A5F3F" w14:textId="77777777" w:rsidTr="00083404">
        <w:tc>
          <w:tcPr>
            <w:tcW w:w="2547" w:type="dxa"/>
          </w:tcPr>
          <w:p w14:paraId="6A4066DA" w14:textId="74E2F242" w:rsidR="00ED0B39" w:rsidRPr="00753570" w:rsidRDefault="00ED0B39" w:rsidP="0073129D">
            <w:pPr>
              <w:spacing w:line="360" w:lineRule="auto"/>
              <w:rPr>
                <w:rFonts w:ascii="Arial" w:hAnsi="Arial" w:cs="Arial"/>
                <w:color w:val="000000"/>
              </w:rPr>
            </w:pPr>
            <w:r w:rsidRPr="00753570">
              <w:rPr>
                <w:rFonts w:ascii="Arial" w:hAnsi="Arial" w:cs="Arial"/>
                <w:color w:val="000000"/>
              </w:rPr>
              <w:t>ns</w:t>
            </w:r>
          </w:p>
        </w:tc>
        <w:tc>
          <w:tcPr>
            <w:tcW w:w="6469" w:type="dxa"/>
          </w:tcPr>
          <w:p w14:paraId="43B6B068" w14:textId="65B48F0E" w:rsidR="00ED0B39" w:rsidRPr="00753570" w:rsidRDefault="00ED0B39" w:rsidP="0073129D">
            <w:pPr>
              <w:spacing w:line="360" w:lineRule="auto"/>
              <w:rPr>
                <w:rFonts w:ascii="Arial" w:hAnsi="Arial" w:cs="Arial"/>
                <w:color w:val="000000"/>
              </w:rPr>
            </w:pPr>
            <w:r w:rsidRPr="00753570">
              <w:rPr>
                <w:rFonts w:ascii="Arial" w:hAnsi="Arial" w:cs="Arial"/>
                <w:color w:val="000000"/>
              </w:rPr>
              <w:t>Non-significant</w:t>
            </w:r>
          </w:p>
        </w:tc>
      </w:tr>
      <w:tr w:rsidR="00A638B8" w:rsidRPr="00753570" w14:paraId="589B0A58" w14:textId="77777777" w:rsidTr="00083404">
        <w:tc>
          <w:tcPr>
            <w:tcW w:w="2547" w:type="dxa"/>
          </w:tcPr>
          <w:p w14:paraId="58649534" w14:textId="542D19FE" w:rsidR="00A638B8" w:rsidRPr="00753570" w:rsidRDefault="00A638B8" w:rsidP="0073129D">
            <w:pPr>
              <w:spacing w:line="360" w:lineRule="auto"/>
              <w:rPr>
                <w:rFonts w:ascii="Arial" w:hAnsi="Arial" w:cs="Arial"/>
                <w:color w:val="000000"/>
              </w:rPr>
            </w:pPr>
            <w:r w:rsidRPr="00753570">
              <w:rPr>
                <w:rFonts w:ascii="Arial" w:hAnsi="Arial" w:cs="Arial"/>
                <w:color w:val="000000"/>
              </w:rPr>
              <w:lastRenderedPageBreak/>
              <w:t>NSTE-ACS</w:t>
            </w:r>
          </w:p>
        </w:tc>
        <w:tc>
          <w:tcPr>
            <w:tcW w:w="6469" w:type="dxa"/>
          </w:tcPr>
          <w:p w14:paraId="25BCD744" w14:textId="20AC3E67" w:rsidR="00A638B8" w:rsidRPr="00753570" w:rsidRDefault="00A638B8" w:rsidP="0073129D">
            <w:pPr>
              <w:spacing w:line="360" w:lineRule="auto"/>
              <w:rPr>
                <w:rFonts w:ascii="Arial" w:hAnsi="Arial" w:cs="Arial"/>
                <w:color w:val="000000"/>
              </w:rPr>
            </w:pPr>
            <w:r w:rsidRPr="00753570">
              <w:rPr>
                <w:rFonts w:ascii="Arial" w:hAnsi="Arial" w:cs="Arial"/>
                <w:color w:val="000000"/>
              </w:rPr>
              <w:t>Non-ST-elevation acute coronary syndrome</w:t>
            </w:r>
          </w:p>
        </w:tc>
      </w:tr>
      <w:tr w:rsidR="008E3B7C" w:rsidRPr="00753570" w14:paraId="35A1F98E" w14:textId="77777777" w:rsidTr="00083404">
        <w:tc>
          <w:tcPr>
            <w:tcW w:w="2547" w:type="dxa"/>
          </w:tcPr>
          <w:p w14:paraId="20027A12" w14:textId="3BFBE7EF" w:rsidR="008E3B7C" w:rsidRPr="00753570" w:rsidRDefault="008E3B7C" w:rsidP="0073129D">
            <w:pPr>
              <w:spacing w:line="360" w:lineRule="auto"/>
              <w:rPr>
                <w:rFonts w:ascii="Arial" w:hAnsi="Arial" w:cs="Arial"/>
                <w:color w:val="000000"/>
              </w:rPr>
            </w:pPr>
            <w:r w:rsidRPr="00753570">
              <w:rPr>
                <w:rFonts w:ascii="Arial" w:hAnsi="Arial" w:cs="Arial"/>
                <w:color w:val="000000"/>
              </w:rPr>
              <w:t>NYHA</w:t>
            </w:r>
          </w:p>
        </w:tc>
        <w:tc>
          <w:tcPr>
            <w:tcW w:w="6469" w:type="dxa"/>
          </w:tcPr>
          <w:p w14:paraId="1A11BD90" w14:textId="7B5A4F43" w:rsidR="008E3B7C" w:rsidRPr="00753570" w:rsidRDefault="008E3B7C" w:rsidP="0073129D">
            <w:pPr>
              <w:spacing w:line="360" w:lineRule="auto"/>
              <w:rPr>
                <w:rFonts w:ascii="Arial" w:hAnsi="Arial" w:cs="Arial"/>
                <w:color w:val="000000"/>
              </w:rPr>
            </w:pPr>
            <w:r w:rsidRPr="00753570">
              <w:rPr>
                <w:rFonts w:ascii="Arial" w:hAnsi="Arial" w:cs="Arial"/>
                <w:color w:val="000000"/>
              </w:rPr>
              <w:t>New York Heart Association</w:t>
            </w:r>
          </w:p>
        </w:tc>
      </w:tr>
      <w:tr w:rsidR="0073129D" w:rsidRPr="00753570" w14:paraId="393099D7" w14:textId="77777777" w:rsidTr="00083404">
        <w:tc>
          <w:tcPr>
            <w:tcW w:w="2547" w:type="dxa"/>
          </w:tcPr>
          <w:p w14:paraId="14B59477" w14:textId="25E768C9" w:rsidR="0073129D" w:rsidRPr="00753570" w:rsidRDefault="0073129D" w:rsidP="0073129D">
            <w:pPr>
              <w:spacing w:line="360" w:lineRule="auto"/>
              <w:rPr>
                <w:rFonts w:ascii="Arial" w:hAnsi="Arial" w:cs="Arial"/>
                <w:u w:val="single"/>
              </w:rPr>
            </w:pPr>
            <w:r w:rsidRPr="00753570">
              <w:rPr>
                <w:rFonts w:ascii="Arial" w:hAnsi="Arial" w:cs="Arial"/>
                <w:color w:val="000000"/>
              </w:rPr>
              <w:t>OAC</w:t>
            </w:r>
          </w:p>
        </w:tc>
        <w:tc>
          <w:tcPr>
            <w:tcW w:w="6469" w:type="dxa"/>
          </w:tcPr>
          <w:p w14:paraId="150D4584" w14:textId="39ABB758" w:rsidR="0073129D" w:rsidRPr="00753570" w:rsidRDefault="0073129D" w:rsidP="0073129D">
            <w:pPr>
              <w:spacing w:line="360" w:lineRule="auto"/>
              <w:rPr>
                <w:rFonts w:ascii="Arial" w:hAnsi="Arial" w:cs="Arial"/>
                <w:u w:val="single"/>
              </w:rPr>
            </w:pPr>
            <w:r w:rsidRPr="00753570">
              <w:rPr>
                <w:rFonts w:ascii="Arial" w:hAnsi="Arial" w:cs="Arial"/>
                <w:color w:val="000000"/>
              </w:rPr>
              <w:t>Oral anticoagulant</w:t>
            </w:r>
          </w:p>
        </w:tc>
      </w:tr>
      <w:tr w:rsidR="005E4EE5" w:rsidRPr="00753570" w14:paraId="287A318B" w14:textId="77777777" w:rsidTr="00083404">
        <w:tc>
          <w:tcPr>
            <w:tcW w:w="2547" w:type="dxa"/>
          </w:tcPr>
          <w:p w14:paraId="584BC2C0" w14:textId="2352E35B" w:rsidR="005E4EE5" w:rsidRPr="00753570" w:rsidRDefault="005E4EE5" w:rsidP="0073129D">
            <w:pPr>
              <w:spacing w:line="360" w:lineRule="auto"/>
              <w:rPr>
                <w:rFonts w:ascii="Arial" w:hAnsi="Arial" w:cs="Arial"/>
                <w:color w:val="000000"/>
              </w:rPr>
            </w:pPr>
            <w:r w:rsidRPr="00753570">
              <w:rPr>
                <w:rFonts w:ascii="Arial" w:hAnsi="Arial" w:cs="Arial"/>
                <w:color w:val="000000"/>
              </w:rPr>
              <w:t>OAC-ALONE</w:t>
            </w:r>
          </w:p>
        </w:tc>
        <w:tc>
          <w:tcPr>
            <w:tcW w:w="6469" w:type="dxa"/>
          </w:tcPr>
          <w:p w14:paraId="6D7B2653" w14:textId="72CB70D8" w:rsidR="005E4EE5" w:rsidRPr="00753570" w:rsidRDefault="005E4EE5" w:rsidP="0073129D">
            <w:pPr>
              <w:spacing w:line="360" w:lineRule="auto"/>
              <w:rPr>
                <w:rFonts w:ascii="Arial" w:hAnsi="Arial" w:cs="Arial"/>
                <w:color w:val="000000"/>
              </w:rPr>
            </w:pPr>
            <w:r w:rsidRPr="00753570">
              <w:rPr>
                <w:rFonts w:ascii="Arial" w:hAnsi="Arial" w:cs="Arial"/>
                <w:shd w:val="clear" w:color="auto" w:fill="FFFFFF"/>
              </w:rPr>
              <w:t>Optimizing Antithrombotic Care in Patients with Atrial Fibrillation and Coronary Stent</w:t>
            </w:r>
          </w:p>
        </w:tc>
      </w:tr>
      <w:tr w:rsidR="0032658E" w:rsidRPr="00753570" w14:paraId="74F102AD" w14:textId="77777777" w:rsidTr="00083404">
        <w:tc>
          <w:tcPr>
            <w:tcW w:w="2547" w:type="dxa"/>
          </w:tcPr>
          <w:p w14:paraId="20887E24" w14:textId="676BD766" w:rsidR="0032658E" w:rsidRPr="00753570" w:rsidRDefault="0032658E" w:rsidP="0073129D">
            <w:pPr>
              <w:spacing w:line="360" w:lineRule="auto"/>
              <w:rPr>
                <w:rFonts w:ascii="Arial" w:hAnsi="Arial" w:cs="Arial"/>
                <w:color w:val="000000"/>
              </w:rPr>
            </w:pPr>
            <w:r>
              <w:rPr>
                <w:rFonts w:ascii="Arial" w:hAnsi="Arial" w:cs="Arial"/>
                <w:color w:val="000000"/>
              </w:rPr>
              <w:t>OPTION</w:t>
            </w:r>
          </w:p>
        </w:tc>
        <w:tc>
          <w:tcPr>
            <w:tcW w:w="6469" w:type="dxa"/>
          </w:tcPr>
          <w:p w14:paraId="2F5BEF1D" w14:textId="2F335619" w:rsidR="0032658E" w:rsidRPr="00753570" w:rsidRDefault="0032658E" w:rsidP="0073129D">
            <w:pPr>
              <w:spacing w:line="360" w:lineRule="auto"/>
              <w:rPr>
                <w:rFonts w:ascii="Arial" w:hAnsi="Arial" w:cs="Arial"/>
                <w:shd w:val="clear" w:color="auto" w:fill="FFFFFF"/>
              </w:rPr>
            </w:pPr>
            <w:r w:rsidRPr="0032658E">
              <w:rPr>
                <w:rFonts w:ascii="Arial" w:hAnsi="Arial" w:cs="Arial"/>
                <w:lang w:val="en-MT"/>
              </w:rPr>
              <w:t>Comparison of Anticoagulation with Left Atrial Appendage Closure after Atrial Fibrillation Ablation</w:t>
            </w:r>
          </w:p>
        </w:tc>
      </w:tr>
      <w:tr w:rsidR="0073129D" w:rsidRPr="00753570" w14:paraId="16DBFE0C" w14:textId="77777777" w:rsidTr="00083404">
        <w:tc>
          <w:tcPr>
            <w:tcW w:w="2547" w:type="dxa"/>
          </w:tcPr>
          <w:p w14:paraId="188AB27C" w14:textId="0BA57A06" w:rsidR="0073129D" w:rsidRPr="00753570" w:rsidRDefault="0073129D" w:rsidP="0073129D">
            <w:pPr>
              <w:spacing w:line="360" w:lineRule="auto"/>
              <w:rPr>
                <w:rFonts w:ascii="Arial" w:hAnsi="Arial" w:cs="Arial"/>
                <w:u w:val="single"/>
              </w:rPr>
            </w:pPr>
            <w:r w:rsidRPr="00753570">
              <w:rPr>
                <w:rFonts w:ascii="Arial" w:hAnsi="Arial" w:cs="Arial"/>
                <w:color w:val="000000"/>
              </w:rPr>
              <w:t>OR</w:t>
            </w:r>
          </w:p>
        </w:tc>
        <w:tc>
          <w:tcPr>
            <w:tcW w:w="6469" w:type="dxa"/>
          </w:tcPr>
          <w:p w14:paraId="1BEE0FAC" w14:textId="6646DD7E" w:rsidR="0073129D" w:rsidRPr="00753570" w:rsidRDefault="0073129D" w:rsidP="0073129D">
            <w:pPr>
              <w:spacing w:line="360" w:lineRule="auto"/>
              <w:rPr>
                <w:rFonts w:ascii="Arial" w:hAnsi="Arial" w:cs="Arial"/>
                <w:u w:val="single"/>
              </w:rPr>
            </w:pPr>
            <w:r w:rsidRPr="00753570">
              <w:rPr>
                <w:rFonts w:ascii="Arial" w:hAnsi="Arial" w:cs="Arial"/>
                <w:color w:val="000000"/>
              </w:rPr>
              <w:t>Odds ratio</w:t>
            </w:r>
          </w:p>
        </w:tc>
      </w:tr>
      <w:tr w:rsidR="00B0515E" w:rsidRPr="00753570" w14:paraId="09354148" w14:textId="77777777" w:rsidTr="00083404">
        <w:tc>
          <w:tcPr>
            <w:tcW w:w="2547" w:type="dxa"/>
          </w:tcPr>
          <w:p w14:paraId="35B27986" w14:textId="1EF1779F" w:rsidR="00B0515E" w:rsidRPr="00753570" w:rsidRDefault="00B0515E" w:rsidP="0073129D">
            <w:pPr>
              <w:spacing w:line="360" w:lineRule="auto"/>
              <w:rPr>
                <w:rFonts w:ascii="Arial" w:hAnsi="Arial" w:cs="Arial"/>
                <w:color w:val="000000"/>
              </w:rPr>
            </w:pPr>
            <w:r w:rsidRPr="00753570">
              <w:rPr>
                <w:rFonts w:ascii="Arial" w:hAnsi="Arial" w:cs="Arial"/>
                <w:color w:val="000000"/>
              </w:rPr>
              <w:t>OSA</w:t>
            </w:r>
          </w:p>
        </w:tc>
        <w:tc>
          <w:tcPr>
            <w:tcW w:w="6469" w:type="dxa"/>
          </w:tcPr>
          <w:p w14:paraId="1AECCB05" w14:textId="3E3DEA69" w:rsidR="00B0515E" w:rsidRPr="00753570" w:rsidRDefault="00B0515E" w:rsidP="0073129D">
            <w:pPr>
              <w:spacing w:line="360" w:lineRule="auto"/>
              <w:rPr>
                <w:rFonts w:ascii="Arial" w:hAnsi="Arial" w:cs="Arial"/>
                <w:color w:val="000000"/>
              </w:rPr>
            </w:pPr>
            <w:r w:rsidRPr="00753570">
              <w:rPr>
                <w:rFonts w:ascii="Arial" w:hAnsi="Arial" w:cs="Arial"/>
                <w:color w:val="000000"/>
              </w:rPr>
              <w:t>Obstructive sleep apnoea</w:t>
            </w:r>
          </w:p>
        </w:tc>
      </w:tr>
      <w:tr w:rsidR="009E282C" w:rsidRPr="00753570" w14:paraId="14CECC49" w14:textId="77777777" w:rsidTr="00083404">
        <w:tc>
          <w:tcPr>
            <w:tcW w:w="2547" w:type="dxa"/>
          </w:tcPr>
          <w:p w14:paraId="16679F9D" w14:textId="3A1D198C" w:rsidR="009E282C" w:rsidRPr="00753570" w:rsidRDefault="009E282C" w:rsidP="0073129D">
            <w:pPr>
              <w:spacing w:line="360" w:lineRule="auto"/>
              <w:rPr>
                <w:rFonts w:ascii="Arial" w:hAnsi="Arial" w:cs="Arial"/>
                <w:color w:val="000000"/>
              </w:rPr>
            </w:pPr>
            <w:r w:rsidRPr="00753570">
              <w:rPr>
                <w:rFonts w:ascii="Arial" w:hAnsi="Arial" w:cs="Arial"/>
                <w:color w:val="000000"/>
              </w:rPr>
              <w:t>PAP</w:t>
            </w:r>
          </w:p>
        </w:tc>
        <w:tc>
          <w:tcPr>
            <w:tcW w:w="6469" w:type="dxa"/>
          </w:tcPr>
          <w:p w14:paraId="20631950" w14:textId="0F679E0F" w:rsidR="009E282C" w:rsidRPr="00753570" w:rsidRDefault="009E282C" w:rsidP="0073129D">
            <w:pPr>
              <w:spacing w:line="360" w:lineRule="auto"/>
              <w:rPr>
                <w:rFonts w:ascii="Arial" w:hAnsi="Arial" w:cs="Arial"/>
                <w:color w:val="000000"/>
              </w:rPr>
            </w:pPr>
            <w:r w:rsidRPr="00753570">
              <w:rPr>
                <w:rFonts w:ascii="Arial" w:hAnsi="Arial" w:cs="Arial"/>
                <w:color w:val="000000"/>
              </w:rPr>
              <w:t>Platelet aggregation profiler</w:t>
            </w:r>
          </w:p>
        </w:tc>
      </w:tr>
      <w:tr w:rsidR="0073129D" w:rsidRPr="00753570" w14:paraId="60527AA2" w14:textId="77777777" w:rsidTr="00083404">
        <w:tc>
          <w:tcPr>
            <w:tcW w:w="2547" w:type="dxa"/>
          </w:tcPr>
          <w:p w14:paraId="10ADCD8E" w14:textId="47AC1625" w:rsidR="0073129D" w:rsidRPr="00753570" w:rsidRDefault="0073129D" w:rsidP="0073129D">
            <w:pPr>
              <w:spacing w:line="360" w:lineRule="auto"/>
              <w:rPr>
                <w:rFonts w:ascii="Arial" w:hAnsi="Arial" w:cs="Arial"/>
                <w:u w:val="single"/>
              </w:rPr>
            </w:pPr>
            <w:r w:rsidRPr="00753570">
              <w:rPr>
                <w:rFonts w:ascii="Arial" w:hAnsi="Arial" w:cs="Arial"/>
                <w:color w:val="000000"/>
              </w:rPr>
              <w:t>PAR</w:t>
            </w:r>
          </w:p>
        </w:tc>
        <w:tc>
          <w:tcPr>
            <w:tcW w:w="6469" w:type="dxa"/>
          </w:tcPr>
          <w:p w14:paraId="76B38717" w14:textId="2FDA6E72" w:rsidR="0073129D" w:rsidRPr="00753570" w:rsidRDefault="0073129D" w:rsidP="0073129D">
            <w:pPr>
              <w:spacing w:line="360" w:lineRule="auto"/>
              <w:rPr>
                <w:rFonts w:ascii="Arial" w:hAnsi="Arial" w:cs="Arial"/>
                <w:u w:val="single"/>
              </w:rPr>
            </w:pPr>
            <w:r w:rsidRPr="00753570">
              <w:rPr>
                <w:rFonts w:ascii="Arial" w:hAnsi="Arial" w:cs="Arial"/>
                <w:color w:val="000000"/>
              </w:rPr>
              <w:t>Protease-activated receptor</w:t>
            </w:r>
          </w:p>
        </w:tc>
      </w:tr>
      <w:tr w:rsidR="0073129D" w:rsidRPr="00753570" w14:paraId="5A1E2F7C" w14:textId="77777777" w:rsidTr="00083404">
        <w:tc>
          <w:tcPr>
            <w:tcW w:w="2547" w:type="dxa"/>
          </w:tcPr>
          <w:p w14:paraId="57378DAA" w14:textId="69CBDF8E" w:rsidR="0073129D" w:rsidRPr="00753570" w:rsidRDefault="0073129D" w:rsidP="0073129D">
            <w:pPr>
              <w:spacing w:line="360" w:lineRule="auto"/>
              <w:rPr>
                <w:rFonts w:ascii="Arial" w:hAnsi="Arial" w:cs="Arial"/>
                <w:u w:val="single"/>
              </w:rPr>
            </w:pPr>
            <w:r w:rsidRPr="00753570">
              <w:rPr>
                <w:rFonts w:ascii="Arial" w:hAnsi="Arial" w:cs="Arial"/>
                <w:color w:val="000000"/>
              </w:rPr>
              <w:t>PCI</w:t>
            </w:r>
          </w:p>
        </w:tc>
        <w:tc>
          <w:tcPr>
            <w:tcW w:w="6469" w:type="dxa"/>
          </w:tcPr>
          <w:p w14:paraId="0942936B" w14:textId="4D4C4A1D" w:rsidR="0073129D" w:rsidRPr="00753570" w:rsidRDefault="0073129D" w:rsidP="0073129D">
            <w:pPr>
              <w:spacing w:line="360" w:lineRule="auto"/>
              <w:rPr>
                <w:rFonts w:ascii="Arial" w:hAnsi="Arial" w:cs="Arial"/>
                <w:u w:val="single"/>
              </w:rPr>
            </w:pPr>
            <w:r w:rsidRPr="00753570">
              <w:rPr>
                <w:rFonts w:ascii="Arial" w:hAnsi="Arial" w:cs="Arial"/>
                <w:color w:val="000000"/>
              </w:rPr>
              <w:t>Percutaneous coronary intervention</w:t>
            </w:r>
          </w:p>
        </w:tc>
      </w:tr>
      <w:tr w:rsidR="00681E15" w:rsidRPr="00753570" w14:paraId="782A0232" w14:textId="77777777" w:rsidTr="00083404">
        <w:tc>
          <w:tcPr>
            <w:tcW w:w="2547" w:type="dxa"/>
          </w:tcPr>
          <w:p w14:paraId="5829E548" w14:textId="08B88069" w:rsidR="00681E15" w:rsidRPr="00753570" w:rsidRDefault="00681E15" w:rsidP="0073129D">
            <w:pPr>
              <w:spacing w:line="360" w:lineRule="auto"/>
              <w:rPr>
                <w:rFonts w:ascii="Arial" w:hAnsi="Arial" w:cs="Arial"/>
                <w:color w:val="000000"/>
              </w:rPr>
            </w:pPr>
            <w:r w:rsidRPr="00753570">
              <w:rPr>
                <w:rFonts w:ascii="Arial" w:hAnsi="Arial" w:cs="Arial"/>
                <w:color w:val="000000"/>
              </w:rPr>
              <w:t>PGE</w:t>
            </w:r>
            <w:r w:rsidRPr="00753570">
              <w:rPr>
                <w:rFonts w:ascii="Arial" w:hAnsi="Arial" w:cs="Arial"/>
                <w:color w:val="000000"/>
                <w:vertAlign w:val="subscript"/>
              </w:rPr>
              <w:t>1</w:t>
            </w:r>
          </w:p>
        </w:tc>
        <w:tc>
          <w:tcPr>
            <w:tcW w:w="6469" w:type="dxa"/>
          </w:tcPr>
          <w:p w14:paraId="5A4DDD27" w14:textId="33F1BF29" w:rsidR="00681E15" w:rsidRPr="00753570" w:rsidRDefault="00681E15" w:rsidP="0073129D">
            <w:pPr>
              <w:spacing w:line="360" w:lineRule="auto"/>
              <w:rPr>
                <w:rFonts w:ascii="Arial" w:hAnsi="Arial" w:cs="Arial"/>
                <w:color w:val="000000"/>
              </w:rPr>
            </w:pPr>
            <w:r w:rsidRPr="00753570">
              <w:rPr>
                <w:rFonts w:ascii="Arial" w:hAnsi="Arial" w:cs="Arial"/>
                <w:color w:val="000000"/>
              </w:rPr>
              <w:t xml:space="preserve">Prostaglandin </w:t>
            </w:r>
            <w:r w:rsidR="00E209BC" w:rsidRPr="00753570">
              <w:rPr>
                <w:rFonts w:ascii="Arial" w:hAnsi="Arial" w:cs="Arial"/>
                <w:color w:val="000000"/>
              </w:rPr>
              <w:t>E1</w:t>
            </w:r>
          </w:p>
        </w:tc>
      </w:tr>
      <w:tr w:rsidR="0073129D" w:rsidRPr="00753570" w14:paraId="21DB64F6" w14:textId="77777777" w:rsidTr="00083404">
        <w:tc>
          <w:tcPr>
            <w:tcW w:w="2547" w:type="dxa"/>
          </w:tcPr>
          <w:p w14:paraId="74904322" w14:textId="71E7AFB8" w:rsidR="0073129D" w:rsidRPr="00753570" w:rsidRDefault="0073129D" w:rsidP="0073129D">
            <w:pPr>
              <w:spacing w:line="360" w:lineRule="auto"/>
              <w:rPr>
                <w:rFonts w:ascii="Arial" w:hAnsi="Arial" w:cs="Arial"/>
                <w:u w:val="single"/>
              </w:rPr>
            </w:pPr>
            <w:r w:rsidRPr="00753570">
              <w:rPr>
                <w:rFonts w:ascii="Arial" w:hAnsi="Arial" w:cs="Arial"/>
                <w:color w:val="000000"/>
              </w:rPr>
              <w:t>PIONEER AF-PCI</w:t>
            </w:r>
          </w:p>
        </w:tc>
        <w:tc>
          <w:tcPr>
            <w:tcW w:w="6469" w:type="dxa"/>
          </w:tcPr>
          <w:p w14:paraId="5D6C613E" w14:textId="604D284B" w:rsidR="0073129D" w:rsidRPr="00753570" w:rsidRDefault="0073129D" w:rsidP="0073129D">
            <w:pPr>
              <w:spacing w:line="360" w:lineRule="auto"/>
              <w:rPr>
                <w:rFonts w:ascii="Arial" w:hAnsi="Arial" w:cs="Arial"/>
                <w:u w:val="single"/>
              </w:rPr>
            </w:pPr>
            <w:r w:rsidRPr="00753570">
              <w:rPr>
                <w:rFonts w:ascii="Arial" w:hAnsi="Arial" w:cs="Arial"/>
                <w:color w:val="000000"/>
              </w:rPr>
              <w:t>OPen-Label, Randomized, Controlled, Multicenter Study ExplorIng TwO TreatmeNt StratEgiEs of Rivaroxaban and a Dose-Adjusted Oral Vitamin K Antagonist Treatment Strategy in Subjects with Atrial Fibrillation who Undergo Percutaneous Coronary Intervention</w:t>
            </w:r>
          </w:p>
        </w:tc>
      </w:tr>
      <w:tr w:rsidR="0073129D" w:rsidRPr="00753570" w14:paraId="1D7CD43A" w14:textId="77777777" w:rsidTr="00083404">
        <w:tc>
          <w:tcPr>
            <w:tcW w:w="2547" w:type="dxa"/>
          </w:tcPr>
          <w:p w14:paraId="78BCF83F" w14:textId="0B0FA83B" w:rsidR="0073129D" w:rsidRPr="00753570" w:rsidRDefault="0073129D" w:rsidP="0073129D">
            <w:pPr>
              <w:spacing w:line="360" w:lineRule="auto"/>
              <w:rPr>
                <w:rFonts w:ascii="Arial" w:hAnsi="Arial" w:cs="Arial"/>
                <w:u w:val="single"/>
              </w:rPr>
            </w:pPr>
            <w:r w:rsidRPr="00753570">
              <w:rPr>
                <w:rFonts w:ascii="Arial" w:hAnsi="Arial" w:cs="Arial"/>
                <w:color w:val="000000"/>
              </w:rPr>
              <w:t>PLATO</w:t>
            </w:r>
          </w:p>
        </w:tc>
        <w:tc>
          <w:tcPr>
            <w:tcW w:w="6469" w:type="dxa"/>
          </w:tcPr>
          <w:p w14:paraId="048C82A6" w14:textId="4DEDA6C1" w:rsidR="0073129D" w:rsidRPr="00753570" w:rsidRDefault="0073129D" w:rsidP="0073129D">
            <w:pPr>
              <w:spacing w:line="360" w:lineRule="auto"/>
              <w:rPr>
                <w:rFonts w:ascii="Arial" w:hAnsi="Arial" w:cs="Arial"/>
                <w:u w:val="single"/>
              </w:rPr>
            </w:pPr>
            <w:r w:rsidRPr="00753570">
              <w:rPr>
                <w:rFonts w:ascii="Arial" w:hAnsi="Arial" w:cs="Arial"/>
                <w:color w:val="000000"/>
              </w:rPr>
              <w:t>PLATelet inhibition and patient Outcomes</w:t>
            </w:r>
          </w:p>
        </w:tc>
      </w:tr>
      <w:tr w:rsidR="00A758AE" w:rsidRPr="00753570" w14:paraId="41613CAC" w14:textId="77777777" w:rsidTr="00083404">
        <w:tc>
          <w:tcPr>
            <w:tcW w:w="2547" w:type="dxa"/>
          </w:tcPr>
          <w:p w14:paraId="08C712E5" w14:textId="7703EF09" w:rsidR="00A758AE" w:rsidRPr="00753570" w:rsidRDefault="00A758AE" w:rsidP="0073129D">
            <w:pPr>
              <w:spacing w:line="360" w:lineRule="auto"/>
              <w:rPr>
                <w:rFonts w:ascii="Arial" w:hAnsi="Arial" w:cs="Arial"/>
                <w:color w:val="000000"/>
              </w:rPr>
            </w:pPr>
            <w:r w:rsidRPr="00753570">
              <w:rPr>
                <w:rFonts w:ascii="Arial" w:hAnsi="Arial" w:cs="Arial"/>
                <w:color w:val="000000"/>
              </w:rPr>
              <w:t>PPP</w:t>
            </w:r>
          </w:p>
        </w:tc>
        <w:tc>
          <w:tcPr>
            <w:tcW w:w="6469" w:type="dxa"/>
          </w:tcPr>
          <w:p w14:paraId="582C951C" w14:textId="24D9D247" w:rsidR="00A758AE" w:rsidRPr="00753570" w:rsidRDefault="00A758AE" w:rsidP="0073129D">
            <w:pPr>
              <w:spacing w:line="360" w:lineRule="auto"/>
              <w:rPr>
                <w:rFonts w:ascii="Arial" w:hAnsi="Arial" w:cs="Arial"/>
                <w:color w:val="000000"/>
              </w:rPr>
            </w:pPr>
            <w:r w:rsidRPr="00753570">
              <w:rPr>
                <w:rFonts w:ascii="Arial" w:hAnsi="Arial" w:cs="Arial"/>
                <w:color w:val="000000"/>
              </w:rPr>
              <w:t>Platelet-poor plasma</w:t>
            </w:r>
          </w:p>
        </w:tc>
      </w:tr>
      <w:tr w:rsidR="0073129D" w:rsidRPr="00753570" w14:paraId="01DC71F3" w14:textId="77777777" w:rsidTr="00083404">
        <w:tc>
          <w:tcPr>
            <w:tcW w:w="2547" w:type="dxa"/>
          </w:tcPr>
          <w:p w14:paraId="58E67834" w14:textId="3A8429CF" w:rsidR="0073129D" w:rsidRPr="00753570" w:rsidRDefault="0073129D" w:rsidP="0073129D">
            <w:pPr>
              <w:spacing w:line="360" w:lineRule="auto"/>
              <w:rPr>
                <w:rFonts w:ascii="Arial" w:hAnsi="Arial" w:cs="Arial"/>
                <w:u w:val="single"/>
              </w:rPr>
            </w:pPr>
            <w:r w:rsidRPr="00753570">
              <w:rPr>
                <w:rFonts w:ascii="Arial" w:hAnsi="Arial" w:cs="Arial"/>
                <w:color w:val="000000"/>
              </w:rPr>
              <w:t>PRECISE-DAPT</w:t>
            </w:r>
          </w:p>
        </w:tc>
        <w:tc>
          <w:tcPr>
            <w:tcW w:w="6469" w:type="dxa"/>
          </w:tcPr>
          <w:p w14:paraId="1C9E5981" w14:textId="7B44BFD7" w:rsidR="0073129D" w:rsidRPr="00753570" w:rsidRDefault="0073129D" w:rsidP="0073129D">
            <w:pPr>
              <w:spacing w:line="360" w:lineRule="auto"/>
              <w:rPr>
                <w:rFonts w:ascii="Arial" w:hAnsi="Arial" w:cs="Arial"/>
                <w:u w:val="single"/>
              </w:rPr>
            </w:pPr>
            <w:r w:rsidRPr="00753570">
              <w:rPr>
                <w:rFonts w:ascii="Arial" w:hAnsi="Arial" w:cs="Arial"/>
                <w:color w:val="000000"/>
              </w:rPr>
              <w:t>PREdicting bleeding Complications In patients undergoing Stent implantation and subsEquent Dual Anti Platelet Therapy</w:t>
            </w:r>
          </w:p>
        </w:tc>
      </w:tr>
      <w:tr w:rsidR="00DA404F" w:rsidRPr="00753570" w14:paraId="3389B14B" w14:textId="77777777" w:rsidTr="00083404">
        <w:tc>
          <w:tcPr>
            <w:tcW w:w="2547" w:type="dxa"/>
          </w:tcPr>
          <w:p w14:paraId="641D6962" w14:textId="11758574" w:rsidR="00DA404F" w:rsidRPr="00753570" w:rsidRDefault="00DA404F" w:rsidP="0073129D">
            <w:pPr>
              <w:spacing w:line="360" w:lineRule="auto"/>
              <w:rPr>
                <w:rFonts w:ascii="Arial" w:hAnsi="Arial" w:cs="Arial"/>
                <w:color w:val="000000"/>
              </w:rPr>
            </w:pPr>
            <w:r w:rsidRPr="00753570">
              <w:rPr>
                <w:rFonts w:ascii="Arial" w:hAnsi="Arial" w:cs="Arial"/>
                <w:color w:val="000000"/>
              </w:rPr>
              <w:t>PRI</w:t>
            </w:r>
          </w:p>
        </w:tc>
        <w:tc>
          <w:tcPr>
            <w:tcW w:w="6469" w:type="dxa"/>
          </w:tcPr>
          <w:p w14:paraId="5760B196" w14:textId="751D8B69" w:rsidR="00DA404F" w:rsidRPr="00753570" w:rsidRDefault="00DA404F" w:rsidP="0073129D">
            <w:pPr>
              <w:spacing w:line="360" w:lineRule="auto"/>
              <w:rPr>
                <w:rFonts w:ascii="Arial" w:hAnsi="Arial" w:cs="Arial"/>
                <w:color w:val="000000"/>
              </w:rPr>
            </w:pPr>
            <w:r w:rsidRPr="00753570">
              <w:rPr>
                <w:rFonts w:ascii="Arial" w:hAnsi="Arial" w:cs="Arial"/>
                <w:color w:val="000000"/>
              </w:rPr>
              <w:t>Platelet reactivity index</w:t>
            </w:r>
          </w:p>
        </w:tc>
      </w:tr>
      <w:tr w:rsidR="00A63437" w:rsidRPr="00753570" w14:paraId="611F9015" w14:textId="77777777" w:rsidTr="00083404">
        <w:tc>
          <w:tcPr>
            <w:tcW w:w="2547" w:type="dxa"/>
          </w:tcPr>
          <w:p w14:paraId="7A5891DA" w14:textId="5C2E8B35" w:rsidR="00A63437" w:rsidRPr="00753570" w:rsidRDefault="00A63437" w:rsidP="0073129D">
            <w:pPr>
              <w:spacing w:line="360" w:lineRule="auto"/>
              <w:rPr>
                <w:rFonts w:ascii="Arial" w:hAnsi="Arial" w:cs="Arial"/>
                <w:color w:val="000000"/>
              </w:rPr>
            </w:pPr>
            <w:r w:rsidRPr="00753570">
              <w:rPr>
                <w:rFonts w:ascii="Arial" w:hAnsi="Arial" w:cs="Arial"/>
                <w:color w:val="000000"/>
              </w:rPr>
              <w:t>PRP</w:t>
            </w:r>
          </w:p>
        </w:tc>
        <w:tc>
          <w:tcPr>
            <w:tcW w:w="6469" w:type="dxa"/>
          </w:tcPr>
          <w:p w14:paraId="32E04764" w14:textId="346F3CA6" w:rsidR="00A63437" w:rsidRPr="00753570" w:rsidRDefault="00A63437" w:rsidP="0073129D">
            <w:pPr>
              <w:spacing w:line="360" w:lineRule="auto"/>
              <w:rPr>
                <w:rFonts w:ascii="Arial" w:hAnsi="Arial" w:cs="Arial"/>
                <w:color w:val="000000"/>
              </w:rPr>
            </w:pPr>
            <w:r w:rsidRPr="00753570">
              <w:rPr>
                <w:rFonts w:ascii="Arial" w:hAnsi="Arial" w:cs="Arial"/>
                <w:color w:val="000000"/>
              </w:rPr>
              <w:t>Platelet-rich plasma</w:t>
            </w:r>
          </w:p>
        </w:tc>
      </w:tr>
      <w:tr w:rsidR="005E18A5" w:rsidRPr="00753570" w14:paraId="1CAEE10A" w14:textId="77777777" w:rsidTr="00083404">
        <w:tc>
          <w:tcPr>
            <w:tcW w:w="2547" w:type="dxa"/>
          </w:tcPr>
          <w:p w14:paraId="47FF2BD5" w14:textId="7F33E8E2" w:rsidR="005E18A5" w:rsidRPr="00753570" w:rsidRDefault="005E18A5" w:rsidP="0073129D">
            <w:pPr>
              <w:spacing w:line="360" w:lineRule="auto"/>
              <w:rPr>
                <w:rFonts w:ascii="Arial" w:hAnsi="Arial" w:cs="Arial"/>
                <w:color w:val="000000"/>
              </w:rPr>
            </w:pPr>
            <w:r w:rsidRPr="00753570">
              <w:rPr>
                <w:rFonts w:ascii="Arial" w:hAnsi="Arial" w:cs="Arial"/>
                <w:color w:val="000000"/>
              </w:rPr>
              <w:t>PRU</w:t>
            </w:r>
          </w:p>
        </w:tc>
        <w:tc>
          <w:tcPr>
            <w:tcW w:w="6469" w:type="dxa"/>
          </w:tcPr>
          <w:p w14:paraId="234156E2" w14:textId="0CCCCCE3" w:rsidR="005E18A5" w:rsidRPr="00753570" w:rsidRDefault="005E18A5" w:rsidP="0073129D">
            <w:pPr>
              <w:spacing w:line="360" w:lineRule="auto"/>
              <w:rPr>
                <w:rFonts w:ascii="Arial" w:hAnsi="Arial" w:cs="Arial"/>
                <w:color w:val="000000"/>
              </w:rPr>
            </w:pPr>
            <w:r w:rsidRPr="00753570">
              <w:rPr>
                <w:rFonts w:ascii="Arial" w:hAnsi="Arial" w:cs="Arial"/>
                <w:color w:val="000000"/>
              </w:rPr>
              <w:t>P2Y</w:t>
            </w:r>
            <w:r w:rsidRPr="00753570">
              <w:rPr>
                <w:rFonts w:ascii="Arial" w:hAnsi="Arial" w:cs="Arial"/>
                <w:color w:val="000000"/>
                <w:vertAlign w:val="subscript"/>
              </w:rPr>
              <w:t>12</w:t>
            </w:r>
            <w:r w:rsidRPr="00753570">
              <w:rPr>
                <w:rFonts w:ascii="Arial" w:hAnsi="Arial" w:cs="Arial"/>
                <w:color w:val="000000"/>
              </w:rPr>
              <w:t xml:space="preserve"> reaction units</w:t>
            </w:r>
          </w:p>
        </w:tc>
      </w:tr>
      <w:tr w:rsidR="0073129D" w:rsidRPr="00753570" w14:paraId="7F392C66" w14:textId="77777777" w:rsidTr="00083404">
        <w:tc>
          <w:tcPr>
            <w:tcW w:w="2547" w:type="dxa"/>
          </w:tcPr>
          <w:p w14:paraId="6F641D06" w14:textId="4B3F142E" w:rsidR="0073129D" w:rsidRPr="00753570" w:rsidRDefault="0073129D" w:rsidP="0073129D">
            <w:pPr>
              <w:spacing w:line="360" w:lineRule="auto"/>
              <w:rPr>
                <w:rFonts w:ascii="Arial" w:hAnsi="Arial" w:cs="Arial"/>
                <w:u w:val="single"/>
              </w:rPr>
            </w:pPr>
            <w:r w:rsidRPr="00753570">
              <w:rPr>
                <w:rFonts w:ascii="Arial" w:hAnsi="Arial" w:cs="Arial"/>
                <w:color w:val="000000"/>
              </w:rPr>
              <w:t>PV</w:t>
            </w:r>
          </w:p>
        </w:tc>
        <w:tc>
          <w:tcPr>
            <w:tcW w:w="6469" w:type="dxa"/>
          </w:tcPr>
          <w:p w14:paraId="6EBA6171" w14:textId="4DF617FB" w:rsidR="0073129D" w:rsidRPr="00753570" w:rsidRDefault="0073129D" w:rsidP="0073129D">
            <w:pPr>
              <w:spacing w:line="360" w:lineRule="auto"/>
              <w:rPr>
                <w:rFonts w:ascii="Arial" w:hAnsi="Arial" w:cs="Arial"/>
                <w:u w:val="single"/>
              </w:rPr>
            </w:pPr>
            <w:r w:rsidRPr="00753570">
              <w:rPr>
                <w:rFonts w:ascii="Arial" w:hAnsi="Arial" w:cs="Arial"/>
                <w:color w:val="000000"/>
              </w:rPr>
              <w:t>Pulmonary vein</w:t>
            </w:r>
          </w:p>
        </w:tc>
      </w:tr>
      <w:tr w:rsidR="0073129D" w:rsidRPr="00753570" w14:paraId="7752CB09" w14:textId="77777777" w:rsidTr="00083404">
        <w:tc>
          <w:tcPr>
            <w:tcW w:w="2547" w:type="dxa"/>
          </w:tcPr>
          <w:p w14:paraId="4F694B1A" w14:textId="7502C7E8" w:rsidR="0073129D" w:rsidRPr="00753570" w:rsidRDefault="0073129D" w:rsidP="0073129D">
            <w:pPr>
              <w:spacing w:line="360" w:lineRule="auto"/>
              <w:rPr>
                <w:rFonts w:ascii="Arial" w:hAnsi="Arial" w:cs="Arial"/>
                <w:u w:val="single"/>
              </w:rPr>
            </w:pPr>
            <w:r w:rsidRPr="00753570">
              <w:rPr>
                <w:rFonts w:ascii="Arial" w:hAnsi="Arial" w:cs="Arial"/>
                <w:color w:val="000000"/>
              </w:rPr>
              <w:t>RCT</w:t>
            </w:r>
          </w:p>
        </w:tc>
        <w:tc>
          <w:tcPr>
            <w:tcW w:w="6469" w:type="dxa"/>
          </w:tcPr>
          <w:p w14:paraId="1572FCA4" w14:textId="06BBF350" w:rsidR="0073129D" w:rsidRPr="00753570" w:rsidRDefault="0073129D" w:rsidP="0073129D">
            <w:pPr>
              <w:spacing w:line="360" w:lineRule="auto"/>
              <w:rPr>
                <w:rFonts w:ascii="Arial" w:hAnsi="Arial" w:cs="Arial"/>
                <w:u w:val="single"/>
              </w:rPr>
            </w:pPr>
            <w:r w:rsidRPr="00753570">
              <w:rPr>
                <w:rFonts w:ascii="Arial" w:hAnsi="Arial" w:cs="Arial"/>
                <w:color w:val="000000"/>
              </w:rPr>
              <w:t>Randomised control trial</w:t>
            </w:r>
          </w:p>
        </w:tc>
      </w:tr>
      <w:tr w:rsidR="0073129D" w:rsidRPr="00753570" w14:paraId="1B55A50D" w14:textId="77777777" w:rsidTr="00083404">
        <w:tc>
          <w:tcPr>
            <w:tcW w:w="2547" w:type="dxa"/>
          </w:tcPr>
          <w:p w14:paraId="3E43FF99" w14:textId="73720A6B" w:rsidR="0073129D" w:rsidRPr="00753570" w:rsidRDefault="0073129D" w:rsidP="0073129D">
            <w:pPr>
              <w:spacing w:line="360" w:lineRule="auto"/>
              <w:rPr>
                <w:rFonts w:ascii="Arial" w:hAnsi="Arial" w:cs="Arial"/>
                <w:u w:val="single"/>
              </w:rPr>
            </w:pPr>
            <w:r w:rsidRPr="00753570">
              <w:rPr>
                <w:rFonts w:ascii="Arial" w:hAnsi="Arial" w:cs="Arial"/>
                <w:color w:val="000000"/>
              </w:rPr>
              <w:t>RE-DUAL PCI</w:t>
            </w:r>
          </w:p>
        </w:tc>
        <w:tc>
          <w:tcPr>
            <w:tcW w:w="6469" w:type="dxa"/>
          </w:tcPr>
          <w:p w14:paraId="51B156A4" w14:textId="79069A36" w:rsidR="0073129D" w:rsidRPr="00753570" w:rsidRDefault="0073129D" w:rsidP="0073129D">
            <w:pPr>
              <w:spacing w:line="360" w:lineRule="auto"/>
              <w:rPr>
                <w:rFonts w:ascii="Arial" w:hAnsi="Arial" w:cs="Arial"/>
                <w:u w:val="single"/>
              </w:rPr>
            </w:pPr>
            <w:r w:rsidRPr="00753570">
              <w:rPr>
                <w:rFonts w:ascii="Arial" w:hAnsi="Arial" w:cs="Arial"/>
                <w:color w:val="000000"/>
              </w:rPr>
              <w:t>Randomized Evaluation of Dual Antithrombotic Therapy with Dabigatran versus Triple Therapy with Warfarin in Patients with Nonvalvular Atrial Fibrillation Undergoing Percutaneous Coronary Intervention</w:t>
            </w:r>
          </w:p>
        </w:tc>
      </w:tr>
      <w:tr w:rsidR="006B70E8" w:rsidRPr="00753570" w14:paraId="5845B962" w14:textId="77777777" w:rsidTr="00083404">
        <w:tc>
          <w:tcPr>
            <w:tcW w:w="2547" w:type="dxa"/>
          </w:tcPr>
          <w:p w14:paraId="3539887C" w14:textId="6D88682C" w:rsidR="006B70E8" w:rsidRPr="00753570" w:rsidRDefault="006B70E8" w:rsidP="0073129D">
            <w:pPr>
              <w:spacing w:line="360" w:lineRule="auto"/>
              <w:rPr>
                <w:rFonts w:ascii="Arial" w:hAnsi="Arial" w:cs="Arial"/>
                <w:color w:val="000000"/>
              </w:rPr>
            </w:pPr>
            <w:r w:rsidRPr="00753570">
              <w:rPr>
                <w:rFonts w:ascii="Arial" w:hAnsi="Arial" w:cs="Arial"/>
                <w:color w:val="000000"/>
              </w:rPr>
              <w:lastRenderedPageBreak/>
              <w:t>RENAMI</w:t>
            </w:r>
          </w:p>
        </w:tc>
        <w:tc>
          <w:tcPr>
            <w:tcW w:w="6469" w:type="dxa"/>
          </w:tcPr>
          <w:p w14:paraId="7B35C14E" w14:textId="251163B6" w:rsidR="006B70E8" w:rsidRPr="00753570" w:rsidRDefault="006B70E8" w:rsidP="0073129D">
            <w:pPr>
              <w:spacing w:line="360" w:lineRule="auto"/>
              <w:rPr>
                <w:rFonts w:ascii="Arial" w:hAnsi="Arial" w:cs="Arial"/>
                <w:color w:val="000000"/>
              </w:rPr>
            </w:pPr>
            <w:r w:rsidRPr="00753570">
              <w:rPr>
                <w:rFonts w:ascii="Arial" w:hAnsi="Arial" w:cs="Arial"/>
              </w:rPr>
              <w:t>REgistry of New Antiplatelets in patients with Myocardial Infarction</w:t>
            </w:r>
          </w:p>
        </w:tc>
      </w:tr>
      <w:tr w:rsidR="0073129D" w:rsidRPr="00753570" w14:paraId="39540405" w14:textId="77777777" w:rsidTr="00083404">
        <w:tc>
          <w:tcPr>
            <w:tcW w:w="2547" w:type="dxa"/>
          </w:tcPr>
          <w:p w14:paraId="019F8B75" w14:textId="0D5706D3" w:rsidR="0073129D" w:rsidRPr="00753570" w:rsidRDefault="0073129D" w:rsidP="0073129D">
            <w:pPr>
              <w:spacing w:line="360" w:lineRule="auto"/>
              <w:rPr>
                <w:rFonts w:ascii="Arial" w:hAnsi="Arial" w:cs="Arial"/>
                <w:u w:val="single"/>
              </w:rPr>
            </w:pPr>
            <w:r w:rsidRPr="00753570">
              <w:rPr>
                <w:rFonts w:ascii="Arial" w:hAnsi="Arial" w:cs="Arial"/>
                <w:color w:val="000000"/>
              </w:rPr>
              <w:t>RF</w:t>
            </w:r>
          </w:p>
        </w:tc>
        <w:tc>
          <w:tcPr>
            <w:tcW w:w="6469" w:type="dxa"/>
          </w:tcPr>
          <w:p w14:paraId="60B5CBB0" w14:textId="5EAD9435" w:rsidR="0073129D" w:rsidRPr="00753570" w:rsidRDefault="0073129D" w:rsidP="0073129D">
            <w:pPr>
              <w:spacing w:line="360" w:lineRule="auto"/>
              <w:rPr>
                <w:rFonts w:ascii="Arial" w:hAnsi="Arial" w:cs="Arial"/>
                <w:u w:val="single"/>
              </w:rPr>
            </w:pPr>
            <w:r w:rsidRPr="00753570">
              <w:rPr>
                <w:rFonts w:ascii="Arial" w:hAnsi="Arial" w:cs="Arial"/>
                <w:color w:val="000000"/>
              </w:rPr>
              <w:t>Radiofrequency</w:t>
            </w:r>
          </w:p>
        </w:tc>
      </w:tr>
      <w:tr w:rsidR="0032658E" w:rsidRPr="00753570" w14:paraId="6DE84F15" w14:textId="77777777" w:rsidTr="00083404">
        <w:tc>
          <w:tcPr>
            <w:tcW w:w="2547" w:type="dxa"/>
          </w:tcPr>
          <w:p w14:paraId="395CA80E" w14:textId="2DE43AA4" w:rsidR="0032658E" w:rsidRPr="00753570" w:rsidRDefault="0032658E" w:rsidP="0073129D">
            <w:pPr>
              <w:spacing w:line="360" w:lineRule="auto"/>
              <w:rPr>
                <w:rFonts w:ascii="Arial" w:hAnsi="Arial" w:cs="Arial"/>
                <w:color w:val="000000"/>
              </w:rPr>
            </w:pPr>
            <w:r>
              <w:rPr>
                <w:rFonts w:ascii="Arial" w:hAnsi="Arial" w:cs="Arial"/>
                <w:color w:val="000000"/>
              </w:rPr>
              <w:t>ROTEM</w:t>
            </w:r>
          </w:p>
        </w:tc>
        <w:tc>
          <w:tcPr>
            <w:tcW w:w="6469" w:type="dxa"/>
          </w:tcPr>
          <w:p w14:paraId="32A7E426" w14:textId="1D77076D" w:rsidR="0032658E" w:rsidRPr="00753570" w:rsidRDefault="0032658E" w:rsidP="0073129D">
            <w:pPr>
              <w:spacing w:line="360" w:lineRule="auto"/>
              <w:rPr>
                <w:rFonts w:ascii="Arial" w:hAnsi="Arial" w:cs="Arial"/>
                <w:color w:val="000000"/>
              </w:rPr>
            </w:pPr>
            <w:r>
              <w:rPr>
                <w:rFonts w:ascii="Arial" w:hAnsi="Arial" w:cs="Arial"/>
                <w:color w:val="000000"/>
              </w:rPr>
              <w:t>Rotational thromboelastometry</w:t>
            </w:r>
          </w:p>
        </w:tc>
      </w:tr>
      <w:tr w:rsidR="00A927AF" w:rsidRPr="00753570" w14:paraId="49F27BA4" w14:textId="77777777" w:rsidTr="00083404">
        <w:tc>
          <w:tcPr>
            <w:tcW w:w="2547" w:type="dxa"/>
          </w:tcPr>
          <w:p w14:paraId="481BE075" w14:textId="0B8F347A" w:rsidR="00A927AF" w:rsidRPr="00753570" w:rsidRDefault="00A927AF" w:rsidP="0073129D">
            <w:pPr>
              <w:spacing w:line="360" w:lineRule="auto"/>
              <w:rPr>
                <w:rFonts w:ascii="Arial" w:hAnsi="Arial" w:cs="Arial"/>
                <w:color w:val="000000"/>
              </w:rPr>
            </w:pPr>
            <w:r w:rsidRPr="00753570">
              <w:rPr>
                <w:rFonts w:ascii="Arial" w:hAnsi="Arial" w:cs="Arial"/>
                <w:color w:val="000000"/>
              </w:rPr>
              <w:t>RPM</w:t>
            </w:r>
          </w:p>
        </w:tc>
        <w:tc>
          <w:tcPr>
            <w:tcW w:w="6469" w:type="dxa"/>
          </w:tcPr>
          <w:p w14:paraId="707EC257" w14:textId="1E7C4E32" w:rsidR="00A927AF" w:rsidRPr="00753570" w:rsidRDefault="00A927AF" w:rsidP="0073129D">
            <w:pPr>
              <w:spacing w:line="360" w:lineRule="auto"/>
              <w:rPr>
                <w:rFonts w:ascii="Arial" w:hAnsi="Arial" w:cs="Arial"/>
                <w:color w:val="000000"/>
              </w:rPr>
            </w:pPr>
            <w:r w:rsidRPr="00753570">
              <w:rPr>
                <w:rFonts w:ascii="Arial" w:hAnsi="Arial" w:cs="Arial"/>
                <w:color w:val="000000"/>
              </w:rPr>
              <w:t>Revolutions per minute</w:t>
            </w:r>
          </w:p>
        </w:tc>
      </w:tr>
      <w:tr w:rsidR="00574BB4" w:rsidRPr="00753570" w14:paraId="5E4152CE" w14:textId="77777777" w:rsidTr="00083404">
        <w:tc>
          <w:tcPr>
            <w:tcW w:w="2547" w:type="dxa"/>
          </w:tcPr>
          <w:p w14:paraId="1736C2E5" w14:textId="61B2E6EE" w:rsidR="00574BB4" w:rsidRPr="00753570" w:rsidRDefault="00574BB4" w:rsidP="0073129D">
            <w:pPr>
              <w:spacing w:line="360" w:lineRule="auto"/>
              <w:rPr>
                <w:rFonts w:ascii="Arial" w:hAnsi="Arial" w:cs="Arial"/>
                <w:color w:val="000000"/>
              </w:rPr>
            </w:pPr>
            <w:r w:rsidRPr="00753570">
              <w:rPr>
                <w:rFonts w:ascii="Arial" w:hAnsi="Arial" w:cs="Arial"/>
                <w:color w:val="000000"/>
              </w:rPr>
              <w:t>SA</w:t>
            </w:r>
          </w:p>
        </w:tc>
        <w:tc>
          <w:tcPr>
            <w:tcW w:w="6469" w:type="dxa"/>
          </w:tcPr>
          <w:p w14:paraId="2ADF9419" w14:textId="32B4982C" w:rsidR="00574BB4" w:rsidRPr="00753570" w:rsidRDefault="00574BB4" w:rsidP="0073129D">
            <w:pPr>
              <w:spacing w:line="360" w:lineRule="auto"/>
              <w:rPr>
                <w:rFonts w:ascii="Arial" w:hAnsi="Arial" w:cs="Arial"/>
                <w:color w:val="000000"/>
              </w:rPr>
            </w:pPr>
            <w:r w:rsidRPr="00753570">
              <w:rPr>
                <w:rFonts w:ascii="Arial" w:hAnsi="Arial" w:cs="Arial"/>
                <w:color w:val="000000"/>
              </w:rPr>
              <w:t>Surgical ablation</w:t>
            </w:r>
          </w:p>
        </w:tc>
      </w:tr>
      <w:tr w:rsidR="0073129D" w:rsidRPr="00753570" w14:paraId="45FDD72C" w14:textId="77777777" w:rsidTr="00083404">
        <w:tc>
          <w:tcPr>
            <w:tcW w:w="2547" w:type="dxa"/>
          </w:tcPr>
          <w:p w14:paraId="672AF407" w14:textId="441BA100" w:rsidR="0073129D" w:rsidRPr="00753570" w:rsidRDefault="0073129D" w:rsidP="0073129D">
            <w:pPr>
              <w:spacing w:line="360" w:lineRule="auto"/>
              <w:rPr>
                <w:rFonts w:ascii="Arial" w:hAnsi="Arial" w:cs="Arial"/>
                <w:u w:val="single"/>
              </w:rPr>
            </w:pPr>
            <w:r w:rsidRPr="00753570">
              <w:rPr>
                <w:rFonts w:ascii="Arial" w:hAnsi="Arial" w:cs="Arial"/>
                <w:color w:val="000000"/>
              </w:rPr>
              <w:t>SAPT</w:t>
            </w:r>
          </w:p>
        </w:tc>
        <w:tc>
          <w:tcPr>
            <w:tcW w:w="6469" w:type="dxa"/>
          </w:tcPr>
          <w:p w14:paraId="75E0A3EE" w14:textId="72FC5E7B" w:rsidR="0073129D" w:rsidRPr="00753570" w:rsidRDefault="0073129D" w:rsidP="0073129D">
            <w:pPr>
              <w:spacing w:line="360" w:lineRule="auto"/>
              <w:rPr>
                <w:rFonts w:ascii="Arial" w:hAnsi="Arial" w:cs="Arial"/>
                <w:u w:val="single"/>
              </w:rPr>
            </w:pPr>
            <w:r w:rsidRPr="00753570">
              <w:rPr>
                <w:rFonts w:ascii="Arial" w:hAnsi="Arial" w:cs="Arial"/>
                <w:color w:val="000000"/>
              </w:rPr>
              <w:t>Single antiplatelet therapy</w:t>
            </w:r>
          </w:p>
        </w:tc>
      </w:tr>
      <w:tr w:rsidR="00E87B93" w:rsidRPr="00753570" w14:paraId="03273EA0" w14:textId="77777777" w:rsidTr="00083404">
        <w:tc>
          <w:tcPr>
            <w:tcW w:w="2547" w:type="dxa"/>
          </w:tcPr>
          <w:p w14:paraId="412D3825" w14:textId="083E4733" w:rsidR="00E87B93" w:rsidRPr="00753570" w:rsidRDefault="00E87B93" w:rsidP="0073129D">
            <w:pPr>
              <w:spacing w:line="360" w:lineRule="auto"/>
              <w:rPr>
                <w:rFonts w:ascii="Arial" w:hAnsi="Arial" w:cs="Arial"/>
                <w:color w:val="000000"/>
              </w:rPr>
            </w:pPr>
            <w:r w:rsidRPr="00753570">
              <w:rPr>
                <w:rFonts w:ascii="Arial" w:hAnsi="Arial" w:cs="Arial"/>
                <w:color w:val="000000"/>
              </w:rPr>
              <w:t>sHR</w:t>
            </w:r>
          </w:p>
        </w:tc>
        <w:tc>
          <w:tcPr>
            <w:tcW w:w="6469" w:type="dxa"/>
          </w:tcPr>
          <w:p w14:paraId="7ECFC0E0" w14:textId="5CEC619D" w:rsidR="00E87B93" w:rsidRPr="00753570" w:rsidRDefault="00E87B93" w:rsidP="0073129D">
            <w:pPr>
              <w:spacing w:line="360" w:lineRule="auto"/>
              <w:rPr>
                <w:rFonts w:ascii="Arial" w:hAnsi="Arial" w:cs="Arial"/>
                <w:color w:val="000000"/>
              </w:rPr>
            </w:pPr>
            <w:r w:rsidRPr="00753570">
              <w:rPr>
                <w:rFonts w:ascii="Arial" w:hAnsi="Arial" w:cs="Arial"/>
                <w:color w:val="000000"/>
              </w:rPr>
              <w:t>Subdistribution hazard ratio</w:t>
            </w:r>
          </w:p>
        </w:tc>
      </w:tr>
      <w:tr w:rsidR="00A638B8" w:rsidRPr="00753570" w14:paraId="5056DAD6" w14:textId="77777777" w:rsidTr="00083404">
        <w:tc>
          <w:tcPr>
            <w:tcW w:w="2547" w:type="dxa"/>
          </w:tcPr>
          <w:p w14:paraId="7F2A7758" w14:textId="31A36CD3" w:rsidR="00A638B8" w:rsidRPr="00753570" w:rsidRDefault="00A638B8" w:rsidP="0073129D">
            <w:pPr>
              <w:spacing w:line="360" w:lineRule="auto"/>
              <w:rPr>
                <w:rFonts w:ascii="Arial" w:hAnsi="Arial" w:cs="Arial"/>
                <w:color w:val="000000"/>
              </w:rPr>
            </w:pPr>
            <w:r w:rsidRPr="00753570">
              <w:rPr>
                <w:rFonts w:ascii="Arial" w:hAnsi="Arial" w:cs="Arial"/>
                <w:color w:val="000000"/>
              </w:rPr>
              <w:t>STEMI</w:t>
            </w:r>
          </w:p>
        </w:tc>
        <w:tc>
          <w:tcPr>
            <w:tcW w:w="6469" w:type="dxa"/>
          </w:tcPr>
          <w:p w14:paraId="1B3160AF" w14:textId="234E6213" w:rsidR="00A638B8" w:rsidRPr="00753570" w:rsidRDefault="00A638B8" w:rsidP="0073129D">
            <w:pPr>
              <w:spacing w:line="360" w:lineRule="auto"/>
              <w:rPr>
                <w:rFonts w:ascii="Arial" w:hAnsi="Arial" w:cs="Arial"/>
                <w:color w:val="000000"/>
              </w:rPr>
            </w:pPr>
            <w:r w:rsidRPr="00753570">
              <w:rPr>
                <w:rFonts w:ascii="Arial" w:hAnsi="Arial" w:cs="Arial"/>
                <w:color w:val="000000"/>
              </w:rPr>
              <w:t>ST-elevation myocardial infarction</w:t>
            </w:r>
          </w:p>
        </w:tc>
      </w:tr>
      <w:tr w:rsidR="0073129D" w:rsidRPr="00753570" w14:paraId="2418016D" w14:textId="77777777" w:rsidTr="00083404">
        <w:tc>
          <w:tcPr>
            <w:tcW w:w="2547" w:type="dxa"/>
          </w:tcPr>
          <w:p w14:paraId="36349A9C" w14:textId="56C17A96" w:rsidR="0073129D" w:rsidRPr="00753570" w:rsidRDefault="0073129D" w:rsidP="0073129D">
            <w:pPr>
              <w:spacing w:line="360" w:lineRule="auto"/>
              <w:rPr>
                <w:rFonts w:ascii="Arial" w:hAnsi="Arial" w:cs="Arial"/>
                <w:u w:val="single"/>
              </w:rPr>
            </w:pPr>
            <w:r w:rsidRPr="00753570">
              <w:rPr>
                <w:rFonts w:ascii="Arial" w:hAnsi="Arial" w:cs="Arial"/>
                <w:color w:val="000000"/>
              </w:rPr>
              <w:t>STS</w:t>
            </w:r>
          </w:p>
        </w:tc>
        <w:tc>
          <w:tcPr>
            <w:tcW w:w="6469" w:type="dxa"/>
          </w:tcPr>
          <w:p w14:paraId="1B1C3488" w14:textId="5788A787" w:rsidR="0073129D" w:rsidRPr="00753570" w:rsidRDefault="0073129D" w:rsidP="0073129D">
            <w:pPr>
              <w:spacing w:line="360" w:lineRule="auto"/>
              <w:rPr>
                <w:rFonts w:ascii="Arial" w:hAnsi="Arial" w:cs="Arial"/>
                <w:u w:val="single"/>
              </w:rPr>
            </w:pPr>
            <w:r w:rsidRPr="00753570">
              <w:rPr>
                <w:rFonts w:ascii="Arial" w:hAnsi="Arial" w:cs="Arial"/>
                <w:color w:val="000000"/>
              </w:rPr>
              <w:t>Society of Thoracic Surgeons</w:t>
            </w:r>
          </w:p>
        </w:tc>
      </w:tr>
      <w:tr w:rsidR="00E37065" w:rsidRPr="00753570" w14:paraId="78AF4643" w14:textId="77777777" w:rsidTr="00083404">
        <w:tc>
          <w:tcPr>
            <w:tcW w:w="2547" w:type="dxa"/>
          </w:tcPr>
          <w:p w14:paraId="32003CDC" w14:textId="7F3930F7" w:rsidR="00E37065" w:rsidRPr="00753570" w:rsidRDefault="00E37065" w:rsidP="0073129D">
            <w:pPr>
              <w:spacing w:line="360" w:lineRule="auto"/>
              <w:rPr>
                <w:rFonts w:ascii="Arial" w:hAnsi="Arial" w:cs="Arial"/>
                <w:color w:val="000000"/>
              </w:rPr>
            </w:pPr>
            <w:r w:rsidRPr="00753570">
              <w:rPr>
                <w:rFonts w:ascii="Arial" w:hAnsi="Arial" w:cs="Arial"/>
                <w:color w:val="000000"/>
              </w:rPr>
              <w:t>SYCC</w:t>
            </w:r>
          </w:p>
        </w:tc>
        <w:tc>
          <w:tcPr>
            <w:tcW w:w="6469" w:type="dxa"/>
          </w:tcPr>
          <w:p w14:paraId="4E2B92E5" w14:textId="37B23948" w:rsidR="00E37065" w:rsidRPr="00753570" w:rsidRDefault="00E37065" w:rsidP="0073129D">
            <w:pPr>
              <w:spacing w:line="360" w:lineRule="auto"/>
              <w:rPr>
                <w:rFonts w:ascii="Arial" w:hAnsi="Arial" w:cs="Arial"/>
                <w:color w:val="000000"/>
              </w:rPr>
            </w:pPr>
            <w:r w:rsidRPr="00753570">
              <w:rPr>
                <w:rFonts w:ascii="Arial" w:hAnsi="Arial" w:cs="Arial"/>
              </w:rPr>
              <w:t>South Yorkshire Cardiotho</w:t>
            </w:r>
            <w:r w:rsidR="00B27CAD" w:rsidRPr="00753570">
              <w:rPr>
                <w:rFonts w:ascii="Arial" w:hAnsi="Arial" w:cs="Arial"/>
              </w:rPr>
              <w:t>r</w:t>
            </w:r>
            <w:r w:rsidRPr="00753570">
              <w:rPr>
                <w:rFonts w:ascii="Arial" w:hAnsi="Arial" w:cs="Arial"/>
              </w:rPr>
              <w:t>acic Centre</w:t>
            </w:r>
          </w:p>
        </w:tc>
      </w:tr>
      <w:tr w:rsidR="0073129D" w:rsidRPr="00753570" w14:paraId="389D40CC" w14:textId="77777777" w:rsidTr="00083404">
        <w:tc>
          <w:tcPr>
            <w:tcW w:w="2547" w:type="dxa"/>
          </w:tcPr>
          <w:p w14:paraId="33F9A0F1" w14:textId="6A2E8C32" w:rsidR="0073129D" w:rsidRPr="00753570" w:rsidRDefault="0073129D" w:rsidP="0073129D">
            <w:pPr>
              <w:spacing w:line="360" w:lineRule="auto"/>
              <w:rPr>
                <w:rFonts w:ascii="Arial" w:hAnsi="Arial" w:cs="Arial"/>
                <w:u w:val="single"/>
              </w:rPr>
            </w:pPr>
            <w:r w:rsidRPr="00753570">
              <w:rPr>
                <w:rFonts w:ascii="Arial" w:hAnsi="Arial" w:cs="Arial"/>
                <w:color w:val="000000"/>
              </w:rPr>
              <w:t>TAT</w:t>
            </w:r>
          </w:p>
        </w:tc>
        <w:tc>
          <w:tcPr>
            <w:tcW w:w="6469" w:type="dxa"/>
          </w:tcPr>
          <w:p w14:paraId="0AA0099B" w14:textId="16C55905" w:rsidR="0073129D" w:rsidRPr="00753570" w:rsidRDefault="0073129D" w:rsidP="0073129D">
            <w:pPr>
              <w:spacing w:line="360" w:lineRule="auto"/>
              <w:rPr>
                <w:rFonts w:ascii="Arial" w:hAnsi="Arial" w:cs="Arial"/>
                <w:u w:val="single"/>
              </w:rPr>
            </w:pPr>
            <w:r w:rsidRPr="00753570">
              <w:rPr>
                <w:rFonts w:ascii="Arial" w:hAnsi="Arial" w:cs="Arial"/>
                <w:color w:val="000000"/>
              </w:rPr>
              <w:t>Triple antithrombotic therapy</w:t>
            </w:r>
          </w:p>
        </w:tc>
      </w:tr>
      <w:tr w:rsidR="00F26341" w:rsidRPr="00753570" w14:paraId="36822161" w14:textId="77777777" w:rsidTr="00083404">
        <w:tc>
          <w:tcPr>
            <w:tcW w:w="2547" w:type="dxa"/>
          </w:tcPr>
          <w:p w14:paraId="509A1C13" w14:textId="24A5DC1C" w:rsidR="00F26341" w:rsidRPr="00753570" w:rsidRDefault="00F26341" w:rsidP="0073129D">
            <w:pPr>
              <w:spacing w:line="360" w:lineRule="auto"/>
              <w:rPr>
                <w:rFonts w:ascii="Arial" w:hAnsi="Arial" w:cs="Arial"/>
                <w:color w:val="000000"/>
              </w:rPr>
            </w:pPr>
            <w:r w:rsidRPr="00753570">
              <w:rPr>
                <w:rFonts w:ascii="Arial" w:hAnsi="Arial" w:cs="Arial"/>
                <w:color w:val="000000"/>
              </w:rPr>
              <w:t>TAT-C</w:t>
            </w:r>
          </w:p>
        </w:tc>
        <w:tc>
          <w:tcPr>
            <w:tcW w:w="6469" w:type="dxa"/>
          </w:tcPr>
          <w:p w14:paraId="4333D513" w14:textId="4659DC72" w:rsidR="00F26341" w:rsidRPr="00753570" w:rsidRDefault="00F26341" w:rsidP="0073129D">
            <w:pPr>
              <w:spacing w:line="360" w:lineRule="auto"/>
              <w:rPr>
                <w:rFonts w:ascii="Arial" w:hAnsi="Arial" w:cs="Arial"/>
                <w:color w:val="000000"/>
              </w:rPr>
            </w:pPr>
            <w:r w:rsidRPr="00753570">
              <w:rPr>
                <w:rFonts w:ascii="Arial" w:hAnsi="Arial" w:cs="Arial"/>
                <w:color w:val="000000"/>
              </w:rPr>
              <w:t>Triple antithrombotic therapy with clopidogrel</w:t>
            </w:r>
          </w:p>
        </w:tc>
      </w:tr>
      <w:tr w:rsidR="00F26341" w:rsidRPr="00753570" w14:paraId="79CB22CD" w14:textId="77777777" w:rsidTr="00083404">
        <w:tc>
          <w:tcPr>
            <w:tcW w:w="2547" w:type="dxa"/>
          </w:tcPr>
          <w:p w14:paraId="6E68EDA2" w14:textId="1CF0C0E3" w:rsidR="00F26341" w:rsidRPr="00753570" w:rsidRDefault="00F26341" w:rsidP="0073129D">
            <w:pPr>
              <w:spacing w:line="360" w:lineRule="auto"/>
              <w:rPr>
                <w:rFonts w:ascii="Arial" w:hAnsi="Arial" w:cs="Arial"/>
                <w:color w:val="000000"/>
              </w:rPr>
            </w:pPr>
            <w:r w:rsidRPr="00753570">
              <w:rPr>
                <w:rFonts w:ascii="Arial" w:hAnsi="Arial" w:cs="Arial"/>
                <w:color w:val="000000"/>
              </w:rPr>
              <w:t>TAT-T or -P</w:t>
            </w:r>
          </w:p>
        </w:tc>
        <w:tc>
          <w:tcPr>
            <w:tcW w:w="6469" w:type="dxa"/>
          </w:tcPr>
          <w:p w14:paraId="4A715B5F" w14:textId="478F1E53" w:rsidR="00F26341" w:rsidRPr="00753570" w:rsidRDefault="00F26341" w:rsidP="0073129D">
            <w:pPr>
              <w:spacing w:line="360" w:lineRule="auto"/>
              <w:rPr>
                <w:rFonts w:ascii="Arial" w:hAnsi="Arial" w:cs="Arial"/>
                <w:color w:val="000000"/>
              </w:rPr>
            </w:pPr>
            <w:r w:rsidRPr="00753570">
              <w:rPr>
                <w:rFonts w:ascii="Arial" w:hAnsi="Arial" w:cs="Arial"/>
                <w:color w:val="000000"/>
              </w:rPr>
              <w:t>Triple antithrombotic therapy with ticagrelor or prasugrel</w:t>
            </w:r>
          </w:p>
        </w:tc>
      </w:tr>
      <w:tr w:rsidR="0032658E" w:rsidRPr="00753570" w14:paraId="1491F55B" w14:textId="77777777" w:rsidTr="00083404">
        <w:tc>
          <w:tcPr>
            <w:tcW w:w="2547" w:type="dxa"/>
          </w:tcPr>
          <w:p w14:paraId="7CAB5B56" w14:textId="42F55897" w:rsidR="0032658E" w:rsidRPr="00753570" w:rsidRDefault="0032658E" w:rsidP="0073129D">
            <w:pPr>
              <w:spacing w:line="360" w:lineRule="auto"/>
              <w:rPr>
                <w:rFonts w:ascii="Arial" w:hAnsi="Arial" w:cs="Arial"/>
                <w:color w:val="000000"/>
              </w:rPr>
            </w:pPr>
            <w:r>
              <w:rPr>
                <w:rFonts w:ascii="Arial" w:hAnsi="Arial" w:cs="Arial"/>
                <w:color w:val="000000"/>
              </w:rPr>
              <w:t>TEG</w:t>
            </w:r>
          </w:p>
        </w:tc>
        <w:tc>
          <w:tcPr>
            <w:tcW w:w="6469" w:type="dxa"/>
          </w:tcPr>
          <w:p w14:paraId="54DBEFF9" w14:textId="07E4053B" w:rsidR="0032658E" w:rsidRPr="00753570" w:rsidRDefault="0032658E" w:rsidP="0073129D">
            <w:pPr>
              <w:spacing w:line="360" w:lineRule="auto"/>
              <w:rPr>
                <w:rFonts w:ascii="Arial" w:hAnsi="Arial" w:cs="Arial"/>
                <w:color w:val="000000"/>
              </w:rPr>
            </w:pPr>
            <w:r>
              <w:rPr>
                <w:rFonts w:ascii="Arial" w:hAnsi="Arial" w:cs="Arial"/>
                <w:color w:val="000000"/>
              </w:rPr>
              <w:t>Thromboelastography</w:t>
            </w:r>
          </w:p>
        </w:tc>
      </w:tr>
      <w:tr w:rsidR="00984BA2" w:rsidRPr="00753570" w14:paraId="707557E8" w14:textId="77777777" w:rsidTr="00083404">
        <w:tc>
          <w:tcPr>
            <w:tcW w:w="2547" w:type="dxa"/>
          </w:tcPr>
          <w:p w14:paraId="266B6AF7" w14:textId="7E5036ED" w:rsidR="00984BA2" w:rsidRPr="00753570" w:rsidRDefault="00984BA2" w:rsidP="0073129D">
            <w:pPr>
              <w:spacing w:line="360" w:lineRule="auto"/>
              <w:rPr>
                <w:rFonts w:ascii="Arial" w:hAnsi="Arial" w:cs="Arial"/>
                <w:color w:val="000000"/>
              </w:rPr>
            </w:pPr>
            <w:r w:rsidRPr="00753570">
              <w:rPr>
                <w:rFonts w:ascii="Arial" w:hAnsi="Arial" w:cs="Arial"/>
                <w:color w:val="000000"/>
              </w:rPr>
              <w:t>TEMPLATE</w:t>
            </w:r>
          </w:p>
        </w:tc>
        <w:tc>
          <w:tcPr>
            <w:tcW w:w="6469" w:type="dxa"/>
          </w:tcPr>
          <w:p w14:paraId="01F35E4D" w14:textId="60BA585E" w:rsidR="00984BA2" w:rsidRPr="00753570" w:rsidRDefault="00984BA2" w:rsidP="0073129D">
            <w:pPr>
              <w:spacing w:line="360" w:lineRule="auto"/>
              <w:rPr>
                <w:rFonts w:ascii="Arial" w:hAnsi="Arial" w:cs="Arial"/>
                <w:color w:val="000000"/>
              </w:rPr>
            </w:pPr>
            <w:r w:rsidRPr="00753570">
              <w:rPr>
                <w:rFonts w:ascii="Arial" w:hAnsi="Arial" w:cs="Arial"/>
              </w:rPr>
              <w:t>Ticagrelor Monotherapy and Platelet Reactivity</w:t>
            </w:r>
          </w:p>
        </w:tc>
      </w:tr>
      <w:tr w:rsidR="00E37065" w:rsidRPr="00753570" w14:paraId="02B05CE4" w14:textId="77777777" w:rsidTr="00083404">
        <w:tc>
          <w:tcPr>
            <w:tcW w:w="2547" w:type="dxa"/>
          </w:tcPr>
          <w:p w14:paraId="742107C3" w14:textId="2BE47FAB" w:rsidR="00E37065" w:rsidRPr="00753570" w:rsidRDefault="00E37065" w:rsidP="0073129D">
            <w:pPr>
              <w:spacing w:line="360" w:lineRule="auto"/>
              <w:rPr>
                <w:rFonts w:ascii="Arial" w:hAnsi="Arial" w:cs="Arial"/>
                <w:color w:val="000000"/>
              </w:rPr>
            </w:pPr>
            <w:r w:rsidRPr="00753570">
              <w:rPr>
                <w:rFonts w:ascii="Arial" w:hAnsi="Arial" w:cs="Arial"/>
                <w:color w:val="000000"/>
              </w:rPr>
              <w:t>TIA</w:t>
            </w:r>
          </w:p>
        </w:tc>
        <w:tc>
          <w:tcPr>
            <w:tcW w:w="6469" w:type="dxa"/>
          </w:tcPr>
          <w:p w14:paraId="3233A792" w14:textId="7F7AB5E7" w:rsidR="00E37065" w:rsidRPr="00753570" w:rsidRDefault="00E37065" w:rsidP="0073129D">
            <w:pPr>
              <w:spacing w:line="360" w:lineRule="auto"/>
              <w:rPr>
                <w:rFonts w:ascii="Arial" w:hAnsi="Arial" w:cs="Arial"/>
                <w:color w:val="000000"/>
              </w:rPr>
            </w:pPr>
            <w:r w:rsidRPr="00753570">
              <w:rPr>
                <w:rFonts w:ascii="Arial" w:hAnsi="Arial" w:cs="Arial"/>
                <w:color w:val="000000"/>
              </w:rPr>
              <w:t>Transient ischaemic attack</w:t>
            </w:r>
          </w:p>
        </w:tc>
      </w:tr>
      <w:tr w:rsidR="0073129D" w:rsidRPr="00753570" w14:paraId="630B6A7F" w14:textId="77777777" w:rsidTr="00083404">
        <w:tc>
          <w:tcPr>
            <w:tcW w:w="2547" w:type="dxa"/>
          </w:tcPr>
          <w:p w14:paraId="0536F5CD" w14:textId="1EBDCBCA" w:rsidR="0073129D" w:rsidRPr="00753570" w:rsidRDefault="0073129D" w:rsidP="0073129D">
            <w:pPr>
              <w:spacing w:line="360" w:lineRule="auto"/>
              <w:rPr>
                <w:rFonts w:ascii="Arial" w:hAnsi="Arial" w:cs="Arial"/>
                <w:u w:val="single"/>
              </w:rPr>
            </w:pPr>
            <w:r w:rsidRPr="00753570">
              <w:rPr>
                <w:rFonts w:ascii="Arial" w:hAnsi="Arial" w:cs="Arial"/>
                <w:color w:val="000000"/>
              </w:rPr>
              <w:t>TIMI</w:t>
            </w:r>
          </w:p>
        </w:tc>
        <w:tc>
          <w:tcPr>
            <w:tcW w:w="6469" w:type="dxa"/>
          </w:tcPr>
          <w:p w14:paraId="288074BE" w14:textId="723FC2F2" w:rsidR="0073129D" w:rsidRPr="00753570" w:rsidRDefault="0073129D" w:rsidP="0073129D">
            <w:pPr>
              <w:spacing w:line="360" w:lineRule="auto"/>
              <w:rPr>
                <w:rFonts w:ascii="Arial" w:hAnsi="Arial" w:cs="Arial"/>
                <w:u w:val="single"/>
              </w:rPr>
            </w:pPr>
            <w:r w:rsidRPr="00753570">
              <w:rPr>
                <w:rFonts w:ascii="Arial" w:hAnsi="Arial" w:cs="Arial"/>
                <w:color w:val="000000"/>
              </w:rPr>
              <w:t>Thrombolysis in Myocardial Infarction</w:t>
            </w:r>
          </w:p>
        </w:tc>
      </w:tr>
      <w:tr w:rsidR="00B96B3E" w:rsidRPr="00753570" w14:paraId="40C5B39B" w14:textId="77777777" w:rsidTr="00083404">
        <w:tc>
          <w:tcPr>
            <w:tcW w:w="2547" w:type="dxa"/>
          </w:tcPr>
          <w:p w14:paraId="553AD681" w14:textId="39AF2B90" w:rsidR="00B96B3E" w:rsidRPr="00753570" w:rsidRDefault="00B96B3E" w:rsidP="00B96B3E">
            <w:pPr>
              <w:spacing w:line="360" w:lineRule="auto"/>
              <w:rPr>
                <w:rFonts w:ascii="Arial" w:hAnsi="Arial" w:cs="Arial"/>
                <w:color w:val="000000"/>
              </w:rPr>
            </w:pPr>
            <w:r w:rsidRPr="00753570">
              <w:rPr>
                <w:rFonts w:ascii="Arial" w:hAnsi="Arial" w:cs="Arial"/>
                <w:color w:val="000000"/>
              </w:rPr>
              <w:t>TP</w:t>
            </w:r>
            <w:r w:rsidRPr="00753570">
              <w:rPr>
                <w:rFonts w:ascii="Arial" w:hAnsi="Arial" w:cs="Arial"/>
              </w:rPr>
              <w:t>α</w:t>
            </w:r>
          </w:p>
        </w:tc>
        <w:tc>
          <w:tcPr>
            <w:tcW w:w="6469" w:type="dxa"/>
          </w:tcPr>
          <w:p w14:paraId="4D43E56F" w14:textId="4FCF3558" w:rsidR="00B96B3E" w:rsidRPr="00753570" w:rsidRDefault="00B96B3E" w:rsidP="00B96B3E">
            <w:pPr>
              <w:spacing w:line="360" w:lineRule="auto"/>
              <w:rPr>
                <w:rFonts w:ascii="Arial" w:hAnsi="Arial" w:cs="Arial"/>
                <w:color w:val="000000"/>
              </w:rPr>
            </w:pPr>
            <w:r w:rsidRPr="00753570">
              <w:rPr>
                <w:rFonts w:ascii="Arial" w:hAnsi="Arial" w:cs="Arial"/>
                <w:color w:val="000000"/>
              </w:rPr>
              <w:t xml:space="preserve">Thromboxane receptor </w:t>
            </w:r>
            <w:r w:rsidRPr="00753570">
              <w:rPr>
                <w:rFonts w:ascii="Arial" w:hAnsi="Arial" w:cs="Arial"/>
              </w:rPr>
              <w:t>α</w:t>
            </w:r>
          </w:p>
        </w:tc>
      </w:tr>
      <w:tr w:rsidR="00B96B3E" w:rsidRPr="00753570" w14:paraId="1FCA460A" w14:textId="77777777" w:rsidTr="00083404">
        <w:tc>
          <w:tcPr>
            <w:tcW w:w="2547" w:type="dxa"/>
          </w:tcPr>
          <w:p w14:paraId="0EB7A1B5" w14:textId="4D406CFB" w:rsidR="00B96B3E" w:rsidRPr="00753570" w:rsidRDefault="00B96B3E" w:rsidP="00B96B3E">
            <w:pPr>
              <w:spacing w:line="360" w:lineRule="auto"/>
              <w:rPr>
                <w:rFonts w:ascii="Arial" w:hAnsi="Arial" w:cs="Arial"/>
                <w:color w:val="000000"/>
              </w:rPr>
            </w:pPr>
            <w:r w:rsidRPr="00753570">
              <w:rPr>
                <w:rFonts w:ascii="Arial" w:hAnsi="Arial" w:cs="Arial"/>
                <w:color w:val="000000"/>
              </w:rPr>
              <w:t>TRAP</w:t>
            </w:r>
          </w:p>
        </w:tc>
        <w:tc>
          <w:tcPr>
            <w:tcW w:w="6469" w:type="dxa"/>
          </w:tcPr>
          <w:p w14:paraId="35C348BD" w14:textId="73F0338A" w:rsidR="00B96B3E" w:rsidRPr="00753570" w:rsidRDefault="00B96B3E" w:rsidP="00B96B3E">
            <w:pPr>
              <w:spacing w:line="360" w:lineRule="auto"/>
              <w:rPr>
                <w:rFonts w:ascii="Arial" w:hAnsi="Arial" w:cs="Arial"/>
                <w:color w:val="000000"/>
              </w:rPr>
            </w:pPr>
            <w:r w:rsidRPr="00753570">
              <w:rPr>
                <w:rFonts w:ascii="Arial" w:hAnsi="Arial" w:cs="Arial"/>
                <w:color w:val="000000"/>
              </w:rPr>
              <w:t>Thrombin</w:t>
            </w:r>
            <w:r w:rsidR="00D40D99" w:rsidRPr="00753570">
              <w:rPr>
                <w:rFonts w:ascii="Arial" w:hAnsi="Arial" w:cs="Arial"/>
                <w:color w:val="000000"/>
              </w:rPr>
              <w:t>-</w:t>
            </w:r>
            <w:r w:rsidRPr="00753570">
              <w:rPr>
                <w:rFonts w:ascii="Arial" w:hAnsi="Arial" w:cs="Arial"/>
                <w:color w:val="000000"/>
              </w:rPr>
              <w:t>receptor</w:t>
            </w:r>
            <w:r w:rsidR="00D40D99" w:rsidRPr="00753570">
              <w:rPr>
                <w:rFonts w:ascii="Arial" w:hAnsi="Arial" w:cs="Arial"/>
                <w:color w:val="000000"/>
              </w:rPr>
              <w:t>-</w:t>
            </w:r>
            <w:r w:rsidRPr="00753570">
              <w:rPr>
                <w:rFonts w:ascii="Arial" w:hAnsi="Arial" w:cs="Arial"/>
                <w:color w:val="000000"/>
              </w:rPr>
              <w:t>activating peptide</w:t>
            </w:r>
          </w:p>
        </w:tc>
      </w:tr>
      <w:tr w:rsidR="00B96B3E" w:rsidRPr="00753570" w14:paraId="1F3FA41B" w14:textId="77777777" w:rsidTr="00083404">
        <w:tc>
          <w:tcPr>
            <w:tcW w:w="2547" w:type="dxa"/>
          </w:tcPr>
          <w:p w14:paraId="7EB4B063" w14:textId="77777777" w:rsidR="00B96B3E" w:rsidRPr="00753570" w:rsidRDefault="00B96B3E" w:rsidP="00B96B3E">
            <w:pPr>
              <w:spacing w:line="360" w:lineRule="auto"/>
              <w:rPr>
                <w:rFonts w:ascii="Arial" w:hAnsi="Arial" w:cs="Arial"/>
                <w:color w:val="000000"/>
              </w:rPr>
            </w:pPr>
            <w:r w:rsidRPr="00753570">
              <w:rPr>
                <w:rFonts w:ascii="Arial" w:hAnsi="Arial" w:cs="Arial"/>
                <w:color w:val="000000"/>
              </w:rPr>
              <w:t>TRITON-TIMI 38</w:t>
            </w:r>
          </w:p>
          <w:p w14:paraId="45E7E6C8" w14:textId="77777777" w:rsidR="00B96B3E" w:rsidRPr="00753570" w:rsidRDefault="00B96B3E" w:rsidP="00B96B3E">
            <w:pPr>
              <w:rPr>
                <w:rFonts w:ascii="Arial" w:hAnsi="Arial" w:cs="Arial"/>
              </w:rPr>
            </w:pPr>
          </w:p>
          <w:p w14:paraId="072EB4A4" w14:textId="77777777" w:rsidR="00B96B3E" w:rsidRPr="00753570" w:rsidRDefault="00B96B3E" w:rsidP="00B96B3E">
            <w:pPr>
              <w:rPr>
                <w:rFonts w:ascii="Arial" w:hAnsi="Arial" w:cs="Arial"/>
              </w:rPr>
            </w:pPr>
          </w:p>
          <w:p w14:paraId="55F87450" w14:textId="3E5CB4AF" w:rsidR="00B96B3E" w:rsidRPr="00753570" w:rsidRDefault="00B96B3E" w:rsidP="00B96B3E">
            <w:pPr>
              <w:rPr>
                <w:rFonts w:ascii="Arial" w:hAnsi="Arial" w:cs="Arial"/>
              </w:rPr>
            </w:pPr>
          </w:p>
        </w:tc>
        <w:tc>
          <w:tcPr>
            <w:tcW w:w="6469" w:type="dxa"/>
          </w:tcPr>
          <w:p w14:paraId="37930BFC" w14:textId="058C6CED" w:rsidR="00B96B3E" w:rsidRPr="00753570" w:rsidRDefault="00B96B3E" w:rsidP="00B96B3E">
            <w:pPr>
              <w:spacing w:line="360" w:lineRule="auto"/>
              <w:rPr>
                <w:rFonts w:ascii="Arial" w:hAnsi="Arial" w:cs="Arial"/>
                <w:color w:val="000000"/>
              </w:rPr>
            </w:pPr>
            <w:r w:rsidRPr="00753570">
              <w:rPr>
                <w:rFonts w:ascii="Arial" w:hAnsi="Arial" w:cs="Arial"/>
                <w:color w:val="000000"/>
              </w:rPr>
              <w:t>TRial to Assess Improvement in Therapeutic Outcomes by Optimizing Platelet InhibitioN with Prasugrel-Thrombolysis In Myocardial Infarction 38</w:t>
            </w:r>
          </w:p>
        </w:tc>
      </w:tr>
      <w:tr w:rsidR="002508F7" w:rsidRPr="00753570" w14:paraId="27178D16" w14:textId="77777777" w:rsidTr="00083404">
        <w:tc>
          <w:tcPr>
            <w:tcW w:w="2547" w:type="dxa"/>
          </w:tcPr>
          <w:p w14:paraId="30927886" w14:textId="18BDD57E" w:rsidR="002508F7" w:rsidRPr="00753570" w:rsidRDefault="002508F7" w:rsidP="00B96B3E">
            <w:pPr>
              <w:spacing w:line="360" w:lineRule="auto"/>
              <w:rPr>
                <w:rFonts w:ascii="Arial" w:hAnsi="Arial" w:cs="Arial"/>
                <w:color w:val="000000"/>
              </w:rPr>
            </w:pPr>
            <w:r w:rsidRPr="00753570">
              <w:rPr>
                <w:rFonts w:ascii="Arial" w:hAnsi="Arial" w:cs="Arial"/>
                <w:color w:val="000000"/>
              </w:rPr>
              <w:t>TV</w:t>
            </w:r>
          </w:p>
        </w:tc>
        <w:tc>
          <w:tcPr>
            <w:tcW w:w="6469" w:type="dxa"/>
          </w:tcPr>
          <w:p w14:paraId="7E26870A" w14:textId="64C7AA3B" w:rsidR="002508F7" w:rsidRPr="00753570" w:rsidRDefault="002508F7" w:rsidP="00B96B3E">
            <w:pPr>
              <w:spacing w:line="360" w:lineRule="auto"/>
              <w:rPr>
                <w:rFonts w:ascii="Arial" w:hAnsi="Arial" w:cs="Arial"/>
                <w:color w:val="000000"/>
              </w:rPr>
            </w:pPr>
            <w:r w:rsidRPr="00753570">
              <w:rPr>
                <w:rFonts w:ascii="Arial" w:hAnsi="Arial" w:cs="Arial"/>
                <w:color w:val="000000"/>
              </w:rPr>
              <w:t>Tricuspid valve</w:t>
            </w:r>
          </w:p>
        </w:tc>
      </w:tr>
      <w:tr w:rsidR="00B96B3E" w:rsidRPr="00753570" w14:paraId="4C119042" w14:textId="77777777" w:rsidTr="00083404">
        <w:tc>
          <w:tcPr>
            <w:tcW w:w="2547" w:type="dxa"/>
          </w:tcPr>
          <w:p w14:paraId="11AF3EF3" w14:textId="0CD8854B" w:rsidR="00B96B3E" w:rsidRPr="00753570" w:rsidRDefault="00B96B3E" w:rsidP="00B96B3E">
            <w:pPr>
              <w:spacing w:line="360" w:lineRule="auto"/>
              <w:rPr>
                <w:rFonts w:ascii="Arial" w:hAnsi="Arial" w:cs="Arial"/>
                <w:color w:val="000000"/>
              </w:rPr>
            </w:pPr>
            <w:r w:rsidRPr="00753570">
              <w:rPr>
                <w:rFonts w:ascii="Arial" w:hAnsi="Arial" w:cs="Arial"/>
                <w:color w:val="000000"/>
              </w:rPr>
              <w:t>TWILIGHT</w:t>
            </w:r>
          </w:p>
        </w:tc>
        <w:tc>
          <w:tcPr>
            <w:tcW w:w="6469" w:type="dxa"/>
          </w:tcPr>
          <w:p w14:paraId="0B0EA661" w14:textId="622D7B46" w:rsidR="00B96B3E" w:rsidRPr="00753570" w:rsidRDefault="00B96B3E" w:rsidP="00B96B3E">
            <w:pPr>
              <w:spacing w:line="360" w:lineRule="auto"/>
              <w:rPr>
                <w:rFonts w:ascii="Arial" w:hAnsi="Arial" w:cs="Arial"/>
                <w:color w:val="000000"/>
              </w:rPr>
            </w:pPr>
            <w:r w:rsidRPr="00753570">
              <w:rPr>
                <w:rFonts w:ascii="Arial" w:hAnsi="Arial" w:cs="Arial"/>
              </w:rPr>
              <w:t>Ticagrelor With Aspirin or Alone in High-Risk Patients after Coronary Intervention</w:t>
            </w:r>
          </w:p>
        </w:tc>
      </w:tr>
      <w:tr w:rsidR="00B96B3E" w:rsidRPr="00753570" w14:paraId="01E5E66C" w14:textId="77777777" w:rsidTr="00083404">
        <w:tc>
          <w:tcPr>
            <w:tcW w:w="2547" w:type="dxa"/>
          </w:tcPr>
          <w:p w14:paraId="67876650" w14:textId="05C062A6" w:rsidR="00B96B3E" w:rsidRPr="00753570" w:rsidRDefault="00B96B3E" w:rsidP="00B96B3E">
            <w:pPr>
              <w:spacing w:line="360" w:lineRule="auto"/>
              <w:rPr>
                <w:rFonts w:ascii="Arial" w:hAnsi="Arial" w:cs="Arial"/>
                <w:color w:val="000000"/>
              </w:rPr>
            </w:pPr>
            <w:r w:rsidRPr="00753570">
              <w:rPr>
                <w:rFonts w:ascii="Arial" w:hAnsi="Arial" w:cs="Arial"/>
                <w:color w:val="000000"/>
              </w:rPr>
              <w:t>TXA</w:t>
            </w:r>
            <w:r w:rsidRPr="00753570">
              <w:rPr>
                <w:rFonts w:ascii="Arial" w:hAnsi="Arial" w:cs="Arial"/>
                <w:color w:val="000000"/>
                <w:vertAlign w:val="subscript"/>
              </w:rPr>
              <w:t>2</w:t>
            </w:r>
          </w:p>
        </w:tc>
        <w:tc>
          <w:tcPr>
            <w:tcW w:w="6469" w:type="dxa"/>
          </w:tcPr>
          <w:p w14:paraId="506D0858" w14:textId="45769A0E" w:rsidR="00B96B3E" w:rsidRPr="00753570" w:rsidRDefault="00B96B3E" w:rsidP="00B96B3E">
            <w:pPr>
              <w:spacing w:line="360" w:lineRule="auto"/>
              <w:rPr>
                <w:rFonts w:ascii="Arial" w:hAnsi="Arial" w:cs="Arial"/>
                <w:color w:val="000000"/>
              </w:rPr>
            </w:pPr>
            <w:r w:rsidRPr="00753570">
              <w:rPr>
                <w:rFonts w:ascii="Arial" w:hAnsi="Arial" w:cs="Arial"/>
                <w:color w:val="000000"/>
              </w:rPr>
              <w:t>Thromboxane A</w:t>
            </w:r>
            <w:r w:rsidRPr="00753570">
              <w:rPr>
                <w:rFonts w:ascii="Arial" w:hAnsi="Arial" w:cs="Arial"/>
                <w:color w:val="000000"/>
                <w:vertAlign w:val="subscript"/>
              </w:rPr>
              <w:t>2</w:t>
            </w:r>
          </w:p>
        </w:tc>
      </w:tr>
      <w:tr w:rsidR="00B96B3E" w:rsidRPr="00753570" w14:paraId="6319D3BD" w14:textId="77777777" w:rsidTr="00083404">
        <w:tc>
          <w:tcPr>
            <w:tcW w:w="2547" w:type="dxa"/>
          </w:tcPr>
          <w:p w14:paraId="3682D69C" w14:textId="6A8A4C6F" w:rsidR="00B96B3E" w:rsidRPr="00753570" w:rsidRDefault="00B96B3E" w:rsidP="00B96B3E">
            <w:pPr>
              <w:spacing w:line="360" w:lineRule="auto"/>
              <w:rPr>
                <w:rFonts w:ascii="Arial" w:hAnsi="Arial" w:cs="Arial"/>
                <w:color w:val="000000"/>
              </w:rPr>
            </w:pPr>
            <w:r w:rsidRPr="00753570">
              <w:rPr>
                <w:rFonts w:ascii="Arial" w:hAnsi="Arial" w:cs="Arial"/>
                <w:color w:val="000000"/>
              </w:rPr>
              <w:t>TXB</w:t>
            </w:r>
            <w:r w:rsidRPr="00753570">
              <w:rPr>
                <w:rFonts w:ascii="Arial" w:hAnsi="Arial" w:cs="Arial"/>
                <w:color w:val="000000"/>
                <w:vertAlign w:val="subscript"/>
              </w:rPr>
              <w:t>2</w:t>
            </w:r>
          </w:p>
        </w:tc>
        <w:tc>
          <w:tcPr>
            <w:tcW w:w="6469" w:type="dxa"/>
          </w:tcPr>
          <w:p w14:paraId="546FE10F" w14:textId="77861401" w:rsidR="00B96B3E" w:rsidRPr="00753570" w:rsidRDefault="00B96B3E" w:rsidP="00B96B3E">
            <w:pPr>
              <w:spacing w:line="360" w:lineRule="auto"/>
              <w:rPr>
                <w:rFonts w:ascii="Arial" w:hAnsi="Arial" w:cs="Arial"/>
                <w:color w:val="000000"/>
              </w:rPr>
            </w:pPr>
            <w:r w:rsidRPr="00753570">
              <w:rPr>
                <w:rFonts w:ascii="Arial" w:hAnsi="Arial" w:cs="Arial"/>
                <w:color w:val="000000"/>
              </w:rPr>
              <w:t>Thromboxane B</w:t>
            </w:r>
            <w:r w:rsidRPr="00753570">
              <w:rPr>
                <w:rFonts w:ascii="Arial" w:hAnsi="Arial" w:cs="Arial"/>
                <w:color w:val="000000"/>
                <w:vertAlign w:val="subscript"/>
              </w:rPr>
              <w:t>2</w:t>
            </w:r>
          </w:p>
        </w:tc>
      </w:tr>
      <w:tr w:rsidR="00B96B3E" w:rsidRPr="00753570" w14:paraId="4EF3A74F" w14:textId="77777777" w:rsidTr="00083404">
        <w:tc>
          <w:tcPr>
            <w:tcW w:w="2547" w:type="dxa"/>
          </w:tcPr>
          <w:p w14:paraId="1ED67576" w14:textId="0EFF242A" w:rsidR="00B96B3E" w:rsidRPr="00753570" w:rsidRDefault="00B96B3E" w:rsidP="00B96B3E">
            <w:pPr>
              <w:spacing w:line="360" w:lineRule="auto"/>
              <w:rPr>
                <w:rFonts w:ascii="Arial" w:hAnsi="Arial" w:cs="Arial"/>
                <w:color w:val="000000"/>
              </w:rPr>
            </w:pPr>
            <w:r w:rsidRPr="00753570">
              <w:rPr>
                <w:rFonts w:ascii="Arial" w:hAnsi="Arial" w:cs="Arial"/>
                <w:color w:val="000000"/>
              </w:rPr>
              <w:t>VASP</w:t>
            </w:r>
          </w:p>
        </w:tc>
        <w:tc>
          <w:tcPr>
            <w:tcW w:w="6469" w:type="dxa"/>
          </w:tcPr>
          <w:p w14:paraId="2464ED63" w14:textId="29E56E25" w:rsidR="00B96B3E" w:rsidRPr="00753570" w:rsidRDefault="00B96B3E" w:rsidP="00B96B3E">
            <w:pPr>
              <w:spacing w:line="360" w:lineRule="auto"/>
              <w:rPr>
                <w:rFonts w:ascii="Arial" w:hAnsi="Arial" w:cs="Arial"/>
                <w:color w:val="000000"/>
              </w:rPr>
            </w:pPr>
            <w:r w:rsidRPr="00753570">
              <w:rPr>
                <w:rFonts w:ascii="Arial" w:hAnsi="Arial" w:cs="Arial"/>
                <w:color w:val="000000"/>
              </w:rPr>
              <w:t>Vasodilator-stimulated phosphoprotein</w:t>
            </w:r>
          </w:p>
        </w:tc>
      </w:tr>
      <w:tr w:rsidR="00B96B3E" w:rsidRPr="00753570" w14:paraId="127E2D21" w14:textId="77777777" w:rsidTr="00083404">
        <w:tc>
          <w:tcPr>
            <w:tcW w:w="2547" w:type="dxa"/>
          </w:tcPr>
          <w:p w14:paraId="45D8845C" w14:textId="3F95E54D" w:rsidR="00B96B3E" w:rsidRPr="00753570" w:rsidRDefault="00B96B3E" w:rsidP="00B96B3E">
            <w:pPr>
              <w:spacing w:line="360" w:lineRule="auto"/>
              <w:rPr>
                <w:rFonts w:ascii="Arial" w:hAnsi="Arial" w:cs="Arial"/>
                <w:color w:val="000000"/>
              </w:rPr>
            </w:pPr>
            <w:r w:rsidRPr="00753570">
              <w:rPr>
                <w:rFonts w:ascii="Arial" w:hAnsi="Arial" w:cs="Arial"/>
                <w:color w:val="000000"/>
              </w:rPr>
              <w:t>VHD</w:t>
            </w:r>
          </w:p>
        </w:tc>
        <w:tc>
          <w:tcPr>
            <w:tcW w:w="6469" w:type="dxa"/>
          </w:tcPr>
          <w:p w14:paraId="1E5A8A73" w14:textId="3F3D59DF" w:rsidR="00B96B3E" w:rsidRPr="00753570" w:rsidRDefault="00B96B3E" w:rsidP="00B96B3E">
            <w:pPr>
              <w:spacing w:line="360" w:lineRule="auto"/>
              <w:rPr>
                <w:rFonts w:ascii="Arial" w:hAnsi="Arial" w:cs="Arial"/>
                <w:color w:val="000000"/>
              </w:rPr>
            </w:pPr>
            <w:r w:rsidRPr="00753570">
              <w:rPr>
                <w:rFonts w:ascii="Arial" w:hAnsi="Arial" w:cs="Arial"/>
                <w:color w:val="000000"/>
              </w:rPr>
              <w:t>Valvular heart disease</w:t>
            </w:r>
          </w:p>
        </w:tc>
      </w:tr>
      <w:tr w:rsidR="00B96B3E" w:rsidRPr="00753570" w14:paraId="10E224D4" w14:textId="77777777" w:rsidTr="00083404">
        <w:tc>
          <w:tcPr>
            <w:tcW w:w="2547" w:type="dxa"/>
          </w:tcPr>
          <w:p w14:paraId="6BC57787" w14:textId="02C3A4E4" w:rsidR="00B96B3E" w:rsidRPr="00753570" w:rsidRDefault="00B96B3E" w:rsidP="00B96B3E">
            <w:pPr>
              <w:spacing w:line="360" w:lineRule="auto"/>
              <w:rPr>
                <w:rFonts w:ascii="Arial" w:hAnsi="Arial" w:cs="Arial"/>
                <w:u w:val="single"/>
              </w:rPr>
            </w:pPr>
            <w:r w:rsidRPr="00753570">
              <w:rPr>
                <w:rFonts w:ascii="Arial" w:hAnsi="Arial" w:cs="Arial"/>
                <w:color w:val="000000"/>
              </w:rPr>
              <w:t>VKA</w:t>
            </w:r>
          </w:p>
        </w:tc>
        <w:tc>
          <w:tcPr>
            <w:tcW w:w="6469" w:type="dxa"/>
          </w:tcPr>
          <w:p w14:paraId="11875C07" w14:textId="2699602C" w:rsidR="00B96B3E" w:rsidRPr="00753570" w:rsidRDefault="00B96B3E" w:rsidP="00B96B3E">
            <w:pPr>
              <w:spacing w:line="360" w:lineRule="auto"/>
              <w:rPr>
                <w:rFonts w:ascii="Arial" w:hAnsi="Arial" w:cs="Arial"/>
                <w:u w:val="single"/>
              </w:rPr>
            </w:pPr>
            <w:r w:rsidRPr="00753570">
              <w:rPr>
                <w:rFonts w:ascii="Arial" w:hAnsi="Arial" w:cs="Arial"/>
                <w:color w:val="000000"/>
              </w:rPr>
              <w:t>Vitamin K antagonist</w:t>
            </w:r>
          </w:p>
        </w:tc>
      </w:tr>
      <w:tr w:rsidR="00B96B3E" w:rsidRPr="00753570" w14:paraId="247CEC3C" w14:textId="77777777" w:rsidTr="00083404">
        <w:tc>
          <w:tcPr>
            <w:tcW w:w="2547" w:type="dxa"/>
          </w:tcPr>
          <w:p w14:paraId="4EAB99E7" w14:textId="650B4B4E" w:rsidR="00B96B3E" w:rsidRPr="00753570" w:rsidRDefault="00B96B3E" w:rsidP="00B96B3E">
            <w:pPr>
              <w:spacing w:line="360" w:lineRule="auto"/>
              <w:rPr>
                <w:rFonts w:ascii="Arial" w:hAnsi="Arial" w:cs="Arial"/>
                <w:u w:val="single"/>
              </w:rPr>
            </w:pPr>
            <w:r w:rsidRPr="00753570">
              <w:rPr>
                <w:rFonts w:ascii="Arial" w:hAnsi="Arial" w:cs="Arial"/>
                <w:color w:val="000000"/>
              </w:rPr>
              <w:lastRenderedPageBreak/>
              <w:t>WOEST</w:t>
            </w:r>
          </w:p>
        </w:tc>
        <w:tc>
          <w:tcPr>
            <w:tcW w:w="6469" w:type="dxa"/>
          </w:tcPr>
          <w:p w14:paraId="283C184C" w14:textId="2C3C8CBC" w:rsidR="00B96B3E" w:rsidRPr="00753570" w:rsidRDefault="00B96B3E" w:rsidP="00B96B3E">
            <w:pPr>
              <w:spacing w:line="360" w:lineRule="auto"/>
              <w:rPr>
                <w:rFonts w:ascii="Arial" w:hAnsi="Arial" w:cs="Arial"/>
                <w:u w:val="single"/>
              </w:rPr>
            </w:pPr>
            <w:r w:rsidRPr="00753570">
              <w:rPr>
                <w:rFonts w:ascii="Arial" w:hAnsi="Arial" w:cs="Arial"/>
                <w:color w:val="000000"/>
              </w:rPr>
              <w:t>What is the Optimal antiplatElet and anticoagulant therapy in patients with oral anticoagulation and coronary StenTing</w:t>
            </w:r>
          </w:p>
        </w:tc>
      </w:tr>
    </w:tbl>
    <w:p w14:paraId="5B8E5D3A" w14:textId="62B788C0" w:rsidR="00475F7F" w:rsidRPr="00753570" w:rsidRDefault="00475F7F" w:rsidP="00475F7F">
      <w:pPr>
        <w:spacing w:line="360" w:lineRule="auto"/>
        <w:rPr>
          <w:rFonts w:ascii="Arial" w:hAnsi="Arial" w:cs="Arial"/>
          <w:u w:val="single"/>
        </w:rPr>
      </w:pPr>
      <w:r w:rsidRPr="00753570">
        <w:rPr>
          <w:rFonts w:ascii="Arial" w:hAnsi="Arial" w:cs="Arial"/>
          <w:u w:val="single"/>
        </w:rPr>
        <w:br w:type="page"/>
      </w:r>
    </w:p>
    <w:p w14:paraId="1BEBF24E" w14:textId="4337FA50" w:rsidR="00F6130B" w:rsidRPr="00CA4670" w:rsidRDefault="007B117C" w:rsidP="002D79C1">
      <w:pPr>
        <w:pStyle w:val="Heading1"/>
        <w:rPr>
          <w:rFonts w:ascii="Arial" w:hAnsi="Arial" w:cs="Arial"/>
          <w:sz w:val="36"/>
          <w:szCs w:val="36"/>
        </w:rPr>
      </w:pPr>
      <w:bookmarkStart w:id="1" w:name="_Toc194438752"/>
      <w:r w:rsidRPr="00CA4670">
        <w:rPr>
          <w:rFonts w:ascii="Arial" w:hAnsi="Arial" w:cs="Arial"/>
          <w:color w:val="000000" w:themeColor="text1"/>
          <w:sz w:val="36"/>
          <w:szCs w:val="36"/>
        </w:rPr>
        <w:lastRenderedPageBreak/>
        <w:t xml:space="preserve">1 </w:t>
      </w:r>
      <w:r w:rsidR="00AD70D5" w:rsidRPr="00CA4670">
        <w:rPr>
          <w:rFonts w:ascii="Arial" w:hAnsi="Arial" w:cs="Arial"/>
          <w:color w:val="000000" w:themeColor="text1"/>
          <w:sz w:val="36"/>
          <w:szCs w:val="36"/>
        </w:rPr>
        <w:t>Atrial Fibrillation</w:t>
      </w:r>
      <w:r w:rsidR="003A4B2A" w:rsidRPr="00CA4670">
        <w:rPr>
          <w:rFonts w:ascii="Arial" w:hAnsi="Arial" w:cs="Arial"/>
          <w:color w:val="000000" w:themeColor="text1"/>
          <w:sz w:val="36"/>
          <w:szCs w:val="36"/>
        </w:rPr>
        <w:t xml:space="preserve"> and </w:t>
      </w:r>
      <w:r w:rsidR="00455B06" w:rsidRPr="00CA4670">
        <w:rPr>
          <w:rFonts w:ascii="Arial" w:hAnsi="Arial" w:cs="Arial"/>
          <w:color w:val="000000" w:themeColor="text1"/>
          <w:sz w:val="36"/>
          <w:szCs w:val="36"/>
        </w:rPr>
        <w:t>o</w:t>
      </w:r>
      <w:r w:rsidR="003A4B2A" w:rsidRPr="00CA4670">
        <w:rPr>
          <w:rFonts w:ascii="Arial" w:hAnsi="Arial" w:cs="Arial"/>
          <w:color w:val="000000" w:themeColor="text1"/>
          <w:sz w:val="36"/>
          <w:szCs w:val="36"/>
        </w:rPr>
        <w:t>ther Cardiovascular Conditions</w:t>
      </w:r>
      <w:bookmarkEnd w:id="1"/>
    </w:p>
    <w:p w14:paraId="5C766ED6" w14:textId="77777777" w:rsidR="00BD36D7" w:rsidRPr="00753570" w:rsidRDefault="00BD36D7" w:rsidP="00475F7F">
      <w:pPr>
        <w:spacing w:line="360" w:lineRule="auto"/>
        <w:jc w:val="both"/>
        <w:rPr>
          <w:rFonts w:ascii="Arial" w:hAnsi="Arial" w:cs="Arial"/>
        </w:rPr>
      </w:pPr>
    </w:p>
    <w:p w14:paraId="70B21434" w14:textId="5F160F8C" w:rsidR="00AD70D5" w:rsidRPr="00CA4670" w:rsidRDefault="00F94790" w:rsidP="00F94790">
      <w:pPr>
        <w:pStyle w:val="Heading2"/>
        <w:rPr>
          <w:rFonts w:ascii="Arial" w:hAnsi="Arial" w:cs="Arial"/>
          <w:color w:val="auto"/>
          <w:sz w:val="32"/>
          <w:szCs w:val="32"/>
        </w:rPr>
      </w:pPr>
      <w:bookmarkStart w:id="2" w:name="_Toc194438753"/>
      <w:r w:rsidRPr="00CA4670">
        <w:rPr>
          <w:rFonts w:ascii="Arial" w:hAnsi="Arial" w:cs="Arial"/>
          <w:color w:val="auto"/>
          <w:sz w:val="32"/>
          <w:szCs w:val="32"/>
        </w:rPr>
        <w:t>1.1 I</w:t>
      </w:r>
      <w:r w:rsidR="00AD70D5" w:rsidRPr="00CA4670">
        <w:rPr>
          <w:rFonts w:ascii="Arial" w:hAnsi="Arial" w:cs="Arial"/>
          <w:color w:val="auto"/>
          <w:sz w:val="32"/>
          <w:szCs w:val="32"/>
        </w:rPr>
        <w:t>ntroduction</w:t>
      </w:r>
      <w:bookmarkEnd w:id="2"/>
    </w:p>
    <w:p w14:paraId="4356281B" w14:textId="77777777" w:rsidR="00AD70D5" w:rsidRPr="00753570" w:rsidRDefault="00AD70D5" w:rsidP="0038301D">
      <w:pPr>
        <w:spacing w:line="360" w:lineRule="auto"/>
      </w:pPr>
    </w:p>
    <w:p w14:paraId="51C372A6" w14:textId="55DC2467" w:rsidR="00E4079B" w:rsidRPr="00753570" w:rsidRDefault="0044280B" w:rsidP="00475F7F">
      <w:pPr>
        <w:spacing w:line="360" w:lineRule="auto"/>
        <w:jc w:val="both"/>
        <w:rPr>
          <w:rFonts w:ascii="Arial" w:hAnsi="Arial" w:cs="Arial"/>
        </w:rPr>
      </w:pPr>
      <w:r w:rsidRPr="00753570">
        <w:rPr>
          <w:rFonts w:ascii="Arial" w:hAnsi="Arial" w:cs="Arial"/>
        </w:rPr>
        <w:t xml:space="preserve">Atrial fibrillation (AF) is </w:t>
      </w:r>
      <w:r w:rsidR="001543B2" w:rsidRPr="00753570">
        <w:rPr>
          <w:rFonts w:ascii="Arial" w:hAnsi="Arial" w:cs="Arial"/>
        </w:rPr>
        <w:t xml:space="preserve">the </w:t>
      </w:r>
      <w:r w:rsidR="00E77A91" w:rsidRPr="00753570">
        <w:rPr>
          <w:rFonts w:ascii="Arial" w:hAnsi="Arial" w:cs="Arial"/>
        </w:rPr>
        <w:t>commonest</w:t>
      </w:r>
      <w:r w:rsidR="00EF2B54" w:rsidRPr="00753570">
        <w:rPr>
          <w:rFonts w:ascii="Arial" w:hAnsi="Arial" w:cs="Arial"/>
        </w:rPr>
        <w:t xml:space="preserve"> sustained</w:t>
      </w:r>
      <w:r w:rsidR="001543B2" w:rsidRPr="00753570">
        <w:rPr>
          <w:rFonts w:ascii="Arial" w:hAnsi="Arial" w:cs="Arial"/>
        </w:rPr>
        <w:t xml:space="preserve"> arrhythmia</w:t>
      </w:r>
      <w:r w:rsidR="001965F7" w:rsidRPr="00753570">
        <w:rPr>
          <w:rFonts w:ascii="Arial" w:hAnsi="Arial" w:cs="Arial"/>
        </w:rPr>
        <w:t xml:space="preserve"> reported worldwide</w:t>
      </w:r>
      <w:r w:rsidR="00E77A91" w:rsidRPr="00753570">
        <w:rPr>
          <w:rFonts w:ascii="Arial" w:hAnsi="Arial" w:cs="Arial"/>
        </w:rPr>
        <w:t xml:space="preserve">. </w:t>
      </w:r>
      <w:r w:rsidR="00497129" w:rsidRPr="00753570">
        <w:rPr>
          <w:rFonts w:ascii="Arial" w:hAnsi="Arial" w:cs="Arial"/>
        </w:rPr>
        <w:t>Together with atrial flutter (AFL), it affected approximately 60 million people in 2019</w:t>
      </w:r>
      <w:r w:rsidR="005F4DDE" w:rsidRPr="00753570">
        <w:rPr>
          <w:rFonts w:ascii="Arial" w:hAnsi="Arial" w:cs="Arial"/>
        </w:rPr>
        <w:t>.</w:t>
      </w:r>
      <w:r w:rsidR="00B047B7" w:rsidRPr="00753570">
        <w:rPr>
          <w:rFonts w:ascii="Arial" w:hAnsi="Arial" w:cs="Arial"/>
        </w:rPr>
        <w:fldChar w:fldCharType="begin">
          <w:fldData xml:space="preserve">PEVuZE5vdGU+PENpdGU+PEF1dGhvcj5Eb25nPC9BdXRob3I+PFllYXI+MjAyMzwvWWVhcj48UmVj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PEVuZE5vdGU+PENpdGU+PEF1dGhvcj5Eb25nPC9BdXRob3I+PFllYXI+MjAyMzwvWWVhcj48UmVj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047B7" w:rsidRPr="00753570">
        <w:rPr>
          <w:rFonts w:ascii="Arial" w:hAnsi="Arial" w:cs="Arial"/>
        </w:rPr>
      </w:r>
      <w:r w:rsidR="00B047B7" w:rsidRPr="00753570">
        <w:rPr>
          <w:rFonts w:ascii="Arial" w:hAnsi="Arial" w:cs="Arial"/>
        </w:rPr>
        <w:fldChar w:fldCharType="separate"/>
      </w:r>
      <w:r w:rsidR="003B19C4" w:rsidRPr="003B19C4">
        <w:rPr>
          <w:rFonts w:ascii="Arial" w:hAnsi="Arial" w:cs="Arial"/>
          <w:noProof/>
          <w:vertAlign w:val="superscript"/>
        </w:rPr>
        <w:t>1</w:t>
      </w:r>
      <w:r w:rsidR="00B047B7" w:rsidRPr="00753570">
        <w:rPr>
          <w:rFonts w:ascii="Arial" w:hAnsi="Arial" w:cs="Arial"/>
        </w:rPr>
        <w:fldChar w:fldCharType="end"/>
      </w:r>
      <w:r w:rsidR="00B047B7" w:rsidRPr="00753570">
        <w:rPr>
          <w:rFonts w:ascii="Arial" w:hAnsi="Arial" w:cs="Arial"/>
        </w:rPr>
        <w:t xml:space="preserve"> </w:t>
      </w:r>
      <w:r w:rsidR="00401318" w:rsidRPr="00753570">
        <w:rPr>
          <w:rFonts w:ascii="Arial" w:hAnsi="Arial" w:cs="Arial"/>
        </w:rPr>
        <w:t xml:space="preserve">The prevalence of </w:t>
      </w:r>
      <w:r w:rsidR="00FC4373" w:rsidRPr="00753570">
        <w:rPr>
          <w:rFonts w:ascii="Arial" w:hAnsi="Arial" w:cs="Arial"/>
        </w:rPr>
        <w:t>AF</w:t>
      </w:r>
      <w:r w:rsidR="00201456" w:rsidRPr="00753570">
        <w:rPr>
          <w:rFonts w:ascii="Arial" w:hAnsi="Arial" w:cs="Arial"/>
        </w:rPr>
        <w:t xml:space="preserve"> </w:t>
      </w:r>
      <w:r w:rsidR="007B1589" w:rsidRPr="00753570">
        <w:rPr>
          <w:rFonts w:ascii="Arial" w:hAnsi="Arial" w:cs="Arial"/>
        </w:rPr>
        <w:t xml:space="preserve">in </w:t>
      </w:r>
      <w:r w:rsidR="003C5338" w:rsidRPr="00753570">
        <w:rPr>
          <w:rFonts w:ascii="Arial" w:hAnsi="Arial" w:cs="Arial"/>
        </w:rPr>
        <w:t xml:space="preserve">adults across </w:t>
      </w:r>
      <w:r w:rsidR="007B1589" w:rsidRPr="00753570">
        <w:rPr>
          <w:rFonts w:ascii="Arial" w:hAnsi="Arial" w:cs="Arial"/>
        </w:rPr>
        <w:t xml:space="preserve">most of the Western world </w:t>
      </w:r>
      <w:r w:rsidR="00DE4A12" w:rsidRPr="00753570">
        <w:rPr>
          <w:rFonts w:ascii="Arial" w:hAnsi="Arial" w:cs="Arial"/>
        </w:rPr>
        <w:t xml:space="preserve">is estimated to </w:t>
      </w:r>
      <w:r w:rsidR="00ED65E1" w:rsidRPr="00753570">
        <w:rPr>
          <w:rFonts w:ascii="Arial" w:hAnsi="Arial" w:cs="Arial"/>
        </w:rPr>
        <w:t xml:space="preserve">more than double </w:t>
      </w:r>
      <w:r w:rsidR="003C5338" w:rsidRPr="00753570">
        <w:rPr>
          <w:rFonts w:ascii="Arial" w:hAnsi="Arial" w:cs="Arial"/>
        </w:rPr>
        <w:t>over</w:t>
      </w:r>
      <w:r w:rsidR="00ED65E1" w:rsidRPr="00753570">
        <w:rPr>
          <w:rFonts w:ascii="Arial" w:hAnsi="Arial" w:cs="Arial"/>
        </w:rPr>
        <w:t xml:space="preserve"> the next few decades</w:t>
      </w:r>
      <w:r w:rsidR="00FC1B7A" w:rsidRPr="00753570">
        <w:rPr>
          <w:rFonts w:ascii="Arial" w:hAnsi="Arial" w:cs="Arial"/>
        </w:rPr>
        <w:t xml:space="preserve"> as the population ages</w:t>
      </w:r>
      <w:r w:rsidR="00E02CA9" w:rsidRPr="00753570">
        <w:rPr>
          <w:rFonts w:ascii="Arial" w:hAnsi="Arial" w:cs="Arial"/>
        </w:rPr>
        <w:t>,</w:t>
      </w:r>
      <w:r w:rsidR="00FC1B7A" w:rsidRPr="00753570">
        <w:rPr>
          <w:rFonts w:ascii="Arial" w:hAnsi="Arial" w:cs="Arial"/>
        </w:rPr>
        <w:t xml:space="preserve"> accumulates more risk factors</w:t>
      </w:r>
      <w:r w:rsidR="00E02CA9" w:rsidRPr="00753570">
        <w:rPr>
          <w:rFonts w:ascii="Arial" w:hAnsi="Arial" w:cs="Arial"/>
        </w:rPr>
        <w:t xml:space="preserve"> and is screened </w:t>
      </w:r>
      <w:r w:rsidR="00BC533E" w:rsidRPr="00753570">
        <w:rPr>
          <w:rFonts w:ascii="Arial" w:hAnsi="Arial" w:cs="Arial"/>
        </w:rPr>
        <w:t>more thoroughly</w:t>
      </w:r>
      <w:r w:rsidR="005F4DDE" w:rsidRPr="00753570">
        <w:rPr>
          <w:rFonts w:ascii="Arial" w:hAnsi="Arial" w:cs="Arial"/>
        </w:rPr>
        <w:t>.</w:t>
      </w:r>
      <w:r w:rsidR="007B1589" w:rsidRPr="00753570">
        <w:rPr>
          <w:rFonts w:ascii="Arial" w:hAnsi="Arial" w:cs="Arial"/>
        </w:rPr>
        <w:fldChar w:fldCharType="begin">
          <w:fldData xml:space="preserve">PEVuZE5vdGU+PENpdGU+PEF1dGhvcj5LcmlqdGhlPC9BdXRob3I+PFllYXI+MjAxMzwvWWVhcj48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=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PEVuZE5vdGU+PENpdGU+PEF1dGhvcj5LcmlqdGhlPC9BdXRob3I+PFllYXI+MjAxMzwvWWVhcj48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=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7B1589" w:rsidRPr="00753570">
        <w:rPr>
          <w:rFonts w:ascii="Arial" w:hAnsi="Arial" w:cs="Arial"/>
        </w:rPr>
      </w:r>
      <w:r w:rsidR="007B1589" w:rsidRPr="00753570">
        <w:rPr>
          <w:rFonts w:ascii="Arial" w:hAnsi="Arial" w:cs="Arial"/>
        </w:rPr>
        <w:fldChar w:fldCharType="separate"/>
      </w:r>
      <w:r w:rsidR="003B19C4" w:rsidRPr="003B19C4">
        <w:rPr>
          <w:rFonts w:ascii="Arial" w:hAnsi="Arial" w:cs="Arial"/>
          <w:noProof/>
          <w:vertAlign w:val="superscript"/>
        </w:rPr>
        <w:t>2-4</w:t>
      </w:r>
      <w:r w:rsidR="007B1589" w:rsidRPr="00753570">
        <w:rPr>
          <w:rFonts w:ascii="Arial" w:hAnsi="Arial" w:cs="Arial"/>
        </w:rPr>
        <w:fldChar w:fldCharType="end"/>
      </w:r>
    </w:p>
    <w:p w14:paraId="66117E2F" w14:textId="77777777" w:rsidR="00390988" w:rsidRPr="00753570" w:rsidRDefault="00390988" w:rsidP="00475F7F">
      <w:pPr>
        <w:spacing w:line="360" w:lineRule="auto"/>
        <w:jc w:val="both"/>
        <w:rPr>
          <w:rFonts w:ascii="Arial" w:hAnsi="Arial" w:cs="Arial"/>
        </w:rPr>
      </w:pPr>
    </w:p>
    <w:p w14:paraId="07C390A0" w14:textId="3F8A3667" w:rsidR="007F47C3" w:rsidRPr="00753570" w:rsidRDefault="00390988" w:rsidP="00475F7F">
      <w:pPr>
        <w:spacing w:line="360" w:lineRule="auto"/>
        <w:jc w:val="both"/>
        <w:rPr>
          <w:rFonts w:ascii="Arial" w:hAnsi="Arial" w:cs="Arial"/>
        </w:rPr>
      </w:pPr>
      <w:r w:rsidRPr="00753570">
        <w:rPr>
          <w:rFonts w:ascii="Arial" w:hAnsi="Arial" w:cs="Arial"/>
        </w:rPr>
        <w:t xml:space="preserve">Atrial fibrillation is characterised by </w:t>
      </w:r>
      <w:r w:rsidR="00F2652C" w:rsidRPr="00753570">
        <w:rPr>
          <w:rFonts w:ascii="Arial" w:hAnsi="Arial" w:cs="Arial"/>
        </w:rPr>
        <w:t xml:space="preserve">rapid, </w:t>
      </w:r>
      <w:r w:rsidR="00DE592C" w:rsidRPr="00753570">
        <w:rPr>
          <w:rFonts w:ascii="Arial" w:hAnsi="Arial" w:cs="Arial"/>
        </w:rPr>
        <w:t xml:space="preserve">disorganised electrical activity </w:t>
      </w:r>
      <w:r w:rsidR="00AA05A7" w:rsidRPr="00753570">
        <w:rPr>
          <w:rFonts w:ascii="Arial" w:hAnsi="Arial" w:cs="Arial"/>
        </w:rPr>
        <w:t>in the atria that results in their ineffectual contraction.</w:t>
      </w:r>
      <w:r w:rsidR="007022D2" w:rsidRPr="00753570">
        <w:rPr>
          <w:rFonts w:ascii="Arial" w:hAnsi="Arial" w:cs="Arial"/>
        </w:rPr>
        <w:t xml:space="preserve"> </w:t>
      </w:r>
      <w:r w:rsidR="0048295B" w:rsidRPr="00753570">
        <w:rPr>
          <w:rFonts w:ascii="Arial" w:hAnsi="Arial" w:cs="Arial"/>
        </w:rPr>
        <w:t xml:space="preserve">The pathogenesis of AF is not fully understood but thought to be a complex interplay of triggers for initiation and substrate for perpetuation. </w:t>
      </w:r>
      <w:r w:rsidR="00755961" w:rsidRPr="00753570">
        <w:rPr>
          <w:rFonts w:ascii="Arial" w:hAnsi="Arial" w:cs="Arial"/>
        </w:rPr>
        <w:t>The electric</w:t>
      </w:r>
      <w:r w:rsidR="00595F98" w:rsidRPr="00753570">
        <w:rPr>
          <w:rFonts w:ascii="Arial" w:hAnsi="Arial" w:cs="Arial"/>
        </w:rPr>
        <w:t>al</w:t>
      </w:r>
      <w:r w:rsidR="00755961" w:rsidRPr="00753570">
        <w:rPr>
          <w:rFonts w:ascii="Arial" w:hAnsi="Arial" w:cs="Arial"/>
        </w:rPr>
        <w:t xml:space="preserve"> mechanism</w:t>
      </w:r>
      <w:r w:rsidR="007022D2" w:rsidRPr="00753570">
        <w:rPr>
          <w:rFonts w:ascii="Arial" w:hAnsi="Arial" w:cs="Arial"/>
        </w:rPr>
        <w:t xml:space="preserve"> was initially </w:t>
      </w:r>
      <w:r w:rsidR="00595F98" w:rsidRPr="00753570">
        <w:rPr>
          <w:rFonts w:ascii="Arial" w:hAnsi="Arial" w:cs="Arial"/>
        </w:rPr>
        <w:t xml:space="preserve">proposed to be </w:t>
      </w:r>
      <w:r w:rsidR="007022D2" w:rsidRPr="00753570">
        <w:rPr>
          <w:rFonts w:ascii="Arial" w:hAnsi="Arial" w:cs="Arial"/>
        </w:rPr>
        <w:t>a random propagation of multiple electrical wavelets</w:t>
      </w:r>
      <w:r w:rsidR="006B692D" w:rsidRPr="00753570">
        <w:rPr>
          <w:rFonts w:ascii="Arial" w:hAnsi="Arial" w:cs="Arial"/>
        </w:rPr>
        <w:t xml:space="preserve"> that could sustain themselves</w:t>
      </w:r>
      <w:r w:rsidR="00F90F46" w:rsidRPr="00753570">
        <w:rPr>
          <w:rFonts w:ascii="Arial" w:hAnsi="Arial" w:cs="Arial"/>
        </w:rPr>
        <w:t xml:space="preserve"> via reentry</w:t>
      </w:r>
      <w:r w:rsidR="006B692D" w:rsidRPr="00753570">
        <w:rPr>
          <w:rFonts w:ascii="Arial" w:hAnsi="Arial" w:cs="Arial"/>
        </w:rPr>
        <w:t xml:space="preserve"> independent of the initial trigger due to abnormal atrial tissue acting as the substrate.</w:t>
      </w:r>
      <w:r w:rsidR="006B692D" w:rsidRPr="00753570">
        <w:rPr>
          <w:rFonts w:ascii="Arial" w:hAnsi="Arial" w:cs="Arial"/>
        </w:rPr>
        <w:fldChar w:fldCharType="begin"/>
      </w:r>
      <w:r w:rsidR="003B19C4">
        <w:rPr>
          <w:rFonts w:ascii="Arial" w:hAnsi="Arial" w:cs="Arial"/>
        </w:rPr>
        <w:instrText xml:space="preserve"> ADDIN EN.CITE &lt;EndNote&gt;&lt;Cite&gt;&lt;Author&gt;Moe&lt;/Author&gt;&lt;Year&gt;1959&lt;/Year&gt;&lt;RecNum&gt;171&lt;/RecNum&gt;&lt;DisplayText&gt;&lt;style face="superscript"&gt;5&lt;/style&gt;&lt;/DisplayText&gt;&lt;record&gt;&lt;rec-number&gt;171&lt;/rec-number&gt;&lt;foreign-keys&gt;&lt;key app="EN" db-id="5twst05f752r0seszxmx9sepe0sp0p0vzwv9" timestamp="1685827989"&gt;171&lt;/key&gt;&lt;/foreign-keys&gt;&lt;ref-type name="Journal Article"&gt;17&lt;/ref-type&gt;&lt;contributors&gt;&lt;authors&gt;&lt;author&gt;Moe, G. K.&lt;/author&gt;&lt;author&gt;Abildskov, J. A.&lt;/author&gt;&lt;/authors&gt;&lt;/contributors&gt;&lt;titles&gt;&lt;title&gt;Atrial fibrillation as a self-sustaining arrhythmia independent of focal discharge&lt;/title&gt;&lt;secondary-title&gt;Am Heart J&lt;/secondary-title&gt;&lt;/titles&gt;&lt;periodical&gt;&lt;full-title&gt;Am Heart J&lt;/full-title&gt;&lt;/periodical&gt;&lt;pages&gt;59-70&lt;/pages&gt;&lt;volume&gt;58&lt;/volume&gt;&lt;number&gt;1&lt;/number&gt;&lt;keywords&gt;&lt;keyword&gt;*Arrhythmias, Cardiac&lt;/keyword&gt;&lt;keyword&gt;*Atrial Fibrillation&lt;/keyword&gt;&lt;keyword&gt;*Cardiovascular Diseases&lt;/keyword&gt;&lt;keyword&gt;Humans&lt;/keyword&gt;&lt;keyword&gt;*Patient Discharge&lt;/keyword&gt;&lt;keyword&gt;*auricular fibrillation&lt;/keyword&gt;&lt;/keywords&gt;&lt;dates&gt;&lt;year&gt;1959&lt;/year&gt;&lt;pub-dates&gt;&lt;date&gt;Jul&lt;/date&gt;&lt;/pub-dates&gt;&lt;/dates&gt;&lt;isbn&gt;0002-8703 (Print)&amp;#xD;0002-8703&lt;/isbn&gt;&lt;accession-num&gt;13661062&lt;/accession-num&gt;&lt;urls&gt;&lt;/urls&gt;&lt;electronic-resource-num&gt;10.1016/0002-8703(59)90274-1&lt;/electronic-resource-num&gt;&lt;remote-database-provider&gt;NLM&lt;/remote-database-provider&gt;&lt;language&gt;eng&lt;/language&gt;&lt;/record&gt;&lt;/Cite&gt;&lt;/EndNote&gt;</w:instrText>
      </w:r>
      <w:r w:rsidR="006B692D" w:rsidRPr="00753570">
        <w:rPr>
          <w:rFonts w:ascii="Arial" w:hAnsi="Arial" w:cs="Arial"/>
        </w:rPr>
        <w:fldChar w:fldCharType="separate"/>
      </w:r>
      <w:r w:rsidR="003B19C4" w:rsidRPr="003B19C4">
        <w:rPr>
          <w:rFonts w:ascii="Arial" w:hAnsi="Arial" w:cs="Arial"/>
          <w:noProof/>
          <w:vertAlign w:val="superscript"/>
        </w:rPr>
        <w:t>5</w:t>
      </w:r>
      <w:r w:rsidR="006B692D" w:rsidRPr="00753570">
        <w:rPr>
          <w:rFonts w:ascii="Arial" w:hAnsi="Arial" w:cs="Arial"/>
        </w:rPr>
        <w:fldChar w:fldCharType="end"/>
      </w:r>
      <w:r w:rsidR="006B692D" w:rsidRPr="00753570">
        <w:rPr>
          <w:rFonts w:ascii="Arial" w:hAnsi="Arial" w:cs="Arial"/>
        </w:rPr>
        <w:t xml:space="preserve"> This was termed the </w:t>
      </w:r>
      <w:r w:rsidR="00434968" w:rsidRPr="00753570">
        <w:rPr>
          <w:rFonts w:ascii="Arial" w:hAnsi="Arial" w:cs="Arial"/>
        </w:rPr>
        <w:t>m</w:t>
      </w:r>
      <w:r w:rsidR="006B692D" w:rsidRPr="00753570">
        <w:rPr>
          <w:rFonts w:ascii="Arial" w:hAnsi="Arial" w:cs="Arial"/>
        </w:rPr>
        <w:t xml:space="preserve">ultiple </w:t>
      </w:r>
      <w:r w:rsidR="00434968" w:rsidRPr="00753570">
        <w:rPr>
          <w:rFonts w:ascii="Arial" w:hAnsi="Arial" w:cs="Arial"/>
        </w:rPr>
        <w:t>w</w:t>
      </w:r>
      <w:r w:rsidR="006B692D" w:rsidRPr="00753570">
        <w:rPr>
          <w:rFonts w:ascii="Arial" w:hAnsi="Arial" w:cs="Arial"/>
        </w:rPr>
        <w:t xml:space="preserve">avelet </w:t>
      </w:r>
      <w:r w:rsidR="00434968" w:rsidRPr="00753570">
        <w:rPr>
          <w:rFonts w:ascii="Arial" w:hAnsi="Arial" w:cs="Arial"/>
        </w:rPr>
        <w:t>h</w:t>
      </w:r>
      <w:r w:rsidR="006B692D" w:rsidRPr="00753570">
        <w:rPr>
          <w:rFonts w:ascii="Arial" w:hAnsi="Arial" w:cs="Arial"/>
        </w:rPr>
        <w:t>ypothesis.</w:t>
      </w:r>
      <w:r w:rsidR="00581F57" w:rsidRPr="00753570">
        <w:rPr>
          <w:rFonts w:ascii="Arial" w:hAnsi="Arial" w:cs="Arial"/>
        </w:rPr>
        <w:t xml:space="preserve"> </w:t>
      </w:r>
      <w:r w:rsidR="00C12F58" w:rsidRPr="00753570">
        <w:rPr>
          <w:rFonts w:ascii="Arial" w:hAnsi="Arial" w:cs="Arial"/>
        </w:rPr>
        <w:t>However, more recent</w:t>
      </w:r>
      <w:r w:rsidR="00CA7FA1" w:rsidRPr="00753570">
        <w:rPr>
          <w:rFonts w:ascii="Arial" w:hAnsi="Arial" w:cs="Arial"/>
        </w:rPr>
        <w:t xml:space="preserve"> study</w:t>
      </w:r>
      <w:r w:rsidR="009459F8" w:rsidRPr="00753570">
        <w:rPr>
          <w:rFonts w:ascii="Arial" w:hAnsi="Arial" w:cs="Arial"/>
        </w:rPr>
        <w:t xml:space="preserve"> </w:t>
      </w:r>
      <w:r w:rsidR="00CA7FA1" w:rsidRPr="00753570">
        <w:rPr>
          <w:rFonts w:ascii="Arial" w:hAnsi="Arial" w:cs="Arial"/>
        </w:rPr>
        <w:t xml:space="preserve">identified </w:t>
      </w:r>
      <w:r w:rsidR="00610EA6" w:rsidRPr="00753570">
        <w:rPr>
          <w:rFonts w:ascii="Arial" w:hAnsi="Arial" w:cs="Arial"/>
        </w:rPr>
        <w:t xml:space="preserve">that </w:t>
      </w:r>
      <w:r w:rsidR="00CA7FA1" w:rsidRPr="00753570">
        <w:rPr>
          <w:rFonts w:ascii="Arial" w:hAnsi="Arial" w:cs="Arial"/>
        </w:rPr>
        <w:t xml:space="preserve">the majority of </w:t>
      </w:r>
      <w:r w:rsidR="008B4597" w:rsidRPr="00753570">
        <w:rPr>
          <w:rFonts w:ascii="Arial" w:hAnsi="Arial" w:cs="Arial"/>
        </w:rPr>
        <w:t>AF triggers originat</w:t>
      </w:r>
      <w:r w:rsidR="00610EA6" w:rsidRPr="00753570">
        <w:rPr>
          <w:rFonts w:ascii="Arial" w:hAnsi="Arial" w:cs="Arial"/>
        </w:rPr>
        <w:t>e</w:t>
      </w:r>
      <w:r w:rsidR="008B4597" w:rsidRPr="00753570">
        <w:rPr>
          <w:rFonts w:ascii="Arial" w:hAnsi="Arial" w:cs="Arial"/>
        </w:rPr>
        <w:t xml:space="preserve"> from around the pulmonary veins (PVs) and respond to treatment by radiofrequency</w:t>
      </w:r>
      <w:r w:rsidR="00C12BB2">
        <w:rPr>
          <w:rFonts w:ascii="Arial" w:hAnsi="Arial" w:cs="Arial"/>
        </w:rPr>
        <w:t xml:space="preserve"> (RF)</w:t>
      </w:r>
      <w:r w:rsidR="008B4597" w:rsidRPr="00753570">
        <w:rPr>
          <w:rFonts w:ascii="Arial" w:hAnsi="Arial" w:cs="Arial"/>
        </w:rPr>
        <w:t xml:space="preserve"> ablation.</w:t>
      </w:r>
      <w:r w:rsidR="008B4597" w:rsidRPr="00753570">
        <w:rPr>
          <w:rFonts w:ascii="Arial" w:hAnsi="Arial" w:cs="Arial"/>
        </w:rPr>
        <w:fldChar w:fldCharType="begin"/>
      </w:r>
      <w:r w:rsidR="003B19C4">
        <w:rPr>
          <w:rFonts w:ascii="Arial" w:hAnsi="Arial" w:cs="Arial"/>
        </w:rPr>
        <w:instrText xml:space="preserve"> ADDIN EN.CITE &lt;EndNote&gt;&lt;Cite&gt;&lt;Author&gt;Haïssaguerre&lt;/Author&gt;&lt;Year&gt;1998&lt;/Year&gt;&lt;RecNum&gt;172&lt;/RecNum&gt;&lt;DisplayText&gt;&lt;style face="superscript"&gt;6&lt;/style&gt;&lt;/DisplayText&gt;&lt;record&gt;&lt;rec-number&gt;172&lt;/rec-number&gt;&lt;foreign-keys&gt;&lt;key app="EN" db-id="5twst05f752r0seszxmx9sepe0sp0p0vzwv9" timestamp="1685829891"&gt;172&lt;/key&gt;&lt;/foreign-keys&gt;&lt;ref-type name="Journal Article"&gt;17&lt;/ref-type&gt;&lt;contributors&gt;&lt;authors&gt;&lt;author&gt;Haïssaguerre, M.&lt;/author&gt;&lt;author&gt;Jaïs, P.&lt;/author&gt;&lt;author&gt;Shah, D. C.&lt;/author&gt;&lt;author&gt;Takahashi, A.&lt;/author&gt;&lt;author&gt;Hocini, M.&lt;/author&gt;&lt;author&gt;Quiniou, G.&lt;/author&gt;&lt;author&gt;Garrigue, S.&lt;/author&gt;&lt;author&gt;Le Mouroux, A.&lt;/author&gt;&lt;author&gt;Le Métayer, P.&lt;/author&gt;&lt;author&gt;Clémenty, J.&lt;/author&gt;&lt;/authors&gt;&lt;/contributors&gt;&lt;auth-address&gt;Hôpital Cardiologique du Haut-Lévêque, Bordeaux-Pessac, France.&lt;/auth-address&gt;&lt;titles&gt;&lt;title&gt;Spontaneous initiation of atrial fibrillation by ectopic beats originating in the pulmonary veins&lt;/title&gt;&lt;secondary-title&gt;N Engl J Med&lt;/secondary-title&gt;&lt;/titles&gt;&lt;periodical&gt;&lt;full-title&gt;N Engl J Med&lt;/full-title&gt;&lt;/periodical&gt;&lt;pages&gt;659-66&lt;/pages&gt;&lt;volume&gt;339&lt;/volume&gt;&lt;number&gt;10&lt;/number&gt;&lt;keywords&gt;&lt;keyword&gt;Adolescent&lt;/keyword&gt;&lt;keyword&gt;Adult&lt;/keyword&gt;&lt;keyword&gt;Aged&lt;/keyword&gt;&lt;keyword&gt;Atrial Fibrillation/*etiology/surgery&lt;/keyword&gt;&lt;keyword&gt;Atrial Premature Complexes/*complications/diagnosis/physiopathology/surgery&lt;/keyword&gt;&lt;keyword&gt;*Catheter Ablation&lt;/keyword&gt;&lt;keyword&gt;Electrocardiography&lt;/keyword&gt;&lt;keyword&gt;Female&lt;/keyword&gt;&lt;keyword&gt;Humans&lt;/keyword&gt;&lt;keyword&gt;Male&lt;/keyword&gt;&lt;keyword&gt;Middle Aged&lt;/keyword&gt;&lt;keyword&gt;Pulmonary Veins/*physiopathology/surgery&lt;/keyword&gt;&lt;keyword&gt;Recurrence&lt;/keyword&gt;&lt;keyword&gt;Treatment Outcome&lt;/keyword&gt;&lt;/keywords&gt;&lt;dates&gt;&lt;year&gt;1998&lt;/year&gt;&lt;pub-dates&gt;&lt;date&gt;Sep 3&lt;/date&gt;&lt;/pub-dates&gt;&lt;/dates&gt;&lt;isbn&gt;0028-4793 (Print)&amp;#xD;0028-4793&lt;/isbn&gt;&lt;accession-num&gt;9725923&lt;/accession-num&gt;&lt;urls&gt;&lt;/urls&gt;&lt;electronic-resource-num&gt;10.1056/nejm199809033391003&lt;/electronic-resource-num&gt;&lt;remote-database-provider&gt;NLM&lt;/remote-database-provider&gt;&lt;language&gt;eng&lt;/language&gt;&lt;/record&gt;&lt;/Cite&gt;&lt;/EndNote&gt;</w:instrText>
      </w:r>
      <w:r w:rsidR="008B4597" w:rsidRPr="00753570">
        <w:rPr>
          <w:rFonts w:ascii="Arial" w:hAnsi="Arial" w:cs="Arial"/>
        </w:rPr>
        <w:fldChar w:fldCharType="separate"/>
      </w:r>
      <w:r w:rsidR="003B19C4" w:rsidRPr="003B19C4">
        <w:rPr>
          <w:rFonts w:ascii="Arial" w:hAnsi="Arial" w:cs="Arial"/>
          <w:noProof/>
          <w:vertAlign w:val="superscript"/>
        </w:rPr>
        <w:t>6</w:t>
      </w:r>
      <w:r w:rsidR="008B4597" w:rsidRPr="00753570">
        <w:rPr>
          <w:rFonts w:ascii="Arial" w:hAnsi="Arial" w:cs="Arial"/>
        </w:rPr>
        <w:fldChar w:fldCharType="end"/>
      </w:r>
      <w:r w:rsidR="008B4597" w:rsidRPr="00753570">
        <w:rPr>
          <w:rFonts w:ascii="Arial" w:hAnsi="Arial" w:cs="Arial"/>
        </w:rPr>
        <w:t xml:space="preserve"> </w:t>
      </w:r>
      <w:r w:rsidR="00716353" w:rsidRPr="00753570">
        <w:rPr>
          <w:rFonts w:ascii="Arial" w:hAnsi="Arial" w:cs="Arial"/>
        </w:rPr>
        <w:t xml:space="preserve">Disruption of </w:t>
      </w:r>
      <w:r w:rsidR="0081598D" w:rsidRPr="00753570">
        <w:rPr>
          <w:rFonts w:ascii="Arial" w:hAnsi="Arial" w:cs="Arial"/>
        </w:rPr>
        <w:t>muscle fibres connecting the left atrium to the PVs (</w:t>
      </w:r>
      <w:r w:rsidR="00DF3390" w:rsidRPr="00753570">
        <w:rPr>
          <w:rFonts w:ascii="Arial" w:hAnsi="Arial" w:cs="Arial"/>
        </w:rPr>
        <w:t>other connections such as to</w:t>
      </w:r>
      <w:r w:rsidR="0081598D" w:rsidRPr="00753570">
        <w:rPr>
          <w:rFonts w:ascii="Arial" w:hAnsi="Arial" w:cs="Arial"/>
        </w:rPr>
        <w:t xml:space="preserve"> the coronary sinus and the Ligament of Marshall </w:t>
      </w:r>
      <w:r w:rsidR="00DF3390" w:rsidRPr="00753570">
        <w:rPr>
          <w:rFonts w:ascii="Arial" w:hAnsi="Arial" w:cs="Arial"/>
        </w:rPr>
        <w:t>may also be involved)</w:t>
      </w:r>
      <w:r w:rsidR="0081598D" w:rsidRPr="00753570">
        <w:rPr>
          <w:rFonts w:ascii="Arial" w:hAnsi="Arial" w:cs="Arial"/>
        </w:rPr>
        <w:t xml:space="preserve"> is suspected to be the reason for rapidly</w:t>
      </w:r>
      <w:r w:rsidR="00610EA6" w:rsidRPr="00753570">
        <w:rPr>
          <w:rFonts w:ascii="Arial" w:hAnsi="Arial" w:cs="Arial"/>
        </w:rPr>
        <w:t>-</w:t>
      </w:r>
      <w:r w:rsidR="0081598D" w:rsidRPr="00753570">
        <w:rPr>
          <w:rFonts w:ascii="Arial" w:hAnsi="Arial" w:cs="Arial"/>
        </w:rPr>
        <w:t>firing foci initiating AF.</w:t>
      </w:r>
      <w:r w:rsidR="0081598D" w:rsidRPr="00753570">
        <w:rPr>
          <w:rFonts w:ascii="Arial" w:hAnsi="Arial" w:cs="Arial"/>
        </w:rPr>
        <w:fldChar w:fldCharType="begin">
          <w:fldData xml:space="preserve">PEVuZE5vdGU+PENpdGU+PEF1dGhvcj5Eb3VnbGFzPC9BdXRob3I+PFllYXI+MjAwNjwvWWVhcj48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PEVuZE5vdGU+PENpdGU+PEF1dGhvcj5Eb3VnbGFzPC9BdXRob3I+PFllYXI+MjAwNjwvWWVhcj48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81598D" w:rsidRPr="00753570">
        <w:rPr>
          <w:rFonts w:ascii="Arial" w:hAnsi="Arial" w:cs="Arial"/>
        </w:rPr>
      </w:r>
      <w:r w:rsidR="0081598D" w:rsidRPr="00753570">
        <w:rPr>
          <w:rFonts w:ascii="Arial" w:hAnsi="Arial" w:cs="Arial"/>
        </w:rPr>
        <w:fldChar w:fldCharType="separate"/>
      </w:r>
      <w:r w:rsidR="003B19C4" w:rsidRPr="003B19C4">
        <w:rPr>
          <w:rFonts w:ascii="Arial" w:hAnsi="Arial" w:cs="Arial"/>
          <w:noProof/>
          <w:vertAlign w:val="superscript"/>
        </w:rPr>
        <w:t>7</w:t>
      </w:r>
      <w:r w:rsidR="0081598D" w:rsidRPr="00753570">
        <w:rPr>
          <w:rFonts w:ascii="Arial" w:hAnsi="Arial" w:cs="Arial"/>
        </w:rPr>
        <w:fldChar w:fldCharType="end"/>
      </w:r>
      <w:r w:rsidR="00595F98" w:rsidRPr="00753570">
        <w:rPr>
          <w:rFonts w:ascii="Arial" w:hAnsi="Arial" w:cs="Arial"/>
        </w:rPr>
        <w:t xml:space="preserve"> </w:t>
      </w:r>
      <w:r w:rsidR="004363C0" w:rsidRPr="00753570">
        <w:rPr>
          <w:rFonts w:ascii="Arial" w:hAnsi="Arial" w:cs="Arial"/>
        </w:rPr>
        <w:t>A newer</w:t>
      </w:r>
      <w:r w:rsidR="006246A9" w:rsidRPr="00753570">
        <w:rPr>
          <w:rFonts w:ascii="Arial" w:hAnsi="Arial" w:cs="Arial"/>
        </w:rPr>
        <w:t xml:space="preserve"> </w:t>
      </w:r>
      <w:r w:rsidR="00434968" w:rsidRPr="00753570">
        <w:rPr>
          <w:rFonts w:ascii="Arial" w:hAnsi="Arial" w:cs="Arial"/>
        </w:rPr>
        <w:t>‘rotor theory’ postulates that</w:t>
      </w:r>
      <w:r w:rsidR="00E3612C" w:rsidRPr="00753570">
        <w:rPr>
          <w:rFonts w:ascii="Arial" w:hAnsi="Arial" w:cs="Arial"/>
        </w:rPr>
        <w:t xml:space="preserve"> the fibrillatory conduction </w:t>
      </w:r>
      <w:r w:rsidR="006B712C" w:rsidRPr="00753570">
        <w:rPr>
          <w:rFonts w:ascii="Arial" w:hAnsi="Arial" w:cs="Arial"/>
        </w:rPr>
        <w:t>result</w:t>
      </w:r>
      <w:r w:rsidR="00D27528" w:rsidRPr="00753570">
        <w:rPr>
          <w:rFonts w:ascii="Arial" w:hAnsi="Arial" w:cs="Arial"/>
        </w:rPr>
        <w:t>s</w:t>
      </w:r>
      <w:r w:rsidR="00B277B0" w:rsidRPr="00753570">
        <w:rPr>
          <w:rFonts w:ascii="Arial" w:hAnsi="Arial" w:cs="Arial"/>
        </w:rPr>
        <w:t xml:space="preserve"> </w:t>
      </w:r>
      <w:r w:rsidR="00D27528" w:rsidRPr="00753570">
        <w:rPr>
          <w:rFonts w:ascii="Arial" w:hAnsi="Arial" w:cs="Arial"/>
        </w:rPr>
        <w:t>from</w:t>
      </w:r>
      <w:r w:rsidR="00B277B0" w:rsidRPr="00753570">
        <w:rPr>
          <w:rFonts w:ascii="Arial" w:hAnsi="Arial" w:cs="Arial"/>
        </w:rPr>
        <w:t xml:space="preserve"> a few vortices (rotors)</w:t>
      </w:r>
      <w:r w:rsidR="00600047" w:rsidRPr="00753570">
        <w:rPr>
          <w:rFonts w:ascii="Arial" w:hAnsi="Arial" w:cs="Arial"/>
        </w:rPr>
        <w:t xml:space="preserve"> spinning continuously at high frequency</w:t>
      </w:r>
      <w:r w:rsidR="00434968" w:rsidRPr="00753570">
        <w:rPr>
          <w:rFonts w:ascii="Arial" w:hAnsi="Arial" w:cs="Arial"/>
        </w:rPr>
        <w:t xml:space="preserve"> rather than multiple wavelet</w:t>
      </w:r>
      <w:r w:rsidR="00D27528" w:rsidRPr="00753570">
        <w:rPr>
          <w:rFonts w:ascii="Arial" w:hAnsi="Arial" w:cs="Arial"/>
        </w:rPr>
        <w:t>s.</w:t>
      </w:r>
      <w:r w:rsidR="00D27528" w:rsidRPr="00753570">
        <w:rPr>
          <w:rFonts w:ascii="Arial" w:hAnsi="Arial" w:cs="Arial"/>
        </w:rPr>
        <w:fldChar w:fldCharType="begin"/>
      </w:r>
      <w:r w:rsidR="003B19C4">
        <w:rPr>
          <w:rFonts w:ascii="Arial" w:hAnsi="Arial" w:cs="Arial"/>
        </w:rPr>
        <w:instrText xml:space="preserve"> ADDIN EN.CITE &lt;EndNote&gt;&lt;Cite&gt;&lt;Author&gt;Pandit&lt;/Author&gt;&lt;Year&gt;2013&lt;/Year&gt;&lt;RecNum&gt;175&lt;/RecNum&gt;&lt;DisplayText&gt;&lt;style face="superscript"&gt;8&lt;/style&gt;&lt;/DisplayText&gt;&lt;record&gt;&lt;rec-number&gt;175&lt;/rec-number&gt;&lt;foreign-keys&gt;&lt;key app="EN" db-id="5twst05f752r0seszxmx9sepe0sp0p0vzwv9" timestamp="1685907158"&gt;175&lt;/key&gt;&lt;/foreign-keys&gt;&lt;ref-type name="Journal Article"&gt;17&lt;/ref-type&gt;&lt;contributors&gt;&lt;authors&gt;&lt;author&gt;Pandit, S. V.&lt;/author&gt;&lt;author&gt;Jalife, J.&lt;/author&gt;&lt;/authors&gt;&lt;/contributors&gt;&lt;auth-address&gt;Center for Arrhythmia Research, University of Michigan, NCRC, 2800 Plymouth Rd, Ann Arbor, MI 48109, USA.&lt;/auth-address&gt;&lt;titles&gt;&lt;title&gt;Rotors and the dynamics of cardiac fibrillation&lt;/title&gt;&lt;secondary-title&gt;Circ Res&lt;/secondary-title&gt;&lt;/titles&gt;&lt;periodical&gt;&lt;full-title&gt;Circ Res&lt;/full-title&gt;&lt;/periodical&gt;&lt;pages&gt;849-62&lt;/pages&gt;&lt;volume&gt;112&lt;/volume&gt;&lt;number&gt;5&lt;/number&gt;&lt;keywords&gt;&lt;keyword&gt;Animals&lt;/keyword&gt;&lt;keyword&gt;Atrial Fibrillation/*physiopathology/surgery&lt;/keyword&gt;&lt;keyword&gt;Catheter Ablation&lt;/keyword&gt;&lt;keyword&gt;Electrophysiologic Techniques, Cardiac&lt;/keyword&gt;&lt;keyword&gt;Heart Conduction System/*physiopathology&lt;/keyword&gt;&lt;keyword&gt;Humans&lt;/keyword&gt;&lt;keyword&gt;Models, Animal&lt;/keyword&gt;&lt;keyword&gt;Ventricular Fibrillation/*physiopathology/surgery&lt;/keyword&gt;&lt;/keywords&gt;&lt;dates&gt;&lt;year&gt;2013&lt;/year&gt;&lt;pub-dates&gt;&lt;date&gt;Mar 1&lt;/date&gt;&lt;/pub-dates&gt;&lt;/dates&gt;&lt;isbn&gt;0009-7330 (Print)&amp;#xD;0009-7330&lt;/isbn&gt;&lt;accession-num&gt;23449547&lt;/accession-num&gt;&lt;urls&gt;&lt;/urls&gt;&lt;custom2&gt;PMC3650644&lt;/custom2&gt;&lt;custom6&gt;NIHMS451745&lt;/custom6&gt;&lt;electronic-resource-num&gt;10.1161/circresaha.111.300158&lt;/electronic-resource-num&gt;&lt;remote-database-provider&gt;NLM&lt;/remote-database-provider&gt;&lt;language&gt;eng&lt;/language&gt;&lt;/record&gt;&lt;/Cite&gt;&lt;/EndNote&gt;</w:instrText>
      </w:r>
      <w:r w:rsidR="00D27528" w:rsidRPr="00753570">
        <w:rPr>
          <w:rFonts w:ascii="Arial" w:hAnsi="Arial" w:cs="Arial"/>
        </w:rPr>
        <w:fldChar w:fldCharType="separate"/>
      </w:r>
      <w:r w:rsidR="003B19C4" w:rsidRPr="003B19C4">
        <w:rPr>
          <w:rFonts w:ascii="Arial" w:hAnsi="Arial" w:cs="Arial"/>
          <w:noProof/>
          <w:vertAlign w:val="superscript"/>
        </w:rPr>
        <w:t>8</w:t>
      </w:r>
      <w:r w:rsidR="00D27528" w:rsidRPr="00753570">
        <w:rPr>
          <w:rFonts w:ascii="Arial" w:hAnsi="Arial" w:cs="Arial"/>
        </w:rPr>
        <w:fldChar w:fldCharType="end"/>
      </w:r>
    </w:p>
    <w:p w14:paraId="5426016D" w14:textId="77777777" w:rsidR="007F47C3" w:rsidRPr="00753570" w:rsidRDefault="007F47C3" w:rsidP="00475F7F">
      <w:pPr>
        <w:spacing w:line="360" w:lineRule="auto"/>
        <w:jc w:val="both"/>
        <w:rPr>
          <w:rFonts w:ascii="Arial" w:hAnsi="Arial" w:cs="Arial"/>
        </w:rPr>
      </w:pPr>
    </w:p>
    <w:p w14:paraId="71A87EBE" w14:textId="40C4C4DD" w:rsidR="00D86BC6" w:rsidRPr="00753570" w:rsidRDefault="00251191" w:rsidP="00475F7F">
      <w:pPr>
        <w:spacing w:line="360" w:lineRule="auto"/>
        <w:jc w:val="both"/>
        <w:rPr>
          <w:rFonts w:ascii="Arial" w:hAnsi="Arial" w:cs="Arial"/>
        </w:rPr>
      </w:pPr>
      <w:r w:rsidRPr="00753570">
        <w:rPr>
          <w:rFonts w:ascii="Arial" w:hAnsi="Arial" w:cs="Arial"/>
        </w:rPr>
        <w:t xml:space="preserve">Regardless of the </w:t>
      </w:r>
      <w:r w:rsidR="007B468A" w:rsidRPr="00753570">
        <w:rPr>
          <w:rFonts w:ascii="Arial" w:hAnsi="Arial" w:cs="Arial"/>
        </w:rPr>
        <w:t xml:space="preserve">underlying electrophysiology, </w:t>
      </w:r>
      <w:r w:rsidR="008C4320" w:rsidRPr="00753570">
        <w:rPr>
          <w:rFonts w:ascii="Arial" w:hAnsi="Arial" w:cs="Arial"/>
        </w:rPr>
        <w:t>t</w:t>
      </w:r>
      <w:r w:rsidR="00195E3B" w:rsidRPr="00753570">
        <w:rPr>
          <w:rFonts w:ascii="Arial" w:hAnsi="Arial" w:cs="Arial"/>
        </w:rPr>
        <w:t>he development of a perpetuating substrate is likely to involve a combination of progressive left atrial fibrosis, dilatation and remodelling.</w:t>
      </w:r>
      <w:r w:rsidR="00195E3B" w:rsidRPr="00753570">
        <w:rPr>
          <w:rFonts w:ascii="Arial" w:hAnsi="Arial" w:cs="Arial"/>
        </w:rPr>
        <w:fldChar w:fldCharType="begin"/>
      </w:r>
      <w:r w:rsidR="003B19C4">
        <w:rPr>
          <w:rFonts w:ascii="Arial" w:hAnsi="Arial" w:cs="Arial"/>
        </w:rPr>
        <w:instrText xml:space="preserve"> ADDIN EN.CITE &lt;EndNote&gt;&lt;Cite&gt;&lt;Author&gt;Ma&lt;/Author&gt;&lt;Year&gt;2021&lt;/Year&gt;&lt;RecNum&gt;74&lt;/RecNum&gt;&lt;DisplayText&gt;&lt;style face="superscript"&gt;9&lt;/style&gt;&lt;/DisplayText&gt;&lt;record&gt;&lt;rec-number&gt;74&lt;/rec-number&gt;&lt;foreign-keys&gt;&lt;key app="EN" db-id="5twst05f752r0seszxmx9sepe0sp0p0vzwv9" timestamp="1682281167"&gt;74&lt;/key&gt;&lt;/foreign-keys&gt;&lt;ref-type name="Journal Article"&gt;17&lt;/ref-type&gt;&lt;contributors&gt;&lt;authors&gt;&lt;author&gt;Ma, J.&lt;/author&gt;&lt;author&gt;Chen, Q.&lt;/author&gt;&lt;author&gt;Ma, S.&lt;/author&gt;&lt;/authors&gt;&lt;/contributors&gt;&lt;auth-address&gt;The Second Affiliated Hospital of Guangzhou University of Chinese Medicine, Guangdong Provincial Hospital of Chinese Medicine, Guangzhou, China.&lt;/auth-address&gt;&lt;titles&gt;&lt;title&gt;Left atrial fibrosis in atrial fibrillation: Mechanisms, clinical evaluation and management&lt;/title&gt;&lt;secondary-title&gt;J Cell Mol Med&lt;/secondary-title&gt;&lt;/titles&gt;&lt;periodical&gt;&lt;full-title&gt;J Cell Mol Med&lt;/full-title&gt;&lt;/periodical&gt;&lt;pages&gt;2764-2775&lt;/pages&gt;&lt;volume&gt;25&lt;/volume&gt;&lt;number&gt;6&lt;/number&gt;&lt;edition&gt;20210211&lt;/edition&gt;&lt;keywords&gt;&lt;keyword&gt;Atrial Fibrillation/diagnosis/*pathology/physiopathology&lt;/keyword&gt;&lt;keyword&gt;Biomarkers&lt;/keyword&gt;&lt;keyword&gt;Disease Susceptibility&lt;/keyword&gt;&lt;keyword&gt;Echocardiography&lt;/keyword&gt;&lt;keyword&gt;Electrocardiography&lt;/keyword&gt;&lt;keyword&gt;Fibroblasts/metabolism&lt;/keyword&gt;&lt;keyword&gt;Fibrosis&lt;/keyword&gt;&lt;keyword&gt;Heart Atria/*pathology&lt;/keyword&gt;&lt;keyword&gt;Humans&lt;/keyword&gt;&lt;keyword&gt;Magnetic Resonance Imaging&lt;/keyword&gt;&lt;keyword&gt;Myofibroblasts/metabolism&lt;/keyword&gt;&lt;keyword&gt;Recurrence&lt;/keyword&gt;&lt;keyword&gt;arrhythmia&lt;/keyword&gt;&lt;keyword&gt;atrium&lt;/keyword&gt;&lt;keyword&gt;cardiovascular imaging&lt;/keyword&gt;&lt;keyword&gt;electrophysiology&lt;/keyword&gt;&lt;/keywords&gt;&lt;dates&gt;&lt;year&gt;2021&lt;/year&gt;&lt;pub-dates&gt;&lt;date&gt;Mar&lt;/date&gt;&lt;/pub-dates&gt;&lt;/dates&gt;&lt;isbn&gt;1582-1838 (Print)&amp;#xD;1582-1838&lt;/isbn&gt;&lt;accession-num&gt;33576189&lt;/accession-num&gt;&lt;urls&gt;&lt;/urls&gt;&lt;custom1&gt;None declared.&lt;/custom1&gt;&lt;custom2&gt;PMC7957273&lt;/custom2&gt;&lt;electronic-resource-num&gt;10.1111/jcmm.16350&lt;/electronic-resource-num&gt;&lt;remote-database-provider&gt;NLM&lt;/remote-database-provider&gt;&lt;language&gt;eng&lt;/language&gt;&lt;/record&gt;&lt;/Cite&gt;&lt;/EndNote&gt;</w:instrText>
      </w:r>
      <w:r w:rsidR="00195E3B" w:rsidRPr="00753570">
        <w:rPr>
          <w:rFonts w:ascii="Arial" w:hAnsi="Arial" w:cs="Arial"/>
        </w:rPr>
        <w:fldChar w:fldCharType="separate"/>
      </w:r>
      <w:r w:rsidR="003B19C4" w:rsidRPr="003B19C4">
        <w:rPr>
          <w:rFonts w:ascii="Arial" w:hAnsi="Arial" w:cs="Arial"/>
          <w:noProof/>
          <w:vertAlign w:val="superscript"/>
        </w:rPr>
        <w:t>9</w:t>
      </w:r>
      <w:r w:rsidR="00195E3B" w:rsidRPr="00753570">
        <w:rPr>
          <w:rFonts w:ascii="Arial" w:hAnsi="Arial" w:cs="Arial"/>
        </w:rPr>
        <w:fldChar w:fldCharType="end"/>
      </w:r>
      <w:r w:rsidR="00753DE5" w:rsidRPr="00753570">
        <w:rPr>
          <w:rFonts w:ascii="Arial" w:hAnsi="Arial" w:cs="Arial"/>
        </w:rPr>
        <w:t xml:space="preserve"> </w:t>
      </w:r>
      <w:r w:rsidR="002E3AD6" w:rsidRPr="00753570">
        <w:rPr>
          <w:rFonts w:ascii="Arial" w:hAnsi="Arial" w:cs="Arial"/>
        </w:rPr>
        <w:t>These pathological processes come together under the recently defined concept of atrial cardiomyopathy.</w:t>
      </w:r>
      <w:r w:rsidR="00CF7C5E" w:rsidRPr="00753570">
        <w:rPr>
          <w:rFonts w:ascii="Arial" w:hAnsi="Arial" w:cs="Arial"/>
        </w:rPr>
        <w:fldChar w:fldCharType="begin">
          <w:fldData xml:space="preserve">PEVuZE5vdGU+PENpdGU+PEF1dGhvcj5Hb2V0dGU8L0F1dGhvcj48WWVhcj4yMDE2PC9ZZWFyPjxS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PEVuZE5vdGU+PENpdGU+PEF1dGhvcj5Hb2V0dGU8L0F1dGhvcj48WWVhcj4yMDE2PC9ZZWFyPjxS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CF7C5E" w:rsidRPr="00753570">
        <w:rPr>
          <w:rFonts w:ascii="Arial" w:hAnsi="Arial" w:cs="Arial"/>
        </w:rPr>
      </w:r>
      <w:r w:rsidR="00CF7C5E" w:rsidRPr="00753570">
        <w:rPr>
          <w:rFonts w:ascii="Arial" w:hAnsi="Arial" w:cs="Arial"/>
        </w:rPr>
        <w:fldChar w:fldCharType="separate"/>
      </w:r>
      <w:r w:rsidR="003B19C4" w:rsidRPr="003B19C4">
        <w:rPr>
          <w:rFonts w:ascii="Arial" w:hAnsi="Arial" w:cs="Arial"/>
          <w:noProof/>
          <w:vertAlign w:val="superscript"/>
        </w:rPr>
        <w:t>10</w:t>
      </w:r>
      <w:r w:rsidR="00CF7C5E" w:rsidRPr="00753570">
        <w:rPr>
          <w:rFonts w:ascii="Arial" w:hAnsi="Arial" w:cs="Arial"/>
        </w:rPr>
        <w:fldChar w:fldCharType="end"/>
      </w:r>
      <w:r w:rsidR="00CF7C5E" w:rsidRPr="00753570">
        <w:rPr>
          <w:rFonts w:ascii="Arial" w:hAnsi="Arial" w:cs="Arial"/>
        </w:rPr>
        <w:t xml:space="preserve"> </w:t>
      </w:r>
      <w:r w:rsidR="007E1491" w:rsidRPr="00753570">
        <w:rPr>
          <w:rFonts w:ascii="Arial" w:hAnsi="Arial" w:cs="Arial"/>
        </w:rPr>
        <w:t xml:space="preserve">Predisposition to AF </w:t>
      </w:r>
      <w:r w:rsidR="00153FE5" w:rsidRPr="00753570">
        <w:rPr>
          <w:rFonts w:ascii="Arial" w:hAnsi="Arial" w:cs="Arial"/>
        </w:rPr>
        <w:t>involve</w:t>
      </w:r>
      <w:r w:rsidR="003F3BFC" w:rsidRPr="00753570">
        <w:rPr>
          <w:rFonts w:ascii="Arial" w:hAnsi="Arial" w:cs="Arial"/>
        </w:rPr>
        <w:t>s</w:t>
      </w:r>
      <w:r w:rsidR="00153FE5" w:rsidRPr="00753570">
        <w:rPr>
          <w:rFonts w:ascii="Arial" w:hAnsi="Arial" w:cs="Arial"/>
        </w:rPr>
        <w:t xml:space="preserve"> both </w:t>
      </w:r>
      <w:r w:rsidR="003B58FE" w:rsidRPr="00753570">
        <w:rPr>
          <w:rFonts w:ascii="Arial" w:hAnsi="Arial" w:cs="Arial"/>
        </w:rPr>
        <w:t>inherited</w:t>
      </w:r>
      <w:r w:rsidR="00153FE5" w:rsidRPr="00753570">
        <w:rPr>
          <w:rFonts w:ascii="Arial" w:hAnsi="Arial" w:cs="Arial"/>
        </w:rPr>
        <w:t xml:space="preserve"> and acquired factors</w:t>
      </w:r>
      <w:r w:rsidR="003B58FE" w:rsidRPr="00753570">
        <w:rPr>
          <w:rFonts w:ascii="Arial" w:hAnsi="Arial" w:cs="Arial"/>
        </w:rPr>
        <w:t xml:space="preserve"> with a</w:t>
      </w:r>
      <w:r w:rsidR="001B002D" w:rsidRPr="00753570">
        <w:rPr>
          <w:rFonts w:ascii="Arial" w:hAnsi="Arial" w:cs="Arial"/>
        </w:rPr>
        <w:t>n estimated</w:t>
      </w:r>
      <w:r w:rsidR="003B58FE" w:rsidRPr="00753570">
        <w:rPr>
          <w:rFonts w:ascii="Arial" w:hAnsi="Arial" w:cs="Arial"/>
        </w:rPr>
        <w:t xml:space="preserve"> </w:t>
      </w:r>
      <w:r w:rsidR="001B002D" w:rsidRPr="00753570">
        <w:rPr>
          <w:rFonts w:ascii="Arial" w:hAnsi="Arial" w:cs="Arial"/>
        </w:rPr>
        <w:t>lifetime risk of 37% after the age of 55 in individuals from the Framingham Heart Study</w:t>
      </w:r>
      <w:r w:rsidR="00153FE5" w:rsidRPr="00753570">
        <w:rPr>
          <w:rFonts w:ascii="Arial" w:hAnsi="Arial" w:cs="Arial"/>
        </w:rPr>
        <w:t>.</w:t>
      </w:r>
      <w:r w:rsidR="001B002D" w:rsidRPr="00753570">
        <w:rPr>
          <w:rFonts w:ascii="Arial" w:hAnsi="Arial" w:cs="Arial"/>
        </w:rPr>
        <w:fldChar w:fldCharType="begin">
          <w:fldData xml:space="preserve">PEVuZE5vdGU+PENpdGU+PEF1dGhvcj5XZW5nPC9BdXRob3I+PFllYXI+MjAxODwvWWVhcj48UmVj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PEVuZE5vdGU+PENpdGU+PEF1dGhvcj5XZW5nPC9BdXRob3I+PFllYXI+MjAxODwvWWVhcj48UmVj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1B002D" w:rsidRPr="00753570">
        <w:rPr>
          <w:rFonts w:ascii="Arial" w:hAnsi="Arial" w:cs="Arial"/>
        </w:rPr>
      </w:r>
      <w:r w:rsidR="001B002D" w:rsidRPr="00753570">
        <w:rPr>
          <w:rFonts w:ascii="Arial" w:hAnsi="Arial" w:cs="Arial"/>
        </w:rPr>
        <w:fldChar w:fldCharType="separate"/>
      </w:r>
      <w:r w:rsidR="003B19C4" w:rsidRPr="003B19C4">
        <w:rPr>
          <w:rFonts w:ascii="Arial" w:hAnsi="Arial" w:cs="Arial"/>
          <w:noProof/>
          <w:vertAlign w:val="superscript"/>
        </w:rPr>
        <w:t>11</w:t>
      </w:r>
      <w:r w:rsidR="001B002D" w:rsidRPr="00753570">
        <w:rPr>
          <w:rFonts w:ascii="Arial" w:hAnsi="Arial" w:cs="Arial"/>
        </w:rPr>
        <w:fldChar w:fldCharType="end"/>
      </w:r>
      <w:r w:rsidR="001B002D" w:rsidRPr="00753570">
        <w:rPr>
          <w:rFonts w:ascii="Arial" w:hAnsi="Arial" w:cs="Arial"/>
        </w:rPr>
        <w:t xml:space="preserve"> Inherited risk is polygenic</w:t>
      </w:r>
      <w:r w:rsidR="00667397" w:rsidRPr="00753570">
        <w:rPr>
          <w:rFonts w:ascii="Arial" w:hAnsi="Arial" w:cs="Arial"/>
        </w:rPr>
        <w:t xml:space="preserve"> while c</w:t>
      </w:r>
      <w:r w:rsidR="00FB1961" w:rsidRPr="00753570">
        <w:rPr>
          <w:rFonts w:ascii="Arial" w:hAnsi="Arial" w:cs="Arial"/>
        </w:rPr>
        <w:t>ardiovascular comorbidities such as hypertension, diabetes mellitus, coronary artery disease (CAD), heart failure, obesity and obstructive sleep apnoea</w:t>
      </w:r>
      <w:r w:rsidR="00B0515E" w:rsidRPr="00753570">
        <w:rPr>
          <w:rFonts w:ascii="Arial" w:hAnsi="Arial" w:cs="Arial"/>
        </w:rPr>
        <w:t xml:space="preserve"> (OSA)</w:t>
      </w:r>
      <w:r w:rsidR="00FB1961" w:rsidRPr="00753570">
        <w:rPr>
          <w:rFonts w:ascii="Arial" w:hAnsi="Arial" w:cs="Arial"/>
        </w:rPr>
        <w:t xml:space="preserve"> are some </w:t>
      </w:r>
      <w:r w:rsidR="00FB1961" w:rsidRPr="00753570">
        <w:rPr>
          <w:rFonts w:ascii="Arial" w:hAnsi="Arial" w:cs="Arial"/>
        </w:rPr>
        <w:lastRenderedPageBreak/>
        <w:t xml:space="preserve">of the </w:t>
      </w:r>
      <w:r w:rsidR="003F3BFC" w:rsidRPr="00753570">
        <w:rPr>
          <w:rFonts w:ascii="Arial" w:hAnsi="Arial" w:cs="Arial"/>
        </w:rPr>
        <w:t xml:space="preserve">clinical </w:t>
      </w:r>
      <w:r w:rsidR="00FB1961" w:rsidRPr="00753570">
        <w:rPr>
          <w:rFonts w:ascii="Arial" w:hAnsi="Arial" w:cs="Arial"/>
        </w:rPr>
        <w:t>risk factors associated with</w:t>
      </w:r>
      <w:r w:rsidR="00CF7C5E" w:rsidRPr="00753570">
        <w:rPr>
          <w:rFonts w:ascii="Arial" w:hAnsi="Arial" w:cs="Arial"/>
        </w:rPr>
        <w:t xml:space="preserve"> atrial cardiomyopathy and the</w:t>
      </w:r>
      <w:r w:rsidR="00FB1961" w:rsidRPr="00753570">
        <w:rPr>
          <w:rFonts w:ascii="Arial" w:hAnsi="Arial" w:cs="Arial"/>
        </w:rPr>
        <w:t xml:space="preserve"> development and/or progression of AF.</w:t>
      </w:r>
      <w:r w:rsidR="00FB1961" w:rsidRPr="00753570">
        <w:rPr>
          <w:rFonts w:ascii="Arial" w:hAnsi="Arial" w:cs="Arial"/>
        </w:rPr>
        <w:fldChar w:fldCharType="begin">
          <w:fldData xml:space="preserve">PEVuZE5vdGU+PENpdGU+PEF1dGhvcj5CZW5qYW1pbjwvQXV0aG9yPjxZZWFyPjIwMTk8L1llYXI+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PEVuZE5vdGU+PENpdGU+PEF1dGhvcj5CZW5qYW1pbjwvQXV0aG9yPjxZZWFyPjIwMTk8L1llYXI+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B1961" w:rsidRPr="00753570">
        <w:rPr>
          <w:rFonts w:ascii="Arial" w:hAnsi="Arial" w:cs="Arial"/>
        </w:rPr>
      </w:r>
      <w:r w:rsidR="00FB1961" w:rsidRPr="00753570">
        <w:rPr>
          <w:rFonts w:ascii="Arial" w:hAnsi="Arial" w:cs="Arial"/>
        </w:rPr>
        <w:fldChar w:fldCharType="separate"/>
      </w:r>
      <w:r w:rsidR="003B19C4" w:rsidRPr="003B19C4">
        <w:rPr>
          <w:rFonts w:ascii="Arial" w:hAnsi="Arial" w:cs="Arial"/>
          <w:noProof/>
          <w:vertAlign w:val="superscript"/>
        </w:rPr>
        <w:t>3, 11, 12</w:t>
      </w:r>
      <w:r w:rsidR="00FB1961" w:rsidRPr="00753570">
        <w:rPr>
          <w:rFonts w:ascii="Arial" w:hAnsi="Arial" w:cs="Arial"/>
        </w:rPr>
        <w:fldChar w:fldCharType="end"/>
      </w:r>
      <w:r w:rsidR="00D211B2" w:rsidRPr="00753570">
        <w:rPr>
          <w:rFonts w:ascii="Arial" w:hAnsi="Arial" w:cs="Arial"/>
        </w:rPr>
        <w:t xml:space="preserve"> </w:t>
      </w:r>
      <w:r w:rsidR="004E5545" w:rsidRPr="00753570">
        <w:rPr>
          <w:rFonts w:ascii="Arial" w:hAnsi="Arial" w:cs="Arial"/>
        </w:rPr>
        <w:t>There is a</w:t>
      </w:r>
      <w:r w:rsidR="00D328B5" w:rsidRPr="00753570">
        <w:rPr>
          <w:rFonts w:ascii="Arial" w:hAnsi="Arial" w:cs="Arial"/>
        </w:rPr>
        <w:t>lso</w:t>
      </w:r>
      <w:r w:rsidR="004E5545" w:rsidRPr="00753570">
        <w:rPr>
          <w:rFonts w:ascii="Arial" w:hAnsi="Arial" w:cs="Arial"/>
        </w:rPr>
        <w:t xml:space="preserve"> close association with AFL</w:t>
      </w:r>
      <w:r w:rsidR="00A46DCF" w:rsidRPr="00753570">
        <w:rPr>
          <w:rFonts w:ascii="Arial" w:hAnsi="Arial" w:cs="Arial"/>
        </w:rPr>
        <w:t>,</w:t>
      </w:r>
      <w:r w:rsidR="004E5545" w:rsidRPr="00753570">
        <w:rPr>
          <w:rFonts w:ascii="Arial" w:hAnsi="Arial" w:cs="Arial"/>
        </w:rPr>
        <w:t xml:space="preserve"> which </w:t>
      </w:r>
      <w:r w:rsidR="0005117D" w:rsidRPr="00753570">
        <w:rPr>
          <w:rFonts w:ascii="Arial" w:hAnsi="Arial" w:cs="Arial"/>
        </w:rPr>
        <w:t>involves a more regular, macroreent</w:t>
      </w:r>
      <w:r w:rsidR="00A46DCF" w:rsidRPr="00753570">
        <w:rPr>
          <w:rFonts w:ascii="Arial" w:hAnsi="Arial" w:cs="Arial"/>
        </w:rPr>
        <w:t>rant</w:t>
      </w:r>
      <w:r w:rsidR="0005117D" w:rsidRPr="00753570">
        <w:rPr>
          <w:rFonts w:ascii="Arial" w:hAnsi="Arial" w:cs="Arial"/>
        </w:rPr>
        <w:t xml:space="preserve"> </w:t>
      </w:r>
      <w:r w:rsidR="00063243" w:rsidRPr="00753570">
        <w:rPr>
          <w:rFonts w:ascii="Arial" w:hAnsi="Arial" w:cs="Arial"/>
        </w:rPr>
        <w:t>electrical activation</w:t>
      </w:r>
      <w:r w:rsidR="001325FB" w:rsidRPr="00753570">
        <w:rPr>
          <w:rFonts w:ascii="Arial" w:hAnsi="Arial" w:cs="Arial"/>
        </w:rPr>
        <w:t>, usually</w:t>
      </w:r>
      <w:r w:rsidR="00063243" w:rsidRPr="00753570">
        <w:rPr>
          <w:rFonts w:ascii="Arial" w:hAnsi="Arial" w:cs="Arial"/>
        </w:rPr>
        <w:t xml:space="preserve"> of the </w:t>
      </w:r>
      <w:r w:rsidR="001325FB" w:rsidRPr="00753570">
        <w:rPr>
          <w:rFonts w:ascii="Arial" w:hAnsi="Arial" w:cs="Arial"/>
        </w:rPr>
        <w:t>right atrium</w:t>
      </w:r>
      <w:r w:rsidR="005F4DDE" w:rsidRPr="00753570">
        <w:rPr>
          <w:rFonts w:ascii="Arial" w:hAnsi="Arial" w:cs="Arial"/>
        </w:rPr>
        <w:t>.</w:t>
      </w:r>
      <w:r w:rsidR="00E82D56" w:rsidRPr="00753570">
        <w:rPr>
          <w:rFonts w:ascii="Arial" w:hAnsi="Arial" w:cs="Arial"/>
        </w:rPr>
        <w:t xml:space="preserve"> </w:t>
      </w:r>
      <w:r w:rsidR="00436C94" w:rsidRPr="00753570">
        <w:rPr>
          <w:rFonts w:ascii="Arial" w:hAnsi="Arial" w:cs="Arial"/>
        </w:rPr>
        <w:t xml:space="preserve">Typical </w:t>
      </w:r>
      <w:r w:rsidR="00E82D56" w:rsidRPr="00753570">
        <w:rPr>
          <w:rFonts w:ascii="Arial" w:hAnsi="Arial" w:cs="Arial"/>
        </w:rPr>
        <w:t>AFL</w:t>
      </w:r>
      <w:r w:rsidR="00063243" w:rsidRPr="00753570">
        <w:rPr>
          <w:rFonts w:ascii="Arial" w:hAnsi="Arial" w:cs="Arial"/>
        </w:rPr>
        <w:t xml:space="preserve"> </w:t>
      </w:r>
      <w:r w:rsidR="00436C94" w:rsidRPr="00753570">
        <w:rPr>
          <w:rFonts w:ascii="Arial" w:hAnsi="Arial" w:cs="Arial"/>
        </w:rPr>
        <w:t>and AF can trigger each other</w:t>
      </w:r>
      <w:r w:rsidR="00681D9A" w:rsidRPr="00753570">
        <w:rPr>
          <w:rFonts w:ascii="Arial" w:hAnsi="Arial" w:cs="Arial"/>
        </w:rPr>
        <w:t xml:space="preserve"> </w:t>
      </w:r>
      <w:r w:rsidR="00FA2992" w:rsidRPr="00753570">
        <w:rPr>
          <w:rFonts w:ascii="Arial" w:hAnsi="Arial" w:cs="Arial"/>
        </w:rPr>
        <w:t xml:space="preserve">and </w:t>
      </w:r>
      <w:r w:rsidR="00E82D56" w:rsidRPr="00753570">
        <w:rPr>
          <w:rFonts w:ascii="Arial" w:hAnsi="Arial" w:cs="Arial"/>
        </w:rPr>
        <w:t xml:space="preserve">they </w:t>
      </w:r>
      <w:r w:rsidR="00FA2992" w:rsidRPr="00753570">
        <w:rPr>
          <w:rFonts w:ascii="Arial" w:hAnsi="Arial" w:cs="Arial"/>
        </w:rPr>
        <w:t>share similar outcomes</w:t>
      </w:r>
      <w:r w:rsidR="001B091B" w:rsidRPr="00753570">
        <w:rPr>
          <w:rFonts w:ascii="Arial" w:hAnsi="Arial" w:cs="Arial"/>
        </w:rPr>
        <w:t>.</w:t>
      </w:r>
      <w:r w:rsidR="00BB3D21" w:rsidRPr="00753570">
        <w:rPr>
          <w:rFonts w:ascii="Arial" w:hAnsi="Arial" w:cs="Arial"/>
        </w:rPr>
        <w:fldChar w:fldCharType="begin"/>
      </w:r>
      <w:r w:rsidR="003B19C4">
        <w:rPr>
          <w:rFonts w:ascii="Arial" w:hAnsi="Arial" w:cs="Arial"/>
        </w:rPr>
        <w:instrText xml:space="preserve"> ADDIN EN.CITE &lt;EndNote&gt;&lt;Cite&gt;&lt;Author&gt;Waldo&lt;/Author&gt;&lt;Year&gt;2008&lt;/Year&gt;&lt;RecNum&gt;83&lt;/RecNum&gt;&lt;DisplayText&gt;&lt;style face="superscript"&gt;13&lt;/style&gt;&lt;/DisplayText&gt;&lt;record&gt;&lt;rec-number&gt;83&lt;/rec-number&gt;&lt;foreign-keys&gt;&lt;key app="EN" db-id="5twst05f752r0seszxmx9sepe0sp0p0vzwv9" timestamp="1682872981"&gt;83&lt;/key&gt;&lt;/foreign-keys&gt;&lt;ref-type name="Journal Article"&gt;17&lt;/ref-type&gt;&lt;contributors&gt;&lt;authors&gt;&lt;author&gt;Waldo, A. L.&lt;/author&gt;&lt;author&gt;Feld, G. K.&lt;/author&gt;&lt;/authors&gt;&lt;/contributors&gt;&lt;auth-address&gt;Department of Medicine, Division of Cardiovascular Medicine, Case Western Reserve University/University Hospitals of Cleveland Case Medical Center, Cleveland, Ohio 44106-5038, USA. albert.waldo@case.edu&lt;/auth-address&gt;&lt;titles&gt;&lt;title&gt;Inter-relationships of atrial fibrillation and atrial flutter mechanisms and clinical implications&lt;/title&gt;&lt;secondary-title&gt;J Am Coll Cardiol&lt;/secondary-title&gt;&lt;/titles&gt;&lt;periodical&gt;&lt;full-title&gt;J Am Coll Cardiol&lt;/full-title&gt;&lt;/periodical&gt;&lt;pages&gt;779-86&lt;/pages&gt;&lt;volume&gt;51&lt;/volume&gt;&lt;number&gt;8&lt;/number&gt;&lt;keywords&gt;&lt;keyword&gt;Animals&lt;/keyword&gt;&lt;keyword&gt;Atrial Fibrillation/*complications/*physiopathology&lt;/keyword&gt;&lt;keyword&gt;Atrial Flutter/*complications/*physiopathology&lt;/keyword&gt;&lt;keyword&gt;Humans&lt;/keyword&gt;&lt;/keywords&gt;&lt;dates&gt;&lt;year&gt;2008&lt;/year&gt;&lt;pub-dates&gt;&lt;date&gt;Feb 26&lt;/date&gt;&lt;/pub-dates&gt;&lt;/dates&gt;&lt;isbn&gt;0735-1097&lt;/isbn&gt;&lt;accession-num&gt;18294560&lt;/accession-num&gt;&lt;urls&gt;&lt;/urls&gt;&lt;electronic-resource-num&gt;10.1016/j.jacc.2007.08.066&lt;/electronic-resource-num&gt;&lt;remote-database-provider&gt;NLM&lt;/remote-database-provider&gt;&lt;language&gt;eng&lt;/language&gt;&lt;/record&gt;&lt;/Cite&gt;&lt;/EndNote&gt;</w:instrText>
      </w:r>
      <w:r w:rsidR="00BB3D21" w:rsidRPr="00753570">
        <w:rPr>
          <w:rFonts w:ascii="Arial" w:hAnsi="Arial" w:cs="Arial"/>
        </w:rPr>
        <w:fldChar w:fldCharType="separate"/>
      </w:r>
      <w:r w:rsidR="003B19C4" w:rsidRPr="003B19C4">
        <w:rPr>
          <w:rFonts w:ascii="Arial" w:hAnsi="Arial" w:cs="Arial"/>
          <w:noProof/>
          <w:vertAlign w:val="superscript"/>
        </w:rPr>
        <w:t>13</w:t>
      </w:r>
      <w:r w:rsidR="00BB3D21" w:rsidRPr="00753570">
        <w:rPr>
          <w:rFonts w:ascii="Arial" w:hAnsi="Arial" w:cs="Arial"/>
        </w:rPr>
        <w:fldChar w:fldCharType="end"/>
      </w:r>
    </w:p>
    <w:p w14:paraId="7703F8D4" w14:textId="77777777" w:rsidR="00F2652C" w:rsidRPr="00753570" w:rsidRDefault="00F2652C" w:rsidP="00475F7F">
      <w:pPr>
        <w:spacing w:line="360" w:lineRule="auto"/>
        <w:jc w:val="both"/>
        <w:rPr>
          <w:rFonts w:ascii="Arial" w:hAnsi="Arial" w:cs="Arial"/>
        </w:rPr>
      </w:pPr>
    </w:p>
    <w:p w14:paraId="03247C49" w14:textId="30F0CC86" w:rsidR="00B02083" w:rsidRPr="00753570" w:rsidRDefault="00B8288C" w:rsidP="00475F7F">
      <w:pPr>
        <w:spacing w:line="360" w:lineRule="auto"/>
        <w:jc w:val="both"/>
        <w:rPr>
          <w:rFonts w:ascii="Arial" w:hAnsi="Arial" w:cs="Arial"/>
        </w:rPr>
      </w:pPr>
      <w:r w:rsidRPr="00753570">
        <w:rPr>
          <w:rFonts w:ascii="Arial" w:hAnsi="Arial" w:cs="Arial"/>
        </w:rPr>
        <w:t xml:space="preserve">The diagnosis of AF is based on electrocardiographic traces of heart rhythm showing no clear P waves (the representation of electrical activity in the atria) and irregular intervals between R waves (representative of electrical activity in the </w:t>
      </w:r>
      <w:r w:rsidRPr="008B44D6">
        <w:rPr>
          <w:rFonts w:ascii="Arial" w:hAnsi="Arial" w:cs="Arial"/>
        </w:rPr>
        <w:t>ventricles)</w:t>
      </w:r>
      <w:r w:rsidR="001B091B" w:rsidRPr="008B44D6">
        <w:rPr>
          <w:rFonts w:ascii="Arial" w:hAnsi="Arial" w:cs="Arial"/>
        </w:rPr>
        <w:t>.</w:t>
      </w:r>
      <w:r w:rsidR="00501E61" w:rsidRPr="008B44D6">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501E61" w:rsidRPr="008B44D6">
        <w:rPr>
          <w:rFonts w:ascii="Arial" w:hAnsi="Arial" w:cs="Arial"/>
        </w:rPr>
      </w:r>
      <w:r w:rsidR="00501E61" w:rsidRPr="008B44D6">
        <w:rPr>
          <w:rFonts w:ascii="Arial" w:hAnsi="Arial" w:cs="Arial"/>
        </w:rPr>
        <w:fldChar w:fldCharType="separate"/>
      </w:r>
      <w:r w:rsidR="003B19C4" w:rsidRPr="003B19C4">
        <w:rPr>
          <w:rFonts w:ascii="Arial" w:hAnsi="Arial" w:cs="Arial"/>
          <w:noProof/>
          <w:vertAlign w:val="superscript"/>
        </w:rPr>
        <w:t>14</w:t>
      </w:r>
      <w:r w:rsidR="00501E61" w:rsidRPr="008B44D6">
        <w:rPr>
          <w:rFonts w:ascii="Arial" w:hAnsi="Arial" w:cs="Arial"/>
        </w:rPr>
        <w:fldChar w:fldCharType="end"/>
      </w:r>
      <w:r w:rsidRPr="00753570">
        <w:rPr>
          <w:rFonts w:ascii="Arial" w:hAnsi="Arial" w:cs="Arial"/>
        </w:rPr>
        <w:t xml:space="preserve"> </w:t>
      </w:r>
      <w:r w:rsidR="002C23FA" w:rsidRPr="00753570">
        <w:rPr>
          <w:rFonts w:ascii="Arial" w:hAnsi="Arial" w:cs="Arial"/>
        </w:rPr>
        <w:t>Clinical</w:t>
      </w:r>
      <w:r w:rsidR="00F2652C" w:rsidRPr="00753570">
        <w:rPr>
          <w:rFonts w:ascii="Arial" w:hAnsi="Arial" w:cs="Arial"/>
        </w:rPr>
        <w:t xml:space="preserve"> presentation</w:t>
      </w:r>
      <w:r w:rsidR="007E2818" w:rsidRPr="00753570">
        <w:rPr>
          <w:rFonts w:ascii="Arial" w:hAnsi="Arial" w:cs="Arial"/>
        </w:rPr>
        <w:t xml:space="preserve"> </w:t>
      </w:r>
      <w:r w:rsidR="00F2652C" w:rsidRPr="00753570">
        <w:rPr>
          <w:rFonts w:ascii="Arial" w:hAnsi="Arial" w:cs="Arial"/>
        </w:rPr>
        <w:t xml:space="preserve">varies </w:t>
      </w:r>
      <w:r w:rsidR="00B9109B" w:rsidRPr="00753570">
        <w:rPr>
          <w:rFonts w:ascii="Arial" w:hAnsi="Arial" w:cs="Arial"/>
        </w:rPr>
        <w:t xml:space="preserve">widely, </w:t>
      </w:r>
      <w:r w:rsidR="00F2652C" w:rsidRPr="00753570">
        <w:rPr>
          <w:rFonts w:ascii="Arial" w:hAnsi="Arial" w:cs="Arial"/>
        </w:rPr>
        <w:t xml:space="preserve">from </w:t>
      </w:r>
      <w:r w:rsidR="001223DD" w:rsidRPr="00753570">
        <w:rPr>
          <w:rFonts w:ascii="Arial" w:hAnsi="Arial" w:cs="Arial"/>
        </w:rPr>
        <w:t xml:space="preserve">asymptomatic </w:t>
      </w:r>
      <w:r w:rsidR="00B9109B" w:rsidRPr="00753570">
        <w:rPr>
          <w:rFonts w:ascii="Arial" w:hAnsi="Arial" w:cs="Arial"/>
        </w:rPr>
        <w:t>detection to rate</w:t>
      </w:r>
      <w:r w:rsidR="00DC71E1" w:rsidRPr="00753570">
        <w:rPr>
          <w:rFonts w:ascii="Arial" w:hAnsi="Arial" w:cs="Arial"/>
        </w:rPr>
        <w:t>- or rhythm-</w:t>
      </w:r>
      <w:r w:rsidR="00B9109B" w:rsidRPr="00753570">
        <w:rPr>
          <w:rFonts w:ascii="Arial" w:hAnsi="Arial" w:cs="Arial"/>
        </w:rPr>
        <w:t>related symptoms</w:t>
      </w:r>
      <w:r w:rsidR="00CB2A2C" w:rsidRPr="00753570">
        <w:rPr>
          <w:rFonts w:ascii="Arial" w:hAnsi="Arial" w:cs="Arial"/>
        </w:rPr>
        <w:t xml:space="preserve"> to more serious events </w:t>
      </w:r>
      <w:r w:rsidR="00551190" w:rsidRPr="00753570">
        <w:rPr>
          <w:rFonts w:ascii="Arial" w:hAnsi="Arial" w:cs="Arial"/>
        </w:rPr>
        <w:t>including</w:t>
      </w:r>
      <w:r w:rsidR="00CB2A2C" w:rsidRPr="00753570">
        <w:rPr>
          <w:rFonts w:ascii="Arial" w:hAnsi="Arial" w:cs="Arial"/>
        </w:rPr>
        <w:t xml:space="preserve"> </w:t>
      </w:r>
      <w:r w:rsidR="00A66BEB" w:rsidRPr="00753570">
        <w:rPr>
          <w:rFonts w:ascii="Arial" w:hAnsi="Arial" w:cs="Arial"/>
        </w:rPr>
        <w:t>heart failure</w:t>
      </w:r>
      <w:r w:rsidR="00CB2A2C" w:rsidRPr="00753570">
        <w:rPr>
          <w:rFonts w:ascii="Arial" w:hAnsi="Arial" w:cs="Arial"/>
        </w:rPr>
        <w:t>, haemodynamic instability and cardioembolic stroke</w:t>
      </w:r>
      <w:r w:rsidR="001B091B" w:rsidRPr="00753570">
        <w:rPr>
          <w:rFonts w:ascii="Arial" w:hAnsi="Arial" w:cs="Arial"/>
        </w:rPr>
        <w:t>.</w:t>
      </w:r>
      <w:r w:rsidR="00983F65" w:rsidRPr="00753570">
        <w:rPr>
          <w:rFonts w:ascii="Arial" w:hAnsi="Arial" w:cs="Arial"/>
        </w:rPr>
        <w:fldChar w:fldCharType="begin"/>
      </w:r>
      <w:r w:rsidR="003B19C4">
        <w:rPr>
          <w:rFonts w:ascii="Arial" w:hAnsi="Arial" w:cs="Arial"/>
        </w:rPr>
        <w:instrText xml:space="preserve"> ADDIN EN.CITE &lt;EndNote&gt;&lt;Cite&gt;&lt;Author&gt;Gleason&lt;/Author&gt;&lt;Year&gt;2018&lt;/Year&gt;&lt;RecNum&gt;145&lt;/RecNum&gt;&lt;DisplayText&gt;&lt;style face="superscript"&gt;15&lt;/style&gt;&lt;/DisplayText&gt;&lt;record&gt;&lt;rec-number&gt;145&lt;/rec-number&gt;&lt;foreign-keys&gt;&lt;key app="EN" db-id="5twst05f752r0seszxmx9sepe0sp0p0vzwv9" timestamp="1684508446"&gt;145&lt;/key&gt;&lt;/foreign-keys&gt;&lt;ref-type name="Journal Article"&gt;17&lt;/ref-type&gt;&lt;contributors&gt;&lt;authors&gt;&lt;author&gt;Gleason, K. T.&lt;/author&gt;&lt;author&gt;Nazarian, S.&lt;/author&gt;&lt;author&gt;Dennison Himmelfarb, C. R.&lt;/author&gt;&lt;/authors&gt;&lt;/contributors&gt;&lt;auth-address&gt;Kelly T. Gleason, RN, BSN Doctoral Candidate, School of Nursing, Johns Hopkins University, Baltimore, Maryland. Saman Nazarian, MD, PhD Associate Professor, School of Medicine, University of Pennsylvania, Philadelphia, and School of Medicine, Johns Hopkins University, Baltimore, Maryland. Cheryl R. Dennison Himmelfarb, RN, ANP, PhD, FAHA, FPCNA, FAAN Professor, Schools of Nursing and Medicine, Johns Hopkins University, Baltimore, Maryland.&lt;/auth-address&gt;&lt;titles&gt;&lt;title&gt;Atrial Fibrillation Symptoms and Sex, Race, and Psychological Distress: A Literature Review&lt;/title&gt;&lt;secondary-title&gt;J Cardiovasc Nurs&lt;/secondary-title&gt;&lt;/titles&gt;&lt;periodical&gt;&lt;full-title&gt;J Cardiovasc Nurs&lt;/full-title&gt;&lt;/periodical&gt;&lt;pages&gt;137-143&lt;/pages&gt;&lt;volume&gt;33&lt;/volume&gt;&lt;number&gt;2&lt;/number&gt;&lt;keywords&gt;&lt;keyword&gt;Atrial Fibrillation/complications/*epidemiology/*psychology&lt;/keyword&gt;&lt;keyword&gt;Female&lt;/keyword&gt;&lt;keyword&gt;Humans&lt;/keyword&gt;&lt;keyword&gt;Male&lt;/keyword&gt;&lt;keyword&gt;Racial Groups/psychology/*statistics &amp;amp; numerical data&lt;/keyword&gt;&lt;keyword&gt;Sex Factors&lt;/keyword&gt;&lt;keyword&gt;Stress, Psychological/*epidemiology&lt;/keyword&gt;&lt;/keywords&gt;&lt;dates&gt;&lt;year&gt;2018&lt;/year&gt;&lt;pub-dates&gt;&lt;date&gt;Mar/Apr&lt;/date&gt;&lt;/pub-dates&gt;&lt;/dates&gt;&lt;isbn&gt;0889-4655 (Print)&amp;#xD;0889-4655&lt;/isbn&gt;&lt;accession-num&gt;28628500&lt;/accession-num&gt;&lt;urls&gt;&lt;/urls&gt;&lt;custom2&gt;PMC5733721&lt;/custom2&gt;&lt;custom6&gt;NIHMS861460&lt;/custom6&gt;&lt;electronic-resource-num&gt;10.1097/jcn.0000000000000421&lt;/electronic-resource-num&gt;&lt;remote-database-provider&gt;NLM&lt;/remote-database-provider&gt;&lt;language&gt;eng&lt;/language&gt;&lt;/record&gt;&lt;/Cite&gt;&lt;/EndNote&gt;</w:instrText>
      </w:r>
      <w:r w:rsidR="00983F65" w:rsidRPr="00753570">
        <w:rPr>
          <w:rFonts w:ascii="Arial" w:hAnsi="Arial" w:cs="Arial"/>
        </w:rPr>
        <w:fldChar w:fldCharType="separate"/>
      </w:r>
      <w:r w:rsidR="003B19C4" w:rsidRPr="003B19C4">
        <w:rPr>
          <w:rFonts w:ascii="Arial" w:hAnsi="Arial" w:cs="Arial"/>
          <w:noProof/>
          <w:vertAlign w:val="superscript"/>
        </w:rPr>
        <w:t>15</w:t>
      </w:r>
      <w:r w:rsidR="00983F65" w:rsidRPr="00753570">
        <w:rPr>
          <w:rFonts w:ascii="Arial" w:hAnsi="Arial" w:cs="Arial"/>
        </w:rPr>
        <w:fldChar w:fldCharType="end"/>
      </w:r>
      <w:r w:rsidR="00A16264" w:rsidRPr="00753570">
        <w:rPr>
          <w:rFonts w:ascii="Arial" w:hAnsi="Arial" w:cs="Arial"/>
        </w:rPr>
        <w:t xml:space="preserve"> </w:t>
      </w:r>
      <w:r w:rsidR="00B02083" w:rsidRPr="00753570">
        <w:rPr>
          <w:rFonts w:ascii="Arial" w:hAnsi="Arial" w:cs="Arial"/>
        </w:rPr>
        <w:t>AF can be classified according to</w:t>
      </w:r>
      <w:r w:rsidR="00805841" w:rsidRPr="00753570">
        <w:rPr>
          <w:rFonts w:ascii="Arial" w:hAnsi="Arial" w:cs="Arial"/>
        </w:rPr>
        <w:t xml:space="preserve"> temporal</w:t>
      </w:r>
      <w:r w:rsidR="00B02083" w:rsidRPr="00753570">
        <w:rPr>
          <w:rFonts w:ascii="Arial" w:hAnsi="Arial" w:cs="Arial"/>
        </w:rPr>
        <w:t xml:space="preserve"> pattern: paroxysmal describes AF </w:t>
      </w:r>
      <w:r w:rsidR="00E55A80" w:rsidRPr="00753570">
        <w:rPr>
          <w:rFonts w:ascii="Arial" w:hAnsi="Arial" w:cs="Arial"/>
        </w:rPr>
        <w:t xml:space="preserve">that </w:t>
      </w:r>
      <w:r w:rsidR="00B02083" w:rsidRPr="00753570">
        <w:rPr>
          <w:rFonts w:ascii="Arial" w:hAnsi="Arial" w:cs="Arial"/>
        </w:rPr>
        <w:t xml:space="preserve">terminates within 7 days of onset (spontaneously or with treatment), persistent describes AF </w:t>
      </w:r>
      <w:r w:rsidR="00E55A80" w:rsidRPr="00753570">
        <w:rPr>
          <w:rFonts w:ascii="Arial" w:hAnsi="Arial" w:cs="Arial"/>
        </w:rPr>
        <w:t xml:space="preserve">that </w:t>
      </w:r>
      <w:r w:rsidR="00B02083" w:rsidRPr="00753570">
        <w:rPr>
          <w:rFonts w:ascii="Arial" w:hAnsi="Arial" w:cs="Arial"/>
        </w:rPr>
        <w:t>is continuously sustained for &gt;7 days</w:t>
      </w:r>
      <w:r w:rsidR="007741D2" w:rsidRPr="00753570">
        <w:rPr>
          <w:rFonts w:ascii="Arial" w:hAnsi="Arial" w:cs="Arial"/>
        </w:rPr>
        <w:t xml:space="preserve"> while</w:t>
      </w:r>
      <w:r w:rsidR="00B02083" w:rsidRPr="00753570">
        <w:rPr>
          <w:rFonts w:ascii="Arial" w:hAnsi="Arial" w:cs="Arial"/>
        </w:rPr>
        <w:t xml:space="preserve"> permanent </w:t>
      </w:r>
      <w:r w:rsidR="007741D2" w:rsidRPr="00753570">
        <w:rPr>
          <w:rFonts w:ascii="Arial" w:hAnsi="Arial" w:cs="Arial"/>
        </w:rPr>
        <w:t xml:space="preserve">AF </w:t>
      </w:r>
      <w:r w:rsidR="00933EA7" w:rsidRPr="00753570">
        <w:rPr>
          <w:rFonts w:ascii="Arial" w:hAnsi="Arial" w:cs="Arial"/>
        </w:rPr>
        <w:t xml:space="preserve">describes </w:t>
      </w:r>
      <w:r w:rsidR="007741D2" w:rsidRPr="00753570">
        <w:rPr>
          <w:rFonts w:ascii="Arial" w:hAnsi="Arial" w:cs="Arial"/>
        </w:rPr>
        <w:t xml:space="preserve">a scenario where there is no clinical intention </w:t>
      </w:r>
      <w:r w:rsidR="000814F6" w:rsidRPr="00753570">
        <w:rPr>
          <w:rFonts w:ascii="Arial" w:hAnsi="Arial" w:cs="Arial"/>
        </w:rPr>
        <w:t xml:space="preserve">to restore sinus rhythm </w:t>
      </w:r>
      <w:r w:rsidR="007741D2" w:rsidRPr="00753570">
        <w:rPr>
          <w:rFonts w:ascii="Arial" w:hAnsi="Arial" w:cs="Arial"/>
        </w:rPr>
        <w:t>and it is</w:t>
      </w:r>
      <w:r w:rsidR="000814F6" w:rsidRPr="00753570">
        <w:rPr>
          <w:rFonts w:ascii="Arial" w:hAnsi="Arial" w:cs="Arial"/>
        </w:rPr>
        <w:t xml:space="preserve"> accepted</w:t>
      </w:r>
      <w:r w:rsidR="004654E9" w:rsidRPr="00753570">
        <w:rPr>
          <w:rFonts w:ascii="Arial" w:hAnsi="Arial" w:cs="Arial"/>
        </w:rPr>
        <w:t xml:space="preserve"> </w:t>
      </w:r>
      <w:r w:rsidR="004654E9" w:rsidRPr="008A1865">
        <w:rPr>
          <w:rFonts w:ascii="Arial" w:hAnsi="Arial" w:cs="Arial"/>
        </w:rPr>
        <w:t>long-term</w:t>
      </w:r>
      <w:r w:rsidR="001B091B" w:rsidRPr="008A1865">
        <w:rPr>
          <w:rFonts w:ascii="Arial" w:hAnsi="Arial" w:cs="Arial"/>
        </w:rPr>
        <w:t>.</w:t>
      </w:r>
      <w:r w:rsidR="000814F6" w:rsidRPr="008A1865">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0814F6" w:rsidRPr="008A1865">
        <w:rPr>
          <w:rFonts w:ascii="Arial" w:hAnsi="Arial" w:cs="Arial"/>
        </w:rPr>
      </w:r>
      <w:r w:rsidR="000814F6" w:rsidRPr="008A1865">
        <w:rPr>
          <w:rFonts w:ascii="Arial" w:hAnsi="Arial" w:cs="Arial"/>
        </w:rPr>
        <w:fldChar w:fldCharType="separate"/>
      </w:r>
      <w:r w:rsidR="003B19C4" w:rsidRPr="003B19C4">
        <w:rPr>
          <w:rFonts w:ascii="Arial" w:hAnsi="Arial" w:cs="Arial"/>
          <w:noProof/>
          <w:vertAlign w:val="superscript"/>
        </w:rPr>
        <w:t>14</w:t>
      </w:r>
      <w:r w:rsidR="000814F6" w:rsidRPr="008A1865">
        <w:rPr>
          <w:rFonts w:ascii="Arial" w:hAnsi="Arial" w:cs="Arial"/>
        </w:rPr>
        <w:fldChar w:fldCharType="end"/>
      </w:r>
      <w:r w:rsidR="00C91177" w:rsidRPr="00753570">
        <w:rPr>
          <w:rFonts w:ascii="Arial" w:hAnsi="Arial" w:cs="Arial"/>
        </w:rPr>
        <w:t xml:space="preserve"> Progression from paroxysmal to persistent AF</w:t>
      </w:r>
      <w:r w:rsidR="00D211B2" w:rsidRPr="00753570">
        <w:rPr>
          <w:rFonts w:ascii="Arial" w:hAnsi="Arial" w:cs="Arial"/>
        </w:rPr>
        <w:t xml:space="preserve"> is associated with </w:t>
      </w:r>
      <w:r w:rsidR="00AE1F3A" w:rsidRPr="00753570">
        <w:rPr>
          <w:rFonts w:ascii="Arial" w:hAnsi="Arial" w:cs="Arial"/>
        </w:rPr>
        <w:t>poorer</w:t>
      </w:r>
      <w:r w:rsidR="00D211B2" w:rsidRPr="00753570">
        <w:rPr>
          <w:rFonts w:ascii="Arial" w:hAnsi="Arial" w:cs="Arial"/>
        </w:rPr>
        <w:t xml:space="preserve"> outcomes and</w:t>
      </w:r>
      <w:r w:rsidR="00C91177" w:rsidRPr="00753570">
        <w:rPr>
          <w:rFonts w:ascii="Arial" w:hAnsi="Arial" w:cs="Arial"/>
        </w:rPr>
        <w:t xml:space="preserve"> tends to occur </w:t>
      </w:r>
      <w:r w:rsidR="00D211B2" w:rsidRPr="00753570">
        <w:rPr>
          <w:rFonts w:ascii="Arial" w:hAnsi="Arial" w:cs="Arial"/>
        </w:rPr>
        <w:t>as</w:t>
      </w:r>
      <w:r w:rsidR="005410FF" w:rsidRPr="00753570">
        <w:rPr>
          <w:rFonts w:ascii="Arial" w:hAnsi="Arial" w:cs="Arial"/>
        </w:rPr>
        <w:t xml:space="preserve"> atrial cardiomyopathy</w:t>
      </w:r>
      <w:r w:rsidR="003E4359" w:rsidRPr="00753570">
        <w:rPr>
          <w:rFonts w:ascii="Arial" w:hAnsi="Arial" w:cs="Arial"/>
        </w:rPr>
        <w:t xml:space="preserve"> </w:t>
      </w:r>
      <w:r w:rsidR="00AE1F3A" w:rsidRPr="00753570">
        <w:rPr>
          <w:rFonts w:ascii="Arial" w:hAnsi="Arial" w:cs="Arial"/>
        </w:rPr>
        <w:t>worsens</w:t>
      </w:r>
      <w:r w:rsidR="00780B5B" w:rsidRPr="00753570">
        <w:rPr>
          <w:rFonts w:ascii="Arial" w:hAnsi="Arial" w:cs="Arial"/>
        </w:rPr>
        <w:t>.</w:t>
      </w:r>
      <w:r w:rsidR="00780B5B" w:rsidRPr="00753570">
        <w:rPr>
          <w:rFonts w:ascii="Arial" w:hAnsi="Arial" w:cs="Arial"/>
        </w:rPr>
        <w:fldChar w:fldCharType="begin">
          <w:fldData xml:space="preserve">PEVuZE5vdGU+PENpdGU+PEF1dGhvcj5OZ3V5ZW48L0F1dGhvcj48WWVhcj4yMDIyPC9ZZWFyPjxS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PEVuZE5vdGU+PENpdGU+PEF1dGhvcj5OZ3V5ZW48L0F1dGhvcj48WWVhcj4yMDIyPC9ZZWFyPjxS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780B5B" w:rsidRPr="00753570">
        <w:rPr>
          <w:rFonts w:ascii="Arial" w:hAnsi="Arial" w:cs="Arial"/>
        </w:rPr>
      </w:r>
      <w:r w:rsidR="00780B5B" w:rsidRPr="00753570">
        <w:rPr>
          <w:rFonts w:ascii="Arial" w:hAnsi="Arial" w:cs="Arial"/>
        </w:rPr>
        <w:fldChar w:fldCharType="separate"/>
      </w:r>
      <w:r w:rsidR="003B19C4" w:rsidRPr="003B19C4">
        <w:rPr>
          <w:rFonts w:ascii="Arial" w:hAnsi="Arial" w:cs="Arial"/>
          <w:noProof/>
          <w:vertAlign w:val="superscript"/>
        </w:rPr>
        <w:t>16</w:t>
      </w:r>
      <w:r w:rsidR="00780B5B" w:rsidRPr="00753570">
        <w:rPr>
          <w:rFonts w:ascii="Arial" w:hAnsi="Arial" w:cs="Arial"/>
        </w:rPr>
        <w:fldChar w:fldCharType="end"/>
      </w:r>
      <w:r w:rsidR="00AE1F3A" w:rsidRPr="00753570">
        <w:rPr>
          <w:rFonts w:ascii="Arial" w:hAnsi="Arial" w:cs="Arial"/>
        </w:rPr>
        <w:t xml:space="preserve"> AF itself contributes to further atrial remodelling, becoming more difficult to </w:t>
      </w:r>
      <w:r w:rsidR="00103E3F" w:rsidRPr="00753570">
        <w:rPr>
          <w:rFonts w:ascii="Arial" w:hAnsi="Arial" w:cs="Arial"/>
        </w:rPr>
        <w:t>reverse</w:t>
      </w:r>
      <w:r w:rsidR="003F487C" w:rsidRPr="00753570">
        <w:rPr>
          <w:rFonts w:ascii="Arial" w:hAnsi="Arial" w:cs="Arial"/>
        </w:rPr>
        <w:t xml:space="preserve"> </w:t>
      </w:r>
      <w:r w:rsidR="00720284" w:rsidRPr="00753570">
        <w:rPr>
          <w:rFonts w:ascii="Arial" w:hAnsi="Arial" w:cs="Arial"/>
        </w:rPr>
        <w:t xml:space="preserve">and </w:t>
      </w:r>
      <w:r w:rsidR="00C534AD" w:rsidRPr="00753570">
        <w:rPr>
          <w:rFonts w:ascii="Arial" w:hAnsi="Arial" w:cs="Arial"/>
        </w:rPr>
        <w:t>giving rise</w:t>
      </w:r>
      <w:r w:rsidR="00720284" w:rsidRPr="00753570">
        <w:rPr>
          <w:rFonts w:ascii="Arial" w:hAnsi="Arial" w:cs="Arial"/>
        </w:rPr>
        <w:t xml:space="preserve"> to </w:t>
      </w:r>
      <w:r w:rsidR="00BE7989" w:rsidRPr="00753570">
        <w:rPr>
          <w:rFonts w:ascii="Arial" w:hAnsi="Arial" w:cs="Arial"/>
        </w:rPr>
        <w:t>the concept that</w:t>
      </w:r>
      <w:r w:rsidR="00720284" w:rsidRPr="00753570">
        <w:rPr>
          <w:rFonts w:ascii="Arial" w:hAnsi="Arial" w:cs="Arial"/>
        </w:rPr>
        <w:t xml:space="preserve"> “AF begets AF”.</w:t>
      </w:r>
      <w:r w:rsidR="00780B5B" w:rsidRPr="00753570">
        <w:rPr>
          <w:rFonts w:ascii="Arial" w:hAnsi="Arial" w:cs="Arial"/>
        </w:rPr>
        <w:fldChar w:fldCharType="begin">
          <w:fldData xml:space="preserve">PEVuZE5vdGU+PENpdGU+PEF1dGhvcj5XaWpmZmVsczwvQXV0aG9yPjxZZWFyPjE5OTU8L1llYXI+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PEVuZE5vdGU+PENpdGU+PEF1dGhvcj5XaWpmZmVsczwvQXV0aG9yPjxZZWFyPjE5OTU8L1llYXI+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780B5B" w:rsidRPr="00753570">
        <w:rPr>
          <w:rFonts w:ascii="Arial" w:hAnsi="Arial" w:cs="Arial"/>
        </w:rPr>
      </w:r>
      <w:r w:rsidR="00780B5B" w:rsidRPr="00753570">
        <w:rPr>
          <w:rFonts w:ascii="Arial" w:hAnsi="Arial" w:cs="Arial"/>
        </w:rPr>
        <w:fldChar w:fldCharType="separate"/>
      </w:r>
      <w:r w:rsidR="003B19C4" w:rsidRPr="003B19C4">
        <w:rPr>
          <w:rFonts w:ascii="Arial" w:hAnsi="Arial" w:cs="Arial"/>
          <w:noProof/>
          <w:vertAlign w:val="superscript"/>
        </w:rPr>
        <w:t>10, 17</w:t>
      </w:r>
      <w:r w:rsidR="00780B5B" w:rsidRPr="00753570">
        <w:rPr>
          <w:rFonts w:ascii="Arial" w:hAnsi="Arial" w:cs="Arial"/>
        </w:rPr>
        <w:fldChar w:fldCharType="end"/>
      </w:r>
    </w:p>
    <w:p w14:paraId="5036F5BF" w14:textId="77777777" w:rsidR="008B116C" w:rsidRPr="00753570" w:rsidRDefault="008B116C" w:rsidP="00475F7F">
      <w:pPr>
        <w:spacing w:line="360" w:lineRule="auto"/>
        <w:jc w:val="both"/>
        <w:rPr>
          <w:rFonts w:ascii="Arial" w:hAnsi="Arial" w:cs="Arial"/>
        </w:rPr>
      </w:pPr>
    </w:p>
    <w:p w14:paraId="05B01768" w14:textId="0EB0E47B" w:rsidR="00F2652C" w:rsidRPr="00753570" w:rsidRDefault="00091666" w:rsidP="00475F7F">
      <w:pPr>
        <w:spacing w:line="360" w:lineRule="auto"/>
        <w:jc w:val="both"/>
        <w:rPr>
          <w:rFonts w:ascii="Arial" w:hAnsi="Arial" w:cs="Arial"/>
        </w:rPr>
      </w:pPr>
      <w:r w:rsidRPr="00753570">
        <w:rPr>
          <w:rFonts w:ascii="Arial" w:hAnsi="Arial" w:cs="Arial"/>
        </w:rPr>
        <w:t>Through its symptoms and associated conditions, AF results in</w:t>
      </w:r>
      <w:r w:rsidR="003F3F7B" w:rsidRPr="00753570">
        <w:rPr>
          <w:rFonts w:ascii="Arial" w:hAnsi="Arial" w:cs="Arial"/>
        </w:rPr>
        <w:t xml:space="preserve"> impaired quality of life and </w:t>
      </w:r>
      <w:r w:rsidRPr="00753570">
        <w:rPr>
          <w:rFonts w:ascii="Arial" w:hAnsi="Arial" w:cs="Arial"/>
        </w:rPr>
        <w:t>increased risk of hospitalisations</w:t>
      </w:r>
      <w:r w:rsidR="003F3F7B" w:rsidRPr="00753570">
        <w:rPr>
          <w:rFonts w:ascii="Arial" w:hAnsi="Arial" w:cs="Arial"/>
        </w:rPr>
        <w:t xml:space="preserve"> </w:t>
      </w:r>
      <w:r w:rsidRPr="00753570">
        <w:rPr>
          <w:rFonts w:ascii="Arial" w:hAnsi="Arial" w:cs="Arial"/>
        </w:rPr>
        <w:t xml:space="preserve">and </w:t>
      </w:r>
      <w:r w:rsidR="003F3F7B" w:rsidRPr="00753570">
        <w:rPr>
          <w:rFonts w:ascii="Arial" w:hAnsi="Arial" w:cs="Arial"/>
        </w:rPr>
        <w:t>mortality</w:t>
      </w:r>
      <w:r w:rsidR="001B091B" w:rsidRPr="00753570">
        <w:rPr>
          <w:rFonts w:ascii="Arial" w:hAnsi="Arial" w:cs="Arial"/>
        </w:rPr>
        <w:t>.</w:t>
      </w:r>
      <w:r w:rsidR="003F3F7B" w:rsidRPr="00753570">
        <w:rPr>
          <w:rFonts w:ascii="Arial" w:hAnsi="Arial" w:cs="Arial"/>
        </w:rPr>
        <w:fldChar w:fldCharType="begin">
          <w:fldData xml:space="preserve">PEVuZE5vdGU+PENpdGU+PEF1dGhvcj5CZW5qYW1pbjwvQXV0aG9yPjxZZWFyPjIwMTk8L1llYXI+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PEVuZE5vdGU+PENpdGU+PEF1dGhvcj5CZW5qYW1pbjwvQXV0aG9yPjxZZWFyPjIwMTk8L1llYXI+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3F3F7B" w:rsidRPr="00753570">
        <w:rPr>
          <w:rFonts w:ascii="Arial" w:hAnsi="Arial" w:cs="Arial"/>
        </w:rPr>
      </w:r>
      <w:r w:rsidR="003F3F7B" w:rsidRPr="00753570">
        <w:rPr>
          <w:rFonts w:ascii="Arial" w:hAnsi="Arial" w:cs="Arial"/>
        </w:rPr>
        <w:fldChar w:fldCharType="separate"/>
      </w:r>
      <w:r w:rsidR="003B19C4" w:rsidRPr="003B19C4">
        <w:rPr>
          <w:rFonts w:ascii="Arial" w:hAnsi="Arial" w:cs="Arial"/>
          <w:noProof/>
          <w:vertAlign w:val="superscript"/>
        </w:rPr>
        <w:t>3</w:t>
      </w:r>
      <w:r w:rsidR="003F3F7B" w:rsidRPr="00753570">
        <w:rPr>
          <w:rFonts w:ascii="Arial" w:hAnsi="Arial" w:cs="Arial"/>
        </w:rPr>
        <w:fldChar w:fldCharType="end"/>
      </w:r>
      <w:r w:rsidRPr="00753570">
        <w:rPr>
          <w:rFonts w:ascii="Arial" w:hAnsi="Arial" w:cs="Arial"/>
        </w:rPr>
        <w:t xml:space="preserve"> </w:t>
      </w:r>
      <w:r w:rsidR="00CB7E89" w:rsidRPr="00753570">
        <w:rPr>
          <w:rFonts w:ascii="Arial" w:hAnsi="Arial" w:cs="Arial"/>
        </w:rPr>
        <w:t xml:space="preserve">The </w:t>
      </w:r>
      <w:r w:rsidR="00EC1431" w:rsidRPr="00753570">
        <w:rPr>
          <w:rFonts w:ascii="Arial" w:hAnsi="Arial" w:cs="Arial"/>
        </w:rPr>
        <w:t xml:space="preserve">healthcare burden associated with </w:t>
      </w:r>
      <w:r w:rsidR="00873ACD" w:rsidRPr="00753570">
        <w:rPr>
          <w:rFonts w:ascii="Arial" w:hAnsi="Arial" w:cs="Arial"/>
        </w:rPr>
        <w:t>AF</w:t>
      </w:r>
      <w:r w:rsidR="00EC1431" w:rsidRPr="00753570">
        <w:rPr>
          <w:rFonts w:ascii="Arial" w:hAnsi="Arial" w:cs="Arial"/>
        </w:rPr>
        <w:t xml:space="preserve"> is high and</w:t>
      </w:r>
      <w:r w:rsidR="005A5E07" w:rsidRPr="00753570">
        <w:rPr>
          <w:rFonts w:ascii="Arial" w:hAnsi="Arial" w:cs="Arial"/>
        </w:rPr>
        <w:t xml:space="preserve">, together with </w:t>
      </w:r>
      <w:r w:rsidR="00F925BB" w:rsidRPr="00753570">
        <w:rPr>
          <w:rFonts w:ascii="Arial" w:hAnsi="Arial" w:cs="Arial"/>
        </w:rPr>
        <w:t xml:space="preserve">the </w:t>
      </w:r>
      <w:r w:rsidR="005A5E07" w:rsidRPr="00753570">
        <w:rPr>
          <w:rFonts w:ascii="Arial" w:hAnsi="Arial" w:cs="Arial"/>
        </w:rPr>
        <w:t>rising prevalence, h</w:t>
      </w:r>
      <w:r w:rsidR="00F925BB" w:rsidRPr="00753570">
        <w:rPr>
          <w:rFonts w:ascii="Arial" w:hAnsi="Arial" w:cs="Arial"/>
        </w:rPr>
        <w:t xml:space="preserve">ighlights the importance of </w:t>
      </w:r>
      <w:r w:rsidR="00467923" w:rsidRPr="00753570">
        <w:rPr>
          <w:rFonts w:ascii="Arial" w:hAnsi="Arial" w:cs="Arial"/>
        </w:rPr>
        <w:t xml:space="preserve">addressing </w:t>
      </w:r>
      <w:r w:rsidR="003906AB" w:rsidRPr="00753570">
        <w:rPr>
          <w:rFonts w:ascii="Arial" w:hAnsi="Arial" w:cs="Arial"/>
        </w:rPr>
        <w:t>its</w:t>
      </w:r>
      <w:r w:rsidR="00467923" w:rsidRPr="00753570">
        <w:rPr>
          <w:rFonts w:ascii="Arial" w:hAnsi="Arial" w:cs="Arial"/>
        </w:rPr>
        <w:t xml:space="preserve"> </w:t>
      </w:r>
      <w:r w:rsidR="00B02083" w:rsidRPr="00753570">
        <w:rPr>
          <w:rFonts w:ascii="Arial" w:hAnsi="Arial" w:cs="Arial"/>
        </w:rPr>
        <w:t>many</w:t>
      </w:r>
      <w:r w:rsidR="00467923" w:rsidRPr="00753570">
        <w:rPr>
          <w:rFonts w:ascii="Arial" w:hAnsi="Arial" w:cs="Arial"/>
        </w:rPr>
        <w:t xml:space="preserve"> face</w:t>
      </w:r>
      <w:r w:rsidR="00BA0C69" w:rsidRPr="00753570">
        <w:rPr>
          <w:rFonts w:ascii="Arial" w:hAnsi="Arial" w:cs="Arial"/>
        </w:rPr>
        <w:t>ts definitivel</w:t>
      </w:r>
      <w:r w:rsidR="00331055" w:rsidRPr="00753570">
        <w:rPr>
          <w:rFonts w:ascii="Arial" w:hAnsi="Arial" w:cs="Arial"/>
        </w:rPr>
        <w:t>y</w:t>
      </w:r>
      <w:r w:rsidR="001325FB" w:rsidRPr="00753570">
        <w:rPr>
          <w:rFonts w:ascii="Arial" w:hAnsi="Arial" w:cs="Arial"/>
        </w:rPr>
        <w:t>.</w:t>
      </w:r>
      <w:r w:rsidR="0065346E" w:rsidRPr="00753570">
        <w:rPr>
          <w:rFonts w:ascii="Arial" w:hAnsi="Arial" w:cs="Arial"/>
        </w:rPr>
        <w:fldChar w:fldCharType="begin">
          <w:fldData xml:space="preserve">PEVuZE5vdGU+PENpdGU+PEF1dGhvcj5GcmVlbWFuPC9BdXRob3I+PFllYXI+MjAxNTwvWWVhcj48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PEVuZE5vdGU+PENpdGU+PEF1dGhvcj5GcmVlbWFuPC9BdXRob3I+PFllYXI+MjAxNTwvWWVhcj48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65346E" w:rsidRPr="00753570">
        <w:rPr>
          <w:rFonts w:ascii="Arial" w:hAnsi="Arial" w:cs="Arial"/>
        </w:rPr>
      </w:r>
      <w:r w:rsidR="0065346E" w:rsidRPr="00753570">
        <w:rPr>
          <w:rFonts w:ascii="Arial" w:hAnsi="Arial" w:cs="Arial"/>
        </w:rPr>
        <w:fldChar w:fldCharType="separate"/>
      </w:r>
      <w:r w:rsidR="003B19C4" w:rsidRPr="003B19C4">
        <w:rPr>
          <w:rFonts w:ascii="Arial" w:hAnsi="Arial" w:cs="Arial"/>
          <w:noProof/>
          <w:vertAlign w:val="superscript"/>
        </w:rPr>
        <w:t>18</w:t>
      </w:r>
      <w:r w:rsidR="0065346E" w:rsidRPr="00753570">
        <w:rPr>
          <w:rFonts w:ascii="Arial" w:hAnsi="Arial" w:cs="Arial"/>
        </w:rPr>
        <w:fldChar w:fldCharType="end"/>
      </w:r>
    </w:p>
    <w:p w14:paraId="2586F854" w14:textId="232C7B05" w:rsidR="00BD36D7" w:rsidRPr="00753570" w:rsidRDefault="00BD36D7" w:rsidP="00475F7F">
      <w:pPr>
        <w:spacing w:line="360" w:lineRule="auto"/>
        <w:jc w:val="both"/>
        <w:rPr>
          <w:rFonts w:ascii="Arial" w:hAnsi="Arial" w:cs="Arial"/>
        </w:rPr>
      </w:pPr>
    </w:p>
    <w:p w14:paraId="2F1C61A3" w14:textId="3D9B0B27" w:rsidR="00CC32D7" w:rsidRPr="00CA4670" w:rsidRDefault="00AD70D5" w:rsidP="00AD70D5">
      <w:pPr>
        <w:pStyle w:val="Heading2"/>
        <w:rPr>
          <w:rFonts w:ascii="Arial" w:hAnsi="Arial" w:cs="Arial"/>
          <w:color w:val="auto"/>
          <w:sz w:val="32"/>
          <w:szCs w:val="32"/>
        </w:rPr>
      </w:pPr>
      <w:bookmarkStart w:id="3" w:name="_Toc194438754"/>
      <w:r w:rsidRPr="00CA4670">
        <w:rPr>
          <w:rFonts w:ascii="Arial" w:hAnsi="Arial" w:cs="Arial"/>
          <w:color w:val="auto"/>
          <w:sz w:val="32"/>
          <w:szCs w:val="32"/>
        </w:rPr>
        <w:t>1.2</w:t>
      </w:r>
      <w:r w:rsidR="0034451A" w:rsidRPr="00CA4670">
        <w:rPr>
          <w:rFonts w:ascii="Arial" w:hAnsi="Arial" w:cs="Arial"/>
          <w:color w:val="auto"/>
          <w:sz w:val="32"/>
          <w:szCs w:val="32"/>
        </w:rPr>
        <w:t xml:space="preserve"> </w:t>
      </w:r>
      <w:r w:rsidR="00CC32D7" w:rsidRPr="00CA4670">
        <w:rPr>
          <w:rFonts w:ascii="Arial" w:hAnsi="Arial" w:cs="Arial"/>
          <w:color w:val="auto"/>
          <w:sz w:val="32"/>
          <w:szCs w:val="32"/>
        </w:rPr>
        <w:t>Management of Atrial Fibrillation</w:t>
      </w:r>
      <w:bookmarkEnd w:id="3"/>
    </w:p>
    <w:p w14:paraId="4BFF7D40" w14:textId="77777777" w:rsidR="00CC32D7" w:rsidRPr="00753570" w:rsidRDefault="00CC32D7" w:rsidP="00475F7F">
      <w:pPr>
        <w:spacing w:line="360" w:lineRule="auto"/>
        <w:jc w:val="both"/>
        <w:rPr>
          <w:rFonts w:ascii="Arial" w:hAnsi="Arial" w:cs="Arial"/>
        </w:rPr>
      </w:pPr>
    </w:p>
    <w:p w14:paraId="401B5FBA" w14:textId="5E29E65E" w:rsidR="0027201E" w:rsidRPr="00753570" w:rsidRDefault="00331055" w:rsidP="0027201E">
      <w:pPr>
        <w:spacing w:line="360" w:lineRule="auto"/>
        <w:jc w:val="both"/>
        <w:rPr>
          <w:rFonts w:ascii="Arial" w:hAnsi="Arial" w:cs="Arial"/>
        </w:rPr>
      </w:pPr>
      <w:r w:rsidRPr="00753570">
        <w:rPr>
          <w:rFonts w:ascii="Arial" w:hAnsi="Arial" w:cs="Arial"/>
        </w:rPr>
        <w:t xml:space="preserve">The latest European Society of Cardiology (ESC) guidelines on AF </w:t>
      </w:r>
      <w:r w:rsidR="0017155C" w:rsidRPr="00753570">
        <w:rPr>
          <w:rFonts w:ascii="Arial" w:hAnsi="Arial" w:cs="Arial"/>
        </w:rPr>
        <w:t xml:space="preserve">outline </w:t>
      </w:r>
      <w:r w:rsidR="004021F1" w:rsidRPr="00753570">
        <w:rPr>
          <w:rFonts w:ascii="Arial" w:hAnsi="Arial" w:cs="Arial"/>
        </w:rPr>
        <w:t>four</w:t>
      </w:r>
      <w:r w:rsidR="0017155C" w:rsidRPr="00753570">
        <w:rPr>
          <w:rFonts w:ascii="Arial" w:hAnsi="Arial" w:cs="Arial"/>
        </w:rPr>
        <w:t xml:space="preserve"> aspects to its management</w:t>
      </w:r>
      <w:r w:rsidR="004021F1" w:rsidRPr="00753570">
        <w:rPr>
          <w:rFonts w:ascii="Arial" w:hAnsi="Arial" w:cs="Arial"/>
        </w:rPr>
        <w:t xml:space="preserve"> termed </w:t>
      </w:r>
      <w:r w:rsidR="000F4429" w:rsidRPr="00753570">
        <w:rPr>
          <w:rFonts w:ascii="Arial" w:hAnsi="Arial" w:cs="Arial"/>
        </w:rPr>
        <w:t>the principles of AF-CARE:</w:t>
      </w:r>
      <w:r w:rsidR="0017155C" w:rsidRPr="00753570">
        <w:rPr>
          <w:rFonts w:ascii="Arial" w:hAnsi="Arial" w:cs="Arial"/>
        </w:rPr>
        <w:t xml:space="preserve"> </w:t>
      </w:r>
      <w:r w:rsidR="000F4429" w:rsidRPr="00753570">
        <w:rPr>
          <w:rFonts w:ascii="Arial" w:hAnsi="Arial" w:cs="Arial"/>
        </w:rPr>
        <w:t>C</w:t>
      </w:r>
      <w:r w:rsidR="004021F1" w:rsidRPr="00753570">
        <w:rPr>
          <w:rFonts w:ascii="Arial" w:hAnsi="Arial" w:cs="Arial"/>
        </w:rPr>
        <w:t>omorbidity and risk factor</w:t>
      </w:r>
      <w:r w:rsidR="000F4429" w:rsidRPr="00753570">
        <w:rPr>
          <w:rFonts w:ascii="Arial" w:hAnsi="Arial" w:cs="Arial"/>
        </w:rPr>
        <w:t xml:space="preserve"> management, Avoid stroke and thromboembolism, Reduce symptoms by rate and rhythm control and Evaluation and dynamic reassessment</w:t>
      </w:r>
      <w:r w:rsidR="001325FB" w:rsidRPr="00753570">
        <w:rPr>
          <w:rFonts w:ascii="Arial" w:hAnsi="Arial" w:cs="Arial"/>
        </w:rPr>
        <w:t>.</w:t>
      </w:r>
      <w:r w:rsidR="00173B59" w:rsidRPr="008A1865">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173B59" w:rsidRPr="008A1865">
        <w:rPr>
          <w:rFonts w:ascii="Arial" w:hAnsi="Arial" w:cs="Arial"/>
        </w:rPr>
      </w:r>
      <w:r w:rsidR="00173B59" w:rsidRPr="008A1865">
        <w:rPr>
          <w:rFonts w:ascii="Arial" w:hAnsi="Arial" w:cs="Arial"/>
        </w:rPr>
        <w:fldChar w:fldCharType="separate"/>
      </w:r>
      <w:r w:rsidR="003B19C4" w:rsidRPr="003B19C4">
        <w:rPr>
          <w:rFonts w:ascii="Arial" w:hAnsi="Arial" w:cs="Arial"/>
          <w:noProof/>
          <w:vertAlign w:val="superscript"/>
        </w:rPr>
        <w:t>14</w:t>
      </w:r>
      <w:r w:rsidR="00173B59" w:rsidRPr="008A1865">
        <w:rPr>
          <w:rFonts w:ascii="Arial" w:hAnsi="Arial" w:cs="Arial"/>
        </w:rPr>
        <w:fldChar w:fldCharType="end"/>
      </w:r>
      <w:r w:rsidR="00C7780C" w:rsidRPr="00753570">
        <w:rPr>
          <w:rFonts w:ascii="Arial" w:hAnsi="Arial" w:cs="Arial"/>
        </w:rPr>
        <w:t xml:space="preserve"> </w:t>
      </w:r>
      <w:r w:rsidR="00546ECD" w:rsidRPr="00753570">
        <w:rPr>
          <w:rFonts w:ascii="Arial" w:hAnsi="Arial" w:cs="Arial"/>
        </w:rPr>
        <w:t>While holistic care is desirable, one or more aspects can</w:t>
      </w:r>
      <w:r w:rsidR="00DC3A74" w:rsidRPr="00753570">
        <w:rPr>
          <w:rFonts w:ascii="Arial" w:hAnsi="Arial" w:cs="Arial"/>
        </w:rPr>
        <w:t xml:space="preserve"> prove challenging</w:t>
      </w:r>
      <w:r w:rsidR="00E55A80" w:rsidRPr="00753570">
        <w:rPr>
          <w:rFonts w:ascii="Arial" w:hAnsi="Arial" w:cs="Arial"/>
        </w:rPr>
        <w:t>,</w:t>
      </w:r>
      <w:r w:rsidR="00DC3A74" w:rsidRPr="00753570">
        <w:rPr>
          <w:rFonts w:ascii="Arial" w:hAnsi="Arial" w:cs="Arial"/>
        </w:rPr>
        <w:t xml:space="preserve"> especially given the wide spectrum of patients affected by AF.</w:t>
      </w:r>
    </w:p>
    <w:p w14:paraId="4BC7EF10" w14:textId="38D790BD" w:rsidR="00CE0DC9" w:rsidRPr="00CA4670" w:rsidRDefault="00CE0DC9" w:rsidP="00CE0DC9">
      <w:pPr>
        <w:pStyle w:val="Heading3"/>
        <w:rPr>
          <w:rFonts w:ascii="Arial" w:hAnsi="Arial" w:cs="Arial"/>
          <w:color w:val="auto"/>
          <w:sz w:val="28"/>
          <w:szCs w:val="28"/>
        </w:rPr>
      </w:pPr>
      <w:bookmarkStart w:id="4" w:name="_Toc194438755"/>
      <w:r w:rsidRPr="00CA4670">
        <w:rPr>
          <w:rFonts w:ascii="Arial" w:hAnsi="Arial" w:cs="Arial"/>
          <w:color w:val="auto"/>
          <w:sz w:val="28"/>
          <w:szCs w:val="28"/>
        </w:rPr>
        <w:lastRenderedPageBreak/>
        <w:t>1.2.1 Risk Factor Modification</w:t>
      </w:r>
      <w:bookmarkEnd w:id="4"/>
    </w:p>
    <w:p w14:paraId="502B1A12" w14:textId="77777777" w:rsidR="00CE0DC9" w:rsidRPr="00753570" w:rsidRDefault="00CE0DC9" w:rsidP="00CE0DC9">
      <w:pPr>
        <w:spacing w:line="360" w:lineRule="auto"/>
        <w:jc w:val="both"/>
        <w:rPr>
          <w:rFonts w:ascii="Arial" w:hAnsi="Arial" w:cs="Arial"/>
        </w:rPr>
      </w:pPr>
    </w:p>
    <w:p w14:paraId="2CD15DD9" w14:textId="30A918BE" w:rsidR="00CE0DC9" w:rsidRPr="00753570" w:rsidRDefault="00CE0DC9" w:rsidP="009763E6">
      <w:pPr>
        <w:spacing w:line="360" w:lineRule="auto"/>
        <w:jc w:val="both"/>
        <w:rPr>
          <w:rFonts w:ascii="Arial" w:hAnsi="Arial" w:cs="Arial"/>
          <w:sz w:val="26"/>
          <w:szCs w:val="26"/>
        </w:rPr>
      </w:pPr>
      <w:r w:rsidRPr="00753570">
        <w:rPr>
          <w:rFonts w:ascii="Arial" w:hAnsi="Arial" w:cs="Arial"/>
        </w:rPr>
        <w:t>The association between atrial remodelling and AF development and progression would suggest that addressing contributory risk factors impacts disease burden. In fact, weight loss, alcohol abstinence, moderate exercise and tighter glycaemic and blood pressure control have all been shown to improve AF-related outcomes in randomised control trials (RCTs) or large registries.</w:t>
      </w:r>
      <w:r w:rsidRPr="00753570">
        <w:rPr>
          <w:rFonts w:ascii="Arial" w:hAnsi="Arial" w:cs="Arial"/>
        </w:rPr>
        <w:fldChar w:fldCharType="begin">
          <w:fldData xml:space="preserve">PEVuZE5vdGU+PENpdGU+PEF1dGhvcj5BYmVkPC9BdXRob3I+PFllYXI+MjAxMzwvWWVhcj48UmVj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PEVuZE5vdGU+PENpdGU+PEF1dGhvcj5BYmVkPC9BdXRob3I+PFllYXI+MjAxMzwvWWVhcj48UmVj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19-23</w:t>
      </w:r>
      <w:r w:rsidRPr="00753570">
        <w:rPr>
          <w:rFonts w:ascii="Arial" w:hAnsi="Arial" w:cs="Arial"/>
        </w:rPr>
        <w:fldChar w:fldCharType="end"/>
      </w:r>
      <w:r w:rsidRPr="00753570">
        <w:rPr>
          <w:rFonts w:ascii="Arial" w:hAnsi="Arial" w:cs="Arial"/>
        </w:rPr>
        <w:t xml:space="preserve"> Conversely, poor control of cardiovascular risk factors is related to increased rates of AF recurrence following catheter ablation.</w:t>
      </w:r>
      <w:r w:rsidRPr="00753570">
        <w:rPr>
          <w:rFonts w:ascii="Arial" w:hAnsi="Arial" w:cs="Arial"/>
        </w:rPr>
        <w:fldChar w:fldCharType="begin">
          <w:fldData xml:space="preserve">PEVuZE5vdGU+PENpdGU+PEF1dGhvcj5QYXRoYWs8L0F1dGhvcj48WWVhcj4yMDE0PC9ZZWFyPjxS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PEVuZE5vdGU+PENpdGU+PEF1dGhvcj5QYXRoYWs8L0F1dGhvcj48WWVhcj4yMDE0PC9ZZWFyPjxS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24</w:t>
      </w:r>
      <w:r w:rsidRPr="00753570">
        <w:rPr>
          <w:rFonts w:ascii="Arial" w:hAnsi="Arial" w:cs="Arial"/>
        </w:rPr>
        <w:fldChar w:fldCharType="end"/>
      </w:r>
      <w:r w:rsidRPr="00753570">
        <w:rPr>
          <w:rFonts w:ascii="Arial" w:hAnsi="Arial" w:cs="Arial"/>
        </w:rPr>
        <w:t xml:space="preserve"> Treatment of OSA with continuous positive airway pressure resulted in reversal of atrial remodelling in a small RCT.</w:t>
      </w:r>
      <w:r w:rsidRPr="00753570">
        <w:rPr>
          <w:rFonts w:ascii="Arial" w:hAnsi="Arial" w:cs="Arial"/>
        </w:rPr>
        <w:fldChar w:fldCharType="begin">
          <w:fldData xml:space="preserve">PEVuZE5vdGU+PENpdGU+PEF1dGhvcj5OYWxsaWFoPC9BdXRob3I+PFllYXI+MjAyMjwvWWVhcj48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PEVuZE5vdGU+PENpdGU+PEF1dGhvcj5OYWxsaWFoPC9BdXRob3I+PFllYXI+MjAyMjwvWWVhcj48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25</w:t>
      </w:r>
      <w:r w:rsidRPr="00753570">
        <w:rPr>
          <w:rFonts w:ascii="Arial" w:hAnsi="Arial" w:cs="Arial"/>
        </w:rPr>
        <w:fldChar w:fldCharType="end"/>
      </w:r>
    </w:p>
    <w:p w14:paraId="588A46B8" w14:textId="77777777" w:rsidR="00CE0DC9" w:rsidRPr="00753570" w:rsidRDefault="00CE0DC9" w:rsidP="009763E6">
      <w:pPr>
        <w:spacing w:line="360" w:lineRule="auto"/>
        <w:rPr>
          <w:rFonts w:ascii="Arial" w:hAnsi="Arial" w:cs="Arial"/>
        </w:rPr>
      </w:pPr>
    </w:p>
    <w:p w14:paraId="4DB31EEE" w14:textId="4A4A21E6" w:rsidR="00E4079B" w:rsidRPr="006A4DE1" w:rsidRDefault="00AD70D5" w:rsidP="00652CDA">
      <w:pPr>
        <w:pStyle w:val="Heading3"/>
        <w:rPr>
          <w:rFonts w:ascii="Arial" w:hAnsi="Arial" w:cs="Arial"/>
          <w:sz w:val="28"/>
          <w:szCs w:val="28"/>
        </w:rPr>
      </w:pPr>
      <w:bookmarkStart w:id="5" w:name="_Toc194438756"/>
      <w:r w:rsidRPr="006A4DE1">
        <w:rPr>
          <w:rFonts w:ascii="Arial" w:hAnsi="Arial" w:cs="Arial"/>
          <w:color w:val="000000" w:themeColor="text1"/>
          <w:sz w:val="28"/>
          <w:szCs w:val="28"/>
        </w:rPr>
        <w:t>1.</w:t>
      </w:r>
      <w:r w:rsidR="007B117C" w:rsidRPr="006A4DE1">
        <w:rPr>
          <w:rFonts w:ascii="Arial" w:hAnsi="Arial" w:cs="Arial"/>
          <w:color w:val="000000" w:themeColor="text1"/>
          <w:sz w:val="28"/>
          <w:szCs w:val="28"/>
        </w:rPr>
        <w:t>2.</w:t>
      </w:r>
      <w:r w:rsidR="00CE0DC9" w:rsidRPr="006A4DE1">
        <w:rPr>
          <w:rFonts w:ascii="Arial" w:hAnsi="Arial" w:cs="Arial"/>
          <w:color w:val="000000" w:themeColor="text1"/>
          <w:sz w:val="28"/>
          <w:szCs w:val="28"/>
        </w:rPr>
        <w:t>2</w:t>
      </w:r>
      <w:r w:rsidR="007B117C" w:rsidRPr="006A4DE1">
        <w:rPr>
          <w:rFonts w:ascii="Arial" w:hAnsi="Arial" w:cs="Arial"/>
          <w:color w:val="000000" w:themeColor="text1"/>
          <w:sz w:val="28"/>
          <w:szCs w:val="28"/>
        </w:rPr>
        <w:t xml:space="preserve"> Stroke Prophylaxis</w:t>
      </w:r>
      <w:bookmarkEnd w:id="5"/>
    </w:p>
    <w:p w14:paraId="74EBC544" w14:textId="77777777" w:rsidR="00BD180B" w:rsidRPr="00753570" w:rsidRDefault="00BD180B" w:rsidP="00475F7F">
      <w:pPr>
        <w:spacing w:line="360" w:lineRule="auto"/>
        <w:jc w:val="both"/>
        <w:rPr>
          <w:rFonts w:ascii="Arial" w:hAnsi="Arial" w:cs="Arial"/>
        </w:rPr>
      </w:pPr>
    </w:p>
    <w:p w14:paraId="55B5F07E" w14:textId="3B9EF812" w:rsidR="00FA17AE" w:rsidRPr="00753570" w:rsidRDefault="00A02425" w:rsidP="00475F7F">
      <w:pPr>
        <w:spacing w:line="360" w:lineRule="auto"/>
        <w:jc w:val="both"/>
        <w:rPr>
          <w:rFonts w:ascii="Arial" w:hAnsi="Arial" w:cs="Arial"/>
        </w:rPr>
      </w:pPr>
      <w:r w:rsidRPr="00753570">
        <w:rPr>
          <w:rFonts w:ascii="Arial" w:hAnsi="Arial" w:cs="Arial"/>
        </w:rPr>
        <w:t>A</w:t>
      </w:r>
      <w:r w:rsidR="00494AB4" w:rsidRPr="00753570">
        <w:rPr>
          <w:rFonts w:ascii="Arial" w:hAnsi="Arial" w:cs="Arial"/>
        </w:rPr>
        <w:t>trial fibrillation</w:t>
      </w:r>
      <w:r w:rsidRPr="00753570">
        <w:rPr>
          <w:rFonts w:ascii="Arial" w:hAnsi="Arial" w:cs="Arial"/>
        </w:rPr>
        <w:t xml:space="preserve"> is associated with a </w:t>
      </w:r>
      <w:r w:rsidR="000013AE" w:rsidRPr="00753570">
        <w:rPr>
          <w:rFonts w:ascii="Arial" w:hAnsi="Arial" w:cs="Arial"/>
        </w:rPr>
        <w:t>roughly five</w:t>
      </w:r>
      <w:r w:rsidR="00E55A80" w:rsidRPr="00753570">
        <w:rPr>
          <w:rFonts w:ascii="Arial" w:hAnsi="Arial" w:cs="Arial"/>
        </w:rPr>
        <w:t>-</w:t>
      </w:r>
      <w:r w:rsidR="00B74201" w:rsidRPr="00753570">
        <w:rPr>
          <w:rFonts w:ascii="Arial" w:hAnsi="Arial" w:cs="Arial"/>
        </w:rPr>
        <w:t xml:space="preserve">fold </w:t>
      </w:r>
      <w:r w:rsidR="000013AE" w:rsidRPr="00753570">
        <w:rPr>
          <w:rFonts w:ascii="Arial" w:hAnsi="Arial" w:cs="Arial"/>
        </w:rPr>
        <w:t xml:space="preserve">increased </w:t>
      </w:r>
      <w:r w:rsidR="00B74201" w:rsidRPr="00753570">
        <w:rPr>
          <w:rFonts w:ascii="Arial" w:hAnsi="Arial" w:cs="Arial"/>
        </w:rPr>
        <w:t>risk of stroke</w:t>
      </w:r>
      <w:r w:rsidR="00D61A4C" w:rsidRPr="00753570">
        <w:rPr>
          <w:rFonts w:ascii="Arial" w:hAnsi="Arial" w:cs="Arial"/>
        </w:rPr>
        <w:t>, and worse outcomes such as mortality and long-term disability</w:t>
      </w:r>
      <w:r w:rsidR="007877FD" w:rsidRPr="00753570">
        <w:rPr>
          <w:rFonts w:ascii="Arial" w:hAnsi="Arial" w:cs="Arial"/>
        </w:rPr>
        <w:t xml:space="preserve"> compared to non-AF</w:t>
      </w:r>
      <w:r w:rsidR="00E55A80" w:rsidRPr="00753570">
        <w:rPr>
          <w:rFonts w:ascii="Arial" w:hAnsi="Arial" w:cs="Arial"/>
        </w:rPr>
        <w:t>-</w:t>
      </w:r>
      <w:r w:rsidR="007877FD" w:rsidRPr="00753570">
        <w:rPr>
          <w:rFonts w:ascii="Arial" w:hAnsi="Arial" w:cs="Arial"/>
        </w:rPr>
        <w:t>related stroke</w:t>
      </w:r>
      <w:r w:rsidR="001325FB" w:rsidRPr="00753570">
        <w:rPr>
          <w:rFonts w:ascii="Arial" w:hAnsi="Arial" w:cs="Arial"/>
        </w:rPr>
        <w:t>.</w:t>
      </w:r>
      <w:r w:rsidR="000013AE" w:rsidRPr="00753570">
        <w:rPr>
          <w:rFonts w:ascii="Arial" w:hAnsi="Arial" w:cs="Arial"/>
        </w:rPr>
        <w:fldChar w:fldCharType="begin">
          <w:fldData xml:space="preserve">PEVuZE5vdGU+PENpdGU+PEF1dGhvcj5Xb2xmPC9BdXRob3I+PFllYXI+MTk5MTwvWWVhcj48UmVj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PEVuZE5vdGU+PENpdGU+PEF1dGhvcj5Xb2xmPC9BdXRob3I+PFllYXI+MTk5MTwvWWVhcj48UmVj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0013AE" w:rsidRPr="00753570">
        <w:rPr>
          <w:rFonts w:ascii="Arial" w:hAnsi="Arial" w:cs="Arial"/>
        </w:rPr>
      </w:r>
      <w:r w:rsidR="000013AE" w:rsidRPr="00753570">
        <w:rPr>
          <w:rFonts w:ascii="Arial" w:hAnsi="Arial" w:cs="Arial"/>
        </w:rPr>
        <w:fldChar w:fldCharType="separate"/>
      </w:r>
      <w:r w:rsidR="003B19C4" w:rsidRPr="003B19C4">
        <w:rPr>
          <w:rFonts w:ascii="Arial" w:hAnsi="Arial" w:cs="Arial"/>
          <w:noProof/>
          <w:vertAlign w:val="superscript"/>
        </w:rPr>
        <w:t>26, 27</w:t>
      </w:r>
      <w:r w:rsidR="000013AE" w:rsidRPr="00753570">
        <w:rPr>
          <w:rFonts w:ascii="Arial" w:hAnsi="Arial" w:cs="Arial"/>
        </w:rPr>
        <w:fldChar w:fldCharType="end"/>
      </w:r>
      <w:r w:rsidR="00D61A4C" w:rsidRPr="00753570">
        <w:rPr>
          <w:rFonts w:ascii="Arial" w:hAnsi="Arial" w:cs="Arial"/>
        </w:rPr>
        <w:t xml:space="preserve"> </w:t>
      </w:r>
      <w:r w:rsidR="00FA17AE" w:rsidRPr="00753570">
        <w:rPr>
          <w:rFonts w:ascii="Arial" w:hAnsi="Arial" w:cs="Arial"/>
        </w:rPr>
        <w:t>The main cause of stroke in patients with AF is attributed to embolism from thrombus formation in the left atrium</w:t>
      </w:r>
      <w:r w:rsidR="00D33C8A" w:rsidRPr="00753570">
        <w:rPr>
          <w:rFonts w:ascii="Arial" w:hAnsi="Arial" w:cs="Arial"/>
        </w:rPr>
        <w:t xml:space="preserve">, particularly </w:t>
      </w:r>
      <w:r w:rsidR="003D41BF" w:rsidRPr="00753570">
        <w:rPr>
          <w:rFonts w:ascii="Arial" w:hAnsi="Arial" w:cs="Arial"/>
        </w:rPr>
        <w:t>the left atrial</w:t>
      </w:r>
      <w:r w:rsidR="00D33C8A" w:rsidRPr="00753570">
        <w:rPr>
          <w:rFonts w:ascii="Arial" w:hAnsi="Arial" w:cs="Arial"/>
        </w:rPr>
        <w:t xml:space="preserve"> appendage</w:t>
      </w:r>
      <w:r w:rsidR="003D41BF" w:rsidRPr="00753570">
        <w:rPr>
          <w:rFonts w:ascii="Arial" w:hAnsi="Arial" w:cs="Arial"/>
        </w:rPr>
        <w:t xml:space="preserve"> (LAA)</w:t>
      </w:r>
      <w:r w:rsidR="00D33C8A" w:rsidRPr="00753570">
        <w:rPr>
          <w:rFonts w:ascii="Arial" w:hAnsi="Arial" w:cs="Arial"/>
        </w:rPr>
        <w:t xml:space="preserve">, </w:t>
      </w:r>
      <w:r w:rsidR="00FA17AE" w:rsidRPr="00753570">
        <w:rPr>
          <w:rFonts w:ascii="Arial" w:hAnsi="Arial" w:cs="Arial"/>
        </w:rPr>
        <w:t>although</w:t>
      </w:r>
      <w:r w:rsidR="008A5412" w:rsidRPr="00753570">
        <w:rPr>
          <w:rFonts w:ascii="Arial" w:hAnsi="Arial" w:cs="Arial"/>
        </w:rPr>
        <w:t xml:space="preserve"> </w:t>
      </w:r>
      <w:r w:rsidR="004665BD" w:rsidRPr="00753570">
        <w:rPr>
          <w:rFonts w:ascii="Arial" w:hAnsi="Arial" w:cs="Arial"/>
        </w:rPr>
        <w:t>non-cardioembolic stroke</w:t>
      </w:r>
      <w:r w:rsidR="008A5412" w:rsidRPr="00753570">
        <w:rPr>
          <w:rFonts w:ascii="Arial" w:hAnsi="Arial" w:cs="Arial"/>
        </w:rPr>
        <w:t xml:space="preserve"> related to cerebrovascular disease is also </w:t>
      </w:r>
      <w:r w:rsidR="004665BD" w:rsidRPr="00753570">
        <w:rPr>
          <w:rFonts w:ascii="Arial" w:hAnsi="Arial" w:cs="Arial"/>
        </w:rPr>
        <w:t>possible</w:t>
      </w:r>
      <w:r w:rsidR="00061B25" w:rsidRPr="00753570">
        <w:rPr>
          <w:rFonts w:ascii="Arial" w:hAnsi="Arial" w:cs="Arial"/>
        </w:rPr>
        <w:t xml:space="preserve"> due to associated risk factors</w:t>
      </w:r>
      <w:r w:rsidR="001325FB" w:rsidRPr="00753570">
        <w:rPr>
          <w:rFonts w:ascii="Arial" w:hAnsi="Arial" w:cs="Arial"/>
        </w:rPr>
        <w:t>.</w:t>
      </w:r>
      <w:r w:rsidR="004665BD" w:rsidRPr="00753570">
        <w:rPr>
          <w:rFonts w:ascii="Arial" w:hAnsi="Arial" w:cs="Arial"/>
        </w:rPr>
        <w:fldChar w:fldCharType="begin">
          <w:fldData xml:space="preserve">PEVuZE5vdGU+PENpdGU+PEF1dGhvcj5LYW1lbDwvQXV0aG9yPjxZZWFyPjIwMTY8L1llYXI+PFJl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PEVuZE5vdGU+PENpdGU+PEF1dGhvcj5LYW1lbDwvQXV0aG9yPjxZZWFyPjIwMTY8L1llYXI+PFJl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4665BD" w:rsidRPr="00753570">
        <w:rPr>
          <w:rFonts w:ascii="Arial" w:hAnsi="Arial" w:cs="Arial"/>
        </w:rPr>
      </w:r>
      <w:r w:rsidR="004665BD" w:rsidRPr="00753570">
        <w:rPr>
          <w:rFonts w:ascii="Arial" w:hAnsi="Arial" w:cs="Arial"/>
        </w:rPr>
        <w:fldChar w:fldCharType="separate"/>
      </w:r>
      <w:r w:rsidR="003B19C4" w:rsidRPr="003B19C4">
        <w:rPr>
          <w:rFonts w:ascii="Arial" w:hAnsi="Arial" w:cs="Arial"/>
          <w:noProof/>
          <w:vertAlign w:val="superscript"/>
        </w:rPr>
        <w:t>28</w:t>
      </w:r>
      <w:r w:rsidR="004665BD" w:rsidRPr="00753570">
        <w:rPr>
          <w:rFonts w:ascii="Arial" w:hAnsi="Arial" w:cs="Arial"/>
        </w:rPr>
        <w:fldChar w:fldCharType="end"/>
      </w:r>
      <w:r w:rsidR="00020898" w:rsidRPr="00753570">
        <w:rPr>
          <w:rFonts w:ascii="Arial" w:hAnsi="Arial" w:cs="Arial"/>
        </w:rPr>
        <w:t xml:space="preserve"> </w:t>
      </w:r>
      <w:r w:rsidR="00D61A4C" w:rsidRPr="00753570">
        <w:rPr>
          <w:rFonts w:ascii="Arial" w:hAnsi="Arial" w:cs="Arial"/>
        </w:rPr>
        <w:t>The conditions for</w:t>
      </w:r>
      <w:r w:rsidR="00061B25" w:rsidRPr="00753570">
        <w:rPr>
          <w:rFonts w:ascii="Arial" w:hAnsi="Arial" w:cs="Arial"/>
        </w:rPr>
        <w:t xml:space="preserve"> </w:t>
      </w:r>
      <w:r w:rsidR="009569BE" w:rsidRPr="00753570">
        <w:rPr>
          <w:rFonts w:ascii="Arial" w:hAnsi="Arial" w:cs="Arial"/>
        </w:rPr>
        <w:t>left atrial thrombus formation in AF</w:t>
      </w:r>
      <w:r w:rsidR="00DD03CD" w:rsidRPr="00753570">
        <w:rPr>
          <w:rFonts w:ascii="Arial" w:hAnsi="Arial" w:cs="Arial"/>
        </w:rPr>
        <w:t xml:space="preserve"> are thought to be a combination of </w:t>
      </w:r>
      <w:r w:rsidR="00C96006" w:rsidRPr="00753570">
        <w:rPr>
          <w:rFonts w:ascii="Arial" w:hAnsi="Arial" w:cs="Arial"/>
        </w:rPr>
        <w:t xml:space="preserve">hypercoagulability, </w:t>
      </w:r>
      <w:r w:rsidR="004107B0" w:rsidRPr="00753570">
        <w:rPr>
          <w:rFonts w:ascii="Arial" w:hAnsi="Arial" w:cs="Arial"/>
        </w:rPr>
        <w:t xml:space="preserve">endothelial dysfunction and </w:t>
      </w:r>
      <w:r w:rsidR="00C96006" w:rsidRPr="00753570">
        <w:rPr>
          <w:rFonts w:ascii="Arial" w:hAnsi="Arial" w:cs="Arial"/>
        </w:rPr>
        <w:t>reduced blood flow</w:t>
      </w:r>
      <w:r w:rsidR="004107B0" w:rsidRPr="00753570">
        <w:rPr>
          <w:rFonts w:ascii="Arial" w:hAnsi="Arial" w:cs="Arial"/>
        </w:rPr>
        <w:t>, a commonly-described triad</w:t>
      </w:r>
      <w:r w:rsidR="001325FB" w:rsidRPr="00753570">
        <w:rPr>
          <w:rFonts w:ascii="Arial" w:hAnsi="Arial" w:cs="Arial"/>
        </w:rPr>
        <w:t>.</w:t>
      </w:r>
      <w:r w:rsidR="000C2BB3" w:rsidRPr="00753570">
        <w:rPr>
          <w:rFonts w:ascii="Arial" w:hAnsi="Arial" w:cs="Arial"/>
        </w:rPr>
        <w:fldChar w:fldCharType="begin">
          <w:fldData xml:space="preserve">PEVuZE5vdGU+PENpdGU+PEF1dGhvcj5EaW5nPC9BdXRob3I+PFllYXI+MjAyMDwvWWVhcj48UmVj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PEVuZE5vdGU+PENpdGU+PEF1dGhvcj5EaW5nPC9BdXRob3I+PFllYXI+MjAyMDwvWWVhcj48UmVj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0C2BB3" w:rsidRPr="00753570">
        <w:rPr>
          <w:rFonts w:ascii="Arial" w:hAnsi="Arial" w:cs="Arial"/>
        </w:rPr>
      </w:r>
      <w:r w:rsidR="000C2BB3" w:rsidRPr="00753570">
        <w:rPr>
          <w:rFonts w:ascii="Arial" w:hAnsi="Arial" w:cs="Arial"/>
        </w:rPr>
        <w:fldChar w:fldCharType="separate"/>
      </w:r>
      <w:r w:rsidR="003B19C4" w:rsidRPr="003B19C4">
        <w:rPr>
          <w:rFonts w:ascii="Arial" w:hAnsi="Arial" w:cs="Arial"/>
          <w:noProof/>
          <w:vertAlign w:val="superscript"/>
        </w:rPr>
        <w:t>29</w:t>
      </w:r>
      <w:r w:rsidR="000C2BB3" w:rsidRPr="00753570">
        <w:rPr>
          <w:rFonts w:ascii="Arial" w:hAnsi="Arial" w:cs="Arial"/>
        </w:rPr>
        <w:fldChar w:fldCharType="end"/>
      </w:r>
      <w:r w:rsidR="00B30D17" w:rsidRPr="00753570">
        <w:rPr>
          <w:rFonts w:ascii="Arial" w:hAnsi="Arial" w:cs="Arial"/>
        </w:rPr>
        <w:t xml:space="preserve"> Thrombus</w:t>
      </w:r>
      <w:r w:rsidR="00550896" w:rsidRPr="00753570">
        <w:rPr>
          <w:rFonts w:ascii="Arial" w:hAnsi="Arial" w:cs="Arial"/>
        </w:rPr>
        <w:t xml:space="preserve"> of cardioembolic origin</w:t>
      </w:r>
      <w:r w:rsidR="00D36109" w:rsidRPr="00753570">
        <w:rPr>
          <w:rFonts w:ascii="Arial" w:hAnsi="Arial" w:cs="Arial"/>
        </w:rPr>
        <w:t xml:space="preserve"> has a higher percentage composition of </w:t>
      </w:r>
      <w:r w:rsidR="00143B62" w:rsidRPr="00753570">
        <w:rPr>
          <w:rFonts w:ascii="Arial" w:hAnsi="Arial" w:cs="Arial"/>
        </w:rPr>
        <w:t>fibrin</w:t>
      </w:r>
      <w:r w:rsidR="006A1E7B" w:rsidRPr="00753570">
        <w:rPr>
          <w:rFonts w:ascii="Arial" w:hAnsi="Arial" w:cs="Arial"/>
        </w:rPr>
        <w:t xml:space="preserve"> than non-cardioembolic thrombus</w:t>
      </w:r>
      <w:r w:rsidR="00B15596" w:rsidRPr="00753570">
        <w:rPr>
          <w:rFonts w:ascii="Arial" w:hAnsi="Arial" w:cs="Arial"/>
        </w:rPr>
        <w:t xml:space="preserve">, reflecting </w:t>
      </w:r>
      <w:r w:rsidR="00A736CB" w:rsidRPr="00753570">
        <w:rPr>
          <w:rFonts w:ascii="Arial" w:hAnsi="Arial" w:cs="Arial"/>
        </w:rPr>
        <w:t xml:space="preserve">differences in shear rates between cardiac and arterial substrates as well as </w:t>
      </w:r>
      <w:r w:rsidR="00B15596" w:rsidRPr="00753570">
        <w:rPr>
          <w:rFonts w:ascii="Arial" w:hAnsi="Arial" w:cs="Arial"/>
        </w:rPr>
        <w:t>the elevated levels of procoagulants seen in patients with AF compared to sinus rhythm</w:t>
      </w:r>
      <w:r w:rsidR="001325FB" w:rsidRPr="00753570">
        <w:rPr>
          <w:rFonts w:ascii="Arial" w:hAnsi="Arial" w:cs="Arial"/>
        </w:rPr>
        <w:t>.</w:t>
      </w:r>
      <w:r w:rsidR="00B15596" w:rsidRPr="00753570">
        <w:rPr>
          <w:rFonts w:ascii="Arial" w:hAnsi="Arial" w:cs="Arial"/>
        </w:rPr>
        <w:fldChar w:fldCharType="begin">
          <w:fldData xml:space="preserve">PEVuZE5vdGU+PENpdGU+PEF1dGhvcj5EaW5nPC9BdXRob3I+PFllYXI+MjAyMDwvWWVhcj48UmVj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PEVuZE5vdGU+PENpdGU+PEF1dGhvcj5EaW5nPC9BdXRob3I+PFllYXI+MjAyMDwvWWVhcj48UmVj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15596" w:rsidRPr="00753570">
        <w:rPr>
          <w:rFonts w:ascii="Arial" w:hAnsi="Arial" w:cs="Arial"/>
        </w:rPr>
      </w:r>
      <w:r w:rsidR="00B15596" w:rsidRPr="00753570">
        <w:rPr>
          <w:rFonts w:ascii="Arial" w:hAnsi="Arial" w:cs="Arial"/>
        </w:rPr>
        <w:fldChar w:fldCharType="separate"/>
      </w:r>
      <w:r w:rsidR="003B19C4" w:rsidRPr="003B19C4">
        <w:rPr>
          <w:rFonts w:ascii="Arial" w:hAnsi="Arial" w:cs="Arial"/>
          <w:noProof/>
          <w:vertAlign w:val="superscript"/>
        </w:rPr>
        <w:t>29-31</w:t>
      </w:r>
      <w:r w:rsidR="00B15596" w:rsidRPr="00753570">
        <w:rPr>
          <w:rFonts w:ascii="Arial" w:hAnsi="Arial" w:cs="Arial"/>
        </w:rPr>
        <w:fldChar w:fldCharType="end"/>
      </w:r>
      <w:r w:rsidR="009C5BF7" w:rsidRPr="00753570">
        <w:rPr>
          <w:rFonts w:ascii="Arial" w:hAnsi="Arial" w:cs="Arial"/>
        </w:rPr>
        <w:t xml:space="preserve"> Th</w:t>
      </w:r>
      <w:r w:rsidR="00AF3451" w:rsidRPr="00753570">
        <w:rPr>
          <w:rFonts w:ascii="Arial" w:hAnsi="Arial" w:cs="Arial"/>
        </w:rPr>
        <w:t>is</w:t>
      </w:r>
      <w:r w:rsidR="009C5BF7" w:rsidRPr="00753570">
        <w:rPr>
          <w:rFonts w:ascii="Arial" w:hAnsi="Arial" w:cs="Arial"/>
        </w:rPr>
        <w:t xml:space="preserve"> include</w:t>
      </w:r>
      <w:r w:rsidR="00AF3451" w:rsidRPr="00753570">
        <w:rPr>
          <w:rFonts w:ascii="Arial" w:hAnsi="Arial" w:cs="Arial"/>
        </w:rPr>
        <w:t>s impaired breakdown of</w:t>
      </w:r>
      <w:r w:rsidR="009C5BF7" w:rsidRPr="00753570">
        <w:rPr>
          <w:rFonts w:ascii="Arial" w:hAnsi="Arial" w:cs="Arial"/>
        </w:rPr>
        <w:t xml:space="preserve"> von</w:t>
      </w:r>
      <w:r w:rsidR="009C2CB6" w:rsidRPr="00753570">
        <w:rPr>
          <w:rFonts w:ascii="Arial" w:hAnsi="Arial" w:cs="Arial"/>
        </w:rPr>
        <w:t xml:space="preserve"> Willebrand factor</w:t>
      </w:r>
      <w:r w:rsidR="00AF3451" w:rsidRPr="00753570">
        <w:rPr>
          <w:rFonts w:ascii="Arial" w:hAnsi="Arial" w:cs="Arial"/>
        </w:rPr>
        <w:t xml:space="preserve"> by flow-dependent ADAMTS13 (A Disintegrin And Metalloproteinase with a ThromboSpondin type 1 motif member 13) and </w:t>
      </w:r>
      <w:r w:rsidR="00A918FA" w:rsidRPr="00753570">
        <w:rPr>
          <w:rFonts w:ascii="Arial" w:hAnsi="Arial" w:cs="Arial"/>
        </w:rPr>
        <w:t>increased expression of tissue factor</w:t>
      </w:r>
      <w:r w:rsidR="00F45873" w:rsidRPr="00753570">
        <w:rPr>
          <w:rFonts w:ascii="Arial" w:hAnsi="Arial" w:cs="Arial"/>
        </w:rPr>
        <w:t xml:space="preserve"> </w:t>
      </w:r>
      <w:r w:rsidR="00F73775" w:rsidRPr="00753570">
        <w:rPr>
          <w:rFonts w:ascii="Arial" w:hAnsi="Arial" w:cs="Arial"/>
        </w:rPr>
        <w:t>leading to thrombin formation.</w:t>
      </w:r>
      <w:r w:rsidR="00F73775" w:rsidRPr="00753570">
        <w:rPr>
          <w:rFonts w:ascii="Arial" w:hAnsi="Arial" w:cs="Arial"/>
        </w:rPr>
        <w:fldChar w:fldCharType="begin">
          <w:fldData xml:space="preserve">PEVuZE5vdGU+PENpdGU+PEF1dGhvcj5BbW1hc2g8L0F1dGhvcj48WWVhcj4yMDExPC9ZZWFyPjxS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PEVuZE5vdGU+PENpdGU+PEF1dGhvcj5BbW1hc2g8L0F1dGhvcj48WWVhcj4yMDExPC9ZZWFyPjxS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73775" w:rsidRPr="00753570">
        <w:rPr>
          <w:rFonts w:ascii="Arial" w:hAnsi="Arial" w:cs="Arial"/>
        </w:rPr>
      </w:r>
      <w:r w:rsidR="00F73775" w:rsidRPr="00753570">
        <w:rPr>
          <w:rFonts w:ascii="Arial" w:hAnsi="Arial" w:cs="Arial"/>
        </w:rPr>
        <w:fldChar w:fldCharType="separate"/>
      </w:r>
      <w:r w:rsidR="003B19C4" w:rsidRPr="003B19C4">
        <w:rPr>
          <w:rFonts w:ascii="Arial" w:hAnsi="Arial" w:cs="Arial"/>
          <w:noProof/>
          <w:vertAlign w:val="superscript"/>
        </w:rPr>
        <w:t>32, 33</w:t>
      </w:r>
      <w:r w:rsidR="00F73775" w:rsidRPr="00753570">
        <w:rPr>
          <w:rFonts w:ascii="Arial" w:hAnsi="Arial" w:cs="Arial"/>
        </w:rPr>
        <w:fldChar w:fldCharType="end"/>
      </w:r>
    </w:p>
    <w:p w14:paraId="528E86CD" w14:textId="77777777" w:rsidR="00352B4C" w:rsidRPr="00753570" w:rsidRDefault="00352B4C" w:rsidP="00475F7F">
      <w:pPr>
        <w:spacing w:line="360" w:lineRule="auto"/>
        <w:jc w:val="both"/>
        <w:rPr>
          <w:rFonts w:ascii="Arial" w:hAnsi="Arial" w:cs="Arial"/>
        </w:rPr>
      </w:pPr>
    </w:p>
    <w:p w14:paraId="66DD7A08" w14:textId="085B2A24" w:rsidR="00477828" w:rsidRPr="00753570" w:rsidRDefault="00352B4C" w:rsidP="00475F7F">
      <w:pPr>
        <w:spacing w:line="360" w:lineRule="auto"/>
        <w:jc w:val="both"/>
        <w:rPr>
          <w:rFonts w:ascii="Arial" w:hAnsi="Arial" w:cs="Arial"/>
        </w:rPr>
      </w:pPr>
      <w:r w:rsidRPr="00753570">
        <w:rPr>
          <w:rFonts w:ascii="Arial" w:hAnsi="Arial" w:cs="Arial"/>
        </w:rPr>
        <w:t>The risk of stroke or systemic embolism</w:t>
      </w:r>
      <w:r w:rsidR="00BF7ED0" w:rsidRPr="00753570">
        <w:rPr>
          <w:rFonts w:ascii="Arial" w:hAnsi="Arial" w:cs="Arial"/>
        </w:rPr>
        <w:t xml:space="preserve"> varies between patients and </w:t>
      </w:r>
      <w:r w:rsidR="00143879" w:rsidRPr="00753570">
        <w:rPr>
          <w:rFonts w:ascii="Arial" w:hAnsi="Arial" w:cs="Arial"/>
        </w:rPr>
        <w:t xml:space="preserve">several scores exist to aid with stratification. Perhaps most </w:t>
      </w:r>
      <w:r w:rsidR="0040370C" w:rsidRPr="00753570">
        <w:rPr>
          <w:rFonts w:ascii="Arial" w:hAnsi="Arial" w:cs="Arial"/>
        </w:rPr>
        <w:t>widely used</w:t>
      </w:r>
      <w:r w:rsidR="00143879" w:rsidRPr="00753570">
        <w:rPr>
          <w:rFonts w:ascii="Arial" w:hAnsi="Arial" w:cs="Arial"/>
        </w:rPr>
        <w:t xml:space="preserve"> is </w:t>
      </w:r>
      <w:r w:rsidR="0040370C" w:rsidRPr="00753570">
        <w:rPr>
          <w:rFonts w:ascii="Arial" w:hAnsi="Arial" w:cs="Arial"/>
        </w:rPr>
        <w:t>the CHA</w:t>
      </w:r>
      <w:r w:rsidR="0040370C" w:rsidRPr="00753570">
        <w:rPr>
          <w:rFonts w:ascii="Arial" w:hAnsi="Arial" w:cs="Arial"/>
          <w:vertAlign w:val="subscript"/>
        </w:rPr>
        <w:t>2</w:t>
      </w:r>
      <w:r w:rsidR="0040370C" w:rsidRPr="00753570">
        <w:rPr>
          <w:rFonts w:ascii="Arial" w:hAnsi="Arial" w:cs="Arial"/>
        </w:rPr>
        <w:t>DS</w:t>
      </w:r>
      <w:r w:rsidR="0040370C" w:rsidRPr="00753570">
        <w:rPr>
          <w:rFonts w:ascii="Arial" w:hAnsi="Arial" w:cs="Arial"/>
          <w:vertAlign w:val="subscript"/>
        </w:rPr>
        <w:t>2</w:t>
      </w:r>
      <w:r w:rsidR="0040370C" w:rsidRPr="00753570">
        <w:rPr>
          <w:rFonts w:ascii="Arial" w:hAnsi="Arial" w:cs="Arial"/>
        </w:rPr>
        <w:t>-VASc score developed by Lip et al which incorporates heart failure, hypertension, age, diabetes mellitus, prior stroke o</w:t>
      </w:r>
      <w:r w:rsidR="008C5FC2" w:rsidRPr="00753570">
        <w:rPr>
          <w:rFonts w:ascii="Arial" w:hAnsi="Arial" w:cs="Arial"/>
        </w:rPr>
        <w:t xml:space="preserve">r </w:t>
      </w:r>
      <w:r w:rsidR="0040370C" w:rsidRPr="00753570">
        <w:rPr>
          <w:rFonts w:ascii="Arial" w:hAnsi="Arial" w:cs="Arial"/>
        </w:rPr>
        <w:t xml:space="preserve">systemic embolism, vascular disease and sex category </w:t>
      </w:r>
      <w:r w:rsidR="0040370C" w:rsidRPr="00753570">
        <w:rPr>
          <w:rFonts w:ascii="Arial" w:hAnsi="Arial" w:cs="Arial"/>
        </w:rPr>
        <w:lastRenderedPageBreak/>
        <w:t>(female) as risk factors</w:t>
      </w:r>
      <w:r w:rsidR="00FB3042" w:rsidRPr="00753570">
        <w:rPr>
          <w:rFonts w:ascii="Arial" w:hAnsi="Arial" w:cs="Arial"/>
        </w:rPr>
        <w:t>.</w:t>
      </w:r>
      <w:r w:rsidR="003D36F3" w:rsidRPr="00753570">
        <w:rPr>
          <w:rFonts w:ascii="Arial" w:hAnsi="Arial" w:cs="Arial"/>
        </w:rPr>
        <w:fldChar w:fldCharType="begin"/>
      </w:r>
      <w:r w:rsidR="003B19C4">
        <w:rPr>
          <w:rFonts w:ascii="Arial" w:hAnsi="Arial" w:cs="Arial"/>
        </w:rPr>
        <w:instrText xml:space="preserve"> ADDIN EN.CITE &lt;EndNote&gt;&lt;Cite&gt;&lt;Author&gt;Lip&lt;/Author&gt;&lt;Year&gt;2010&lt;/Year&gt;&lt;RecNum&gt;77&lt;/RecNum&gt;&lt;DisplayText&gt;&lt;style face="superscript"&gt;34&lt;/style&gt;&lt;/DisplayText&gt;&lt;record&gt;&lt;rec-number&gt;77&lt;/rec-number&gt;&lt;foreign-keys&gt;&lt;key app="EN" db-id="5twst05f752r0seszxmx9sepe0sp0p0vzwv9" timestamp="1682795804"&gt;77&lt;/key&gt;&lt;/foreign-keys&gt;&lt;ref-type name="Journal Article"&gt;17&lt;/ref-type&gt;&lt;contributors&gt;&lt;authors&gt;&lt;author&gt;Lip, G. Y.&lt;/author&gt;&lt;author&gt;Nieuwlaat, R.&lt;/author&gt;&lt;author&gt;Pisters, R.&lt;/author&gt;&lt;author&gt;Lane, D. A.&lt;/author&gt;&lt;author&gt;Crijns, H. J.&lt;/author&gt;&lt;/authors&gt;&lt;/contributors&gt;&lt;auth-address&gt;University of Birmingham Centre for Cardiovascular Sciences, City Hospital, Birmingham, UK. g.y.h.lip@bham.ac.uk&lt;/auth-address&gt;&lt;titles&gt;&lt;title&gt;Refining clinical risk stratification for predicting stroke and thromboembolism in atrial fibrillation using a novel risk factor-based approach: the euro heart survey on atrial fibrillation&lt;/title&gt;&lt;secondary-title&gt;Chest&lt;/secondary-title&gt;&lt;/titles&gt;&lt;periodical&gt;&lt;full-title&gt;Chest&lt;/full-title&gt;&lt;/periodical&gt;&lt;pages&gt;263-72&lt;/pages&gt;&lt;volume&gt;137&lt;/volume&gt;&lt;number&gt;2&lt;/number&gt;&lt;edition&gt;20090917&lt;/edition&gt;&lt;keywords&gt;&lt;keyword&gt;Aged&lt;/keyword&gt;&lt;keyword&gt;Atrial Fibrillation/*complications/epidemiology&lt;/keyword&gt;&lt;keyword&gt;Europe/epidemiology&lt;/keyword&gt;&lt;keyword&gt;Female&lt;/keyword&gt;&lt;keyword&gt;Follow-Up Studies&lt;/keyword&gt;&lt;keyword&gt;Humans&lt;/keyword&gt;&lt;keyword&gt;Incidence&lt;/keyword&gt;&lt;keyword&gt;Male&lt;/keyword&gt;&lt;keyword&gt;Population Surveillance/*methods&lt;/keyword&gt;&lt;keyword&gt;Prognosis&lt;/keyword&gt;&lt;keyword&gt;Reproducibility of Results&lt;/keyword&gt;&lt;keyword&gt;Retrospective Studies&lt;/keyword&gt;&lt;keyword&gt;Risk Assessment/*methods&lt;/keyword&gt;&lt;keyword&gt;Risk Factors&lt;/keyword&gt;&lt;keyword&gt;Stroke/*epidemiology/etiology&lt;/keyword&gt;&lt;keyword&gt;Thromboembolism/*epidemiology/etiology&lt;/keyword&gt;&lt;/keywords&gt;&lt;dates&gt;&lt;year&gt;2010&lt;/year&gt;&lt;pub-dates&gt;&lt;date&gt;Feb&lt;/date&gt;&lt;/pub-dates&gt;&lt;/dates&gt;&lt;isbn&gt;0012-3692&lt;/isbn&gt;&lt;accession-num&gt;19762550&lt;/accession-num&gt;&lt;urls&gt;&lt;/urls&gt;&lt;electronic-resource-num&gt;10.1378/chest.09-1584&lt;/electronic-resource-num&gt;&lt;remote-database-provider&gt;NLM&lt;/remote-database-provider&gt;&lt;language&gt;eng&lt;/language&gt;&lt;/record&gt;&lt;/Cite&gt;&lt;/EndNote&gt;</w:instrText>
      </w:r>
      <w:r w:rsidR="003D36F3" w:rsidRPr="00753570">
        <w:rPr>
          <w:rFonts w:ascii="Arial" w:hAnsi="Arial" w:cs="Arial"/>
        </w:rPr>
        <w:fldChar w:fldCharType="separate"/>
      </w:r>
      <w:r w:rsidR="003B19C4" w:rsidRPr="003B19C4">
        <w:rPr>
          <w:rFonts w:ascii="Arial" w:hAnsi="Arial" w:cs="Arial"/>
          <w:noProof/>
          <w:vertAlign w:val="superscript"/>
        </w:rPr>
        <w:t>34</w:t>
      </w:r>
      <w:r w:rsidR="003D36F3" w:rsidRPr="00753570">
        <w:rPr>
          <w:rFonts w:ascii="Arial" w:hAnsi="Arial" w:cs="Arial"/>
        </w:rPr>
        <w:fldChar w:fldCharType="end"/>
      </w:r>
      <w:r w:rsidR="003D36F3" w:rsidRPr="00753570">
        <w:rPr>
          <w:rFonts w:ascii="Arial" w:hAnsi="Arial" w:cs="Arial"/>
        </w:rPr>
        <w:t xml:space="preserve"> It is easy to calculate and </w:t>
      </w:r>
      <w:r w:rsidR="00AE4EB3" w:rsidRPr="00753570">
        <w:rPr>
          <w:rFonts w:ascii="Arial" w:hAnsi="Arial" w:cs="Arial"/>
        </w:rPr>
        <w:t xml:space="preserve">strongly predictive of low-risk patients who do not need </w:t>
      </w:r>
      <w:r w:rsidR="0090054C" w:rsidRPr="00753570">
        <w:rPr>
          <w:rFonts w:ascii="Arial" w:hAnsi="Arial" w:cs="Arial"/>
        </w:rPr>
        <w:t xml:space="preserve">medication for </w:t>
      </w:r>
      <w:r w:rsidR="00AE4EB3" w:rsidRPr="00753570">
        <w:rPr>
          <w:rFonts w:ascii="Arial" w:hAnsi="Arial" w:cs="Arial"/>
        </w:rPr>
        <w:t xml:space="preserve">stroke </w:t>
      </w:r>
      <w:r w:rsidR="00AE4EB3" w:rsidRPr="008A1865">
        <w:rPr>
          <w:rFonts w:ascii="Arial" w:hAnsi="Arial" w:cs="Arial"/>
        </w:rPr>
        <w:t>prophylaxis</w:t>
      </w:r>
      <w:r w:rsidR="00FB3042" w:rsidRPr="008A1865">
        <w:rPr>
          <w:rFonts w:ascii="Arial" w:hAnsi="Arial" w:cs="Arial"/>
        </w:rPr>
        <w:t>.</w:t>
      </w:r>
      <w:r w:rsidR="00AE4EB3" w:rsidRPr="008A1865">
        <w:rPr>
          <w:rFonts w:ascii="Arial" w:hAnsi="Arial" w:cs="Arial"/>
        </w:rPr>
        <w:fldChar w:fldCharType="begin">
          <w:fldData xml:space="preserve">PEVuZE5vdGU+PENpdGU+PEF1dGhvcj5IaW5kcmlja3M8L0F1dGhvcj48WWVhcj4yMDIxPC9ZZWFy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cj48L2F1dGhvcnM+PC9jb250cmlidXRvcnM+PHRpdGxlcz48dGl0bGU+MjAyMCBFU0MgR3VpZGVs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PEVuZE5vdGU+PENpdGU+PEF1dGhvcj5IaW5kcmlja3M8L0F1dGhvcj48WWVhcj4yMDIxPC9ZZWFy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cj48L2F1dGhvcnM+PC9jb250cmlidXRvcnM+PHRpdGxlcz48dGl0bGU+MjAyMCBFU0MgR3VpZGVs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AE4EB3" w:rsidRPr="008A1865">
        <w:rPr>
          <w:rFonts w:ascii="Arial" w:hAnsi="Arial" w:cs="Arial"/>
        </w:rPr>
      </w:r>
      <w:r w:rsidR="00AE4EB3" w:rsidRPr="008A1865">
        <w:rPr>
          <w:rFonts w:ascii="Arial" w:hAnsi="Arial" w:cs="Arial"/>
        </w:rPr>
        <w:fldChar w:fldCharType="separate"/>
      </w:r>
      <w:r w:rsidR="003B19C4" w:rsidRPr="003B19C4">
        <w:rPr>
          <w:rFonts w:ascii="Arial" w:hAnsi="Arial" w:cs="Arial"/>
          <w:noProof/>
          <w:vertAlign w:val="superscript"/>
        </w:rPr>
        <w:t>35-37</w:t>
      </w:r>
      <w:r w:rsidR="00AE4EB3" w:rsidRPr="008A1865">
        <w:rPr>
          <w:rFonts w:ascii="Arial" w:hAnsi="Arial" w:cs="Arial"/>
        </w:rPr>
        <w:fldChar w:fldCharType="end"/>
      </w:r>
      <w:r w:rsidR="001B3696" w:rsidRPr="00753570">
        <w:rPr>
          <w:rFonts w:ascii="Arial" w:hAnsi="Arial" w:cs="Arial"/>
        </w:rPr>
        <w:t xml:space="preserve"> However, the latest version of the ESC guidelines on AF has recommended </w:t>
      </w:r>
      <w:r w:rsidR="005712B6" w:rsidRPr="00753570">
        <w:rPr>
          <w:rFonts w:ascii="Arial" w:hAnsi="Arial" w:cs="Arial"/>
        </w:rPr>
        <w:t>excluding</w:t>
      </w:r>
      <w:r w:rsidR="001B3696" w:rsidRPr="00753570">
        <w:rPr>
          <w:rFonts w:ascii="Arial" w:hAnsi="Arial" w:cs="Arial"/>
        </w:rPr>
        <w:t xml:space="preserve"> sex/gender from the risk score and us</w:t>
      </w:r>
      <w:r w:rsidR="005712B6" w:rsidRPr="00753570">
        <w:rPr>
          <w:rFonts w:ascii="Arial" w:hAnsi="Arial" w:cs="Arial"/>
        </w:rPr>
        <w:t>ing</w:t>
      </w:r>
      <w:r w:rsidR="001B3696" w:rsidRPr="00753570">
        <w:rPr>
          <w:rFonts w:ascii="Arial" w:hAnsi="Arial" w:cs="Arial"/>
        </w:rPr>
        <w:t xml:space="preserve"> the CHA</w:t>
      </w:r>
      <w:r w:rsidR="001B3696" w:rsidRPr="00753570">
        <w:rPr>
          <w:rFonts w:ascii="Arial" w:hAnsi="Arial" w:cs="Arial"/>
          <w:vertAlign w:val="subscript"/>
        </w:rPr>
        <w:t>2</w:t>
      </w:r>
      <w:r w:rsidR="001B3696" w:rsidRPr="00753570">
        <w:rPr>
          <w:rFonts w:ascii="Arial" w:hAnsi="Arial" w:cs="Arial"/>
        </w:rPr>
        <w:t>DS</w:t>
      </w:r>
      <w:r w:rsidR="001B3696" w:rsidRPr="00753570">
        <w:rPr>
          <w:rFonts w:ascii="Arial" w:hAnsi="Arial" w:cs="Arial"/>
          <w:vertAlign w:val="subscript"/>
        </w:rPr>
        <w:t>2</w:t>
      </w:r>
      <w:r w:rsidR="001B3696" w:rsidRPr="00753570">
        <w:rPr>
          <w:rFonts w:ascii="Arial" w:hAnsi="Arial" w:cs="Arial"/>
        </w:rPr>
        <w:t>-VA score instead</w:t>
      </w:r>
      <w:r w:rsidR="005712B6" w:rsidRPr="00753570">
        <w:rPr>
          <w:rFonts w:ascii="Arial" w:hAnsi="Arial" w:cs="Arial"/>
        </w:rPr>
        <w:t>.</w:t>
      </w:r>
      <w:r w:rsidR="005712B6" w:rsidRPr="00753570">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5712B6" w:rsidRPr="00753570">
        <w:rPr>
          <w:rFonts w:ascii="Arial" w:hAnsi="Arial" w:cs="Arial"/>
        </w:rPr>
      </w:r>
      <w:r w:rsidR="005712B6" w:rsidRPr="00753570">
        <w:rPr>
          <w:rFonts w:ascii="Arial" w:hAnsi="Arial" w:cs="Arial"/>
        </w:rPr>
        <w:fldChar w:fldCharType="separate"/>
      </w:r>
      <w:r w:rsidR="003B19C4" w:rsidRPr="003B19C4">
        <w:rPr>
          <w:rFonts w:ascii="Arial" w:hAnsi="Arial" w:cs="Arial"/>
          <w:noProof/>
          <w:vertAlign w:val="superscript"/>
        </w:rPr>
        <w:t>14</w:t>
      </w:r>
      <w:r w:rsidR="005712B6" w:rsidRPr="00753570">
        <w:rPr>
          <w:rFonts w:ascii="Arial" w:hAnsi="Arial" w:cs="Arial"/>
        </w:rPr>
        <w:fldChar w:fldCharType="end"/>
      </w:r>
      <w:r w:rsidR="00477828" w:rsidRPr="00753570">
        <w:rPr>
          <w:rFonts w:ascii="Arial" w:hAnsi="Arial" w:cs="Arial"/>
        </w:rPr>
        <w:t xml:space="preserve"> </w:t>
      </w:r>
      <w:r w:rsidR="00301BCF" w:rsidRPr="00753570">
        <w:rPr>
          <w:rFonts w:ascii="Arial" w:hAnsi="Arial" w:cs="Arial"/>
        </w:rPr>
        <w:t xml:space="preserve">Stroke prophylaxis treatment </w:t>
      </w:r>
      <w:r w:rsidR="00430BD7" w:rsidRPr="00753570">
        <w:rPr>
          <w:rFonts w:ascii="Arial" w:hAnsi="Arial" w:cs="Arial"/>
        </w:rPr>
        <w:t>largely</w:t>
      </w:r>
      <w:r w:rsidR="00246776" w:rsidRPr="00753570">
        <w:rPr>
          <w:rFonts w:ascii="Arial" w:hAnsi="Arial" w:cs="Arial"/>
        </w:rPr>
        <w:t xml:space="preserve"> </w:t>
      </w:r>
      <w:r w:rsidR="00301BCF" w:rsidRPr="00753570">
        <w:rPr>
          <w:rFonts w:ascii="Arial" w:hAnsi="Arial" w:cs="Arial"/>
        </w:rPr>
        <w:t>involves the long-term use of</w:t>
      </w:r>
      <w:r w:rsidR="001514A9" w:rsidRPr="00753570">
        <w:rPr>
          <w:rFonts w:ascii="Arial" w:hAnsi="Arial" w:cs="Arial"/>
        </w:rPr>
        <w:t xml:space="preserve"> oral</w:t>
      </w:r>
      <w:r w:rsidR="00301BCF" w:rsidRPr="00753570">
        <w:rPr>
          <w:rFonts w:ascii="Arial" w:hAnsi="Arial" w:cs="Arial"/>
        </w:rPr>
        <w:t xml:space="preserve"> anticoagulant</w:t>
      </w:r>
      <w:r w:rsidR="001514A9" w:rsidRPr="00753570">
        <w:rPr>
          <w:rFonts w:ascii="Arial" w:hAnsi="Arial" w:cs="Arial"/>
        </w:rPr>
        <w:t xml:space="preserve"> (OAC)</w:t>
      </w:r>
      <w:r w:rsidR="00301BCF" w:rsidRPr="00753570">
        <w:rPr>
          <w:rFonts w:ascii="Arial" w:hAnsi="Arial" w:cs="Arial"/>
        </w:rPr>
        <w:t xml:space="preserve"> agents </w:t>
      </w:r>
      <w:r w:rsidR="00561A74" w:rsidRPr="00753570">
        <w:rPr>
          <w:rFonts w:ascii="Arial" w:hAnsi="Arial" w:cs="Arial"/>
        </w:rPr>
        <w:t>in patients with a high enough</w:t>
      </w:r>
      <w:r w:rsidR="005E5A07" w:rsidRPr="00753570">
        <w:rPr>
          <w:rFonts w:ascii="Arial" w:hAnsi="Arial" w:cs="Arial"/>
        </w:rPr>
        <w:t xml:space="preserve"> estimated</w:t>
      </w:r>
      <w:r w:rsidR="00561A74" w:rsidRPr="00753570">
        <w:rPr>
          <w:rFonts w:ascii="Arial" w:hAnsi="Arial" w:cs="Arial"/>
        </w:rPr>
        <w:t xml:space="preserve"> risk i.e. </w:t>
      </w:r>
      <w:r w:rsidR="00477828" w:rsidRPr="00753570">
        <w:rPr>
          <w:rFonts w:ascii="Arial" w:hAnsi="Arial" w:cs="Arial"/>
        </w:rPr>
        <w:t xml:space="preserve">a strong recommendation for those with a </w:t>
      </w:r>
      <w:r w:rsidR="00561A74" w:rsidRPr="00753570">
        <w:rPr>
          <w:rFonts w:ascii="Arial" w:hAnsi="Arial" w:cs="Arial"/>
        </w:rPr>
        <w:t>CHA</w:t>
      </w:r>
      <w:r w:rsidR="00561A74" w:rsidRPr="00753570">
        <w:rPr>
          <w:rFonts w:ascii="Arial" w:hAnsi="Arial" w:cs="Arial"/>
          <w:vertAlign w:val="subscript"/>
        </w:rPr>
        <w:t>2</w:t>
      </w:r>
      <w:r w:rsidR="00561A74" w:rsidRPr="00753570">
        <w:rPr>
          <w:rFonts w:ascii="Arial" w:hAnsi="Arial" w:cs="Arial"/>
        </w:rPr>
        <w:t>DS</w:t>
      </w:r>
      <w:r w:rsidR="00561A74" w:rsidRPr="00753570">
        <w:rPr>
          <w:rFonts w:ascii="Arial" w:hAnsi="Arial" w:cs="Arial"/>
          <w:vertAlign w:val="subscript"/>
        </w:rPr>
        <w:t>2</w:t>
      </w:r>
      <w:r w:rsidR="00561A74" w:rsidRPr="00753570">
        <w:rPr>
          <w:rFonts w:ascii="Arial" w:hAnsi="Arial" w:cs="Arial"/>
        </w:rPr>
        <w:t>-VA score ≥</w:t>
      </w:r>
      <w:r w:rsidR="00477828" w:rsidRPr="00753570">
        <w:rPr>
          <w:rFonts w:ascii="Arial" w:hAnsi="Arial" w:cs="Arial"/>
        </w:rPr>
        <w:t>2</w:t>
      </w:r>
      <w:r w:rsidR="00DE4EE3" w:rsidRPr="00753570">
        <w:rPr>
          <w:rFonts w:ascii="Arial" w:hAnsi="Arial" w:cs="Arial"/>
        </w:rPr>
        <w:t xml:space="preserve"> </w:t>
      </w:r>
      <w:r w:rsidR="00477828" w:rsidRPr="00753570">
        <w:rPr>
          <w:rFonts w:ascii="Arial" w:hAnsi="Arial" w:cs="Arial"/>
        </w:rPr>
        <w:t>(Class I) and a slightly weaker recommendation for those with a score</w:t>
      </w:r>
      <w:r w:rsidR="00DE4EE3" w:rsidRPr="00753570">
        <w:rPr>
          <w:rFonts w:ascii="Arial" w:hAnsi="Arial" w:cs="Arial"/>
        </w:rPr>
        <w:t xml:space="preserve"> ≥</w:t>
      </w:r>
      <w:r w:rsidR="00477828" w:rsidRPr="00753570">
        <w:rPr>
          <w:rFonts w:ascii="Arial" w:hAnsi="Arial" w:cs="Arial"/>
        </w:rPr>
        <w:t>1</w:t>
      </w:r>
      <w:r w:rsidR="00DE4EE3" w:rsidRPr="00753570">
        <w:rPr>
          <w:rFonts w:ascii="Arial" w:hAnsi="Arial" w:cs="Arial"/>
        </w:rPr>
        <w:t xml:space="preserve"> </w:t>
      </w:r>
      <w:r w:rsidR="00477828" w:rsidRPr="00753570">
        <w:rPr>
          <w:rFonts w:ascii="Arial" w:hAnsi="Arial" w:cs="Arial"/>
        </w:rPr>
        <w:t>(Class IIa)</w:t>
      </w:r>
      <w:r w:rsidR="00FB3042" w:rsidRPr="00753570">
        <w:rPr>
          <w:rFonts w:ascii="Arial" w:hAnsi="Arial" w:cs="Arial"/>
        </w:rPr>
        <w:t>.</w:t>
      </w:r>
      <w:r w:rsidR="00561A74" w:rsidRPr="00753570">
        <w:rPr>
          <w:rFonts w:ascii="Arial" w:hAnsi="Arial" w:cs="Arial"/>
        </w:rPr>
        <w:fldChar w:fldCharType="begin">
          <w:fldData xml:space="preserve">PEVuZE5vdGU+PENpdGU+PEF1dGhvcj5IYXJ0PC9BdXRob3I+PFllYXI+MjAwNzwvWWVhcj48UmVj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PEVuZE5vdGU+PENpdGU+PEF1dGhvcj5IYXJ0PC9BdXRob3I+PFllYXI+MjAwNzwvWWVhcj48UmVj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561A74" w:rsidRPr="00753570">
        <w:rPr>
          <w:rFonts w:ascii="Arial" w:hAnsi="Arial" w:cs="Arial"/>
        </w:rPr>
      </w:r>
      <w:r w:rsidR="00561A74" w:rsidRPr="00753570">
        <w:rPr>
          <w:rFonts w:ascii="Arial" w:hAnsi="Arial" w:cs="Arial"/>
        </w:rPr>
        <w:fldChar w:fldCharType="separate"/>
      </w:r>
      <w:r w:rsidR="003B19C4" w:rsidRPr="003B19C4">
        <w:rPr>
          <w:rFonts w:ascii="Arial" w:hAnsi="Arial" w:cs="Arial"/>
          <w:noProof/>
          <w:vertAlign w:val="superscript"/>
        </w:rPr>
        <w:t>14, 38</w:t>
      </w:r>
      <w:r w:rsidR="00561A74" w:rsidRPr="00753570">
        <w:rPr>
          <w:rFonts w:ascii="Arial" w:hAnsi="Arial" w:cs="Arial"/>
        </w:rPr>
        <w:fldChar w:fldCharType="end"/>
      </w:r>
      <w:r w:rsidR="00561A74" w:rsidRPr="00753570">
        <w:rPr>
          <w:rFonts w:ascii="Arial" w:hAnsi="Arial" w:cs="Arial"/>
        </w:rPr>
        <w:t xml:space="preserve"> </w:t>
      </w:r>
    </w:p>
    <w:p w14:paraId="573B3AEC" w14:textId="77777777" w:rsidR="00477828" w:rsidRPr="00753570" w:rsidRDefault="00477828" w:rsidP="00475F7F">
      <w:pPr>
        <w:spacing w:line="360" w:lineRule="auto"/>
        <w:jc w:val="both"/>
        <w:rPr>
          <w:rFonts w:ascii="Arial" w:hAnsi="Arial" w:cs="Arial"/>
        </w:rPr>
      </w:pPr>
    </w:p>
    <w:p w14:paraId="70683F14" w14:textId="4D21B7FD" w:rsidR="00C46D41" w:rsidRDefault="00C1796C" w:rsidP="00475F7F">
      <w:pPr>
        <w:spacing w:line="360" w:lineRule="auto"/>
        <w:jc w:val="both"/>
        <w:rPr>
          <w:rFonts w:ascii="Arial" w:hAnsi="Arial" w:cs="Arial"/>
        </w:rPr>
      </w:pPr>
      <w:r w:rsidRPr="00753570">
        <w:rPr>
          <w:rFonts w:ascii="Arial" w:hAnsi="Arial" w:cs="Arial"/>
        </w:rPr>
        <w:t>Vitamin K antagonists (VKAs) such as warfarin and</w:t>
      </w:r>
      <w:r w:rsidR="004D0FA8" w:rsidRPr="00753570">
        <w:rPr>
          <w:rFonts w:ascii="Arial" w:hAnsi="Arial" w:cs="Arial"/>
        </w:rPr>
        <w:t xml:space="preserve"> the</w:t>
      </w:r>
      <w:r w:rsidRPr="00753570">
        <w:rPr>
          <w:rFonts w:ascii="Arial" w:hAnsi="Arial" w:cs="Arial"/>
        </w:rPr>
        <w:t xml:space="preserve"> </w:t>
      </w:r>
      <w:r w:rsidR="009D2F2D" w:rsidRPr="00753570">
        <w:rPr>
          <w:rFonts w:ascii="Arial" w:hAnsi="Arial" w:cs="Arial"/>
        </w:rPr>
        <w:t>direct</w:t>
      </w:r>
      <w:r w:rsidR="00C1607A">
        <w:rPr>
          <w:rFonts w:ascii="Arial" w:hAnsi="Arial" w:cs="Arial"/>
        </w:rPr>
        <w:t>-acting</w:t>
      </w:r>
      <w:r w:rsidRPr="00753570">
        <w:rPr>
          <w:rFonts w:ascii="Arial" w:hAnsi="Arial" w:cs="Arial"/>
        </w:rPr>
        <w:t xml:space="preserve"> </w:t>
      </w:r>
      <w:r w:rsidR="00A736CB" w:rsidRPr="00753570">
        <w:rPr>
          <w:rFonts w:ascii="Arial" w:hAnsi="Arial" w:cs="Arial"/>
        </w:rPr>
        <w:t>OAC</w:t>
      </w:r>
      <w:r w:rsidRPr="00753570">
        <w:rPr>
          <w:rFonts w:ascii="Arial" w:hAnsi="Arial" w:cs="Arial"/>
        </w:rPr>
        <w:t>s (</w:t>
      </w:r>
      <w:r w:rsidR="009D2F2D" w:rsidRPr="00753570">
        <w:rPr>
          <w:rFonts w:ascii="Arial" w:hAnsi="Arial" w:cs="Arial"/>
        </w:rPr>
        <w:t>D</w:t>
      </w:r>
      <w:r w:rsidRPr="00753570">
        <w:rPr>
          <w:rFonts w:ascii="Arial" w:hAnsi="Arial" w:cs="Arial"/>
        </w:rPr>
        <w:t>OACs)</w:t>
      </w:r>
      <w:r w:rsidR="00006485" w:rsidRPr="00753570">
        <w:rPr>
          <w:rFonts w:ascii="Arial" w:hAnsi="Arial" w:cs="Arial"/>
        </w:rPr>
        <w:t xml:space="preserve"> rivaroxaban, apixaban, </w:t>
      </w:r>
      <w:r w:rsidR="00D5178B" w:rsidRPr="00753570">
        <w:rPr>
          <w:rFonts w:ascii="Arial" w:hAnsi="Arial" w:cs="Arial"/>
        </w:rPr>
        <w:t xml:space="preserve">dabigatran and </w:t>
      </w:r>
      <w:r w:rsidR="00006485" w:rsidRPr="00753570">
        <w:rPr>
          <w:rFonts w:ascii="Arial" w:hAnsi="Arial" w:cs="Arial"/>
        </w:rPr>
        <w:t xml:space="preserve">edoxaban are </w:t>
      </w:r>
      <w:r w:rsidR="004D0FA8" w:rsidRPr="00753570">
        <w:rPr>
          <w:rFonts w:ascii="Arial" w:hAnsi="Arial" w:cs="Arial"/>
        </w:rPr>
        <w:t>most commonly used</w:t>
      </w:r>
      <w:r w:rsidR="00E135C4" w:rsidRPr="00753570">
        <w:rPr>
          <w:rFonts w:ascii="Arial" w:hAnsi="Arial" w:cs="Arial"/>
        </w:rPr>
        <w:t xml:space="preserve"> (Table 1</w:t>
      </w:r>
      <w:r w:rsidR="007B1852">
        <w:rPr>
          <w:rFonts w:ascii="Arial" w:hAnsi="Arial" w:cs="Arial"/>
        </w:rPr>
        <w:t>.1</w:t>
      </w:r>
      <w:r w:rsidR="00E135C4" w:rsidRPr="00753570">
        <w:rPr>
          <w:rFonts w:ascii="Arial" w:hAnsi="Arial" w:cs="Arial"/>
        </w:rPr>
        <w:t>)</w:t>
      </w:r>
      <w:r w:rsidR="00FB3042" w:rsidRPr="00753570">
        <w:rPr>
          <w:rFonts w:ascii="Arial" w:hAnsi="Arial" w:cs="Arial"/>
        </w:rPr>
        <w:t>.</w:t>
      </w:r>
      <w:r w:rsidR="001508CE" w:rsidRPr="00753570">
        <w:rPr>
          <w:rFonts w:ascii="Arial" w:hAnsi="Arial" w:cs="Arial"/>
        </w:rPr>
        <w:fldChar w:fldCharType="begin">
          <w:fldData xml:space="preserve">PEVuZE5vdGU+PENpdGU+PEF1dGhvcj5QZXJyZWF1bHQ8L0F1dGhvcj48WWVhcj4yMDIwPC9ZZWFy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PEVuZE5vdGU+PENpdGU+PEF1dGhvcj5QZXJyZWF1bHQ8L0F1dGhvcj48WWVhcj4yMDIwPC9ZZWFy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1508CE" w:rsidRPr="00753570">
        <w:rPr>
          <w:rFonts w:ascii="Arial" w:hAnsi="Arial" w:cs="Arial"/>
        </w:rPr>
      </w:r>
      <w:r w:rsidR="001508CE" w:rsidRPr="00753570">
        <w:rPr>
          <w:rFonts w:ascii="Arial" w:hAnsi="Arial" w:cs="Arial"/>
        </w:rPr>
        <w:fldChar w:fldCharType="separate"/>
      </w:r>
      <w:r w:rsidR="003B19C4" w:rsidRPr="003B19C4">
        <w:rPr>
          <w:rFonts w:ascii="Arial" w:hAnsi="Arial" w:cs="Arial"/>
          <w:noProof/>
          <w:vertAlign w:val="superscript"/>
        </w:rPr>
        <w:t>39</w:t>
      </w:r>
      <w:r w:rsidR="001508CE" w:rsidRPr="00753570">
        <w:rPr>
          <w:rFonts w:ascii="Arial" w:hAnsi="Arial" w:cs="Arial"/>
        </w:rPr>
        <w:fldChar w:fldCharType="end"/>
      </w:r>
      <w:r w:rsidR="00287C90" w:rsidRPr="00753570">
        <w:rPr>
          <w:rFonts w:ascii="Arial" w:hAnsi="Arial" w:cs="Arial"/>
        </w:rPr>
        <w:t xml:space="preserve"> VKAs are limited by their narrow therapeutic range</w:t>
      </w:r>
      <w:r w:rsidR="00011735" w:rsidRPr="00753570">
        <w:rPr>
          <w:rFonts w:ascii="Arial" w:hAnsi="Arial" w:cs="Arial"/>
        </w:rPr>
        <w:t xml:space="preserve"> and numerous drug and food interactions, </w:t>
      </w:r>
      <w:r w:rsidR="00287C90" w:rsidRPr="00753570">
        <w:rPr>
          <w:rFonts w:ascii="Arial" w:hAnsi="Arial" w:cs="Arial"/>
        </w:rPr>
        <w:t>requir</w:t>
      </w:r>
      <w:r w:rsidR="00011735" w:rsidRPr="00753570">
        <w:rPr>
          <w:rFonts w:ascii="Arial" w:hAnsi="Arial" w:cs="Arial"/>
        </w:rPr>
        <w:t>ing</w:t>
      </w:r>
      <w:r w:rsidR="00287C90" w:rsidRPr="00753570">
        <w:rPr>
          <w:rFonts w:ascii="Arial" w:hAnsi="Arial" w:cs="Arial"/>
        </w:rPr>
        <w:t xml:space="preserve"> frequent monitoring of the international normalised ratio (INR)</w:t>
      </w:r>
      <w:r w:rsidR="00011735" w:rsidRPr="00753570">
        <w:rPr>
          <w:rFonts w:ascii="Arial" w:hAnsi="Arial" w:cs="Arial"/>
        </w:rPr>
        <w:t xml:space="preserve"> and</w:t>
      </w:r>
      <w:r w:rsidR="00287C90" w:rsidRPr="00753570">
        <w:rPr>
          <w:rFonts w:ascii="Arial" w:hAnsi="Arial" w:cs="Arial"/>
        </w:rPr>
        <w:t xml:space="preserve"> dose adjustmen</w:t>
      </w:r>
      <w:r w:rsidR="00011735" w:rsidRPr="00753570">
        <w:rPr>
          <w:rFonts w:ascii="Arial" w:hAnsi="Arial" w:cs="Arial"/>
        </w:rPr>
        <w:t>t</w:t>
      </w:r>
      <w:r w:rsidR="00890D0A" w:rsidRPr="00753570">
        <w:rPr>
          <w:rFonts w:ascii="Arial" w:hAnsi="Arial" w:cs="Arial"/>
        </w:rPr>
        <w:t xml:space="preserve">. </w:t>
      </w:r>
      <w:r w:rsidR="00D52A67" w:rsidRPr="00753570">
        <w:rPr>
          <w:rFonts w:ascii="Arial" w:hAnsi="Arial" w:cs="Arial"/>
        </w:rPr>
        <w:t xml:space="preserve">A meta-analysis of all four major </w:t>
      </w:r>
      <w:r w:rsidR="009D2F2D" w:rsidRPr="00753570">
        <w:rPr>
          <w:rFonts w:ascii="Arial" w:hAnsi="Arial" w:cs="Arial"/>
        </w:rPr>
        <w:t>D</w:t>
      </w:r>
      <w:r w:rsidR="00D52A67" w:rsidRPr="00753570">
        <w:rPr>
          <w:rFonts w:ascii="Arial" w:hAnsi="Arial" w:cs="Arial"/>
        </w:rPr>
        <w:t xml:space="preserve">OAC </w:t>
      </w:r>
      <w:r w:rsidR="0097380D" w:rsidRPr="00753570">
        <w:rPr>
          <w:rFonts w:ascii="Arial" w:hAnsi="Arial" w:cs="Arial"/>
        </w:rPr>
        <w:t xml:space="preserve">phase </w:t>
      </w:r>
      <w:r w:rsidR="00D52A67" w:rsidRPr="00753570">
        <w:rPr>
          <w:rFonts w:ascii="Arial" w:hAnsi="Arial" w:cs="Arial"/>
        </w:rPr>
        <w:t>3 trials demonstrated their superiority over warfarin for reducing rates of stroke, other systemic embolism, mortality and intracranial haemorrhage</w:t>
      </w:r>
      <w:r w:rsidR="00580677" w:rsidRPr="00753570">
        <w:rPr>
          <w:rFonts w:ascii="Arial" w:hAnsi="Arial" w:cs="Arial"/>
        </w:rPr>
        <w:t xml:space="preserve"> (ICH)</w:t>
      </w:r>
      <w:r w:rsidR="00D52A67" w:rsidRPr="00753570">
        <w:rPr>
          <w:rFonts w:ascii="Arial" w:hAnsi="Arial" w:cs="Arial"/>
        </w:rPr>
        <w:t xml:space="preserve"> in patients with AF</w:t>
      </w:r>
      <w:r w:rsidR="00E135C4" w:rsidRPr="00753570">
        <w:rPr>
          <w:rFonts w:ascii="Arial" w:hAnsi="Arial" w:cs="Arial"/>
        </w:rPr>
        <w:t>.</w:t>
      </w:r>
      <w:r w:rsidR="00D52A67" w:rsidRPr="00753570">
        <w:rPr>
          <w:rFonts w:ascii="Arial" w:hAnsi="Arial" w:cs="Arial"/>
        </w:rPr>
        <w:fldChar w:fldCharType="begin">
          <w:fldData xml:space="preserve">PEVuZE5vdGU+PENpdGU+PEF1dGhvcj5SdWZmPC9BdXRob3I+PFllYXI+MjAxNDwvWWVhcj48UmVj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PEVuZE5vdGU+PENpdGU+PEF1dGhvcj5SdWZmPC9BdXRob3I+PFllYXI+MjAxNDwvWWVhcj48UmVj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D52A67" w:rsidRPr="00753570">
        <w:rPr>
          <w:rFonts w:ascii="Arial" w:hAnsi="Arial" w:cs="Arial"/>
        </w:rPr>
      </w:r>
      <w:r w:rsidR="00D52A67" w:rsidRPr="00753570">
        <w:rPr>
          <w:rFonts w:ascii="Arial" w:hAnsi="Arial" w:cs="Arial"/>
        </w:rPr>
        <w:fldChar w:fldCharType="separate"/>
      </w:r>
      <w:r w:rsidR="003B19C4" w:rsidRPr="003B19C4">
        <w:rPr>
          <w:rFonts w:ascii="Arial" w:hAnsi="Arial" w:cs="Arial"/>
          <w:noProof/>
          <w:vertAlign w:val="superscript"/>
        </w:rPr>
        <w:t>40</w:t>
      </w:r>
      <w:r w:rsidR="00D52A67" w:rsidRPr="00753570">
        <w:rPr>
          <w:rFonts w:ascii="Arial" w:hAnsi="Arial" w:cs="Arial"/>
        </w:rPr>
        <w:fldChar w:fldCharType="end"/>
      </w:r>
      <w:r w:rsidR="00D52A67" w:rsidRPr="00753570">
        <w:rPr>
          <w:rFonts w:ascii="Arial" w:hAnsi="Arial" w:cs="Arial"/>
        </w:rPr>
        <w:t xml:space="preserve"> Most </w:t>
      </w:r>
      <w:r w:rsidR="00E55A80" w:rsidRPr="00753570">
        <w:rPr>
          <w:rFonts w:ascii="Arial" w:hAnsi="Arial" w:cs="Arial"/>
        </w:rPr>
        <w:t xml:space="preserve">other </w:t>
      </w:r>
      <w:r w:rsidR="00D52A67" w:rsidRPr="00753570">
        <w:rPr>
          <w:rFonts w:ascii="Arial" w:hAnsi="Arial" w:cs="Arial"/>
        </w:rPr>
        <w:t>bleeding outcomes were similar</w:t>
      </w:r>
      <w:r w:rsidR="0005502A" w:rsidRPr="00753570">
        <w:rPr>
          <w:rFonts w:ascii="Arial" w:hAnsi="Arial" w:cs="Arial"/>
        </w:rPr>
        <w:t xml:space="preserve"> </w:t>
      </w:r>
      <w:r w:rsidR="009A792D" w:rsidRPr="00753570">
        <w:rPr>
          <w:rFonts w:ascii="Arial" w:hAnsi="Arial" w:cs="Arial"/>
        </w:rPr>
        <w:t xml:space="preserve">but </w:t>
      </w:r>
      <w:r w:rsidR="0005502A" w:rsidRPr="00753570">
        <w:rPr>
          <w:rFonts w:ascii="Arial" w:hAnsi="Arial" w:cs="Arial"/>
        </w:rPr>
        <w:t xml:space="preserve">gastrointestinal bleeding was </w:t>
      </w:r>
      <w:r w:rsidR="009A792D" w:rsidRPr="00753570">
        <w:rPr>
          <w:rFonts w:ascii="Arial" w:hAnsi="Arial" w:cs="Arial"/>
        </w:rPr>
        <w:t>increased</w:t>
      </w:r>
      <w:r w:rsidR="0005502A" w:rsidRPr="00753570">
        <w:rPr>
          <w:rFonts w:ascii="Arial" w:hAnsi="Arial" w:cs="Arial"/>
        </w:rPr>
        <w:t xml:space="preserve"> with high-dose dabigatran, rivaroxaban and high-dose edoxaban compared with warfarin</w:t>
      </w:r>
      <w:r w:rsidR="009A792D" w:rsidRPr="00753570">
        <w:rPr>
          <w:rFonts w:ascii="Arial" w:hAnsi="Arial" w:cs="Arial"/>
        </w:rPr>
        <w:t>, unlike apixaban.</w:t>
      </w:r>
      <w:r w:rsidR="009A792D" w:rsidRPr="00753570">
        <w:rPr>
          <w:rFonts w:ascii="Arial" w:hAnsi="Arial" w:cs="Arial"/>
        </w:rPr>
        <w:fldChar w:fldCharType="begin">
          <w:fldData xml:space="preserve">PEVuZE5vdGU+PENpdGU+PEF1dGhvcj5Db25ub2xseTwvQXV0aG9yPjxZZWFyPjIwMDk8L1llYXI+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PEVuZE5vdGU+PENpdGU+PEF1dGhvcj5Db25ub2xseTwvQXV0aG9yPjxZZWFyPjIwMDk8L1llYXI+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9A792D" w:rsidRPr="00753570">
        <w:rPr>
          <w:rFonts w:ascii="Arial" w:hAnsi="Arial" w:cs="Arial"/>
        </w:rPr>
      </w:r>
      <w:r w:rsidR="009A792D" w:rsidRPr="00753570">
        <w:rPr>
          <w:rFonts w:ascii="Arial" w:hAnsi="Arial" w:cs="Arial"/>
        </w:rPr>
        <w:fldChar w:fldCharType="separate"/>
      </w:r>
      <w:r w:rsidR="003B19C4" w:rsidRPr="003B19C4">
        <w:rPr>
          <w:rFonts w:ascii="Arial" w:hAnsi="Arial" w:cs="Arial"/>
          <w:noProof/>
          <w:vertAlign w:val="superscript"/>
        </w:rPr>
        <w:t>41-44</w:t>
      </w:r>
      <w:r w:rsidR="009A792D" w:rsidRPr="00753570">
        <w:rPr>
          <w:rFonts w:ascii="Arial" w:hAnsi="Arial" w:cs="Arial"/>
        </w:rPr>
        <w:fldChar w:fldCharType="end"/>
      </w:r>
      <w:r w:rsidR="00D52A67" w:rsidRPr="00753570">
        <w:rPr>
          <w:rFonts w:ascii="Arial" w:hAnsi="Arial" w:cs="Arial"/>
        </w:rPr>
        <w:t xml:space="preserve"> </w:t>
      </w:r>
      <w:r w:rsidR="009D2F2D" w:rsidRPr="00753570">
        <w:rPr>
          <w:rFonts w:ascii="Arial" w:hAnsi="Arial" w:cs="Arial"/>
        </w:rPr>
        <w:t>D</w:t>
      </w:r>
      <w:r w:rsidR="00D52A67" w:rsidRPr="00753570">
        <w:rPr>
          <w:rFonts w:ascii="Arial" w:hAnsi="Arial" w:cs="Arial"/>
        </w:rPr>
        <w:t xml:space="preserve">OACs are recommended over VKAs </w:t>
      </w:r>
      <w:r w:rsidR="009A7FF2" w:rsidRPr="00753570">
        <w:rPr>
          <w:rFonts w:ascii="Arial" w:hAnsi="Arial" w:cs="Arial"/>
        </w:rPr>
        <w:t>in</w:t>
      </w:r>
      <w:r w:rsidR="00D52A67" w:rsidRPr="00753570">
        <w:rPr>
          <w:rFonts w:ascii="Arial" w:hAnsi="Arial" w:cs="Arial"/>
        </w:rPr>
        <w:t xml:space="preserve"> most patients for their favourable </w:t>
      </w:r>
      <w:r w:rsidR="009A7FF2" w:rsidRPr="00753570">
        <w:rPr>
          <w:rFonts w:ascii="Arial" w:hAnsi="Arial" w:cs="Arial"/>
        </w:rPr>
        <w:t>risk-benefit profile.</w:t>
      </w:r>
      <w:r w:rsidR="00B51AD4" w:rsidRPr="00753570">
        <w:rPr>
          <w:rFonts w:ascii="Arial" w:hAnsi="Arial" w:cs="Arial"/>
        </w:rPr>
        <w:t xml:space="preserve"> </w:t>
      </w:r>
      <w:r w:rsidR="00DE4EE3" w:rsidRPr="00753570">
        <w:rPr>
          <w:rFonts w:ascii="Arial" w:hAnsi="Arial" w:cs="Arial"/>
        </w:rPr>
        <w:t>VKAs</w:t>
      </w:r>
      <w:r w:rsidR="00D420F3">
        <w:rPr>
          <w:rFonts w:ascii="Arial" w:hAnsi="Arial" w:cs="Arial"/>
        </w:rPr>
        <w:t>,</w:t>
      </w:r>
      <w:r w:rsidR="00DE4EE3" w:rsidRPr="00753570">
        <w:rPr>
          <w:rFonts w:ascii="Arial" w:hAnsi="Arial" w:cs="Arial"/>
        </w:rPr>
        <w:t xml:space="preserve"> </w:t>
      </w:r>
      <w:r w:rsidR="006F1235" w:rsidRPr="00753570">
        <w:rPr>
          <w:rFonts w:ascii="Arial" w:hAnsi="Arial" w:cs="Arial"/>
        </w:rPr>
        <w:t>however</w:t>
      </w:r>
      <w:r w:rsidR="00D420F3">
        <w:rPr>
          <w:rFonts w:ascii="Arial" w:hAnsi="Arial" w:cs="Arial"/>
        </w:rPr>
        <w:t>,</w:t>
      </w:r>
      <w:r w:rsidR="006F1235" w:rsidRPr="00753570">
        <w:rPr>
          <w:rFonts w:ascii="Arial" w:hAnsi="Arial" w:cs="Arial"/>
        </w:rPr>
        <w:t xml:space="preserve"> </w:t>
      </w:r>
      <w:r w:rsidR="00DE4EE3" w:rsidRPr="00753570">
        <w:rPr>
          <w:rFonts w:ascii="Arial" w:hAnsi="Arial" w:cs="Arial"/>
        </w:rPr>
        <w:t xml:space="preserve">are still recommended over </w:t>
      </w:r>
      <w:r w:rsidR="009D2F2D" w:rsidRPr="00753570">
        <w:rPr>
          <w:rFonts w:ascii="Arial" w:hAnsi="Arial" w:cs="Arial"/>
        </w:rPr>
        <w:t>D</w:t>
      </w:r>
      <w:r w:rsidR="00DE4EE3" w:rsidRPr="00753570">
        <w:rPr>
          <w:rFonts w:ascii="Arial" w:hAnsi="Arial" w:cs="Arial"/>
        </w:rPr>
        <w:t>OACs if patients also have mechanical heart valves or moderate/severe mitral stenosis</w:t>
      </w:r>
      <w:r w:rsidR="006F1235" w:rsidRPr="00753570">
        <w:rPr>
          <w:rFonts w:ascii="Arial" w:hAnsi="Arial" w:cs="Arial"/>
        </w:rPr>
        <w:t xml:space="preserve"> due to their exclusion from the aforementioned </w:t>
      </w:r>
      <w:r w:rsidR="009D2F2D" w:rsidRPr="00753570">
        <w:rPr>
          <w:rFonts w:ascii="Arial" w:hAnsi="Arial" w:cs="Arial"/>
        </w:rPr>
        <w:t>D</w:t>
      </w:r>
      <w:r w:rsidR="006F1235" w:rsidRPr="00753570">
        <w:rPr>
          <w:rFonts w:ascii="Arial" w:hAnsi="Arial" w:cs="Arial"/>
        </w:rPr>
        <w:t>OAC trials</w:t>
      </w:r>
      <w:r w:rsidR="00BA27FF" w:rsidRPr="00753570">
        <w:rPr>
          <w:rFonts w:ascii="Arial" w:hAnsi="Arial" w:cs="Arial"/>
        </w:rPr>
        <w:t xml:space="preserve"> and </w:t>
      </w:r>
      <w:r w:rsidR="009937BC" w:rsidRPr="00753570">
        <w:rPr>
          <w:rFonts w:ascii="Arial" w:hAnsi="Arial" w:cs="Arial"/>
        </w:rPr>
        <w:t>evidence suggesting inferiority</w:t>
      </w:r>
      <w:r w:rsidR="00154006" w:rsidRPr="00753570">
        <w:rPr>
          <w:rFonts w:ascii="Arial" w:hAnsi="Arial" w:cs="Arial"/>
        </w:rPr>
        <w:t xml:space="preserve"> of </w:t>
      </w:r>
      <w:r w:rsidR="009D2F2D" w:rsidRPr="00753570">
        <w:rPr>
          <w:rFonts w:ascii="Arial" w:hAnsi="Arial" w:cs="Arial"/>
        </w:rPr>
        <w:t>D</w:t>
      </w:r>
      <w:r w:rsidR="00154006" w:rsidRPr="00753570">
        <w:rPr>
          <w:rFonts w:ascii="Arial" w:hAnsi="Arial" w:cs="Arial"/>
        </w:rPr>
        <w:t>OACs.</w:t>
      </w:r>
      <w:r w:rsidR="00154006" w:rsidRPr="00753570">
        <w:rPr>
          <w:rFonts w:ascii="Arial" w:hAnsi="Arial" w:cs="Arial"/>
        </w:rPr>
        <w:fldChar w:fldCharType="begin">
          <w:fldData xml:space="preserve">PEVuZE5vdGU+PENpdGU+PEF1dGhvcj5FaWtlbGJvb208L0F1dGhvcj48WWVhcj4yMDEzPC9ZZWFy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PEVuZE5vdGU+PENpdGU+PEF1dGhvcj5FaWtlbGJvb208L0F1dGhvcj48WWVhcj4yMDEzPC9ZZWFy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154006" w:rsidRPr="00753570">
        <w:rPr>
          <w:rFonts w:ascii="Arial" w:hAnsi="Arial" w:cs="Arial"/>
        </w:rPr>
      </w:r>
      <w:r w:rsidR="00154006" w:rsidRPr="00753570">
        <w:rPr>
          <w:rFonts w:ascii="Arial" w:hAnsi="Arial" w:cs="Arial"/>
        </w:rPr>
        <w:fldChar w:fldCharType="separate"/>
      </w:r>
      <w:r w:rsidR="003B19C4" w:rsidRPr="003B19C4">
        <w:rPr>
          <w:rFonts w:ascii="Arial" w:hAnsi="Arial" w:cs="Arial"/>
          <w:noProof/>
          <w:vertAlign w:val="superscript"/>
        </w:rPr>
        <w:t>45</w:t>
      </w:r>
      <w:r w:rsidR="00154006" w:rsidRPr="00753570">
        <w:rPr>
          <w:rFonts w:ascii="Arial" w:hAnsi="Arial" w:cs="Arial"/>
        </w:rPr>
        <w:fldChar w:fldCharType="end"/>
      </w:r>
    </w:p>
    <w:p w14:paraId="426367F2" w14:textId="77777777" w:rsidR="007B1852" w:rsidRDefault="007B1852" w:rsidP="007B1852">
      <w:pPr>
        <w:pStyle w:val="Caption"/>
        <w:keepNext/>
        <w:spacing w:line="360" w:lineRule="auto"/>
        <w:jc w:val="both"/>
        <w:rPr>
          <w:rFonts w:ascii="Arial" w:hAnsi="Arial" w:cs="Arial"/>
          <w:b/>
          <w:bCs/>
          <w:i w:val="0"/>
          <w:iCs w:val="0"/>
          <w:color w:val="000000" w:themeColor="text1"/>
          <w:sz w:val="24"/>
          <w:szCs w:val="24"/>
        </w:rPr>
      </w:pPr>
    </w:p>
    <w:p w14:paraId="5EFA6077" w14:textId="77777777" w:rsidR="00E13E23" w:rsidRDefault="00E13E23" w:rsidP="00E13E23">
      <w:pPr>
        <w:rPr>
          <w:lang w:eastAsia="en-US"/>
        </w:rPr>
      </w:pPr>
    </w:p>
    <w:p w14:paraId="13BD7C80" w14:textId="77777777" w:rsidR="00E13E23" w:rsidRDefault="00E13E23" w:rsidP="00E13E23">
      <w:pPr>
        <w:rPr>
          <w:lang w:eastAsia="en-US"/>
        </w:rPr>
      </w:pPr>
    </w:p>
    <w:p w14:paraId="1AC15303" w14:textId="77777777" w:rsidR="00E13E23" w:rsidRDefault="00E13E23" w:rsidP="00E13E23">
      <w:pPr>
        <w:rPr>
          <w:lang w:eastAsia="en-US"/>
        </w:rPr>
      </w:pPr>
    </w:p>
    <w:p w14:paraId="0B5F4832" w14:textId="77777777" w:rsidR="00E13E23" w:rsidRDefault="00E13E23" w:rsidP="00E13E23">
      <w:pPr>
        <w:rPr>
          <w:lang w:eastAsia="en-US"/>
        </w:rPr>
      </w:pPr>
    </w:p>
    <w:p w14:paraId="70BE22F8" w14:textId="77777777" w:rsidR="00E13E23" w:rsidRDefault="00E13E23" w:rsidP="00E13E23">
      <w:pPr>
        <w:rPr>
          <w:lang w:eastAsia="en-US"/>
        </w:rPr>
      </w:pPr>
    </w:p>
    <w:p w14:paraId="2EF08061" w14:textId="77777777" w:rsidR="00E13E23" w:rsidRDefault="00E13E23" w:rsidP="00E13E23">
      <w:pPr>
        <w:rPr>
          <w:lang w:eastAsia="en-US"/>
        </w:rPr>
      </w:pPr>
    </w:p>
    <w:p w14:paraId="69F5D6E1" w14:textId="77777777" w:rsidR="00E13E23" w:rsidRDefault="00E13E23" w:rsidP="00E13E23">
      <w:pPr>
        <w:rPr>
          <w:lang w:eastAsia="en-US"/>
        </w:rPr>
      </w:pPr>
    </w:p>
    <w:p w14:paraId="453C9163" w14:textId="77777777" w:rsidR="00E13E23" w:rsidRPr="00E13E23" w:rsidRDefault="00E13E23" w:rsidP="00E13E23">
      <w:pPr>
        <w:rPr>
          <w:lang w:eastAsia="en-US"/>
        </w:rPr>
      </w:pPr>
    </w:p>
    <w:p w14:paraId="4D9BFCA1" w14:textId="11CF67C7" w:rsidR="007B1852" w:rsidRPr="007B1852" w:rsidRDefault="007B1852" w:rsidP="007B1852">
      <w:pPr>
        <w:pStyle w:val="Caption"/>
        <w:keepNext/>
        <w:spacing w:line="360" w:lineRule="auto"/>
        <w:jc w:val="both"/>
        <w:rPr>
          <w:rFonts w:ascii="Arial" w:hAnsi="Arial" w:cs="Arial"/>
          <w:b/>
          <w:bCs/>
          <w:i w:val="0"/>
          <w:iCs w:val="0"/>
          <w:color w:val="000000" w:themeColor="text1"/>
          <w:sz w:val="24"/>
          <w:szCs w:val="24"/>
        </w:rPr>
      </w:pPr>
      <w:r w:rsidRPr="00004B73">
        <w:rPr>
          <w:rFonts w:ascii="Arial" w:hAnsi="Arial" w:cs="Arial"/>
          <w:b/>
          <w:bCs/>
          <w:i w:val="0"/>
          <w:iCs w:val="0"/>
          <w:color w:val="000000" w:themeColor="text1"/>
          <w:sz w:val="24"/>
          <w:szCs w:val="24"/>
        </w:rPr>
        <w:lastRenderedPageBreak/>
        <w:t>Table</w:t>
      </w:r>
      <w:r>
        <w:rPr>
          <w:rFonts w:ascii="Arial" w:hAnsi="Arial" w:cs="Arial"/>
          <w:b/>
          <w:bCs/>
          <w:i w:val="0"/>
          <w:iCs w:val="0"/>
          <w:color w:val="000000" w:themeColor="text1"/>
          <w:sz w:val="24"/>
          <w:szCs w:val="24"/>
        </w:rPr>
        <w:t xml:space="preserve"> 1.1</w:t>
      </w:r>
      <w:r w:rsidRPr="00004B73">
        <w:rPr>
          <w:rFonts w:ascii="Arial" w:hAnsi="Arial" w:cs="Arial"/>
          <w:b/>
          <w:bCs/>
          <w:i w:val="0"/>
          <w:iCs w:val="0"/>
          <w:color w:val="000000" w:themeColor="text1"/>
          <w:sz w:val="24"/>
          <w:szCs w:val="24"/>
        </w:rPr>
        <w:t xml:space="preserve">: Summary of the main pharmacological properties of common </w:t>
      </w:r>
      <w:r>
        <w:rPr>
          <w:rFonts w:ascii="Arial" w:hAnsi="Arial" w:cs="Arial"/>
          <w:b/>
          <w:bCs/>
          <w:i w:val="0"/>
          <w:iCs w:val="0"/>
          <w:color w:val="000000" w:themeColor="text1"/>
          <w:sz w:val="24"/>
          <w:szCs w:val="24"/>
        </w:rPr>
        <w:t>oral anticoagulant</w:t>
      </w:r>
      <w:r w:rsidRPr="00004B73">
        <w:rPr>
          <w:rFonts w:ascii="Arial" w:hAnsi="Arial" w:cs="Arial"/>
          <w:b/>
          <w:bCs/>
          <w:i w:val="0"/>
          <w:iCs w:val="0"/>
          <w:color w:val="000000" w:themeColor="text1"/>
          <w:sz w:val="24"/>
          <w:szCs w:val="24"/>
        </w:rPr>
        <w:t>s.</w:t>
      </w:r>
      <w:r w:rsidRPr="00004B73">
        <w:rPr>
          <w:rFonts w:ascii="Arial" w:hAnsi="Arial" w:cs="Arial"/>
          <w:b/>
          <w:bCs/>
          <w:i w:val="0"/>
          <w:iCs w:val="0"/>
          <w:color w:val="000000" w:themeColor="text1"/>
          <w:sz w:val="24"/>
          <w:szCs w:val="24"/>
        </w:rPr>
        <w:fldChar w:fldCharType="begin">
          <w:fldData xml:space="preserve">PEVuZE5vdGU+PENpdGU+PEF1dGhvcj5Ib2xmb3JkPC9BdXRob3I+PFllYXI+MTk4NjwvWWVhcj48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</w:fldData>
        </w:fldChar>
      </w:r>
      <w:r w:rsidR="003B19C4">
        <w:rPr>
          <w:rFonts w:ascii="Arial" w:hAnsi="Arial" w:cs="Arial"/>
          <w:b/>
          <w:bCs/>
          <w:i w:val="0"/>
          <w:iCs w:val="0"/>
          <w:color w:val="000000" w:themeColor="text1"/>
          <w:sz w:val="24"/>
          <w:szCs w:val="24"/>
        </w:rPr>
        <w:instrText xml:space="preserve"> ADDIN EN.CITE </w:instrText>
      </w:r>
      <w:r w:rsidR="003B19C4">
        <w:rPr>
          <w:rFonts w:ascii="Arial" w:hAnsi="Arial" w:cs="Arial"/>
          <w:b/>
          <w:bCs/>
          <w:i w:val="0"/>
          <w:iCs w:val="0"/>
          <w:color w:val="000000" w:themeColor="text1"/>
          <w:sz w:val="24"/>
          <w:szCs w:val="24"/>
        </w:rPr>
        <w:fldChar w:fldCharType="begin">
          <w:fldData xml:space="preserve">PEVuZE5vdGU+PENpdGU+PEF1dGhvcj5Ib2xmb3JkPC9BdXRob3I+PFllYXI+MTk4NjwvWWVhcj48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</w:fldData>
        </w:fldChar>
      </w:r>
      <w:r w:rsidR="003B19C4">
        <w:rPr>
          <w:rFonts w:ascii="Arial" w:hAnsi="Arial" w:cs="Arial"/>
          <w:b/>
          <w:bCs/>
          <w:i w:val="0"/>
          <w:iCs w:val="0"/>
          <w:color w:val="000000" w:themeColor="text1"/>
          <w:sz w:val="24"/>
          <w:szCs w:val="24"/>
        </w:rPr>
        <w:instrText xml:space="preserve"> ADDIN EN.CITE.DATA </w:instrText>
      </w:r>
      <w:r w:rsidR="003B19C4">
        <w:rPr>
          <w:rFonts w:ascii="Arial" w:hAnsi="Arial" w:cs="Arial"/>
          <w:b/>
          <w:bCs/>
          <w:i w:val="0"/>
          <w:iCs w:val="0"/>
          <w:color w:val="000000" w:themeColor="text1"/>
          <w:sz w:val="24"/>
          <w:szCs w:val="24"/>
        </w:rPr>
      </w:r>
      <w:r w:rsidR="003B19C4">
        <w:rPr>
          <w:rFonts w:ascii="Arial" w:hAnsi="Arial" w:cs="Arial"/>
          <w:b/>
          <w:bCs/>
          <w:i w:val="0"/>
          <w:iCs w:val="0"/>
          <w:color w:val="000000" w:themeColor="text1"/>
          <w:sz w:val="24"/>
          <w:szCs w:val="24"/>
        </w:rPr>
        <w:fldChar w:fldCharType="end"/>
      </w:r>
      <w:r w:rsidRPr="00004B73">
        <w:rPr>
          <w:rFonts w:ascii="Arial" w:hAnsi="Arial" w:cs="Arial"/>
          <w:b/>
          <w:bCs/>
          <w:i w:val="0"/>
          <w:iCs w:val="0"/>
          <w:color w:val="000000" w:themeColor="text1"/>
          <w:sz w:val="24"/>
          <w:szCs w:val="24"/>
        </w:rPr>
      </w:r>
      <w:r w:rsidRPr="00004B73">
        <w:rPr>
          <w:rFonts w:ascii="Arial" w:hAnsi="Arial" w:cs="Arial"/>
          <w:b/>
          <w:bCs/>
          <w:i w:val="0"/>
          <w:iCs w:val="0"/>
          <w:color w:val="000000" w:themeColor="text1"/>
          <w:sz w:val="24"/>
          <w:szCs w:val="24"/>
        </w:rPr>
        <w:fldChar w:fldCharType="separate"/>
      </w:r>
      <w:r w:rsidR="003B19C4" w:rsidRPr="003B19C4">
        <w:rPr>
          <w:rFonts w:ascii="Arial" w:hAnsi="Arial" w:cs="Arial"/>
          <w:b/>
          <w:bCs/>
          <w:i w:val="0"/>
          <w:iCs w:val="0"/>
          <w:noProof/>
          <w:color w:val="000000" w:themeColor="text1"/>
          <w:sz w:val="24"/>
          <w:szCs w:val="24"/>
          <w:vertAlign w:val="superscript"/>
        </w:rPr>
        <w:t>46-50</w:t>
      </w:r>
      <w:r w:rsidRPr="00004B73">
        <w:rPr>
          <w:rFonts w:ascii="Arial" w:hAnsi="Arial" w:cs="Arial"/>
          <w:b/>
          <w:bCs/>
          <w:i w:val="0"/>
          <w:iCs w:val="0"/>
          <w:color w:val="000000" w:themeColor="text1"/>
          <w:sz w:val="24"/>
          <w:szCs w:val="24"/>
        </w:rPr>
        <w:fldChar w:fldCharType="end"/>
      </w:r>
    </w:p>
    <w:tbl>
      <w:tblPr>
        <w:tblStyle w:val="TableGrid"/>
        <w:tblW w:w="0" w:type="auto"/>
        <w:tblLook w:val="04A0" w:firstRow="1" w:lastRow="0" w:firstColumn="1" w:lastColumn="0" w:noHBand="0" w:noVBand="1"/>
      </w:tblPr>
      <w:tblGrid>
        <w:gridCol w:w="1452"/>
        <w:gridCol w:w="1513"/>
        <w:gridCol w:w="1470"/>
        <w:gridCol w:w="1677"/>
        <w:gridCol w:w="1452"/>
        <w:gridCol w:w="1452"/>
      </w:tblGrid>
      <w:tr w:rsidR="007B1852" w:rsidRPr="00753570" w14:paraId="1BD0E6CB" w14:textId="77777777" w:rsidTr="00D420F3">
        <w:tc>
          <w:tcPr>
            <w:tcW w:w="0" w:type="auto"/>
          </w:tcPr>
          <w:p w14:paraId="43C4BD13" w14:textId="77777777" w:rsidR="007B1852" w:rsidRPr="00753570" w:rsidRDefault="007B1852" w:rsidP="007B1852">
            <w:pPr>
              <w:spacing w:line="360" w:lineRule="auto"/>
              <w:jc w:val="both"/>
              <w:rPr>
                <w:rFonts w:ascii="Arial" w:hAnsi="Arial" w:cs="Arial"/>
              </w:rPr>
            </w:pPr>
          </w:p>
        </w:tc>
        <w:tc>
          <w:tcPr>
            <w:tcW w:w="1513" w:type="dxa"/>
          </w:tcPr>
          <w:p w14:paraId="6D9647CF" w14:textId="77777777" w:rsidR="007B1852" w:rsidRPr="006A4DE1" w:rsidRDefault="007B1852" w:rsidP="007B1852">
            <w:pPr>
              <w:spacing w:line="360" w:lineRule="auto"/>
              <w:jc w:val="both"/>
              <w:rPr>
                <w:rFonts w:ascii="Arial" w:hAnsi="Arial" w:cs="Arial"/>
                <w:b/>
                <w:bCs/>
              </w:rPr>
            </w:pPr>
            <w:r w:rsidRPr="006A4DE1">
              <w:rPr>
                <w:rFonts w:ascii="Arial" w:hAnsi="Arial" w:cs="Arial"/>
                <w:b/>
                <w:bCs/>
              </w:rPr>
              <w:t>Warfarin</w:t>
            </w:r>
          </w:p>
        </w:tc>
        <w:tc>
          <w:tcPr>
            <w:tcW w:w="1424" w:type="dxa"/>
          </w:tcPr>
          <w:p w14:paraId="394DBC19" w14:textId="77777777" w:rsidR="007B1852" w:rsidRPr="006A4DE1" w:rsidRDefault="007B1852" w:rsidP="007B1852">
            <w:pPr>
              <w:spacing w:line="360" w:lineRule="auto"/>
              <w:jc w:val="both"/>
              <w:rPr>
                <w:rFonts w:ascii="Arial" w:hAnsi="Arial" w:cs="Arial"/>
                <w:b/>
                <w:bCs/>
              </w:rPr>
            </w:pPr>
            <w:r w:rsidRPr="006A4DE1">
              <w:rPr>
                <w:rFonts w:ascii="Arial" w:hAnsi="Arial" w:cs="Arial"/>
                <w:b/>
                <w:bCs/>
              </w:rPr>
              <w:t>Dabigatran</w:t>
            </w:r>
          </w:p>
        </w:tc>
        <w:tc>
          <w:tcPr>
            <w:tcW w:w="0" w:type="auto"/>
          </w:tcPr>
          <w:p w14:paraId="7635D422" w14:textId="77777777" w:rsidR="007B1852" w:rsidRPr="006A4DE1" w:rsidRDefault="007B1852" w:rsidP="007B1852">
            <w:pPr>
              <w:spacing w:line="360" w:lineRule="auto"/>
              <w:jc w:val="both"/>
              <w:rPr>
                <w:rFonts w:ascii="Arial" w:hAnsi="Arial" w:cs="Arial"/>
                <w:b/>
                <w:bCs/>
              </w:rPr>
            </w:pPr>
            <w:r w:rsidRPr="006A4DE1">
              <w:rPr>
                <w:rFonts w:ascii="Arial" w:hAnsi="Arial" w:cs="Arial"/>
                <w:b/>
                <w:bCs/>
              </w:rPr>
              <w:t>Rivaroxaban</w:t>
            </w:r>
          </w:p>
        </w:tc>
        <w:tc>
          <w:tcPr>
            <w:tcW w:w="0" w:type="auto"/>
          </w:tcPr>
          <w:p w14:paraId="0A182061" w14:textId="77777777" w:rsidR="007B1852" w:rsidRPr="006A4DE1" w:rsidRDefault="007B1852" w:rsidP="007B1852">
            <w:pPr>
              <w:spacing w:line="360" w:lineRule="auto"/>
              <w:jc w:val="both"/>
              <w:rPr>
                <w:rFonts w:ascii="Arial" w:hAnsi="Arial" w:cs="Arial"/>
                <w:b/>
                <w:bCs/>
              </w:rPr>
            </w:pPr>
            <w:r w:rsidRPr="006A4DE1">
              <w:rPr>
                <w:rFonts w:ascii="Arial" w:hAnsi="Arial" w:cs="Arial"/>
                <w:b/>
                <w:bCs/>
              </w:rPr>
              <w:t>Apixaban</w:t>
            </w:r>
          </w:p>
        </w:tc>
        <w:tc>
          <w:tcPr>
            <w:tcW w:w="0" w:type="auto"/>
          </w:tcPr>
          <w:p w14:paraId="5A9EDEA9" w14:textId="77777777" w:rsidR="007B1852" w:rsidRPr="006A4DE1" w:rsidRDefault="007B1852" w:rsidP="007B1852">
            <w:pPr>
              <w:spacing w:line="360" w:lineRule="auto"/>
              <w:jc w:val="both"/>
              <w:rPr>
                <w:rFonts w:ascii="Arial" w:hAnsi="Arial" w:cs="Arial"/>
                <w:b/>
                <w:bCs/>
              </w:rPr>
            </w:pPr>
            <w:r w:rsidRPr="006A4DE1">
              <w:rPr>
                <w:rFonts w:ascii="Arial" w:hAnsi="Arial" w:cs="Arial"/>
                <w:b/>
                <w:bCs/>
              </w:rPr>
              <w:t>Edoxaban</w:t>
            </w:r>
          </w:p>
        </w:tc>
      </w:tr>
      <w:tr w:rsidR="007B1852" w:rsidRPr="00753570" w14:paraId="543C5242" w14:textId="77777777" w:rsidTr="00D420F3">
        <w:tc>
          <w:tcPr>
            <w:tcW w:w="0" w:type="auto"/>
          </w:tcPr>
          <w:p w14:paraId="3832B4B7" w14:textId="77777777" w:rsidR="007B1852" w:rsidRPr="00753570" w:rsidRDefault="007B1852" w:rsidP="007B1852">
            <w:pPr>
              <w:spacing w:line="360" w:lineRule="auto"/>
              <w:jc w:val="both"/>
              <w:rPr>
                <w:rFonts w:ascii="Arial" w:hAnsi="Arial" w:cs="Arial"/>
              </w:rPr>
            </w:pPr>
            <w:r w:rsidRPr="00753570">
              <w:rPr>
                <w:rFonts w:ascii="Arial" w:hAnsi="Arial" w:cs="Arial"/>
              </w:rPr>
              <w:t>Mechanism of action</w:t>
            </w:r>
          </w:p>
        </w:tc>
        <w:tc>
          <w:tcPr>
            <w:tcW w:w="1513" w:type="dxa"/>
          </w:tcPr>
          <w:p w14:paraId="0C4BA873" w14:textId="77777777" w:rsidR="007B1852" w:rsidRPr="00753570" w:rsidRDefault="007B1852" w:rsidP="007B1852">
            <w:pPr>
              <w:spacing w:line="360" w:lineRule="auto"/>
              <w:jc w:val="both"/>
              <w:rPr>
                <w:rFonts w:ascii="Arial" w:hAnsi="Arial" w:cs="Arial"/>
              </w:rPr>
            </w:pPr>
            <w:r w:rsidRPr="00753570">
              <w:rPr>
                <w:rFonts w:ascii="Arial" w:hAnsi="Arial" w:cs="Arial"/>
              </w:rPr>
              <w:t>Inhibits formation of vitamin K-dependent clotting factors (II, VII, IX and X)</w:t>
            </w:r>
          </w:p>
        </w:tc>
        <w:tc>
          <w:tcPr>
            <w:tcW w:w="1424" w:type="dxa"/>
          </w:tcPr>
          <w:p w14:paraId="4D8A00B2" w14:textId="77777777" w:rsidR="007B1852" w:rsidRPr="00753570" w:rsidRDefault="007B1852" w:rsidP="007B1852">
            <w:pPr>
              <w:spacing w:line="360" w:lineRule="auto"/>
              <w:jc w:val="both"/>
              <w:rPr>
                <w:rFonts w:ascii="Arial" w:hAnsi="Arial" w:cs="Arial"/>
              </w:rPr>
            </w:pPr>
            <w:r w:rsidRPr="00753570">
              <w:rPr>
                <w:rFonts w:ascii="Arial" w:hAnsi="Arial" w:cs="Arial"/>
              </w:rPr>
              <w:t>Direct competitive thrombin antagonist</w:t>
            </w:r>
          </w:p>
        </w:tc>
        <w:tc>
          <w:tcPr>
            <w:tcW w:w="0" w:type="auto"/>
          </w:tcPr>
          <w:p w14:paraId="424979FE" w14:textId="77777777" w:rsidR="007B1852" w:rsidRPr="00753570" w:rsidRDefault="007B1852" w:rsidP="007B1852">
            <w:pPr>
              <w:spacing w:line="360" w:lineRule="auto"/>
              <w:jc w:val="both"/>
              <w:rPr>
                <w:rFonts w:ascii="Arial" w:hAnsi="Arial" w:cs="Arial"/>
              </w:rPr>
            </w:pPr>
            <w:r w:rsidRPr="00753570">
              <w:rPr>
                <w:rFonts w:ascii="Arial" w:hAnsi="Arial" w:cs="Arial"/>
              </w:rPr>
              <w:t>Direct competitive factor Xa antagonist</w:t>
            </w:r>
          </w:p>
        </w:tc>
        <w:tc>
          <w:tcPr>
            <w:tcW w:w="0" w:type="auto"/>
          </w:tcPr>
          <w:p w14:paraId="17D9CA23" w14:textId="77777777" w:rsidR="007B1852" w:rsidRPr="00753570" w:rsidRDefault="007B1852" w:rsidP="007B1852">
            <w:pPr>
              <w:spacing w:line="360" w:lineRule="auto"/>
              <w:jc w:val="both"/>
              <w:rPr>
                <w:rFonts w:ascii="Arial" w:hAnsi="Arial" w:cs="Arial"/>
              </w:rPr>
            </w:pPr>
            <w:r w:rsidRPr="00753570">
              <w:rPr>
                <w:rFonts w:ascii="Arial" w:hAnsi="Arial" w:cs="Arial"/>
              </w:rPr>
              <w:t>Direct competitive factor Xa antagonist</w:t>
            </w:r>
          </w:p>
        </w:tc>
        <w:tc>
          <w:tcPr>
            <w:tcW w:w="0" w:type="auto"/>
          </w:tcPr>
          <w:p w14:paraId="192C516C" w14:textId="77777777" w:rsidR="007B1852" w:rsidRPr="00753570" w:rsidRDefault="007B1852" w:rsidP="007B1852">
            <w:pPr>
              <w:spacing w:line="360" w:lineRule="auto"/>
              <w:jc w:val="both"/>
              <w:rPr>
                <w:rFonts w:ascii="Arial" w:hAnsi="Arial" w:cs="Arial"/>
              </w:rPr>
            </w:pPr>
            <w:r w:rsidRPr="00753570">
              <w:rPr>
                <w:rFonts w:ascii="Arial" w:hAnsi="Arial" w:cs="Arial"/>
              </w:rPr>
              <w:t>Direct competitive factor Xa antagonist</w:t>
            </w:r>
          </w:p>
        </w:tc>
      </w:tr>
      <w:tr w:rsidR="007B1852" w:rsidRPr="00753570" w14:paraId="5890D8B8" w14:textId="77777777" w:rsidTr="00D420F3">
        <w:tc>
          <w:tcPr>
            <w:tcW w:w="0" w:type="auto"/>
          </w:tcPr>
          <w:p w14:paraId="292C8665" w14:textId="77777777" w:rsidR="007B1852" w:rsidRPr="00753570" w:rsidRDefault="007B1852" w:rsidP="007B1852">
            <w:pPr>
              <w:spacing w:line="360" w:lineRule="auto"/>
              <w:jc w:val="both"/>
              <w:rPr>
                <w:rFonts w:ascii="Arial" w:hAnsi="Arial" w:cs="Arial"/>
              </w:rPr>
            </w:pPr>
            <w:r w:rsidRPr="00753570">
              <w:rPr>
                <w:rFonts w:ascii="Arial" w:hAnsi="Arial" w:cs="Arial"/>
              </w:rPr>
              <w:t>Onset of action (hours)</w:t>
            </w:r>
          </w:p>
        </w:tc>
        <w:tc>
          <w:tcPr>
            <w:tcW w:w="1513" w:type="dxa"/>
          </w:tcPr>
          <w:p w14:paraId="2C2C910E" w14:textId="77777777" w:rsidR="007B1852" w:rsidRPr="00753570" w:rsidRDefault="007B1852" w:rsidP="007B1852">
            <w:pPr>
              <w:spacing w:line="360" w:lineRule="auto"/>
              <w:jc w:val="both"/>
              <w:rPr>
                <w:rFonts w:ascii="Arial" w:hAnsi="Arial" w:cs="Arial"/>
              </w:rPr>
            </w:pPr>
            <w:r w:rsidRPr="00753570">
              <w:rPr>
                <w:rFonts w:ascii="Arial" w:hAnsi="Arial" w:cs="Arial"/>
              </w:rPr>
              <w:t>48-72</w:t>
            </w:r>
          </w:p>
        </w:tc>
        <w:tc>
          <w:tcPr>
            <w:tcW w:w="1424" w:type="dxa"/>
          </w:tcPr>
          <w:p w14:paraId="44C5A10D" w14:textId="77777777" w:rsidR="007B1852" w:rsidRPr="00753570" w:rsidRDefault="007B1852" w:rsidP="007B1852">
            <w:pPr>
              <w:spacing w:line="360" w:lineRule="auto"/>
              <w:jc w:val="both"/>
              <w:rPr>
                <w:rFonts w:ascii="Arial" w:hAnsi="Arial" w:cs="Arial"/>
              </w:rPr>
            </w:pPr>
            <w:r w:rsidRPr="00753570">
              <w:rPr>
                <w:rFonts w:ascii="Arial" w:hAnsi="Arial" w:cs="Arial"/>
              </w:rPr>
              <w:t>1-3</w:t>
            </w:r>
          </w:p>
        </w:tc>
        <w:tc>
          <w:tcPr>
            <w:tcW w:w="0" w:type="auto"/>
          </w:tcPr>
          <w:p w14:paraId="6CC036D4" w14:textId="77777777" w:rsidR="007B1852" w:rsidRPr="00753570" w:rsidRDefault="007B1852" w:rsidP="007B1852">
            <w:pPr>
              <w:spacing w:line="360" w:lineRule="auto"/>
              <w:jc w:val="both"/>
              <w:rPr>
                <w:rFonts w:ascii="Arial" w:hAnsi="Arial" w:cs="Arial"/>
              </w:rPr>
            </w:pPr>
            <w:r w:rsidRPr="00753570">
              <w:rPr>
                <w:rFonts w:ascii="Arial" w:hAnsi="Arial" w:cs="Arial"/>
              </w:rPr>
              <w:t>2-4</w:t>
            </w:r>
          </w:p>
        </w:tc>
        <w:tc>
          <w:tcPr>
            <w:tcW w:w="0" w:type="auto"/>
          </w:tcPr>
          <w:p w14:paraId="25044B51" w14:textId="77777777" w:rsidR="007B1852" w:rsidRPr="00753570" w:rsidRDefault="007B1852" w:rsidP="007B1852">
            <w:pPr>
              <w:spacing w:line="360" w:lineRule="auto"/>
              <w:jc w:val="both"/>
              <w:rPr>
                <w:rFonts w:ascii="Arial" w:hAnsi="Arial" w:cs="Arial"/>
              </w:rPr>
            </w:pPr>
            <w:r w:rsidRPr="00753570">
              <w:rPr>
                <w:rFonts w:ascii="Arial" w:hAnsi="Arial" w:cs="Arial"/>
              </w:rPr>
              <w:t>3</w:t>
            </w:r>
          </w:p>
        </w:tc>
        <w:tc>
          <w:tcPr>
            <w:tcW w:w="0" w:type="auto"/>
          </w:tcPr>
          <w:p w14:paraId="30CA3646" w14:textId="77777777" w:rsidR="007B1852" w:rsidRPr="00753570" w:rsidRDefault="007B1852" w:rsidP="007B1852">
            <w:pPr>
              <w:spacing w:line="360" w:lineRule="auto"/>
              <w:jc w:val="both"/>
              <w:rPr>
                <w:rFonts w:ascii="Arial" w:hAnsi="Arial" w:cs="Arial"/>
              </w:rPr>
            </w:pPr>
            <w:r w:rsidRPr="00753570">
              <w:rPr>
                <w:rFonts w:ascii="Arial" w:hAnsi="Arial" w:cs="Arial"/>
              </w:rPr>
              <w:t>1-2</w:t>
            </w:r>
          </w:p>
        </w:tc>
      </w:tr>
      <w:tr w:rsidR="007B1852" w:rsidRPr="00753570" w14:paraId="52B03B5D" w14:textId="77777777" w:rsidTr="00D420F3">
        <w:tc>
          <w:tcPr>
            <w:tcW w:w="0" w:type="auto"/>
          </w:tcPr>
          <w:p w14:paraId="47D6FB03" w14:textId="77777777" w:rsidR="007B1852" w:rsidRPr="00753570" w:rsidRDefault="007B1852" w:rsidP="007B1852">
            <w:pPr>
              <w:spacing w:line="360" w:lineRule="auto"/>
              <w:jc w:val="both"/>
              <w:rPr>
                <w:rFonts w:ascii="Arial" w:hAnsi="Arial" w:cs="Arial"/>
              </w:rPr>
            </w:pPr>
            <w:r w:rsidRPr="00753570">
              <w:rPr>
                <w:rFonts w:ascii="Arial" w:hAnsi="Arial" w:cs="Arial"/>
              </w:rPr>
              <w:t>Half-life (hours)</w:t>
            </w:r>
          </w:p>
        </w:tc>
        <w:tc>
          <w:tcPr>
            <w:tcW w:w="1513" w:type="dxa"/>
          </w:tcPr>
          <w:p w14:paraId="1D6878B6" w14:textId="77777777" w:rsidR="007B1852" w:rsidRPr="00753570" w:rsidRDefault="007B1852" w:rsidP="007B1852">
            <w:pPr>
              <w:spacing w:line="360" w:lineRule="auto"/>
              <w:jc w:val="both"/>
              <w:rPr>
                <w:rFonts w:ascii="Arial" w:hAnsi="Arial" w:cs="Arial"/>
              </w:rPr>
            </w:pPr>
            <w:r w:rsidRPr="00753570">
              <w:rPr>
                <w:rFonts w:ascii="Arial" w:hAnsi="Arial" w:cs="Arial"/>
              </w:rPr>
              <w:t>35</w:t>
            </w:r>
          </w:p>
        </w:tc>
        <w:tc>
          <w:tcPr>
            <w:tcW w:w="1424" w:type="dxa"/>
          </w:tcPr>
          <w:p w14:paraId="4BEB90B2" w14:textId="77777777" w:rsidR="007B1852" w:rsidRPr="00753570" w:rsidRDefault="007B1852" w:rsidP="007B1852">
            <w:pPr>
              <w:spacing w:line="360" w:lineRule="auto"/>
              <w:jc w:val="both"/>
              <w:rPr>
                <w:rFonts w:ascii="Arial" w:hAnsi="Arial" w:cs="Arial"/>
              </w:rPr>
            </w:pPr>
            <w:r w:rsidRPr="00753570">
              <w:rPr>
                <w:rFonts w:ascii="Arial" w:hAnsi="Arial" w:cs="Arial"/>
              </w:rPr>
              <w:t>12-17</w:t>
            </w:r>
          </w:p>
        </w:tc>
        <w:tc>
          <w:tcPr>
            <w:tcW w:w="0" w:type="auto"/>
          </w:tcPr>
          <w:p w14:paraId="271AC772" w14:textId="77777777" w:rsidR="007B1852" w:rsidRPr="00753570" w:rsidRDefault="007B1852" w:rsidP="007B1852">
            <w:pPr>
              <w:spacing w:line="360" w:lineRule="auto"/>
              <w:jc w:val="both"/>
              <w:rPr>
                <w:rFonts w:ascii="Arial" w:hAnsi="Arial" w:cs="Arial"/>
              </w:rPr>
            </w:pPr>
            <w:r w:rsidRPr="00753570">
              <w:rPr>
                <w:rFonts w:ascii="Arial" w:hAnsi="Arial" w:cs="Arial"/>
              </w:rPr>
              <w:t>5-13</w:t>
            </w:r>
          </w:p>
        </w:tc>
        <w:tc>
          <w:tcPr>
            <w:tcW w:w="0" w:type="auto"/>
          </w:tcPr>
          <w:p w14:paraId="49621E88" w14:textId="77777777" w:rsidR="007B1852" w:rsidRPr="00753570" w:rsidRDefault="007B1852" w:rsidP="007B1852">
            <w:pPr>
              <w:spacing w:line="360" w:lineRule="auto"/>
              <w:jc w:val="both"/>
              <w:rPr>
                <w:rFonts w:ascii="Arial" w:hAnsi="Arial" w:cs="Arial"/>
              </w:rPr>
            </w:pPr>
            <w:r w:rsidRPr="00753570">
              <w:rPr>
                <w:rFonts w:ascii="Arial" w:hAnsi="Arial" w:cs="Arial"/>
              </w:rPr>
              <w:t>12</w:t>
            </w:r>
          </w:p>
        </w:tc>
        <w:tc>
          <w:tcPr>
            <w:tcW w:w="0" w:type="auto"/>
          </w:tcPr>
          <w:p w14:paraId="543A1123" w14:textId="77777777" w:rsidR="007B1852" w:rsidRPr="00753570" w:rsidRDefault="007B1852" w:rsidP="007B1852">
            <w:pPr>
              <w:spacing w:line="360" w:lineRule="auto"/>
              <w:jc w:val="both"/>
              <w:rPr>
                <w:rFonts w:ascii="Arial" w:hAnsi="Arial" w:cs="Arial"/>
              </w:rPr>
            </w:pPr>
            <w:r w:rsidRPr="00753570">
              <w:rPr>
                <w:rFonts w:ascii="Arial" w:hAnsi="Arial" w:cs="Arial"/>
              </w:rPr>
              <w:t>10</w:t>
            </w:r>
          </w:p>
        </w:tc>
      </w:tr>
      <w:tr w:rsidR="007B1852" w:rsidRPr="00753570" w14:paraId="2C88D684" w14:textId="77777777" w:rsidTr="00D420F3">
        <w:tc>
          <w:tcPr>
            <w:tcW w:w="0" w:type="auto"/>
          </w:tcPr>
          <w:p w14:paraId="4DE23BD8" w14:textId="77777777" w:rsidR="007B1852" w:rsidRPr="00753570" w:rsidRDefault="007B1852" w:rsidP="007B1852">
            <w:pPr>
              <w:spacing w:line="360" w:lineRule="auto"/>
              <w:jc w:val="both"/>
              <w:rPr>
                <w:rFonts w:ascii="Arial" w:hAnsi="Arial" w:cs="Arial"/>
              </w:rPr>
            </w:pPr>
            <w:r w:rsidRPr="00753570">
              <w:rPr>
                <w:rFonts w:ascii="Arial" w:hAnsi="Arial" w:cs="Arial"/>
              </w:rPr>
              <w:t>Renal elimination</w:t>
            </w:r>
          </w:p>
        </w:tc>
        <w:tc>
          <w:tcPr>
            <w:tcW w:w="1513" w:type="dxa"/>
          </w:tcPr>
          <w:p w14:paraId="7B1EBE3C" w14:textId="77777777" w:rsidR="007B1852" w:rsidRPr="00753570" w:rsidRDefault="007B1852" w:rsidP="007B1852">
            <w:pPr>
              <w:spacing w:line="360" w:lineRule="auto"/>
              <w:jc w:val="both"/>
              <w:rPr>
                <w:rFonts w:ascii="Arial" w:hAnsi="Arial" w:cs="Arial"/>
              </w:rPr>
            </w:pPr>
            <w:r w:rsidRPr="00753570">
              <w:rPr>
                <w:rFonts w:ascii="Arial" w:hAnsi="Arial" w:cs="Arial"/>
              </w:rPr>
              <w:t>Minimal</w:t>
            </w:r>
          </w:p>
        </w:tc>
        <w:tc>
          <w:tcPr>
            <w:tcW w:w="1424" w:type="dxa"/>
          </w:tcPr>
          <w:p w14:paraId="6574EBCC" w14:textId="77777777" w:rsidR="007B1852" w:rsidRPr="00753570" w:rsidRDefault="007B1852" w:rsidP="007B1852">
            <w:pPr>
              <w:spacing w:line="360" w:lineRule="auto"/>
              <w:jc w:val="both"/>
              <w:rPr>
                <w:rFonts w:ascii="Arial" w:hAnsi="Arial" w:cs="Arial"/>
              </w:rPr>
            </w:pPr>
            <w:r w:rsidRPr="00753570">
              <w:rPr>
                <w:rFonts w:ascii="Arial" w:hAnsi="Arial" w:cs="Arial"/>
              </w:rPr>
              <w:t>80%</w:t>
            </w:r>
          </w:p>
        </w:tc>
        <w:tc>
          <w:tcPr>
            <w:tcW w:w="0" w:type="auto"/>
          </w:tcPr>
          <w:p w14:paraId="5186CF71" w14:textId="77777777" w:rsidR="007B1852" w:rsidRPr="00753570" w:rsidRDefault="007B1852" w:rsidP="007B1852">
            <w:pPr>
              <w:spacing w:line="360" w:lineRule="auto"/>
              <w:jc w:val="both"/>
              <w:rPr>
                <w:rFonts w:ascii="Arial" w:hAnsi="Arial" w:cs="Arial"/>
              </w:rPr>
            </w:pPr>
            <w:r w:rsidRPr="00753570">
              <w:rPr>
                <w:rFonts w:ascii="Arial" w:hAnsi="Arial" w:cs="Arial"/>
              </w:rPr>
              <w:t>33%</w:t>
            </w:r>
          </w:p>
        </w:tc>
        <w:tc>
          <w:tcPr>
            <w:tcW w:w="0" w:type="auto"/>
          </w:tcPr>
          <w:p w14:paraId="3BD11631" w14:textId="77777777" w:rsidR="007B1852" w:rsidRPr="00753570" w:rsidRDefault="007B1852" w:rsidP="007B1852">
            <w:pPr>
              <w:spacing w:line="360" w:lineRule="auto"/>
              <w:jc w:val="both"/>
              <w:rPr>
                <w:rFonts w:ascii="Arial" w:hAnsi="Arial" w:cs="Arial"/>
              </w:rPr>
            </w:pPr>
            <w:r w:rsidRPr="00753570">
              <w:rPr>
                <w:rFonts w:ascii="Arial" w:hAnsi="Arial" w:cs="Arial"/>
              </w:rPr>
              <w:t>25%</w:t>
            </w:r>
          </w:p>
        </w:tc>
        <w:tc>
          <w:tcPr>
            <w:tcW w:w="0" w:type="auto"/>
          </w:tcPr>
          <w:p w14:paraId="5F4D1E1B" w14:textId="77777777" w:rsidR="007B1852" w:rsidRPr="00753570" w:rsidRDefault="007B1852" w:rsidP="007B1852">
            <w:pPr>
              <w:spacing w:line="360" w:lineRule="auto"/>
              <w:jc w:val="both"/>
              <w:rPr>
                <w:rFonts w:ascii="Arial" w:hAnsi="Arial" w:cs="Arial"/>
              </w:rPr>
            </w:pPr>
            <w:r w:rsidRPr="00753570">
              <w:rPr>
                <w:rFonts w:ascii="Arial" w:hAnsi="Arial" w:cs="Arial"/>
              </w:rPr>
              <w:t>50%</w:t>
            </w:r>
          </w:p>
        </w:tc>
      </w:tr>
      <w:tr w:rsidR="007B1852" w:rsidRPr="00753570" w14:paraId="282E5E14" w14:textId="77777777" w:rsidTr="00D420F3">
        <w:tc>
          <w:tcPr>
            <w:tcW w:w="0" w:type="auto"/>
          </w:tcPr>
          <w:p w14:paraId="189A3E3A" w14:textId="77777777" w:rsidR="007B1852" w:rsidRPr="00753570" w:rsidRDefault="007B1852" w:rsidP="007B1852">
            <w:pPr>
              <w:spacing w:line="360" w:lineRule="auto"/>
              <w:jc w:val="both"/>
              <w:rPr>
                <w:rFonts w:ascii="Arial" w:hAnsi="Arial" w:cs="Arial"/>
              </w:rPr>
            </w:pPr>
            <w:r w:rsidRPr="00753570">
              <w:rPr>
                <w:rFonts w:ascii="Arial" w:hAnsi="Arial" w:cs="Arial"/>
              </w:rPr>
              <w:t>CYP metabolism</w:t>
            </w:r>
          </w:p>
        </w:tc>
        <w:tc>
          <w:tcPr>
            <w:tcW w:w="1513" w:type="dxa"/>
          </w:tcPr>
          <w:p w14:paraId="7051FA5A" w14:textId="77777777" w:rsidR="007B1852" w:rsidRPr="00753570" w:rsidRDefault="007B1852" w:rsidP="007B1852">
            <w:pPr>
              <w:spacing w:line="360" w:lineRule="auto"/>
              <w:jc w:val="both"/>
              <w:rPr>
                <w:rFonts w:ascii="Arial" w:hAnsi="Arial" w:cs="Arial"/>
              </w:rPr>
            </w:pPr>
            <w:r w:rsidRPr="00753570">
              <w:rPr>
                <w:rFonts w:ascii="Arial" w:hAnsi="Arial" w:cs="Arial"/>
              </w:rPr>
              <w:t>Yes</w:t>
            </w:r>
          </w:p>
        </w:tc>
        <w:tc>
          <w:tcPr>
            <w:tcW w:w="1424" w:type="dxa"/>
          </w:tcPr>
          <w:p w14:paraId="13FE533F" w14:textId="77777777" w:rsidR="007B1852" w:rsidRPr="00753570" w:rsidRDefault="007B1852" w:rsidP="007B1852">
            <w:pPr>
              <w:spacing w:line="360" w:lineRule="auto"/>
              <w:jc w:val="both"/>
              <w:rPr>
                <w:rFonts w:ascii="Arial" w:hAnsi="Arial" w:cs="Arial"/>
              </w:rPr>
            </w:pPr>
            <w:r w:rsidRPr="00753570">
              <w:rPr>
                <w:rFonts w:ascii="Arial" w:hAnsi="Arial" w:cs="Arial"/>
              </w:rPr>
              <w:t>No</w:t>
            </w:r>
          </w:p>
        </w:tc>
        <w:tc>
          <w:tcPr>
            <w:tcW w:w="0" w:type="auto"/>
          </w:tcPr>
          <w:p w14:paraId="1ECC57CE" w14:textId="77777777" w:rsidR="007B1852" w:rsidRPr="00753570" w:rsidRDefault="007B1852" w:rsidP="007B1852">
            <w:pPr>
              <w:spacing w:line="360" w:lineRule="auto"/>
              <w:jc w:val="both"/>
              <w:rPr>
                <w:rFonts w:ascii="Arial" w:hAnsi="Arial" w:cs="Arial"/>
              </w:rPr>
            </w:pPr>
            <w:r w:rsidRPr="00753570">
              <w:rPr>
                <w:rFonts w:ascii="Arial" w:hAnsi="Arial" w:cs="Arial"/>
              </w:rPr>
              <w:t>Yes</w:t>
            </w:r>
          </w:p>
        </w:tc>
        <w:tc>
          <w:tcPr>
            <w:tcW w:w="0" w:type="auto"/>
          </w:tcPr>
          <w:p w14:paraId="20512AFE" w14:textId="77777777" w:rsidR="007B1852" w:rsidRPr="00753570" w:rsidRDefault="007B1852" w:rsidP="007B1852">
            <w:pPr>
              <w:spacing w:line="360" w:lineRule="auto"/>
              <w:jc w:val="both"/>
              <w:rPr>
                <w:rFonts w:ascii="Arial" w:hAnsi="Arial" w:cs="Arial"/>
              </w:rPr>
            </w:pPr>
            <w:r w:rsidRPr="00753570">
              <w:rPr>
                <w:rFonts w:ascii="Arial" w:hAnsi="Arial" w:cs="Arial"/>
              </w:rPr>
              <w:t>Yes</w:t>
            </w:r>
          </w:p>
        </w:tc>
        <w:tc>
          <w:tcPr>
            <w:tcW w:w="0" w:type="auto"/>
          </w:tcPr>
          <w:p w14:paraId="64EB0BBE" w14:textId="77777777" w:rsidR="007B1852" w:rsidRPr="00753570" w:rsidRDefault="007B1852" w:rsidP="007B1852">
            <w:pPr>
              <w:keepNext/>
              <w:spacing w:line="360" w:lineRule="auto"/>
              <w:jc w:val="both"/>
              <w:rPr>
                <w:rFonts w:ascii="Arial" w:hAnsi="Arial" w:cs="Arial"/>
              </w:rPr>
            </w:pPr>
            <w:r w:rsidRPr="00753570">
              <w:rPr>
                <w:rFonts w:ascii="Arial" w:hAnsi="Arial" w:cs="Arial"/>
              </w:rPr>
              <w:t>Minimal</w:t>
            </w:r>
          </w:p>
        </w:tc>
      </w:tr>
    </w:tbl>
    <w:p w14:paraId="48317A3B" w14:textId="77777777" w:rsidR="007B1852" w:rsidRPr="008650B5" w:rsidRDefault="007B1852" w:rsidP="007B1852">
      <w:pPr>
        <w:pStyle w:val="Caption"/>
        <w:spacing w:line="360" w:lineRule="auto"/>
        <w:rPr>
          <w:color w:val="000000" w:themeColor="text1"/>
          <w:sz w:val="20"/>
          <w:szCs w:val="20"/>
        </w:rPr>
      </w:pPr>
      <w:r w:rsidRPr="008650B5">
        <w:rPr>
          <w:color w:val="000000" w:themeColor="text1"/>
          <w:sz w:val="20"/>
          <w:szCs w:val="20"/>
        </w:rPr>
        <w:t>CYP = cytochrome P450</w:t>
      </w:r>
    </w:p>
    <w:p w14:paraId="454BBDB2" w14:textId="77777777" w:rsidR="00806F64" w:rsidRDefault="00806F64" w:rsidP="00475F7F">
      <w:pPr>
        <w:spacing w:line="360" w:lineRule="auto"/>
        <w:jc w:val="both"/>
        <w:rPr>
          <w:rFonts w:ascii="Arial" w:hAnsi="Arial" w:cs="Arial"/>
        </w:rPr>
      </w:pPr>
    </w:p>
    <w:p w14:paraId="0C5EA2FB" w14:textId="4A978AFE" w:rsidR="006F1235" w:rsidRPr="00753570" w:rsidRDefault="00A94BAF" w:rsidP="00475F7F">
      <w:pPr>
        <w:spacing w:line="360" w:lineRule="auto"/>
        <w:jc w:val="both"/>
        <w:rPr>
          <w:rFonts w:ascii="Arial" w:hAnsi="Arial" w:cs="Arial"/>
        </w:rPr>
      </w:pPr>
      <w:r w:rsidRPr="00753570">
        <w:rPr>
          <w:rFonts w:ascii="Arial" w:hAnsi="Arial" w:cs="Arial"/>
        </w:rPr>
        <w:t>Antiplatelet agents such as aspirin and clopidogrel</w:t>
      </w:r>
      <w:r w:rsidR="00B437E2" w:rsidRPr="00753570">
        <w:rPr>
          <w:rFonts w:ascii="Arial" w:hAnsi="Arial" w:cs="Arial"/>
        </w:rPr>
        <w:t>, even in combination, are inferior to OAC and therefore not recommended for stroke prophylaxis regardless of risk</w:t>
      </w:r>
      <w:r w:rsidR="00E135C4" w:rsidRPr="00753570">
        <w:rPr>
          <w:rFonts w:ascii="Arial" w:hAnsi="Arial" w:cs="Arial"/>
        </w:rPr>
        <w:t>.</w:t>
      </w:r>
      <w:r w:rsidR="007C529F" w:rsidRPr="00753570">
        <w:rPr>
          <w:rFonts w:ascii="Arial" w:hAnsi="Arial" w:cs="Arial"/>
        </w:rPr>
        <w:fldChar w:fldCharType="begin">
          <w:fldData xml:space="preserve">PEVuZE5vdGU+PENpdGU+PEF1dGhvcj5Db25ub2xseTwvQXV0aG9yPjxZZWFyPjIwMDY8L1llYXI+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PEVuZE5vdGU+PENpdGU+PEF1dGhvcj5Db25ub2xseTwvQXV0aG9yPjxZZWFyPjIwMDY8L1llYXI+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7C529F" w:rsidRPr="00753570">
        <w:rPr>
          <w:rFonts w:ascii="Arial" w:hAnsi="Arial" w:cs="Arial"/>
        </w:rPr>
      </w:r>
      <w:r w:rsidR="007C529F" w:rsidRPr="00753570">
        <w:rPr>
          <w:rFonts w:ascii="Arial" w:hAnsi="Arial" w:cs="Arial"/>
        </w:rPr>
        <w:fldChar w:fldCharType="separate"/>
      </w:r>
      <w:r w:rsidR="003B19C4" w:rsidRPr="003B19C4">
        <w:rPr>
          <w:rFonts w:ascii="Arial" w:hAnsi="Arial" w:cs="Arial"/>
          <w:noProof/>
          <w:vertAlign w:val="superscript"/>
        </w:rPr>
        <w:t>38, 51, 52</w:t>
      </w:r>
      <w:r w:rsidR="007C529F" w:rsidRPr="00753570">
        <w:rPr>
          <w:rFonts w:ascii="Arial" w:hAnsi="Arial" w:cs="Arial"/>
        </w:rPr>
        <w:fldChar w:fldCharType="end"/>
      </w:r>
      <w:r w:rsidR="00005E7B" w:rsidRPr="00753570">
        <w:rPr>
          <w:rFonts w:ascii="Arial" w:hAnsi="Arial" w:cs="Arial"/>
        </w:rPr>
        <w:t xml:space="preserve"> </w:t>
      </w:r>
      <w:r w:rsidR="00017C0D" w:rsidRPr="00753570">
        <w:rPr>
          <w:rFonts w:ascii="Arial" w:hAnsi="Arial" w:cs="Arial"/>
        </w:rPr>
        <w:t xml:space="preserve">Of note, </w:t>
      </w:r>
      <w:r w:rsidR="00507D85" w:rsidRPr="00753570">
        <w:rPr>
          <w:rFonts w:ascii="Arial" w:hAnsi="Arial" w:cs="Arial"/>
        </w:rPr>
        <w:t xml:space="preserve">the </w:t>
      </w:r>
      <w:r w:rsidR="00005E7B" w:rsidRPr="00753570">
        <w:rPr>
          <w:rFonts w:ascii="Arial" w:hAnsi="Arial" w:cs="Arial"/>
        </w:rPr>
        <w:t>ACTIVE</w:t>
      </w:r>
      <w:r w:rsidR="00DA634F" w:rsidRPr="00753570">
        <w:rPr>
          <w:rFonts w:ascii="Arial" w:hAnsi="Arial" w:cs="Arial"/>
        </w:rPr>
        <w:t xml:space="preserve"> </w:t>
      </w:r>
      <w:r w:rsidR="00005E7B" w:rsidRPr="00753570">
        <w:rPr>
          <w:rFonts w:ascii="Arial" w:hAnsi="Arial" w:cs="Arial"/>
        </w:rPr>
        <w:t>W</w:t>
      </w:r>
      <w:r w:rsidR="00DA634F" w:rsidRPr="00753570">
        <w:rPr>
          <w:rFonts w:ascii="Arial" w:hAnsi="Arial" w:cs="Arial"/>
        </w:rPr>
        <w:t xml:space="preserve"> (</w:t>
      </w:r>
      <w:r w:rsidR="00DA634F" w:rsidRPr="00753570">
        <w:rPr>
          <w:rFonts w:ascii="Arial" w:hAnsi="Arial" w:cs="Arial"/>
          <w:color w:val="202122"/>
          <w:shd w:val="clear" w:color="auto" w:fill="FFFFFF"/>
        </w:rPr>
        <w:t>Clopidogrel plus aspirin versus oral anticoagulation for atrial fibrillation in the Atrial fibrillation Clopidogrel Trial with Irbesartan for prevention of Vascular Events)</w:t>
      </w:r>
      <w:r w:rsidR="00DA634F" w:rsidRPr="00753570">
        <w:rPr>
          <w:rFonts w:ascii="Arial" w:hAnsi="Arial" w:cs="Arial"/>
        </w:rPr>
        <w:t xml:space="preserve"> </w:t>
      </w:r>
      <w:r w:rsidR="00507D85" w:rsidRPr="00753570">
        <w:rPr>
          <w:rFonts w:ascii="Arial" w:hAnsi="Arial" w:cs="Arial"/>
        </w:rPr>
        <w:t xml:space="preserve">trial </w:t>
      </w:r>
      <w:r w:rsidR="00017C0D" w:rsidRPr="00753570">
        <w:rPr>
          <w:rFonts w:ascii="Arial" w:hAnsi="Arial" w:cs="Arial"/>
        </w:rPr>
        <w:t xml:space="preserve">compared </w:t>
      </w:r>
      <w:r w:rsidR="00F45F7E">
        <w:rPr>
          <w:rFonts w:ascii="Arial" w:hAnsi="Arial" w:cs="Arial"/>
        </w:rPr>
        <w:t>dual antiplatelet therapy (DAPT)</w:t>
      </w:r>
      <w:r w:rsidR="00017C0D" w:rsidRPr="00753570">
        <w:rPr>
          <w:rFonts w:ascii="Arial" w:hAnsi="Arial" w:cs="Arial"/>
        </w:rPr>
        <w:t xml:space="preserve"> </w:t>
      </w:r>
      <w:r w:rsidR="00F45F7E">
        <w:rPr>
          <w:rFonts w:ascii="Arial" w:hAnsi="Arial" w:cs="Arial"/>
        </w:rPr>
        <w:t>consisting of a</w:t>
      </w:r>
      <w:r w:rsidR="00017C0D" w:rsidRPr="00753570">
        <w:rPr>
          <w:rFonts w:ascii="Arial" w:hAnsi="Arial" w:cs="Arial"/>
        </w:rPr>
        <w:t>spirin and clopidogrel with a VKA in patients with AF and additional risk factors for stroke.</w:t>
      </w:r>
      <w:r w:rsidR="00C46D41" w:rsidRPr="00753570">
        <w:rPr>
          <w:rFonts w:ascii="Arial" w:hAnsi="Arial" w:cs="Arial"/>
        </w:rPr>
        <w:fldChar w:fldCharType="begin">
          <w:fldData xml:space="preserve">PEVuZE5vdGU+PENpdGU+PEF1dGhvcj5Db25ub2xseTwvQXV0aG9yPjxZZWFyPjIwMDY8L1llYXI+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PEVuZE5vdGU+PENpdGU+PEF1dGhvcj5Db25ub2xseTwvQXV0aG9yPjxZZWFyPjIwMDY8L1llYXI+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C46D41" w:rsidRPr="00753570">
        <w:rPr>
          <w:rFonts w:ascii="Arial" w:hAnsi="Arial" w:cs="Arial"/>
        </w:rPr>
      </w:r>
      <w:r w:rsidR="00C46D41" w:rsidRPr="00753570">
        <w:rPr>
          <w:rFonts w:ascii="Arial" w:hAnsi="Arial" w:cs="Arial"/>
        </w:rPr>
        <w:fldChar w:fldCharType="separate"/>
      </w:r>
      <w:r w:rsidR="003B19C4" w:rsidRPr="003B19C4">
        <w:rPr>
          <w:rFonts w:ascii="Arial" w:hAnsi="Arial" w:cs="Arial"/>
          <w:noProof/>
          <w:vertAlign w:val="superscript"/>
        </w:rPr>
        <w:t>51</w:t>
      </w:r>
      <w:r w:rsidR="00C46D41" w:rsidRPr="00753570">
        <w:rPr>
          <w:rFonts w:ascii="Arial" w:hAnsi="Arial" w:cs="Arial"/>
        </w:rPr>
        <w:fldChar w:fldCharType="end"/>
      </w:r>
      <w:r w:rsidR="00017C0D" w:rsidRPr="00753570">
        <w:rPr>
          <w:rFonts w:ascii="Arial" w:hAnsi="Arial" w:cs="Arial"/>
        </w:rPr>
        <w:t xml:space="preserve"> It was stopped prematurely due to </w:t>
      </w:r>
      <w:r w:rsidR="00C46D41" w:rsidRPr="00753570">
        <w:rPr>
          <w:rFonts w:ascii="Arial" w:hAnsi="Arial" w:cs="Arial"/>
        </w:rPr>
        <w:t xml:space="preserve">the </w:t>
      </w:r>
      <w:r w:rsidR="00017C0D" w:rsidRPr="00753570">
        <w:rPr>
          <w:rFonts w:ascii="Arial" w:hAnsi="Arial" w:cs="Arial"/>
        </w:rPr>
        <w:t>superiority of VKA in reducing vascular events.</w:t>
      </w:r>
      <w:r w:rsidR="00C46D41" w:rsidRPr="00753570">
        <w:rPr>
          <w:rFonts w:ascii="Arial" w:hAnsi="Arial" w:cs="Arial"/>
        </w:rPr>
        <w:t xml:space="preserve"> In similar </w:t>
      </w:r>
      <w:r w:rsidR="00B731A8" w:rsidRPr="00753570">
        <w:rPr>
          <w:rFonts w:ascii="Arial" w:hAnsi="Arial" w:cs="Arial"/>
        </w:rPr>
        <w:t>patients but who were unsuitable for a VKA</w:t>
      </w:r>
      <w:r w:rsidR="00C46D41" w:rsidRPr="00753570">
        <w:rPr>
          <w:rFonts w:ascii="Arial" w:hAnsi="Arial" w:cs="Arial"/>
        </w:rPr>
        <w:t xml:space="preserve">, </w:t>
      </w:r>
      <w:r w:rsidR="00B731A8" w:rsidRPr="00753570">
        <w:rPr>
          <w:rFonts w:ascii="Arial" w:hAnsi="Arial" w:cs="Arial"/>
        </w:rPr>
        <w:t xml:space="preserve">the </w:t>
      </w:r>
      <w:r w:rsidR="00005E7B" w:rsidRPr="00753570">
        <w:rPr>
          <w:rFonts w:ascii="Arial" w:hAnsi="Arial" w:cs="Arial"/>
        </w:rPr>
        <w:t>AVERROES</w:t>
      </w:r>
      <w:r w:rsidR="00C46D41" w:rsidRPr="00753570">
        <w:rPr>
          <w:rFonts w:ascii="Arial" w:hAnsi="Arial" w:cs="Arial"/>
        </w:rPr>
        <w:t xml:space="preserve"> (</w:t>
      </w:r>
      <w:r w:rsidR="00C46D41" w:rsidRPr="00753570">
        <w:rPr>
          <w:rFonts w:ascii="Arial" w:hAnsi="Arial" w:cs="Arial"/>
          <w:spacing w:val="5"/>
          <w:shd w:val="clear" w:color="auto" w:fill="FFFFFF"/>
        </w:rPr>
        <w:t xml:space="preserve">Apixaban Versus Acetylsalicylic Acid to Prevent Stroke in Atrial Fibrillation Patients Who Have Failed or Are Unsuitable for Vitamin K Antagonist Treatment) </w:t>
      </w:r>
      <w:r w:rsidR="00B731A8" w:rsidRPr="00753570">
        <w:rPr>
          <w:rFonts w:ascii="Arial" w:hAnsi="Arial" w:cs="Arial"/>
          <w:spacing w:val="5"/>
          <w:shd w:val="clear" w:color="auto" w:fill="FFFFFF"/>
        </w:rPr>
        <w:t xml:space="preserve">trial compared </w:t>
      </w:r>
      <w:r w:rsidR="00B731A8" w:rsidRPr="00753570">
        <w:rPr>
          <w:rFonts w:ascii="Arial" w:hAnsi="Arial" w:cs="Arial"/>
          <w:spacing w:val="5"/>
          <w:shd w:val="clear" w:color="auto" w:fill="FFFFFF"/>
        </w:rPr>
        <w:lastRenderedPageBreak/>
        <w:t>apixaban with aspirin and also ended early due to superiority of the DOAC in reducing the risk of stroke and systemic embolism without increasing the risk of bleeding</w:t>
      </w:r>
      <w:r w:rsidR="00005E7B" w:rsidRPr="00753570">
        <w:rPr>
          <w:rFonts w:ascii="Arial" w:hAnsi="Arial" w:cs="Arial"/>
        </w:rPr>
        <w:t>.</w:t>
      </w:r>
      <w:r w:rsidR="00B731A8" w:rsidRPr="00753570">
        <w:rPr>
          <w:rFonts w:ascii="Arial" w:hAnsi="Arial" w:cs="Arial"/>
        </w:rPr>
        <w:fldChar w:fldCharType="begin">
          <w:fldData xml:space="preserve">PEVuZE5vdGU+PENpdGU+PEF1dGhvcj5Db25ub2xseTwvQXV0aG9yPjxZZWFyPjIwMTE8L1llYXI+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PEVuZE5vdGU+PENpdGU+PEF1dGhvcj5Db25ub2xseTwvQXV0aG9yPjxZZWFyPjIwMTE8L1llYXI+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731A8" w:rsidRPr="00753570">
        <w:rPr>
          <w:rFonts w:ascii="Arial" w:hAnsi="Arial" w:cs="Arial"/>
        </w:rPr>
      </w:r>
      <w:r w:rsidR="00B731A8" w:rsidRPr="00753570">
        <w:rPr>
          <w:rFonts w:ascii="Arial" w:hAnsi="Arial" w:cs="Arial"/>
        </w:rPr>
        <w:fldChar w:fldCharType="separate"/>
      </w:r>
      <w:r w:rsidR="003B19C4" w:rsidRPr="003B19C4">
        <w:rPr>
          <w:rFonts w:ascii="Arial" w:hAnsi="Arial" w:cs="Arial"/>
          <w:noProof/>
          <w:vertAlign w:val="superscript"/>
        </w:rPr>
        <w:t>52</w:t>
      </w:r>
      <w:r w:rsidR="00B731A8" w:rsidRPr="00753570">
        <w:rPr>
          <w:rFonts w:ascii="Arial" w:hAnsi="Arial" w:cs="Arial"/>
        </w:rPr>
        <w:fldChar w:fldCharType="end"/>
      </w:r>
    </w:p>
    <w:p w14:paraId="42028CD5" w14:textId="77777777" w:rsidR="007B1852" w:rsidRDefault="007B1852" w:rsidP="00475F7F">
      <w:pPr>
        <w:spacing w:line="360" w:lineRule="auto"/>
        <w:jc w:val="both"/>
        <w:rPr>
          <w:rFonts w:ascii="Arial" w:hAnsi="Arial" w:cs="Arial"/>
        </w:rPr>
      </w:pPr>
    </w:p>
    <w:p w14:paraId="0471CD96" w14:textId="5EC4600E" w:rsidR="00B30D17" w:rsidRPr="00753570" w:rsidRDefault="009F382D" w:rsidP="00475F7F">
      <w:pPr>
        <w:spacing w:line="360" w:lineRule="auto"/>
        <w:jc w:val="both"/>
        <w:rPr>
          <w:rFonts w:ascii="Arial" w:hAnsi="Arial" w:cs="Arial"/>
        </w:rPr>
      </w:pPr>
      <w:r w:rsidRPr="00753570">
        <w:rPr>
          <w:rFonts w:ascii="Arial" w:hAnsi="Arial" w:cs="Arial"/>
        </w:rPr>
        <w:t>Anticoagulation</w:t>
      </w:r>
      <w:r w:rsidR="008F7E16" w:rsidRPr="00753570">
        <w:rPr>
          <w:rFonts w:ascii="Arial" w:hAnsi="Arial" w:cs="Arial"/>
        </w:rPr>
        <w:t xml:space="preserve"> is effective</w:t>
      </w:r>
      <w:r w:rsidR="00EE5C66" w:rsidRPr="00753570">
        <w:rPr>
          <w:rFonts w:ascii="Arial" w:hAnsi="Arial" w:cs="Arial"/>
        </w:rPr>
        <w:t xml:space="preserve"> at reducing stroke risk</w:t>
      </w:r>
      <w:r w:rsidRPr="00753570">
        <w:rPr>
          <w:rFonts w:ascii="Arial" w:hAnsi="Arial" w:cs="Arial"/>
        </w:rPr>
        <w:t xml:space="preserve"> but t</w:t>
      </w:r>
      <w:r w:rsidR="00EE5C66" w:rsidRPr="00753570">
        <w:rPr>
          <w:rFonts w:ascii="Arial" w:hAnsi="Arial" w:cs="Arial"/>
        </w:rPr>
        <w:t>his comes at the expense of increasing the risk of bleeding.</w:t>
      </w:r>
      <w:r w:rsidR="00853CD0" w:rsidRPr="00753570">
        <w:rPr>
          <w:rFonts w:ascii="Arial" w:hAnsi="Arial" w:cs="Arial"/>
        </w:rPr>
        <w:t xml:space="preserve"> M</w:t>
      </w:r>
      <w:r w:rsidR="00580677" w:rsidRPr="00753570">
        <w:rPr>
          <w:rFonts w:ascii="Arial" w:hAnsi="Arial" w:cs="Arial"/>
        </w:rPr>
        <w:t xml:space="preserve">ajor </w:t>
      </w:r>
      <w:r w:rsidR="00853CD0" w:rsidRPr="00753570">
        <w:rPr>
          <w:rFonts w:ascii="Arial" w:hAnsi="Arial" w:cs="Arial"/>
        </w:rPr>
        <w:t>events</w:t>
      </w:r>
      <w:r w:rsidR="00580677" w:rsidRPr="00753570">
        <w:rPr>
          <w:rFonts w:ascii="Arial" w:hAnsi="Arial" w:cs="Arial"/>
        </w:rPr>
        <w:t xml:space="preserve"> such as ICH and gastrointestinal </w:t>
      </w:r>
      <w:r w:rsidR="00853CD0" w:rsidRPr="00753570">
        <w:rPr>
          <w:rFonts w:ascii="Arial" w:hAnsi="Arial" w:cs="Arial"/>
        </w:rPr>
        <w:t>bleeding</w:t>
      </w:r>
      <w:r w:rsidR="00580677" w:rsidRPr="00753570">
        <w:rPr>
          <w:rFonts w:ascii="Arial" w:hAnsi="Arial" w:cs="Arial"/>
        </w:rPr>
        <w:t xml:space="preserve"> directly affect morbidity and mortality</w:t>
      </w:r>
      <w:r w:rsidR="0026426F" w:rsidRPr="00753570">
        <w:rPr>
          <w:rFonts w:ascii="Arial" w:hAnsi="Arial" w:cs="Arial"/>
        </w:rPr>
        <w:t>,</w:t>
      </w:r>
      <w:r w:rsidR="00853CD0" w:rsidRPr="00753570">
        <w:rPr>
          <w:rFonts w:ascii="Arial" w:hAnsi="Arial" w:cs="Arial"/>
        </w:rPr>
        <w:t xml:space="preserve"> but even minor bleeding may lead to OAC discontinuation</w:t>
      </w:r>
      <w:r w:rsidR="00C035FB" w:rsidRPr="00753570">
        <w:rPr>
          <w:rFonts w:ascii="Arial" w:hAnsi="Arial" w:cs="Arial"/>
        </w:rPr>
        <w:t>.</w:t>
      </w:r>
      <w:r w:rsidR="00853CD0" w:rsidRPr="00753570">
        <w:rPr>
          <w:rFonts w:ascii="Arial" w:hAnsi="Arial" w:cs="Arial"/>
        </w:rPr>
        <w:fldChar w:fldCharType="begin">
          <w:fldData xml:space="preserve">PEVuZE5vdGU+PENpdGU+PEF1dGhvcj5CZXllci1XZXN0ZW5kb3JmPC9BdXRob3I+PFllYXI+MjAx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PEVuZE5vdGU+PENpdGU+PEF1dGhvcj5CZXllci1XZXN0ZW5kb3JmPC9BdXRob3I+PFllYXI+MjAx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853CD0" w:rsidRPr="00753570">
        <w:rPr>
          <w:rFonts w:ascii="Arial" w:hAnsi="Arial" w:cs="Arial"/>
        </w:rPr>
      </w:r>
      <w:r w:rsidR="00853CD0" w:rsidRPr="00753570">
        <w:rPr>
          <w:rFonts w:ascii="Arial" w:hAnsi="Arial" w:cs="Arial"/>
        </w:rPr>
        <w:fldChar w:fldCharType="separate"/>
      </w:r>
      <w:r w:rsidR="003B19C4" w:rsidRPr="003B19C4">
        <w:rPr>
          <w:rFonts w:ascii="Arial" w:hAnsi="Arial" w:cs="Arial"/>
          <w:noProof/>
          <w:vertAlign w:val="superscript"/>
        </w:rPr>
        <w:t>40, 53, 54</w:t>
      </w:r>
      <w:r w:rsidR="00853CD0" w:rsidRPr="00753570">
        <w:rPr>
          <w:rFonts w:ascii="Arial" w:hAnsi="Arial" w:cs="Arial"/>
        </w:rPr>
        <w:fldChar w:fldCharType="end"/>
      </w:r>
      <w:r w:rsidR="00003323" w:rsidRPr="00753570">
        <w:rPr>
          <w:rFonts w:ascii="Arial" w:hAnsi="Arial" w:cs="Arial"/>
        </w:rPr>
        <w:t xml:space="preserve"> </w:t>
      </w:r>
      <w:r w:rsidR="004D75AE" w:rsidRPr="00753570">
        <w:rPr>
          <w:rFonts w:ascii="Arial" w:hAnsi="Arial" w:cs="Arial"/>
        </w:rPr>
        <w:t xml:space="preserve">Among the various </w:t>
      </w:r>
      <w:r w:rsidR="001048FD" w:rsidRPr="00753570">
        <w:rPr>
          <w:rFonts w:ascii="Arial" w:hAnsi="Arial" w:cs="Arial"/>
        </w:rPr>
        <w:t>risk-score</w:t>
      </w:r>
      <w:r w:rsidR="00E55A80" w:rsidRPr="00753570">
        <w:rPr>
          <w:rFonts w:ascii="Arial" w:hAnsi="Arial" w:cs="Arial"/>
        </w:rPr>
        <w:t>-</w:t>
      </w:r>
      <w:r w:rsidR="001048FD" w:rsidRPr="00753570">
        <w:rPr>
          <w:rFonts w:ascii="Arial" w:hAnsi="Arial" w:cs="Arial"/>
        </w:rPr>
        <w:t>based assessments</w:t>
      </w:r>
      <w:r w:rsidR="001C4DF8" w:rsidRPr="00753570">
        <w:rPr>
          <w:rFonts w:ascii="Arial" w:hAnsi="Arial" w:cs="Arial"/>
        </w:rPr>
        <w:t xml:space="preserve"> of bleeding</w:t>
      </w:r>
      <w:r w:rsidR="004D75AE" w:rsidRPr="00753570">
        <w:rPr>
          <w:rFonts w:ascii="Arial" w:hAnsi="Arial" w:cs="Arial"/>
        </w:rPr>
        <w:t>, the HAS-BLED score</w:t>
      </w:r>
      <w:r w:rsidR="00883F40" w:rsidRPr="00753570">
        <w:rPr>
          <w:rFonts w:ascii="Arial" w:hAnsi="Arial" w:cs="Arial"/>
        </w:rPr>
        <w:t xml:space="preserve"> is recommended to identify</w:t>
      </w:r>
      <w:r w:rsidR="005864AB" w:rsidRPr="00753570">
        <w:rPr>
          <w:rFonts w:ascii="Arial" w:hAnsi="Arial" w:cs="Arial"/>
        </w:rPr>
        <w:t xml:space="preserve"> high-risk patients</w:t>
      </w:r>
      <w:r w:rsidR="00E833E9" w:rsidRPr="00753570">
        <w:rPr>
          <w:rFonts w:ascii="Arial" w:hAnsi="Arial" w:cs="Arial"/>
        </w:rPr>
        <w:t xml:space="preserve"> (defined as scoring ≥3)</w:t>
      </w:r>
      <w:r w:rsidR="005864AB" w:rsidRPr="00753570">
        <w:rPr>
          <w:rFonts w:ascii="Arial" w:hAnsi="Arial" w:cs="Arial"/>
        </w:rPr>
        <w:t xml:space="preserve">, address modifiable risk factors and monitor regularly for </w:t>
      </w:r>
      <w:r w:rsidR="00B757E8" w:rsidRPr="00753570">
        <w:rPr>
          <w:rFonts w:ascii="Arial" w:hAnsi="Arial" w:cs="Arial"/>
        </w:rPr>
        <w:t>changes to their profile</w:t>
      </w:r>
      <w:r w:rsidR="00056108" w:rsidRPr="00753570">
        <w:rPr>
          <w:rFonts w:ascii="Arial" w:hAnsi="Arial" w:cs="Arial"/>
        </w:rPr>
        <w:t xml:space="preserve"> but not to make decisions about commencing or withdrawing/withholding OAC in patients with AF</w:t>
      </w:r>
      <w:r w:rsidR="00C035FB" w:rsidRPr="00753570">
        <w:rPr>
          <w:rFonts w:ascii="Arial" w:hAnsi="Arial" w:cs="Arial"/>
        </w:rPr>
        <w:t>.</w:t>
      </w:r>
      <w:r w:rsidR="00DC6F7D" w:rsidRPr="00753570">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DC6F7D" w:rsidRPr="00753570">
        <w:rPr>
          <w:rFonts w:ascii="Arial" w:hAnsi="Arial" w:cs="Arial"/>
        </w:rPr>
      </w:r>
      <w:r w:rsidR="00DC6F7D" w:rsidRPr="00753570">
        <w:rPr>
          <w:rFonts w:ascii="Arial" w:hAnsi="Arial" w:cs="Arial"/>
        </w:rPr>
        <w:fldChar w:fldCharType="separate"/>
      </w:r>
      <w:r w:rsidR="003B19C4" w:rsidRPr="003B19C4">
        <w:rPr>
          <w:rFonts w:ascii="Arial" w:hAnsi="Arial" w:cs="Arial"/>
          <w:noProof/>
          <w:vertAlign w:val="superscript"/>
        </w:rPr>
        <w:t>14</w:t>
      </w:r>
      <w:r w:rsidR="00DC6F7D" w:rsidRPr="00753570">
        <w:rPr>
          <w:rFonts w:ascii="Arial" w:hAnsi="Arial" w:cs="Arial"/>
        </w:rPr>
        <w:fldChar w:fldCharType="end"/>
      </w:r>
      <w:r w:rsidR="00DC6F7D" w:rsidRPr="00753570">
        <w:rPr>
          <w:rFonts w:ascii="Arial" w:hAnsi="Arial" w:cs="Arial"/>
        </w:rPr>
        <w:t xml:space="preserve"> </w:t>
      </w:r>
      <w:r w:rsidR="0026426F" w:rsidRPr="00753570">
        <w:rPr>
          <w:rFonts w:ascii="Arial" w:hAnsi="Arial" w:cs="Arial"/>
        </w:rPr>
        <w:t>The risk factors included</w:t>
      </w:r>
      <w:r w:rsidR="00056108" w:rsidRPr="00753570">
        <w:rPr>
          <w:rFonts w:ascii="Arial" w:hAnsi="Arial" w:cs="Arial"/>
        </w:rPr>
        <w:t xml:space="preserve"> in the HAS-BLED score</w:t>
      </w:r>
      <w:r w:rsidR="0026426F" w:rsidRPr="00753570">
        <w:rPr>
          <w:rFonts w:ascii="Arial" w:hAnsi="Arial" w:cs="Arial"/>
        </w:rPr>
        <w:t xml:space="preserve"> are uncontrolled hypertension, abnormal renal and/or hepatic function, previous stroke, bleeding history or predisposition, labile INR</w:t>
      </w:r>
      <w:r w:rsidR="00E55A80" w:rsidRPr="00753570">
        <w:rPr>
          <w:rFonts w:ascii="Arial" w:hAnsi="Arial" w:cs="Arial"/>
        </w:rPr>
        <w:t xml:space="preserve"> whilst treated with a VKA</w:t>
      </w:r>
      <w:r w:rsidR="0026426F" w:rsidRPr="00753570">
        <w:rPr>
          <w:rFonts w:ascii="Arial" w:hAnsi="Arial" w:cs="Arial"/>
        </w:rPr>
        <w:t>, age, use of antiplatelets or non-steroidal anti-inflammatory agents</w:t>
      </w:r>
      <w:r w:rsidR="00E55A80" w:rsidRPr="00753570">
        <w:rPr>
          <w:rFonts w:ascii="Arial" w:hAnsi="Arial" w:cs="Arial"/>
        </w:rPr>
        <w:t>,</w:t>
      </w:r>
      <w:r w:rsidR="0026426F" w:rsidRPr="00753570">
        <w:rPr>
          <w:rFonts w:ascii="Arial" w:hAnsi="Arial" w:cs="Arial"/>
        </w:rPr>
        <w:t xml:space="preserve"> and excessive alcohol intake</w:t>
      </w:r>
      <w:r w:rsidR="00C035FB" w:rsidRPr="00753570">
        <w:rPr>
          <w:rFonts w:ascii="Arial" w:hAnsi="Arial" w:cs="Arial"/>
        </w:rPr>
        <w:t>.</w:t>
      </w:r>
      <w:r w:rsidR="0026426F" w:rsidRPr="00753570">
        <w:rPr>
          <w:rFonts w:ascii="Arial" w:hAnsi="Arial" w:cs="Arial"/>
        </w:rPr>
        <w:fldChar w:fldCharType="begin">
          <w:fldData xml:space="preserve">PEVuZE5vdGU+PENpdGU+PEF1dGhvcj5QaXN0ZXJzPC9BdXRob3I+PFllYXI+MjAxMDwvWWVhcj48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==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PEVuZE5vdGU+PENpdGU+PEF1dGhvcj5QaXN0ZXJzPC9BdXRob3I+PFllYXI+MjAxMDwvWWVhcj48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==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26426F" w:rsidRPr="00753570">
        <w:rPr>
          <w:rFonts w:ascii="Arial" w:hAnsi="Arial" w:cs="Arial"/>
        </w:rPr>
      </w:r>
      <w:r w:rsidR="0026426F" w:rsidRPr="00753570">
        <w:rPr>
          <w:rFonts w:ascii="Arial" w:hAnsi="Arial" w:cs="Arial"/>
        </w:rPr>
        <w:fldChar w:fldCharType="separate"/>
      </w:r>
      <w:r w:rsidR="003B19C4" w:rsidRPr="003B19C4">
        <w:rPr>
          <w:rFonts w:ascii="Arial" w:hAnsi="Arial" w:cs="Arial"/>
          <w:noProof/>
          <w:vertAlign w:val="superscript"/>
        </w:rPr>
        <w:t>55</w:t>
      </w:r>
      <w:r w:rsidR="0026426F" w:rsidRPr="00753570">
        <w:rPr>
          <w:rFonts w:ascii="Arial" w:hAnsi="Arial" w:cs="Arial"/>
        </w:rPr>
        <w:fldChar w:fldCharType="end"/>
      </w:r>
      <w:r w:rsidR="00056108" w:rsidRPr="00753570">
        <w:rPr>
          <w:rFonts w:ascii="Arial" w:hAnsi="Arial" w:cs="Arial"/>
        </w:rPr>
        <w:t xml:space="preserve"> </w:t>
      </w:r>
    </w:p>
    <w:p w14:paraId="34626CD6" w14:textId="77777777" w:rsidR="00287C90" w:rsidRPr="00753570" w:rsidRDefault="00287C90" w:rsidP="00475F7F">
      <w:pPr>
        <w:spacing w:line="360" w:lineRule="auto"/>
        <w:jc w:val="both"/>
        <w:rPr>
          <w:rFonts w:ascii="Arial" w:hAnsi="Arial" w:cs="Arial"/>
        </w:rPr>
      </w:pPr>
    </w:p>
    <w:p w14:paraId="73A799FE" w14:textId="06B6556B" w:rsidR="00A413AA" w:rsidRPr="00753570" w:rsidRDefault="00E7167F" w:rsidP="00475F7F">
      <w:pPr>
        <w:spacing w:line="360" w:lineRule="auto"/>
        <w:jc w:val="both"/>
        <w:rPr>
          <w:rFonts w:ascii="Arial" w:hAnsi="Arial" w:cs="Arial"/>
        </w:rPr>
      </w:pPr>
      <w:r w:rsidRPr="00753570">
        <w:rPr>
          <w:rFonts w:ascii="Arial" w:hAnsi="Arial" w:cs="Arial"/>
        </w:rPr>
        <w:t xml:space="preserve">Other therapies to reduce stroke risk involve </w:t>
      </w:r>
      <w:r w:rsidR="00E85B0B" w:rsidRPr="00753570">
        <w:rPr>
          <w:rFonts w:ascii="Arial" w:hAnsi="Arial" w:cs="Arial"/>
        </w:rPr>
        <w:t>occluding or excluding the LAA</w:t>
      </w:r>
      <w:r w:rsidR="00480515" w:rsidRPr="00753570">
        <w:rPr>
          <w:rFonts w:ascii="Arial" w:hAnsi="Arial" w:cs="Arial"/>
        </w:rPr>
        <w:t xml:space="preserve"> percutaneously or surgically</w:t>
      </w:r>
      <w:r w:rsidR="00792400" w:rsidRPr="00753570">
        <w:rPr>
          <w:rFonts w:ascii="Arial" w:hAnsi="Arial" w:cs="Arial"/>
        </w:rPr>
        <w:t xml:space="preserve"> (see </w:t>
      </w:r>
      <w:r w:rsidR="0056642B" w:rsidRPr="00753570">
        <w:rPr>
          <w:rFonts w:ascii="Arial" w:hAnsi="Arial" w:cs="Arial"/>
        </w:rPr>
        <w:t>S</w:t>
      </w:r>
      <w:r w:rsidR="00792400" w:rsidRPr="00753570">
        <w:rPr>
          <w:rFonts w:ascii="Arial" w:hAnsi="Arial" w:cs="Arial"/>
        </w:rPr>
        <w:t xml:space="preserve">ection </w:t>
      </w:r>
      <w:r w:rsidR="006C1BA9" w:rsidRPr="00753570">
        <w:rPr>
          <w:rFonts w:ascii="Arial" w:hAnsi="Arial" w:cs="Arial"/>
        </w:rPr>
        <w:t>1.</w:t>
      </w:r>
      <w:r w:rsidR="00792400" w:rsidRPr="00753570">
        <w:rPr>
          <w:rFonts w:ascii="Arial" w:hAnsi="Arial" w:cs="Arial"/>
        </w:rPr>
        <w:t>3.2.</w:t>
      </w:r>
      <w:r w:rsidR="004C0318" w:rsidRPr="00753570">
        <w:rPr>
          <w:rFonts w:ascii="Arial" w:hAnsi="Arial" w:cs="Arial"/>
        </w:rPr>
        <w:t>4</w:t>
      </w:r>
      <w:r w:rsidR="00792400" w:rsidRPr="00753570">
        <w:rPr>
          <w:rFonts w:ascii="Arial" w:hAnsi="Arial" w:cs="Arial"/>
        </w:rPr>
        <w:t>)</w:t>
      </w:r>
      <w:r w:rsidR="00480515" w:rsidRPr="00753570">
        <w:rPr>
          <w:rFonts w:ascii="Arial" w:hAnsi="Arial" w:cs="Arial"/>
        </w:rPr>
        <w:t xml:space="preserve">. </w:t>
      </w:r>
      <w:r w:rsidR="003C190F" w:rsidRPr="00753570">
        <w:rPr>
          <w:rFonts w:ascii="Arial" w:hAnsi="Arial" w:cs="Arial"/>
        </w:rPr>
        <w:t xml:space="preserve">These invasive strategies are usually reserved for </w:t>
      </w:r>
      <w:r w:rsidR="008B720A" w:rsidRPr="00753570">
        <w:rPr>
          <w:rFonts w:ascii="Arial" w:hAnsi="Arial" w:cs="Arial"/>
        </w:rPr>
        <w:t xml:space="preserve">patients </w:t>
      </w:r>
      <w:r w:rsidR="0045497E" w:rsidRPr="00753570">
        <w:rPr>
          <w:rFonts w:ascii="Arial" w:hAnsi="Arial" w:cs="Arial"/>
        </w:rPr>
        <w:t xml:space="preserve">with a perceived high risk for OAC therapy </w:t>
      </w:r>
      <w:r w:rsidR="00AB1F89" w:rsidRPr="00753570">
        <w:rPr>
          <w:rFonts w:ascii="Arial" w:hAnsi="Arial" w:cs="Arial"/>
        </w:rPr>
        <w:t>(</w:t>
      </w:r>
      <w:r w:rsidR="00A828D0" w:rsidRPr="00753570">
        <w:rPr>
          <w:rFonts w:ascii="Arial" w:hAnsi="Arial" w:cs="Arial"/>
        </w:rPr>
        <w:t>e.g.</w:t>
      </w:r>
      <w:r w:rsidR="0045497E" w:rsidRPr="00753570">
        <w:rPr>
          <w:rFonts w:ascii="Arial" w:hAnsi="Arial" w:cs="Arial"/>
        </w:rPr>
        <w:t xml:space="preserve"> previous ICH</w:t>
      </w:r>
      <w:r w:rsidR="00AB1F89" w:rsidRPr="00753570">
        <w:rPr>
          <w:rFonts w:ascii="Arial" w:hAnsi="Arial" w:cs="Arial"/>
        </w:rPr>
        <w:t>)</w:t>
      </w:r>
      <w:r w:rsidR="0045497E" w:rsidRPr="00753570">
        <w:rPr>
          <w:rFonts w:ascii="Arial" w:hAnsi="Arial" w:cs="Arial"/>
        </w:rPr>
        <w:t xml:space="preserve"> or performed </w:t>
      </w:r>
      <w:r w:rsidR="0036514E" w:rsidRPr="00753570">
        <w:rPr>
          <w:rFonts w:ascii="Arial" w:hAnsi="Arial" w:cs="Arial"/>
        </w:rPr>
        <w:t>in addition to cardiac surgery for a separate indication.</w:t>
      </w:r>
      <w:r w:rsidR="00496CC1" w:rsidRPr="00753570">
        <w:rPr>
          <w:rFonts w:ascii="Arial" w:hAnsi="Arial" w:cs="Arial"/>
        </w:rPr>
        <w:t xml:space="preserve"> The Watchman device</w:t>
      </w:r>
      <w:r w:rsidR="002D22B9" w:rsidRPr="00753570">
        <w:rPr>
          <w:rFonts w:ascii="Arial" w:hAnsi="Arial" w:cs="Arial"/>
        </w:rPr>
        <w:t>, which</w:t>
      </w:r>
      <w:r w:rsidR="00496CC1" w:rsidRPr="00753570">
        <w:rPr>
          <w:rFonts w:ascii="Arial" w:hAnsi="Arial" w:cs="Arial"/>
        </w:rPr>
        <w:t xml:space="preserve"> </w:t>
      </w:r>
      <w:r w:rsidR="002D22B9" w:rsidRPr="00753570">
        <w:rPr>
          <w:rFonts w:ascii="Arial" w:hAnsi="Arial" w:cs="Arial"/>
        </w:rPr>
        <w:t xml:space="preserve">is inserted percutaneously, </w:t>
      </w:r>
      <w:r w:rsidR="00496CC1" w:rsidRPr="00753570">
        <w:rPr>
          <w:rFonts w:ascii="Arial" w:hAnsi="Arial" w:cs="Arial"/>
        </w:rPr>
        <w:t xml:space="preserve">has been investigated in two major trials and </w:t>
      </w:r>
      <w:r w:rsidR="002D22B9" w:rsidRPr="00753570">
        <w:rPr>
          <w:rFonts w:ascii="Arial" w:hAnsi="Arial" w:cs="Arial"/>
        </w:rPr>
        <w:t>showed similar rates of stroke to warfarin therapy</w:t>
      </w:r>
      <w:r w:rsidR="0083337C" w:rsidRPr="00753570">
        <w:rPr>
          <w:rFonts w:ascii="Arial" w:hAnsi="Arial" w:cs="Arial"/>
        </w:rPr>
        <w:t>, with higher ischaemic and significantly lower haemorrhagic strokes</w:t>
      </w:r>
      <w:r w:rsidR="00577C45" w:rsidRPr="00753570">
        <w:rPr>
          <w:rFonts w:ascii="Arial" w:hAnsi="Arial" w:cs="Arial"/>
        </w:rPr>
        <w:t>.</w:t>
      </w:r>
      <w:r w:rsidR="0083337C" w:rsidRPr="00753570">
        <w:rPr>
          <w:rFonts w:ascii="Arial" w:hAnsi="Arial" w:cs="Arial"/>
        </w:rPr>
        <w:fldChar w:fldCharType="begin">
          <w:fldData xml:space="preserve">PEVuZE5vdGU+PENpdGU+PEF1dGhvcj5SZWRkeTwvQXV0aG9yPjxZZWFyPjIwMTc8L1llYXI+PFJl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==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PEVuZE5vdGU+PENpdGU+PEF1dGhvcj5SZWRkeTwvQXV0aG9yPjxZZWFyPjIwMTc8L1llYXI+PFJl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==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83337C" w:rsidRPr="00753570">
        <w:rPr>
          <w:rFonts w:ascii="Arial" w:hAnsi="Arial" w:cs="Arial"/>
        </w:rPr>
      </w:r>
      <w:r w:rsidR="0083337C" w:rsidRPr="00753570">
        <w:rPr>
          <w:rFonts w:ascii="Arial" w:hAnsi="Arial" w:cs="Arial"/>
        </w:rPr>
        <w:fldChar w:fldCharType="separate"/>
      </w:r>
      <w:r w:rsidR="003B19C4" w:rsidRPr="003B19C4">
        <w:rPr>
          <w:rFonts w:ascii="Arial" w:hAnsi="Arial" w:cs="Arial"/>
          <w:noProof/>
          <w:vertAlign w:val="superscript"/>
        </w:rPr>
        <w:t>56</w:t>
      </w:r>
      <w:r w:rsidR="0083337C" w:rsidRPr="00753570">
        <w:rPr>
          <w:rFonts w:ascii="Arial" w:hAnsi="Arial" w:cs="Arial"/>
        </w:rPr>
        <w:fldChar w:fldCharType="end"/>
      </w:r>
      <w:r w:rsidR="0083337C" w:rsidRPr="00753570">
        <w:rPr>
          <w:rFonts w:ascii="Arial" w:hAnsi="Arial" w:cs="Arial"/>
        </w:rPr>
        <w:t xml:space="preserve"> A </w:t>
      </w:r>
      <w:r w:rsidR="00256111" w:rsidRPr="00753570">
        <w:rPr>
          <w:rFonts w:ascii="Arial" w:hAnsi="Arial" w:cs="Arial"/>
        </w:rPr>
        <w:t xml:space="preserve">large </w:t>
      </w:r>
      <w:r w:rsidR="0083337C" w:rsidRPr="00753570">
        <w:rPr>
          <w:rFonts w:ascii="Arial" w:hAnsi="Arial" w:cs="Arial"/>
        </w:rPr>
        <w:t xml:space="preserve">clinical trial directly comparing the Watchman device to </w:t>
      </w:r>
      <w:r w:rsidR="009D2F2D" w:rsidRPr="00753570">
        <w:rPr>
          <w:rFonts w:ascii="Arial" w:hAnsi="Arial" w:cs="Arial"/>
        </w:rPr>
        <w:t>D</w:t>
      </w:r>
      <w:r w:rsidR="0083337C" w:rsidRPr="00753570">
        <w:rPr>
          <w:rFonts w:ascii="Arial" w:hAnsi="Arial" w:cs="Arial"/>
        </w:rPr>
        <w:t>OAC therapy in patients with AF and a CHA</w:t>
      </w:r>
      <w:r w:rsidR="0083337C" w:rsidRPr="00753570">
        <w:rPr>
          <w:rFonts w:ascii="Arial" w:hAnsi="Arial" w:cs="Arial"/>
          <w:vertAlign w:val="subscript"/>
        </w:rPr>
        <w:t>2</w:t>
      </w:r>
      <w:r w:rsidR="0083337C" w:rsidRPr="00753570">
        <w:rPr>
          <w:rFonts w:ascii="Arial" w:hAnsi="Arial" w:cs="Arial"/>
        </w:rPr>
        <w:t>DS</w:t>
      </w:r>
      <w:r w:rsidR="0083337C" w:rsidRPr="00753570">
        <w:rPr>
          <w:rFonts w:ascii="Arial" w:hAnsi="Arial" w:cs="Arial"/>
          <w:vertAlign w:val="subscript"/>
        </w:rPr>
        <w:t>2</w:t>
      </w:r>
      <w:r w:rsidR="0083337C" w:rsidRPr="00753570">
        <w:rPr>
          <w:rFonts w:ascii="Arial" w:hAnsi="Arial" w:cs="Arial"/>
        </w:rPr>
        <w:t>-VASc score ≥2 in men and ≥3 in women is ongoing (</w:t>
      </w:r>
      <w:r w:rsidR="0083337C" w:rsidRPr="00753570">
        <w:rPr>
          <w:rFonts w:ascii="Arial" w:hAnsi="Arial" w:cs="Arial"/>
          <w:color w:val="000000"/>
          <w:shd w:val="clear" w:color="auto" w:fill="FFFFFF"/>
        </w:rPr>
        <w:t>NCT04394546).</w:t>
      </w:r>
      <w:r w:rsidR="009078C6" w:rsidRPr="00753570">
        <w:rPr>
          <w:rFonts w:ascii="Arial" w:hAnsi="Arial" w:cs="Arial"/>
          <w:color w:val="000000"/>
          <w:shd w:val="clear" w:color="auto" w:fill="FFFFFF"/>
        </w:rPr>
        <w:t xml:space="preserve"> </w:t>
      </w:r>
      <w:r w:rsidR="007A2DC2" w:rsidRPr="00753570">
        <w:rPr>
          <w:rFonts w:ascii="Arial" w:hAnsi="Arial" w:cs="Arial"/>
          <w:color w:val="000000"/>
          <w:shd w:val="clear" w:color="auto" w:fill="FFFFFF"/>
        </w:rPr>
        <w:t>Surgical closure of the LAA</w:t>
      </w:r>
      <w:r w:rsidR="0008225C" w:rsidRPr="00753570">
        <w:rPr>
          <w:rFonts w:ascii="Arial" w:hAnsi="Arial" w:cs="Arial"/>
          <w:color w:val="000000"/>
          <w:shd w:val="clear" w:color="auto" w:fill="FFFFFF"/>
        </w:rPr>
        <w:t xml:space="preserve"> </w:t>
      </w:r>
      <w:r w:rsidR="008841AF" w:rsidRPr="00753570">
        <w:rPr>
          <w:rFonts w:ascii="Arial" w:hAnsi="Arial" w:cs="Arial"/>
          <w:color w:val="000000"/>
          <w:shd w:val="clear" w:color="auto" w:fill="FFFFFF"/>
        </w:rPr>
        <w:t>in patients on concomitant OAC results in further reduction in stroke risk</w:t>
      </w:r>
      <w:r w:rsidR="00E55A80" w:rsidRPr="00753570">
        <w:rPr>
          <w:rFonts w:ascii="Arial" w:hAnsi="Arial" w:cs="Arial"/>
          <w:color w:val="000000"/>
          <w:shd w:val="clear" w:color="auto" w:fill="FFFFFF"/>
        </w:rPr>
        <w:t>;</w:t>
      </w:r>
      <w:r w:rsidR="008841AF" w:rsidRPr="00753570">
        <w:rPr>
          <w:rFonts w:ascii="Arial" w:hAnsi="Arial" w:cs="Arial"/>
          <w:color w:val="000000"/>
          <w:shd w:val="clear" w:color="auto" w:fill="FFFFFF"/>
        </w:rPr>
        <w:t xml:space="preserve"> however</w:t>
      </w:r>
      <w:r w:rsidR="00E55A80" w:rsidRPr="00753570">
        <w:rPr>
          <w:rFonts w:ascii="Arial" w:hAnsi="Arial" w:cs="Arial"/>
          <w:color w:val="000000"/>
          <w:shd w:val="clear" w:color="auto" w:fill="FFFFFF"/>
        </w:rPr>
        <w:t>,</w:t>
      </w:r>
      <w:r w:rsidR="008841AF" w:rsidRPr="00753570">
        <w:rPr>
          <w:rFonts w:ascii="Arial" w:hAnsi="Arial" w:cs="Arial"/>
          <w:color w:val="000000"/>
          <w:shd w:val="clear" w:color="auto" w:fill="FFFFFF"/>
        </w:rPr>
        <w:t xml:space="preserve"> it is not yet considered a suitable replacement for OAC due to lack of evidence</w:t>
      </w:r>
      <w:r w:rsidR="00577C45" w:rsidRPr="00753570">
        <w:rPr>
          <w:rFonts w:ascii="Arial" w:hAnsi="Arial" w:cs="Arial"/>
          <w:color w:val="000000"/>
          <w:shd w:val="clear" w:color="auto" w:fill="FFFFFF"/>
        </w:rPr>
        <w:t>.</w:t>
      </w:r>
      <w:r w:rsidR="008841AF" w:rsidRPr="00753570">
        <w:rPr>
          <w:rFonts w:ascii="Arial" w:hAnsi="Arial" w:cs="Arial"/>
          <w:color w:val="000000"/>
          <w:shd w:val="clear" w:color="auto" w:fill="FFFFFF"/>
        </w:rPr>
        <w:fldChar w:fldCharType="begin">
          <w:fldData xml:space="preserve">PEVuZE5vdGU+PENpdGU+PEF1dGhvcj5XaGl0bG9jazwvQXV0aG9yPjxZZWFyPjIwMjE8L1llYXI+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</w:fldData>
        </w:fldChar>
      </w:r>
      <w:r w:rsidR="003B19C4">
        <w:rPr>
          <w:rFonts w:ascii="Arial" w:hAnsi="Arial" w:cs="Arial"/>
          <w:color w:val="000000"/>
          <w:shd w:val="clear" w:color="auto" w:fill="FFFFFF"/>
        </w:rPr>
        <w:instrText xml:space="preserve"> ADDIN EN.CITE </w:instrText>
      </w:r>
      <w:r w:rsidR="003B19C4">
        <w:rPr>
          <w:rFonts w:ascii="Arial" w:hAnsi="Arial" w:cs="Arial"/>
          <w:color w:val="000000"/>
          <w:shd w:val="clear" w:color="auto" w:fill="FFFFFF"/>
        </w:rPr>
        <w:fldChar w:fldCharType="begin">
          <w:fldData xml:space="preserve">PEVuZE5vdGU+PENpdGU+PEF1dGhvcj5XaGl0bG9jazwvQXV0aG9yPjxZZWFyPjIwMjE8L1llYXI+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</w:fldData>
        </w:fldChar>
      </w:r>
      <w:r w:rsidR="003B19C4">
        <w:rPr>
          <w:rFonts w:ascii="Arial" w:hAnsi="Arial" w:cs="Arial"/>
          <w:color w:val="000000"/>
          <w:shd w:val="clear" w:color="auto" w:fill="FFFFFF"/>
        </w:rPr>
        <w:instrText xml:space="preserve"> ADDIN EN.CITE.DATA </w:instrText>
      </w:r>
      <w:r w:rsidR="003B19C4">
        <w:rPr>
          <w:rFonts w:ascii="Arial" w:hAnsi="Arial" w:cs="Arial"/>
          <w:color w:val="000000"/>
          <w:shd w:val="clear" w:color="auto" w:fill="FFFFFF"/>
        </w:rPr>
      </w:r>
      <w:r w:rsidR="003B19C4">
        <w:rPr>
          <w:rFonts w:ascii="Arial" w:hAnsi="Arial" w:cs="Arial"/>
          <w:color w:val="000000"/>
          <w:shd w:val="clear" w:color="auto" w:fill="FFFFFF"/>
        </w:rPr>
        <w:fldChar w:fldCharType="end"/>
      </w:r>
      <w:r w:rsidR="008841AF" w:rsidRPr="00753570">
        <w:rPr>
          <w:rFonts w:ascii="Arial" w:hAnsi="Arial" w:cs="Arial"/>
          <w:color w:val="000000"/>
          <w:shd w:val="clear" w:color="auto" w:fill="FFFFFF"/>
        </w:rPr>
      </w:r>
      <w:r w:rsidR="008841AF" w:rsidRPr="00753570">
        <w:rPr>
          <w:rFonts w:ascii="Arial" w:hAnsi="Arial" w:cs="Arial"/>
          <w:color w:val="000000"/>
          <w:shd w:val="clear" w:color="auto" w:fill="FFFFFF"/>
        </w:rPr>
        <w:fldChar w:fldCharType="separate"/>
      </w:r>
      <w:r w:rsidR="003B19C4" w:rsidRPr="003B19C4">
        <w:rPr>
          <w:rFonts w:ascii="Arial" w:hAnsi="Arial" w:cs="Arial"/>
          <w:noProof/>
          <w:color w:val="000000"/>
          <w:shd w:val="clear" w:color="auto" w:fill="FFFFFF"/>
          <w:vertAlign w:val="superscript"/>
        </w:rPr>
        <w:t>14, 57</w:t>
      </w:r>
      <w:r w:rsidR="008841AF" w:rsidRPr="00753570">
        <w:rPr>
          <w:rFonts w:ascii="Arial" w:hAnsi="Arial" w:cs="Arial"/>
          <w:color w:val="000000"/>
          <w:shd w:val="clear" w:color="auto" w:fill="FFFFFF"/>
        </w:rPr>
        <w:fldChar w:fldCharType="end"/>
      </w:r>
    </w:p>
    <w:p w14:paraId="6DEB76CD" w14:textId="77777777" w:rsidR="00C256DE" w:rsidRPr="00753570" w:rsidRDefault="00C256DE" w:rsidP="00475F7F">
      <w:pPr>
        <w:spacing w:line="360" w:lineRule="auto"/>
        <w:jc w:val="both"/>
        <w:rPr>
          <w:rFonts w:ascii="Arial" w:hAnsi="Arial" w:cs="Arial"/>
        </w:rPr>
      </w:pPr>
    </w:p>
    <w:p w14:paraId="53A534C7" w14:textId="3967DD95" w:rsidR="00E4079B" w:rsidRPr="006A4DE1" w:rsidRDefault="00AD70D5" w:rsidP="00AD70D5">
      <w:pPr>
        <w:pStyle w:val="Heading3"/>
        <w:rPr>
          <w:rFonts w:ascii="Arial" w:hAnsi="Arial" w:cs="Arial"/>
          <w:color w:val="auto"/>
          <w:sz w:val="28"/>
          <w:szCs w:val="28"/>
        </w:rPr>
      </w:pPr>
      <w:bookmarkStart w:id="6" w:name="_Toc194438757"/>
      <w:r w:rsidRPr="006A4DE1">
        <w:rPr>
          <w:rFonts w:ascii="Arial" w:hAnsi="Arial" w:cs="Arial"/>
          <w:color w:val="auto"/>
          <w:sz w:val="28"/>
          <w:szCs w:val="28"/>
        </w:rPr>
        <w:t>1.</w:t>
      </w:r>
      <w:r w:rsidR="00BD180B" w:rsidRPr="006A4DE1">
        <w:rPr>
          <w:rFonts w:ascii="Arial" w:hAnsi="Arial" w:cs="Arial"/>
          <w:color w:val="auto"/>
          <w:sz w:val="28"/>
          <w:szCs w:val="28"/>
        </w:rPr>
        <w:t>2.</w:t>
      </w:r>
      <w:r w:rsidR="00935E32" w:rsidRPr="006A4DE1">
        <w:rPr>
          <w:rFonts w:ascii="Arial" w:hAnsi="Arial" w:cs="Arial"/>
          <w:color w:val="auto"/>
          <w:sz w:val="28"/>
          <w:szCs w:val="28"/>
        </w:rPr>
        <w:t>3</w:t>
      </w:r>
      <w:r w:rsidR="00BD180B" w:rsidRPr="006A4DE1">
        <w:rPr>
          <w:rFonts w:ascii="Arial" w:hAnsi="Arial" w:cs="Arial"/>
          <w:color w:val="auto"/>
          <w:sz w:val="28"/>
          <w:szCs w:val="28"/>
        </w:rPr>
        <w:t xml:space="preserve"> Symptom Contro</w:t>
      </w:r>
      <w:r w:rsidR="002E2FE9" w:rsidRPr="006A4DE1">
        <w:rPr>
          <w:rFonts w:ascii="Arial" w:hAnsi="Arial" w:cs="Arial"/>
          <w:color w:val="auto"/>
          <w:sz w:val="28"/>
          <w:szCs w:val="28"/>
        </w:rPr>
        <w:t>l</w:t>
      </w:r>
      <w:bookmarkEnd w:id="6"/>
    </w:p>
    <w:p w14:paraId="53DE72B8" w14:textId="77777777" w:rsidR="00BD180B" w:rsidRPr="00753570" w:rsidRDefault="00BD180B" w:rsidP="00475F7F">
      <w:pPr>
        <w:spacing w:line="360" w:lineRule="auto"/>
        <w:jc w:val="both"/>
        <w:rPr>
          <w:rFonts w:ascii="Arial" w:hAnsi="Arial" w:cs="Arial"/>
        </w:rPr>
      </w:pPr>
    </w:p>
    <w:p w14:paraId="3A1327DE" w14:textId="456CC17C" w:rsidR="00922A15" w:rsidRPr="00753570" w:rsidRDefault="00DC71E1" w:rsidP="00475F7F">
      <w:pPr>
        <w:spacing w:line="360" w:lineRule="auto"/>
        <w:jc w:val="both"/>
        <w:rPr>
          <w:rFonts w:ascii="Arial" w:hAnsi="Arial" w:cs="Arial"/>
        </w:rPr>
      </w:pPr>
      <w:r w:rsidRPr="00753570">
        <w:rPr>
          <w:rFonts w:ascii="Arial" w:hAnsi="Arial" w:cs="Arial"/>
        </w:rPr>
        <w:t>A number of mechanisms are thought to be involved in precipitating AF symptoms</w:t>
      </w:r>
      <w:r w:rsidR="00D465F0" w:rsidRPr="00753570">
        <w:rPr>
          <w:rFonts w:ascii="Arial" w:hAnsi="Arial" w:cs="Arial"/>
        </w:rPr>
        <w:t xml:space="preserve">. A fast heart rate is an important component but some symptoms may persist even if rate </w:t>
      </w:r>
      <w:r w:rsidR="00D465F0" w:rsidRPr="00753570">
        <w:rPr>
          <w:rFonts w:ascii="Arial" w:hAnsi="Arial" w:cs="Arial"/>
        </w:rPr>
        <w:lastRenderedPageBreak/>
        <w:t>control is achieved</w:t>
      </w:r>
      <w:r w:rsidR="003F2BF9" w:rsidRPr="00753570">
        <w:rPr>
          <w:rFonts w:ascii="Arial" w:hAnsi="Arial" w:cs="Arial"/>
        </w:rPr>
        <w:t xml:space="preserve"> and this is likely the result of loss of atrial contribution to cardiac output</w:t>
      </w:r>
      <w:r w:rsidR="00577C45" w:rsidRPr="00753570">
        <w:rPr>
          <w:rFonts w:ascii="Arial" w:hAnsi="Arial" w:cs="Arial"/>
        </w:rPr>
        <w:t>.</w:t>
      </w:r>
      <w:r w:rsidR="00D465F0" w:rsidRPr="00753570">
        <w:rPr>
          <w:rFonts w:ascii="Arial" w:hAnsi="Arial" w:cs="Arial"/>
        </w:rPr>
        <w:fldChar w:fldCharType="begin"/>
      </w:r>
      <w:r w:rsidR="003B19C4">
        <w:rPr>
          <w:rFonts w:ascii="Arial" w:hAnsi="Arial" w:cs="Arial"/>
        </w:rPr>
        <w:instrText xml:space="preserve"> ADDIN EN.CITE &lt;EndNote&gt;&lt;Cite&gt;&lt;Author&gt;Rienstra&lt;/Author&gt;&lt;Year&gt;2012&lt;/Year&gt;&lt;RecNum&gt;96&lt;/RecNum&gt;&lt;DisplayText&gt;&lt;style face="superscript"&gt;58&lt;/style&gt;&lt;/DisplayText&gt;&lt;record&gt;&lt;rec-number&gt;96&lt;/rec-number&gt;&lt;foreign-keys&gt;&lt;key app="EN" db-id="5twst05f752r0seszxmx9sepe0sp0p0vzwv9" timestamp="1682977741"&gt;96&lt;/key&gt;&lt;/foreign-keys&gt;&lt;ref-type name="Journal Article"&gt;17&lt;/ref-type&gt;&lt;contributors&gt;&lt;authors&gt;&lt;author&gt;Rienstra, M.&lt;/author&gt;&lt;author&gt;Lubitz, S. A.&lt;/author&gt;&lt;author&gt;Mahida, S.&lt;/author&gt;&lt;author&gt;Magnani, J. W.&lt;/author&gt;&lt;author&gt;Fontes, J. D.&lt;/author&gt;&lt;author&gt;Sinner, M. F.&lt;/author&gt;&lt;author&gt;Van Gelder, I. C.&lt;/author&gt;&lt;author&gt;Ellinor, P. T.&lt;/author&gt;&lt;author&gt;Benjamin, E. J.&lt;/author&gt;&lt;/authors&gt;&lt;/contributors&gt;&lt;auth-address&gt;Cardiovascular Research Center, Massachusetts General Hospital, Charlestown, MA, USA.&lt;/auth-address&gt;&lt;titles&gt;&lt;title&gt;Symptoms and functional status of patients with atrial fibrillation: state of the art and future research opportunities&lt;/title&gt;&lt;secondary-title&gt;Circulation&lt;/secondary-title&gt;&lt;/titles&gt;&lt;periodical&gt;&lt;full-title&gt;Circulation&lt;/full-title&gt;&lt;/periodical&gt;&lt;pages&gt;2933-43&lt;/pages&gt;&lt;volume&gt;125&lt;/volume&gt;&lt;number&gt;23&lt;/number&gt;&lt;keywords&gt;&lt;keyword&gt;Anti-Arrhythmia Agents/*therapeutic use&lt;/keyword&gt;&lt;keyword&gt;*Atrial Fibrillation/diagnosis/drug therapy/physiopathology&lt;/keyword&gt;&lt;keyword&gt;Cardiology/*trends&lt;/keyword&gt;&lt;keyword&gt;Humans&lt;/keyword&gt;&lt;keyword&gt;Prognosis&lt;/keyword&gt;&lt;/keywords&gt;&lt;dates&gt;&lt;year&gt;2012&lt;/year&gt;&lt;pub-dates&gt;&lt;date&gt;Jun 12&lt;/date&gt;&lt;/pub-dates&gt;&lt;/dates&gt;&lt;isbn&gt;0009-7322 (Print)&amp;#xD;0009-7322&lt;/isbn&gt;&lt;accession-num&gt;22689930&lt;/accession-num&gt;&lt;urls&gt;&lt;/urls&gt;&lt;custom2&gt;PMC3402179&lt;/custom2&gt;&lt;custom6&gt;NIHMS386103&lt;/custom6&gt;&lt;electronic-resource-num&gt;10.1161/circulationaha.111.069450&lt;/electronic-resource-num&gt;&lt;remote-database-provider&gt;NLM&lt;/remote-database-provider&gt;&lt;language&gt;eng&lt;/language&gt;&lt;/record&gt;&lt;/Cite&gt;&lt;/EndNote&gt;</w:instrText>
      </w:r>
      <w:r w:rsidR="00D465F0" w:rsidRPr="00753570">
        <w:rPr>
          <w:rFonts w:ascii="Arial" w:hAnsi="Arial" w:cs="Arial"/>
        </w:rPr>
        <w:fldChar w:fldCharType="separate"/>
      </w:r>
      <w:r w:rsidR="003B19C4" w:rsidRPr="003B19C4">
        <w:rPr>
          <w:rFonts w:ascii="Arial" w:hAnsi="Arial" w:cs="Arial"/>
          <w:noProof/>
          <w:vertAlign w:val="superscript"/>
        </w:rPr>
        <w:t>58</w:t>
      </w:r>
      <w:r w:rsidR="00D465F0" w:rsidRPr="00753570">
        <w:rPr>
          <w:rFonts w:ascii="Arial" w:hAnsi="Arial" w:cs="Arial"/>
        </w:rPr>
        <w:fldChar w:fldCharType="end"/>
      </w:r>
      <w:r w:rsidR="00922A15" w:rsidRPr="00753570">
        <w:rPr>
          <w:rFonts w:ascii="Arial" w:hAnsi="Arial" w:cs="Arial"/>
        </w:rPr>
        <w:t xml:space="preserve"> Rhythm control involves restoration</w:t>
      </w:r>
      <w:r w:rsidR="00181B71" w:rsidRPr="00753570">
        <w:rPr>
          <w:rFonts w:ascii="Arial" w:hAnsi="Arial" w:cs="Arial"/>
        </w:rPr>
        <w:t xml:space="preserve"> and long-term maintenance of sinus rhythm and</w:t>
      </w:r>
      <w:r w:rsidR="00612587" w:rsidRPr="00753570">
        <w:rPr>
          <w:rFonts w:ascii="Arial" w:hAnsi="Arial" w:cs="Arial"/>
        </w:rPr>
        <w:t xml:space="preserve"> </w:t>
      </w:r>
      <w:r w:rsidR="000A4FC8" w:rsidRPr="00753570">
        <w:rPr>
          <w:rFonts w:ascii="Arial" w:hAnsi="Arial" w:cs="Arial"/>
        </w:rPr>
        <w:t>inherently</w:t>
      </w:r>
      <w:r w:rsidR="00181B71" w:rsidRPr="00753570">
        <w:rPr>
          <w:rFonts w:ascii="Arial" w:hAnsi="Arial" w:cs="Arial"/>
        </w:rPr>
        <w:t xml:space="preserve"> also involves a degree of heart rate control. The two strategies, rate and rhythm control</w:t>
      </w:r>
      <w:r w:rsidR="008F4924" w:rsidRPr="00753570">
        <w:rPr>
          <w:rFonts w:ascii="Arial" w:hAnsi="Arial" w:cs="Arial"/>
        </w:rPr>
        <w:t>,</w:t>
      </w:r>
      <w:r w:rsidR="00181B71" w:rsidRPr="00753570">
        <w:rPr>
          <w:rFonts w:ascii="Arial" w:hAnsi="Arial" w:cs="Arial"/>
        </w:rPr>
        <w:t xml:space="preserve"> </w:t>
      </w:r>
      <w:r w:rsidR="00183113" w:rsidRPr="00753570">
        <w:rPr>
          <w:rFonts w:ascii="Arial" w:hAnsi="Arial" w:cs="Arial"/>
        </w:rPr>
        <w:t>have been studied and compared extensively to determine suitability for the wide range of clinical presentations</w:t>
      </w:r>
      <w:r w:rsidR="00612587" w:rsidRPr="00753570">
        <w:rPr>
          <w:rFonts w:ascii="Arial" w:hAnsi="Arial" w:cs="Arial"/>
        </w:rPr>
        <w:t xml:space="preserve"> and patient characteristics</w:t>
      </w:r>
      <w:r w:rsidR="00577C45" w:rsidRPr="00753570">
        <w:rPr>
          <w:rFonts w:ascii="Arial" w:hAnsi="Arial" w:cs="Arial"/>
        </w:rPr>
        <w:t>.</w:t>
      </w:r>
      <w:r w:rsidR="00A4675F" w:rsidRPr="00753570">
        <w:rPr>
          <w:rFonts w:ascii="Arial" w:hAnsi="Arial" w:cs="Arial"/>
        </w:rPr>
        <w:fldChar w:fldCharType="begin">
          <w:fldData xml:space="preserve">PEVuZE5vdGU+PENpdGU+PEF1dGhvcj5XeXNlPC9BdXRob3I+PFllYXI+MjAwMjwvWWVhcj48UmVj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PEVuZE5vdGU+PENpdGU+PEF1dGhvcj5XeXNlPC9BdXRob3I+PFllYXI+MjAwMjwvWWVhcj48UmVj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A4675F" w:rsidRPr="00753570">
        <w:rPr>
          <w:rFonts w:ascii="Arial" w:hAnsi="Arial" w:cs="Arial"/>
        </w:rPr>
      </w:r>
      <w:r w:rsidR="00A4675F" w:rsidRPr="00753570">
        <w:rPr>
          <w:rFonts w:ascii="Arial" w:hAnsi="Arial" w:cs="Arial"/>
        </w:rPr>
        <w:fldChar w:fldCharType="separate"/>
      </w:r>
      <w:r w:rsidR="003B19C4" w:rsidRPr="003B19C4">
        <w:rPr>
          <w:rFonts w:ascii="Arial" w:hAnsi="Arial" w:cs="Arial"/>
          <w:noProof/>
          <w:vertAlign w:val="superscript"/>
        </w:rPr>
        <w:t>59-62</w:t>
      </w:r>
      <w:r w:rsidR="00A4675F" w:rsidRPr="00753570">
        <w:rPr>
          <w:rFonts w:ascii="Arial" w:hAnsi="Arial" w:cs="Arial"/>
        </w:rPr>
        <w:fldChar w:fldCharType="end"/>
      </w:r>
      <w:r w:rsidR="005E1253" w:rsidRPr="00753570">
        <w:rPr>
          <w:rFonts w:ascii="Arial" w:hAnsi="Arial" w:cs="Arial"/>
        </w:rPr>
        <w:t xml:space="preserve"> Current </w:t>
      </w:r>
      <w:r w:rsidR="008F308F" w:rsidRPr="00753570">
        <w:rPr>
          <w:rFonts w:ascii="Arial" w:hAnsi="Arial" w:cs="Arial"/>
        </w:rPr>
        <w:t xml:space="preserve">guidance on </w:t>
      </w:r>
      <w:r w:rsidR="005E1253" w:rsidRPr="00753570">
        <w:rPr>
          <w:rFonts w:ascii="Arial" w:hAnsi="Arial" w:cs="Arial"/>
        </w:rPr>
        <w:t>treatment</w:t>
      </w:r>
      <w:r w:rsidR="005F6FCE" w:rsidRPr="00753570">
        <w:rPr>
          <w:rFonts w:ascii="Arial" w:hAnsi="Arial" w:cs="Arial"/>
        </w:rPr>
        <w:t xml:space="preserve"> is based on the interpretation that </w:t>
      </w:r>
      <w:r w:rsidR="002370B8" w:rsidRPr="00753570">
        <w:rPr>
          <w:rFonts w:ascii="Arial" w:hAnsi="Arial" w:cs="Arial"/>
        </w:rPr>
        <w:t xml:space="preserve">these trials </w:t>
      </w:r>
      <w:r w:rsidR="00757ECF" w:rsidRPr="00753570">
        <w:rPr>
          <w:rFonts w:ascii="Arial" w:hAnsi="Arial" w:cs="Arial"/>
        </w:rPr>
        <w:t>did not</w:t>
      </w:r>
      <w:r w:rsidR="008F308F" w:rsidRPr="00753570">
        <w:rPr>
          <w:rFonts w:ascii="Arial" w:hAnsi="Arial" w:cs="Arial"/>
        </w:rPr>
        <w:t xml:space="preserve"> demonstrate a significant difference in important endpoints</w:t>
      </w:r>
      <w:r w:rsidR="00B82061">
        <w:rPr>
          <w:rFonts w:ascii="Arial" w:hAnsi="Arial" w:cs="Arial"/>
        </w:rPr>
        <w:t>,</w:t>
      </w:r>
      <w:r w:rsidR="008F308F" w:rsidRPr="00753570">
        <w:rPr>
          <w:rFonts w:ascii="Arial" w:hAnsi="Arial" w:cs="Arial"/>
        </w:rPr>
        <w:t xml:space="preserve"> including mortality</w:t>
      </w:r>
      <w:r w:rsidR="00963303" w:rsidRPr="00753570">
        <w:rPr>
          <w:rFonts w:ascii="Arial" w:hAnsi="Arial" w:cs="Arial"/>
        </w:rPr>
        <w:t xml:space="preserve">, leaving rate control as the </w:t>
      </w:r>
      <w:r w:rsidR="00E36A78" w:rsidRPr="00753570">
        <w:rPr>
          <w:rFonts w:ascii="Arial" w:hAnsi="Arial" w:cs="Arial"/>
        </w:rPr>
        <w:t xml:space="preserve">initial, </w:t>
      </w:r>
      <w:r w:rsidR="00963303" w:rsidRPr="00753570">
        <w:rPr>
          <w:rFonts w:ascii="Arial" w:hAnsi="Arial" w:cs="Arial"/>
        </w:rPr>
        <w:t>default strategy.</w:t>
      </w:r>
      <w:r w:rsidR="00E9253D" w:rsidRPr="00753570">
        <w:rPr>
          <w:rFonts w:ascii="Arial" w:hAnsi="Arial" w:cs="Arial"/>
        </w:rPr>
        <w:fldChar w:fldCharType="begin">
          <w:fldData xml:space="preserve">PEVuZE5vdGU+PENpdGU+PEF1dGhvcj5DYW1tPC9BdXRob3I+PFllYXI+MjAyMjwvWWVhcj48UmVj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PEVuZE5vdGU+PENpdGU+PEF1dGhvcj5DYW1tPC9BdXRob3I+PFllYXI+MjAyMjwvWWVhcj48UmVj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E9253D" w:rsidRPr="00753570">
        <w:rPr>
          <w:rFonts w:ascii="Arial" w:hAnsi="Arial" w:cs="Arial"/>
        </w:rPr>
      </w:r>
      <w:r w:rsidR="00E9253D" w:rsidRPr="00753570">
        <w:rPr>
          <w:rFonts w:ascii="Arial" w:hAnsi="Arial" w:cs="Arial"/>
        </w:rPr>
        <w:fldChar w:fldCharType="separate"/>
      </w:r>
      <w:r w:rsidR="003B19C4" w:rsidRPr="003B19C4">
        <w:rPr>
          <w:rFonts w:ascii="Arial" w:hAnsi="Arial" w:cs="Arial"/>
          <w:noProof/>
          <w:vertAlign w:val="superscript"/>
        </w:rPr>
        <w:t>63</w:t>
      </w:r>
      <w:r w:rsidR="00E9253D" w:rsidRPr="00753570">
        <w:rPr>
          <w:rFonts w:ascii="Arial" w:hAnsi="Arial" w:cs="Arial"/>
        </w:rPr>
        <w:fldChar w:fldCharType="end"/>
      </w:r>
    </w:p>
    <w:p w14:paraId="40C1D553" w14:textId="77777777" w:rsidR="001964F1" w:rsidRPr="00753570" w:rsidRDefault="001964F1" w:rsidP="00475F7F">
      <w:pPr>
        <w:spacing w:line="360" w:lineRule="auto"/>
        <w:jc w:val="both"/>
        <w:rPr>
          <w:rFonts w:ascii="Arial" w:hAnsi="Arial" w:cs="Arial"/>
        </w:rPr>
      </w:pPr>
    </w:p>
    <w:p w14:paraId="0FF4B79B" w14:textId="4EA0F5DB" w:rsidR="001964F1" w:rsidRPr="00753570" w:rsidRDefault="001964F1" w:rsidP="00475F7F">
      <w:pPr>
        <w:spacing w:line="360" w:lineRule="auto"/>
        <w:jc w:val="both"/>
        <w:rPr>
          <w:rFonts w:ascii="Arial" w:hAnsi="Arial" w:cs="Arial"/>
        </w:rPr>
      </w:pPr>
      <w:r w:rsidRPr="00753570">
        <w:rPr>
          <w:rFonts w:ascii="Arial" w:hAnsi="Arial" w:cs="Arial"/>
        </w:rPr>
        <w:t>Achieving rate control in AF</w:t>
      </w:r>
      <w:r w:rsidR="00056E01" w:rsidRPr="00753570">
        <w:rPr>
          <w:rFonts w:ascii="Arial" w:hAnsi="Arial" w:cs="Arial"/>
        </w:rPr>
        <w:t xml:space="preserve"> may be enough to improve symptoms in most patients and</w:t>
      </w:r>
      <w:r w:rsidR="004577A6" w:rsidRPr="00753570">
        <w:rPr>
          <w:rFonts w:ascii="Arial" w:hAnsi="Arial" w:cs="Arial"/>
        </w:rPr>
        <w:t xml:space="preserve"> is</w:t>
      </w:r>
      <w:r w:rsidR="00056E01" w:rsidRPr="00753570">
        <w:rPr>
          <w:rFonts w:ascii="Arial" w:hAnsi="Arial" w:cs="Arial"/>
        </w:rPr>
        <w:t xml:space="preserve"> also important to reduce the risk of tachycardia-induced cardiomyopathy</w:t>
      </w:r>
      <w:r w:rsidR="00577C45" w:rsidRPr="00753570">
        <w:rPr>
          <w:rFonts w:ascii="Arial" w:hAnsi="Arial" w:cs="Arial"/>
        </w:rPr>
        <w:t>.</w:t>
      </w:r>
      <w:r w:rsidR="0002238E" w:rsidRPr="00753570">
        <w:rPr>
          <w:rFonts w:ascii="Arial" w:hAnsi="Arial" w:cs="Arial"/>
        </w:rPr>
        <w:fldChar w:fldCharType="begin">
          <w:fldData xml:space="preserve">PEVuZE5vdGU+PENpdGU+PEF1dGhvcj5WYW4gR2VsZGVyPC9BdXRob3I+PFllYXI+MjAxMDwvWWVh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PEVuZE5vdGU+PENpdGU+PEF1dGhvcj5WYW4gR2VsZGVyPC9BdXRob3I+PFllYXI+MjAxMDwvWWVh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02238E" w:rsidRPr="00753570">
        <w:rPr>
          <w:rFonts w:ascii="Arial" w:hAnsi="Arial" w:cs="Arial"/>
        </w:rPr>
      </w:r>
      <w:r w:rsidR="0002238E" w:rsidRPr="00753570">
        <w:rPr>
          <w:rFonts w:ascii="Arial" w:hAnsi="Arial" w:cs="Arial"/>
        </w:rPr>
        <w:fldChar w:fldCharType="separate"/>
      </w:r>
      <w:r w:rsidR="003B19C4" w:rsidRPr="003B19C4">
        <w:rPr>
          <w:rFonts w:ascii="Arial" w:hAnsi="Arial" w:cs="Arial"/>
          <w:noProof/>
          <w:vertAlign w:val="superscript"/>
        </w:rPr>
        <w:t>64, 65</w:t>
      </w:r>
      <w:r w:rsidR="0002238E" w:rsidRPr="00753570">
        <w:rPr>
          <w:rFonts w:ascii="Arial" w:hAnsi="Arial" w:cs="Arial"/>
        </w:rPr>
        <w:fldChar w:fldCharType="end"/>
      </w:r>
      <w:r w:rsidR="000655FB" w:rsidRPr="00753570">
        <w:rPr>
          <w:rFonts w:ascii="Arial" w:hAnsi="Arial" w:cs="Arial"/>
        </w:rPr>
        <w:t xml:space="preserve"> </w:t>
      </w:r>
      <w:r w:rsidR="006E00A1" w:rsidRPr="00753570">
        <w:rPr>
          <w:rFonts w:ascii="Arial" w:hAnsi="Arial" w:cs="Arial"/>
        </w:rPr>
        <w:t>The first-line method is pharmacological through the use of beta-blockers, non-dihydropyridine calcium channel blockers and digoxin, separately or in combination. In the absence of tachycardia-induced cardiomyopathy or other types of heart failure, a target heart rate &lt;110 beats per minute is recommended</w:t>
      </w:r>
      <w:r w:rsidR="00577C45" w:rsidRPr="00753570">
        <w:rPr>
          <w:rFonts w:ascii="Arial" w:hAnsi="Arial" w:cs="Arial"/>
        </w:rPr>
        <w:t>.</w:t>
      </w:r>
      <w:r w:rsidR="006E00A1" w:rsidRPr="00753570">
        <w:rPr>
          <w:rFonts w:ascii="Arial" w:hAnsi="Arial" w:cs="Arial"/>
        </w:rPr>
        <w:fldChar w:fldCharType="begin">
          <w:fldData xml:space="preserve">PEVuZE5vdGU+PENpdGU+PEF1dGhvcj5WYW4gR2VsZGVyPC9BdXRob3I+PFllYXI+MjAxMDwvWWVh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PEVuZE5vdGU+PENpdGU+PEF1dGhvcj5WYW4gR2VsZGVyPC9BdXRob3I+PFllYXI+MjAxMDwvWWVh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6E00A1" w:rsidRPr="00753570">
        <w:rPr>
          <w:rFonts w:ascii="Arial" w:hAnsi="Arial" w:cs="Arial"/>
        </w:rPr>
      </w:r>
      <w:r w:rsidR="006E00A1" w:rsidRPr="00753570">
        <w:rPr>
          <w:rFonts w:ascii="Arial" w:hAnsi="Arial" w:cs="Arial"/>
        </w:rPr>
        <w:fldChar w:fldCharType="separate"/>
      </w:r>
      <w:r w:rsidR="003B19C4" w:rsidRPr="003B19C4">
        <w:rPr>
          <w:rFonts w:ascii="Arial" w:hAnsi="Arial" w:cs="Arial"/>
          <w:noProof/>
          <w:vertAlign w:val="superscript"/>
        </w:rPr>
        <w:t>14, 64</w:t>
      </w:r>
      <w:r w:rsidR="006E00A1" w:rsidRPr="00753570">
        <w:rPr>
          <w:rFonts w:ascii="Arial" w:hAnsi="Arial" w:cs="Arial"/>
        </w:rPr>
        <w:fldChar w:fldCharType="end"/>
      </w:r>
      <w:r w:rsidR="006E00A1" w:rsidRPr="00753570">
        <w:rPr>
          <w:rFonts w:ascii="Arial" w:hAnsi="Arial" w:cs="Arial"/>
        </w:rPr>
        <w:t xml:space="preserve"> If pharmacotherapy is inadequate and rhythm control options (discussed below) are not deemed appropriate, ablation of the atrioventricular node preceded by pacemaker implantation is </w:t>
      </w:r>
      <w:r w:rsidR="00224316" w:rsidRPr="00753570">
        <w:rPr>
          <w:rFonts w:ascii="Arial" w:hAnsi="Arial" w:cs="Arial"/>
        </w:rPr>
        <w:t>a</w:t>
      </w:r>
      <w:r w:rsidR="00950273" w:rsidRPr="00753570">
        <w:rPr>
          <w:rFonts w:ascii="Arial" w:hAnsi="Arial" w:cs="Arial"/>
        </w:rPr>
        <w:t xml:space="preserve"> drastic</w:t>
      </w:r>
      <w:r w:rsidR="00E55A80" w:rsidRPr="00753570">
        <w:rPr>
          <w:rFonts w:ascii="Arial" w:hAnsi="Arial" w:cs="Arial"/>
        </w:rPr>
        <w:t>,</w:t>
      </w:r>
      <w:r w:rsidR="00950273" w:rsidRPr="00753570">
        <w:rPr>
          <w:rFonts w:ascii="Arial" w:hAnsi="Arial" w:cs="Arial"/>
        </w:rPr>
        <w:t xml:space="preserve"> albeit effective</w:t>
      </w:r>
      <w:r w:rsidR="00E55A80" w:rsidRPr="00753570">
        <w:rPr>
          <w:rFonts w:ascii="Arial" w:hAnsi="Arial" w:cs="Arial"/>
        </w:rPr>
        <w:t>,</w:t>
      </w:r>
      <w:r w:rsidR="00950273" w:rsidRPr="00753570">
        <w:rPr>
          <w:rFonts w:ascii="Arial" w:hAnsi="Arial" w:cs="Arial"/>
        </w:rPr>
        <w:t xml:space="preserve"> next-line option</w:t>
      </w:r>
      <w:r w:rsidR="00577C45" w:rsidRPr="00753570">
        <w:rPr>
          <w:rFonts w:ascii="Arial" w:hAnsi="Arial" w:cs="Arial"/>
        </w:rPr>
        <w:t>.</w:t>
      </w:r>
      <w:r w:rsidR="0041076E" w:rsidRPr="00753570">
        <w:rPr>
          <w:rFonts w:ascii="Arial" w:hAnsi="Arial" w:cs="Arial"/>
        </w:rPr>
        <w:fldChar w:fldCharType="begin"/>
      </w:r>
      <w:r w:rsidR="003B19C4">
        <w:rPr>
          <w:rFonts w:ascii="Arial" w:hAnsi="Arial" w:cs="Arial"/>
        </w:rPr>
        <w:instrText xml:space="preserve"> ADDIN EN.CITE &lt;EndNote&gt;&lt;Cite&gt;&lt;Author&gt;Wood&lt;/Author&gt;&lt;Year&gt;2000&lt;/Year&gt;&lt;RecNum&gt;156&lt;/RecNum&gt;&lt;DisplayText&gt;&lt;style face="superscript"&gt;66&lt;/style&gt;&lt;/DisplayText&gt;&lt;record&gt;&lt;rec-number&gt;156&lt;/rec-number&gt;&lt;foreign-keys&gt;&lt;key app="EN" db-id="5twst05f752r0seszxmx9sepe0sp0p0vzwv9" timestamp="1684617689"&gt;156&lt;/key&gt;&lt;/foreign-keys&gt;&lt;ref-type name="Journal Article"&gt;17&lt;/ref-type&gt;&lt;contributors&gt;&lt;authors&gt;&lt;author&gt;Wood, M. A.&lt;/author&gt;&lt;author&gt;Brown-Mahoney, C.&lt;/author&gt;&lt;author&gt;Kay, G. N.&lt;/author&gt;&lt;author&gt;Ellenbogen, K. A.&lt;/author&gt;&lt;/authors&gt;&lt;/contributors&gt;&lt;auth-address&gt;Virginia Commonwealth University/Medical College of Virginia, Richmond, VA 23298-0053, USA.&lt;/auth-address&gt;&lt;titles&gt;&lt;title&gt;Clinical outcomes after ablation and pacing therapy for atrial fibrillation : a meta-analysis&lt;/title&gt;&lt;secondary-title&gt;Circulation&lt;/secondary-title&gt;&lt;/titles&gt;&lt;periodical&gt;&lt;full-title&gt;Circulation&lt;/full-title&gt;&lt;/periodical&gt;&lt;pages&gt;1138-44&lt;/pages&gt;&lt;volume&gt;101&lt;/volume&gt;&lt;number&gt;10&lt;/number&gt;&lt;keywords&gt;&lt;keyword&gt;Aged&lt;/keyword&gt;&lt;keyword&gt;Atrial Fibrillation/mortality/surgery/*therapy&lt;/keyword&gt;&lt;keyword&gt;*Cardiac Pacing, Artificial&lt;/keyword&gt;&lt;keyword&gt;*Catheter Ablation&lt;/keyword&gt;&lt;keyword&gt;Clinical Trials as Topic&lt;/keyword&gt;&lt;keyword&gt;Female&lt;/keyword&gt;&lt;keyword&gt;Humans&lt;/keyword&gt;&lt;keyword&gt;Male&lt;/keyword&gt;&lt;keyword&gt;Middle Aged&lt;/keyword&gt;&lt;keyword&gt;Survival Analysis&lt;/keyword&gt;&lt;keyword&gt;Treatment Outcome&lt;/keyword&gt;&lt;/keywords&gt;&lt;dates&gt;&lt;year&gt;2000&lt;/year&gt;&lt;pub-dates&gt;&lt;date&gt;Mar 14&lt;/date&gt;&lt;/pub-dates&gt;&lt;/dates&gt;&lt;isbn&gt;0009-7322&lt;/isbn&gt;&lt;accession-num&gt;10715260&lt;/accession-num&gt;&lt;urls&gt;&lt;/urls&gt;&lt;electronic-resource-num&gt;10.1161/01.cir.101.10.1138&lt;/electronic-resource-num&gt;&lt;remote-database-provider&gt;NLM&lt;/remote-database-provider&gt;&lt;language&gt;eng&lt;/language&gt;&lt;/record&gt;&lt;/Cite&gt;&lt;/EndNote&gt;</w:instrText>
      </w:r>
      <w:r w:rsidR="0041076E" w:rsidRPr="00753570">
        <w:rPr>
          <w:rFonts w:ascii="Arial" w:hAnsi="Arial" w:cs="Arial"/>
        </w:rPr>
        <w:fldChar w:fldCharType="separate"/>
      </w:r>
      <w:r w:rsidR="003B19C4" w:rsidRPr="003B19C4">
        <w:rPr>
          <w:rFonts w:ascii="Arial" w:hAnsi="Arial" w:cs="Arial"/>
          <w:noProof/>
          <w:vertAlign w:val="superscript"/>
        </w:rPr>
        <w:t>66</w:t>
      </w:r>
      <w:r w:rsidR="0041076E" w:rsidRPr="00753570">
        <w:rPr>
          <w:rFonts w:ascii="Arial" w:hAnsi="Arial" w:cs="Arial"/>
        </w:rPr>
        <w:fldChar w:fldCharType="end"/>
      </w:r>
    </w:p>
    <w:p w14:paraId="5217642E" w14:textId="77777777" w:rsidR="00127AF2" w:rsidRPr="00753570" w:rsidRDefault="00127AF2" w:rsidP="00475F7F">
      <w:pPr>
        <w:spacing w:line="360" w:lineRule="auto"/>
        <w:jc w:val="both"/>
        <w:rPr>
          <w:rFonts w:ascii="Arial" w:hAnsi="Arial" w:cs="Arial"/>
        </w:rPr>
      </w:pPr>
    </w:p>
    <w:p w14:paraId="7FC2CA3A" w14:textId="182F00C2" w:rsidR="00B42F40" w:rsidRPr="00753570" w:rsidRDefault="00D84A9A" w:rsidP="00475F7F">
      <w:pPr>
        <w:spacing w:line="360" w:lineRule="auto"/>
        <w:jc w:val="both"/>
        <w:rPr>
          <w:rFonts w:ascii="Arial" w:hAnsi="Arial" w:cs="Arial"/>
        </w:rPr>
      </w:pPr>
      <w:r w:rsidRPr="00753570">
        <w:rPr>
          <w:rFonts w:ascii="Arial" w:hAnsi="Arial" w:cs="Arial"/>
        </w:rPr>
        <w:t>A r</w:t>
      </w:r>
      <w:r w:rsidR="003D0E40" w:rsidRPr="00753570">
        <w:rPr>
          <w:rFonts w:ascii="Arial" w:hAnsi="Arial" w:cs="Arial"/>
        </w:rPr>
        <w:t>hythm control strateg</w:t>
      </w:r>
      <w:r w:rsidRPr="00753570">
        <w:rPr>
          <w:rFonts w:ascii="Arial" w:hAnsi="Arial" w:cs="Arial"/>
        </w:rPr>
        <w:t>y</w:t>
      </w:r>
      <w:r w:rsidR="00BC2DE1" w:rsidRPr="00753570">
        <w:rPr>
          <w:rFonts w:ascii="Arial" w:hAnsi="Arial" w:cs="Arial"/>
        </w:rPr>
        <w:t xml:space="preserve"> aim</w:t>
      </w:r>
      <w:r w:rsidRPr="00753570">
        <w:rPr>
          <w:rFonts w:ascii="Arial" w:hAnsi="Arial" w:cs="Arial"/>
        </w:rPr>
        <w:t>s</w:t>
      </w:r>
      <w:r w:rsidR="00BC2DE1" w:rsidRPr="00753570">
        <w:rPr>
          <w:rFonts w:ascii="Arial" w:hAnsi="Arial" w:cs="Arial"/>
        </w:rPr>
        <w:t xml:space="preserve"> to restore </w:t>
      </w:r>
      <w:r w:rsidR="006D3BC4" w:rsidRPr="00753570">
        <w:rPr>
          <w:rFonts w:ascii="Arial" w:hAnsi="Arial" w:cs="Arial"/>
        </w:rPr>
        <w:t xml:space="preserve">and maintain normal </w:t>
      </w:r>
      <w:r w:rsidR="00BC2DE1" w:rsidRPr="00753570">
        <w:rPr>
          <w:rFonts w:ascii="Arial" w:hAnsi="Arial" w:cs="Arial"/>
        </w:rPr>
        <w:t>sinus rhythm, with rate control also coming as a direct consequence in most cases.</w:t>
      </w:r>
      <w:r w:rsidR="001E7F46" w:rsidRPr="00753570">
        <w:rPr>
          <w:rFonts w:ascii="Arial" w:hAnsi="Arial" w:cs="Arial"/>
        </w:rPr>
        <w:t xml:space="preserve"> </w:t>
      </w:r>
      <w:r w:rsidR="00E07174" w:rsidRPr="00753570">
        <w:rPr>
          <w:rFonts w:ascii="Arial" w:hAnsi="Arial" w:cs="Arial"/>
        </w:rPr>
        <w:t>Treatments</w:t>
      </w:r>
      <w:r w:rsidR="00AA47A3" w:rsidRPr="00753570">
        <w:rPr>
          <w:rFonts w:ascii="Arial" w:hAnsi="Arial" w:cs="Arial"/>
        </w:rPr>
        <w:t>, either alone or in combination,</w:t>
      </w:r>
      <w:r w:rsidR="001E7F46" w:rsidRPr="00753570">
        <w:rPr>
          <w:rFonts w:ascii="Arial" w:hAnsi="Arial" w:cs="Arial"/>
        </w:rPr>
        <w:t xml:space="preserve"> include </w:t>
      </w:r>
      <w:r w:rsidRPr="00753570">
        <w:rPr>
          <w:rFonts w:ascii="Arial" w:hAnsi="Arial" w:cs="Arial"/>
        </w:rPr>
        <w:t xml:space="preserve">electrical cardioversion, </w:t>
      </w:r>
      <w:r w:rsidR="004034CF" w:rsidRPr="00753570">
        <w:rPr>
          <w:rFonts w:ascii="Arial" w:hAnsi="Arial" w:cs="Arial"/>
        </w:rPr>
        <w:t xml:space="preserve">antiarrhythmic </w:t>
      </w:r>
      <w:r w:rsidRPr="00753570">
        <w:rPr>
          <w:rFonts w:ascii="Arial" w:hAnsi="Arial" w:cs="Arial"/>
        </w:rPr>
        <w:t>medication such as amiodarone and flecainide, catheter ablation and surgical ablation</w:t>
      </w:r>
      <w:r w:rsidR="00574BB4" w:rsidRPr="00753570">
        <w:rPr>
          <w:rFonts w:ascii="Arial" w:hAnsi="Arial" w:cs="Arial"/>
        </w:rPr>
        <w:t xml:space="preserve"> (SA)</w:t>
      </w:r>
      <w:r w:rsidRPr="00753570">
        <w:rPr>
          <w:rFonts w:ascii="Arial" w:hAnsi="Arial" w:cs="Arial"/>
        </w:rPr>
        <w:t>.</w:t>
      </w:r>
      <w:r w:rsidR="006D3BC4" w:rsidRPr="00753570">
        <w:rPr>
          <w:rFonts w:ascii="Arial" w:hAnsi="Arial" w:cs="Arial"/>
        </w:rPr>
        <w:t xml:space="preserve"> The primary indication to adopt a rhythm control strategy is </w:t>
      </w:r>
      <w:r w:rsidR="001E7F46" w:rsidRPr="00753570">
        <w:rPr>
          <w:rFonts w:ascii="Arial" w:hAnsi="Arial" w:cs="Arial"/>
        </w:rPr>
        <w:t>a reduction in symptom burden</w:t>
      </w:r>
      <w:r w:rsidR="00A05AF5" w:rsidRPr="00753570">
        <w:rPr>
          <w:rFonts w:ascii="Arial" w:hAnsi="Arial" w:cs="Arial"/>
        </w:rPr>
        <w:t>,</w:t>
      </w:r>
      <w:r w:rsidR="00C16AD1" w:rsidRPr="00753570">
        <w:rPr>
          <w:rFonts w:ascii="Arial" w:hAnsi="Arial" w:cs="Arial"/>
        </w:rPr>
        <w:t xml:space="preserve"> and the level of treatment (non-invasive vs invasive) </w:t>
      </w:r>
      <w:r w:rsidR="00A05AF5" w:rsidRPr="00753570">
        <w:rPr>
          <w:rFonts w:ascii="Arial" w:hAnsi="Arial" w:cs="Arial"/>
        </w:rPr>
        <w:t xml:space="preserve">is </w:t>
      </w:r>
      <w:r w:rsidR="00C16AD1" w:rsidRPr="00753570">
        <w:rPr>
          <w:rFonts w:ascii="Arial" w:hAnsi="Arial" w:cs="Arial"/>
        </w:rPr>
        <w:t xml:space="preserve">dependent on </w:t>
      </w:r>
      <w:r w:rsidR="00A05AF5" w:rsidRPr="00753570">
        <w:rPr>
          <w:rFonts w:ascii="Arial" w:hAnsi="Arial" w:cs="Arial"/>
        </w:rPr>
        <w:t xml:space="preserve">factors such as clinical </w:t>
      </w:r>
      <w:r w:rsidR="00835878" w:rsidRPr="00753570">
        <w:rPr>
          <w:rFonts w:ascii="Arial" w:hAnsi="Arial" w:cs="Arial"/>
        </w:rPr>
        <w:t>appropriateness</w:t>
      </w:r>
      <w:r w:rsidR="00A05AF5" w:rsidRPr="00753570">
        <w:rPr>
          <w:rFonts w:ascii="Arial" w:hAnsi="Arial" w:cs="Arial"/>
        </w:rPr>
        <w:t xml:space="preserve"> and patient choice.</w:t>
      </w:r>
      <w:r w:rsidR="00403F0A" w:rsidRPr="00753570">
        <w:rPr>
          <w:rFonts w:ascii="Arial" w:hAnsi="Arial" w:cs="Arial"/>
        </w:rPr>
        <w:fldChar w:fldCharType="begin">
          <w:fldData xml:space="preserve">PEVuZE5vdGU+PENpdGU+PEF1dGhvcj5WYW4gR2VsZGVyPC9BdXRob3I+PFllYXI+MjAyNDwvWWVh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=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PEVuZE5vdGU+PENpdGU+PEF1dGhvcj5WYW4gR2VsZGVyPC9BdXRob3I+PFllYXI+MjAyNDwvWWVh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=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403F0A" w:rsidRPr="00753570">
        <w:rPr>
          <w:rFonts w:ascii="Arial" w:hAnsi="Arial" w:cs="Arial"/>
        </w:rPr>
      </w:r>
      <w:r w:rsidR="00403F0A" w:rsidRPr="00753570">
        <w:rPr>
          <w:rFonts w:ascii="Arial" w:hAnsi="Arial" w:cs="Arial"/>
        </w:rPr>
        <w:fldChar w:fldCharType="separate"/>
      </w:r>
      <w:r w:rsidR="003B19C4" w:rsidRPr="003B19C4">
        <w:rPr>
          <w:rFonts w:ascii="Arial" w:hAnsi="Arial" w:cs="Arial"/>
          <w:noProof/>
          <w:vertAlign w:val="superscript"/>
        </w:rPr>
        <w:t>14, 37, 67</w:t>
      </w:r>
      <w:r w:rsidR="00403F0A" w:rsidRPr="00753570">
        <w:rPr>
          <w:rFonts w:ascii="Arial" w:hAnsi="Arial" w:cs="Arial"/>
        </w:rPr>
        <w:fldChar w:fldCharType="end"/>
      </w:r>
      <w:r w:rsidR="007A0E1B" w:rsidRPr="00753570">
        <w:rPr>
          <w:rFonts w:ascii="Arial" w:hAnsi="Arial" w:cs="Arial"/>
        </w:rPr>
        <w:t xml:space="preserve"> </w:t>
      </w:r>
      <w:r w:rsidR="007A0E1B" w:rsidRPr="00753570">
        <w:rPr>
          <w:rFonts w:ascii="Arial" w:eastAsiaTheme="minorHAnsi" w:hAnsi="Arial" w:cs="Arial"/>
          <w:lang w:eastAsia="en-US"/>
          <w14:ligatures w14:val="standardContextual"/>
        </w:rPr>
        <w:t xml:space="preserve">Catheter ablation is recommended as a first-line therapy in symptomatic patients with paroxysmal AF and </w:t>
      </w:r>
      <w:r w:rsidR="00B82061">
        <w:rPr>
          <w:rFonts w:ascii="Arial" w:eastAsiaTheme="minorHAnsi" w:hAnsi="Arial" w:cs="Arial"/>
          <w:lang w:eastAsia="en-US"/>
          <w14:ligatures w14:val="standardContextual"/>
        </w:rPr>
        <w:t xml:space="preserve">may be </w:t>
      </w:r>
      <w:r w:rsidR="007A0E1B" w:rsidRPr="00753570">
        <w:rPr>
          <w:rFonts w:ascii="Arial" w:eastAsiaTheme="minorHAnsi" w:hAnsi="Arial" w:cs="Arial"/>
          <w:lang w:eastAsia="en-US"/>
          <w14:ligatures w14:val="standardContextual"/>
        </w:rPr>
        <w:t>considered in persistent</w:t>
      </w:r>
      <w:r w:rsidR="00B82061">
        <w:rPr>
          <w:rFonts w:ascii="Arial" w:eastAsiaTheme="minorHAnsi" w:hAnsi="Arial" w:cs="Arial"/>
          <w:lang w:eastAsia="en-US"/>
          <w14:ligatures w14:val="standardContextual"/>
        </w:rPr>
        <w:t xml:space="preserve"> AF</w:t>
      </w:r>
      <w:r w:rsidR="007A0E1B" w:rsidRPr="00753570">
        <w:rPr>
          <w:rFonts w:ascii="Arial" w:eastAsiaTheme="minorHAnsi" w:hAnsi="Arial" w:cs="Arial"/>
          <w:lang w:eastAsia="en-US"/>
          <w14:ligatures w14:val="standardContextual"/>
        </w:rPr>
        <w:t>.</w:t>
      </w:r>
      <w:r w:rsidR="006D6017" w:rsidRPr="00753570">
        <w:rPr>
          <w:rFonts w:ascii="Arial" w:hAnsi="Arial" w:cs="Arial"/>
        </w:rPr>
        <w:t xml:space="preserve"> </w:t>
      </w:r>
      <w:r w:rsidR="00046908" w:rsidRPr="00753570">
        <w:rPr>
          <w:rFonts w:ascii="Arial" w:hAnsi="Arial" w:cs="Arial"/>
        </w:rPr>
        <w:t xml:space="preserve">Recent evidence has emerged </w:t>
      </w:r>
      <w:r w:rsidR="00973DDC" w:rsidRPr="00753570">
        <w:rPr>
          <w:rFonts w:ascii="Arial" w:hAnsi="Arial" w:cs="Arial"/>
        </w:rPr>
        <w:t>demonstrating a reduction in adverse cardiovascular events with</w:t>
      </w:r>
      <w:r w:rsidR="00046908" w:rsidRPr="00753570">
        <w:rPr>
          <w:rFonts w:ascii="Arial" w:hAnsi="Arial" w:cs="Arial"/>
        </w:rPr>
        <w:t xml:space="preserve"> early rhythm control </w:t>
      </w:r>
      <w:r w:rsidR="00973DDC" w:rsidRPr="00753570">
        <w:rPr>
          <w:rFonts w:ascii="Arial" w:hAnsi="Arial" w:cs="Arial"/>
        </w:rPr>
        <w:t>over standard of care in patients with AF and other cardiovascular conditions</w:t>
      </w:r>
      <w:r w:rsidR="00A87FCD" w:rsidRPr="00753570">
        <w:rPr>
          <w:rFonts w:ascii="Arial" w:hAnsi="Arial" w:cs="Arial"/>
        </w:rPr>
        <w:t>,</w:t>
      </w:r>
      <w:r w:rsidR="00F60B76" w:rsidRPr="00753570">
        <w:rPr>
          <w:rFonts w:ascii="Arial" w:hAnsi="Arial" w:cs="Arial"/>
        </w:rPr>
        <w:t xml:space="preserve"> </w:t>
      </w:r>
      <w:r w:rsidR="006D6017" w:rsidRPr="00753570">
        <w:rPr>
          <w:rFonts w:ascii="Arial" w:hAnsi="Arial" w:cs="Arial"/>
        </w:rPr>
        <w:t>and so catheter ablation can be pursued for improvement in morbidity and mortality in selected patients at increased risk</w:t>
      </w:r>
      <w:r w:rsidR="00577C45" w:rsidRPr="00753570">
        <w:rPr>
          <w:rFonts w:ascii="Arial" w:hAnsi="Arial" w:cs="Arial"/>
        </w:rPr>
        <w:t>.</w:t>
      </w:r>
      <w:r w:rsidR="00973DDC" w:rsidRPr="00753570">
        <w:rPr>
          <w:rFonts w:ascii="Arial" w:hAnsi="Arial" w:cs="Arial"/>
        </w:rPr>
        <w:fldChar w:fldCharType="begin">
          <w:fldData xml:space="preserve">PEVuZE5vdGU+PENpdGU+PEF1dGhvcj5LaXJjaGhvZjwvQXV0aG9yPjxZZWFyPjIwMjA8L1llYXI+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PEVuZE5vdGU+PENpdGU+PEF1dGhvcj5LaXJjaGhvZjwvQXV0aG9yPjxZZWFyPjIwMjA8L1llYXI+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973DDC" w:rsidRPr="00753570">
        <w:rPr>
          <w:rFonts w:ascii="Arial" w:hAnsi="Arial" w:cs="Arial"/>
        </w:rPr>
      </w:r>
      <w:r w:rsidR="00973DDC" w:rsidRPr="00753570">
        <w:rPr>
          <w:rFonts w:ascii="Arial" w:hAnsi="Arial" w:cs="Arial"/>
        </w:rPr>
        <w:fldChar w:fldCharType="separate"/>
      </w:r>
      <w:r w:rsidR="003B19C4" w:rsidRPr="003B19C4">
        <w:rPr>
          <w:rFonts w:ascii="Arial" w:hAnsi="Arial" w:cs="Arial"/>
          <w:noProof/>
          <w:vertAlign w:val="superscript"/>
        </w:rPr>
        <w:t>14, 63, 68</w:t>
      </w:r>
      <w:r w:rsidR="00973DDC" w:rsidRPr="00753570">
        <w:rPr>
          <w:rFonts w:ascii="Arial" w:hAnsi="Arial" w:cs="Arial"/>
        </w:rPr>
        <w:fldChar w:fldCharType="end"/>
      </w:r>
      <w:r w:rsidR="000D7F10" w:rsidRPr="00753570">
        <w:rPr>
          <w:rFonts w:ascii="Arial" w:hAnsi="Arial" w:cs="Arial"/>
        </w:rPr>
        <w:t xml:space="preserve"> S</w:t>
      </w:r>
      <w:r w:rsidR="00574BB4" w:rsidRPr="00753570">
        <w:rPr>
          <w:rFonts w:ascii="Arial" w:hAnsi="Arial" w:cs="Arial"/>
        </w:rPr>
        <w:t>A</w:t>
      </w:r>
      <w:r w:rsidR="000D7F10" w:rsidRPr="00753570">
        <w:rPr>
          <w:rFonts w:ascii="Arial" w:hAnsi="Arial" w:cs="Arial"/>
        </w:rPr>
        <w:t xml:space="preserve"> is discussed in depth in Section 1.3.2</w:t>
      </w:r>
      <w:r w:rsidR="00167271" w:rsidRPr="00753570">
        <w:rPr>
          <w:rFonts w:ascii="Arial" w:hAnsi="Arial" w:cs="Arial"/>
        </w:rPr>
        <w:t>.</w:t>
      </w:r>
    </w:p>
    <w:p w14:paraId="11E35913" w14:textId="77777777" w:rsidR="00AD70D5" w:rsidRPr="00753570" w:rsidRDefault="00AD70D5" w:rsidP="00A26BD2">
      <w:pPr>
        <w:spacing w:line="360" w:lineRule="auto"/>
      </w:pPr>
    </w:p>
    <w:p w14:paraId="5BB6FA18" w14:textId="108E183A" w:rsidR="00B42F40" w:rsidRPr="006A4DE1" w:rsidRDefault="009763E6" w:rsidP="009763E6">
      <w:pPr>
        <w:pStyle w:val="Heading3"/>
        <w:rPr>
          <w:rFonts w:ascii="Arial" w:hAnsi="Arial" w:cs="Arial"/>
          <w:color w:val="auto"/>
          <w:sz w:val="28"/>
          <w:szCs w:val="28"/>
        </w:rPr>
      </w:pPr>
      <w:bookmarkStart w:id="7" w:name="_Toc194438758"/>
      <w:r w:rsidRPr="006A4DE1">
        <w:rPr>
          <w:rFonts w:ascii="Arial" w:hAnsi="Arial" w:cs="Arial"/>
          <w:color w:val="auto"/>
          <w:sz w:val="28"/>
          <w:szCs w:val="28"/>
        </w:rPr>
        <w:lastRenderedPageBreak/>
        <w:t>1.2.4 Evaluation and Reassessment</w:t>
      </w:r>
      <w:bookmarkEnd w:id="7"/>
      <w:r w:rsidRPr="006A4DE1">
        <w:rPr>
          <w:rFonts w:ascii="Arial" w:hAnsi="Arial" w:cs="Arial"/>
          <w:color w:val="auto"/>
          <w:sz w:val="28"/>
          <w:szCs w:val="28"/>
        </w:rPr>
        <w:t xml:space="preserve"> </w:t>
      </w:r>
    </w:p>
    <w:p w14:paraId="6F9264CD" w14:textId="77777777" w:rsidR="009763E6" w:rsidRPr="00753570" w:rsidRDefault="009763E6" w:rsidP="0038301D">
      <w:pPr>
        <w:spacing w:line="360" w:lineRule="auto"/>
        <w:rPr>
          <w:rFonts w:ascii="Arial" w:hAnsi="Arial" w:cs="Arial"/>
        </w:rPr>
      </w:pPr>
    </w:p>
    <w:p w14:paraId="207AF45A" w14:textId="19D6E275" w:rsidR="009763E6" w:rsidRDefault="000D4B3B" w:rsidP="000D4B3B">
      <w:pPr>
        <w:spacing w:line="360" w:lineRule="auto"/>
        <w:jc w:val="both"/>
        <w:rPr>
          <w:rFonts w:ascii="Arial" w:hAnsi="Arial" w:cs="Arial"/>
        </w:rPr>
      </w:pPr>
      <w:r w:rsidRPr="00753570">
        <w:rPr>
          <w:rFonts w:ascii="Arial" w:hAnsi="Arial" w:cs="Arial"/>
        </w:rPr>
        <w:t xml:space="preserve">The principle of regular re-evaluation of patients with AF has been introduced more recently to highlight the </w:t>
      </w:r>
      <w:r w:rsidR="008E04F9" w:rsidRPr="00753570">
        <w:rPr>
          <w:rFonts w:ascii="Arial" w:hAnsi="Arial" w:cs="Arial"/>
        </w:rPr>
        <w:t>progressive nature of the disease.</w:t>
      </w:r>
      <w:r w:rsidR="00B2445C" w:rsidRPr="00753570">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2445C" w:rsidRPr="00753570">
        <w:rPr>
          <w:rFonts w:ascii="Arial" w:hAnsi="Arial" w:cs="Arial"/>
        </w:rPr>
      </w:r>
      <w:r w:rsidR="00B2445C" w:rsidRPr="00753570">
        <w:rPr>
          <w:rFonts w:ascii="Arial" w:hAnsi="Arial" w:cs="Arial"/>
        </w:rPr>
        <w:fldChar w:fldCharType="separate"/>
      </w:r>
      <w:r w:rsidR="003B19C4" w:rsidRPr="003B19C4">
        <w:rPr>
          <w:rFonts w:ascii="Arial" w:hAnsi="Arial" w:cs="Arial"/>
          <w:noProof/>
          <w:vertAlign w:val="superscript"/>
        </w:rPr>
        <w:t>14</w:t>
      </w:r>
      <w:r w:rsidR="00B2445C" w:rsidRPr="00753570">
        <w:rPr>
          <w:rFonts w:ascii="Arial" w:hAnsi="Arial" w:cs="Arial"/>
        </w:rPr>
        <w:fldChar w:fldCharType="end"/>
      </w:r>
      <w:r w:rsidR="00646F7F" w:rsidRPr="00753570">
        <w:rPr>
          <w:rFonts w:ascii="Arial" w:hAnsi="Arial" w:cs="Arial"/>
        </w:rPr>
        <w:t xml:space="preserve"> </w:t>
      </w:r>
      <w:r w:rsidR="00790BEA" w:rsidRPr="00753570">
        <w:rPr>
          <w:rFonts w:ascii="Arial" w:hAnsi="Arial" w:cs="Arial"/>
        </w:rPr>
        <w:t>Clinicians should not expect i</w:t>
      </w:r>
      <w:r w:rsidR="00646F7F" w:rsidRPr="00753570">
        <w:rPr>
          <w:rFonts w:ascii="Arial" w:hAnsi="Arial" w:cs="Arial"/>
        </w:rPr>
        <w:t xml:space="preserve">nitial decisions on stroke prophylaxis and rate/rhythm control </w:t>
      </w:r>
      <w:r w:rsidR="00790BEA" w:rsidRPr="00753570">
        <w:rPr>
          <w:rFonts w:ascii="Arial" w:hAnsi="Arial" w:cs="Arial"/>
        </w:rPr>
        <w:t xml:space="preserve">taken at the time of diagnosis </w:t>
      </w:r>
      <w:r w:rsidR="00646F7F" w:rsidRPr="00753570">
        <w:rPr>
          <w:rFonts w:ascii="Arial" w:hAnsi="Arial" w:cs="Arial"/>
        </w:rPr>
        <w:t xml:space="preserve">to remain appropriate long-term, but may need to be modified depending on changing risk. </w:t>
      </w:r>
      <w:r w:rsidR="00CD6BA3" w:rsidRPr="00753570">
        <w:rPr>
          <w:rFonts w:ascii="Arial" w:hAnsi="Arial" w:cs="Arial"/>
        </w:rPr>
        <w:t>Apart from reassessing thrombotic and bleeding risk, regular cardiac imaging is recommended, especially to monitor for deterioration of ventricular and/or valvular function.</w:t>
      </w:r>
      <w:r w:rsidR="00F139B3" w:rsidRPr="00753570">
        <w:rPr>
          <w:rFonts w:ascii="Arial" w:hAnsi="Arial" w:cs="Arial"/>
        </w:rPr>
        <w:fldChar w:fldCharType="begin">
          <w:fldData xml:space="preserve">PEVuZE5vdGU+PENpdGU+PEF1dGhvcj5Eb25hbDwvQXV0aG9yPjxZZWFyPjIwMTY8L1llYXI+PFJl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PEVuZE5vdGU+PENpdGU+PEF1dGhvcj5Eb25hbDwvQXV0aG9yPjxZZWFyPjIwMTY8L1llYXI+PFJl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139B3" w:rsidRPr="00753570">
        <w:rPr>
          <w:rFonts w:ascii="Arial" w:hAnsi="Arial" w:cs="Arial"/>
        </w:rPr>
      </w:r>
      <w:r w:rsidR="00F139B3" w:rsidRPr="00753570">
        <w:rPr>
          <w:rFonts w:ascii="Arial" w:hAnsi="Arial" w:cs="Arial"/>
        </w:rPr>
        <w:fldChar w:fldCharType="separate"/>
      </w:r>
      <w:r w:rsidR="003B19C4" w:rsidRPr="003B19C4">
        <w:rPr>
          <w:rFonts w:ascii="Arial" w:hAnsi="Arial" w:cs="Arial"/>
          <w:noProof/>
          <w:vertAlign w:val="superscript"/>
        </w:rPr>
        <w:t>69</w:t>
      </w:r>
      <w:r w:rsidR="00F139B3" w:rsidRPr="00753570">
        <w:rPr>
          <w:rFonts w:ascii="Arial" w:hAnsi="Arial" w:cs="Arial"/>
        </w:rPr>
        <w:fldChar w:fldCharType="end"/>
      </w:r>
      <w:r w:rsidR="00214257" w:rsidRPr="00753570">
        <w:rPr>
          <w:rFonts w:ascii="Arial" w:hAnsi="Arial" w:cs="Arial"/>
        </w:rPr>
        <w:t xml:space="preserve"> Qu</w:t>
      </w:r>
      <w:r w:rsidR="005C73ED" w:rsidRPr="00753570">
        <w:rPr>
          <w:rFonts w:ascii="Arial" w:hAnsi="Arial" w:cs="Arial"/>
        </w:rPr>
        <w:t>ality of life metrics specific to AF</w:t>
      </w:r>
      <w:r w:rsidR="00B2445C" w:rsidRPr="00753570">
        <w:rPr>
          <w:rFonts w:ascii="Arial" w:hAnsi="Arial" w:cs="Arial"/>
        </w:rPr>
        <w:t xml:space="preserve"> are also of increasing importance but those currently in use,</w:t>
      </w:r>
      <w:r w:rsidR="005C73ED" w:rsidRPr="00753570">
        <w:rPr>
          <w:rFonts w:ascii="Arial" w:hAnsi="Arial" w:cs="Arial"/>
        </w:rPr>
        <w:t xml:space="preserve"> such as the </w:t>
      </w:r>
      <w:r w:rsidR="00790BEA" w:rsidRPr="00753570">
        <w:rPr>
          <w:rFonts w:ascii="Arial" w:hAnsi="Arial" w:cs="Arial"/>
        </w:rPr>
        <w:t>Atrial Fibrillation Effect on QualiTy-of-Life (AFEQT) questionnaire</w:t>
      </w:r>
      <w:r w:rsidR="00B2445C" w:rsidRPr="00753570">
        <w:rPr>
          <w:rFonts w:ascii="Arial" w:hAnsi="Arial" w:cs="Arial"/>
        </w:rPr>
        <w:t>,</w:t>
      </w:r>
      <w:r w:rsidR="00790BEA" w:rsidRPr="00753570">
        <w:rPr>
          <w:rFonts w:ascii="Arial" w:hAnsi="Arial" w:cs="Arial"/>
        </w:rPr>
        <w:t xml:space="preserve"> are not validated</w:t>
      </w:r>
      <w:r w:rsidR="00B2445C" w:rsidRPr="00753570">
        <w:rPr>
          <w:rFonts w:ascii="Arial" w:hAnsi="Arial" w:cs="Arial"/>
        </w:rPr>
        <w:t>.</w:t>
      </w:r>
      <w:r w:rsidR="00B2445C" w:rsidRPr="00753570">
        <w:rPr>
          <w:rFonts w:ascii="Arial" w:hAnsi="Arial" w:cs="Arial"/>
        </w:rPr>
        <w:fldChar w:fldCharType="begin">
          <w:fldData xml:space="preserve">PEVuZE5vdGU+PENpdGU+PEF1dGhvcj5TcGVydHVzPC9BdXRob3I+PFllYXI+MjAxMTwvWWVhcj48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PEVuZE5vdGU+PENpdGU+PEF1dGhvcj5TcGVydHVzPC9BdXRob3I+PFllYXI+MjAxMTwvWWVhcj48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2445C" w:rsidRPr="00753570">
        <w:rPr>
          <w:rFonts w:ascii="Arial" w:hAnsi="Arial" w:cs="Arial"/>
        </w:rPr>
      </w:r>
      <w:r w:rsidR="00B2445C" w:rsidRPr="00753570">
        <w:rPr>
          <w:rFonts w:ascii="Arial" w:hAnsi="Arial" w:cs="Arial"/>
        </w:rPr>
        <w:fldChar w:fldCharType="separate"/>
      </w:r>
      <w:r w:rsidR="003B19C4" w:rsidRPr="003B19C4">
        <w:rPr>
          <w:rFonts w:ascii="Arial" w:hAnsi="Arial" w:cs="Arial"/>
          <w:noProof/>
          <w:vertAlign w:val="superscript"/>
        </w:rPr>
        <w:t>70, 71</w:t>
      </w:r>
      <w:r w:rsidR="00B2445C" w:rsidRPr="00753570">
        <w:rPr>
          <w:rFonts w:ascii="Arial" w:hAnsi="Arial" w:cs="Arial"/>
        </w:rPr>
        <w:fldChar w:fldCharType="end"/>
      </w:r>
    </w:p>
    <w:p w14:paraId="60FAC9A6" w14:textId="77777777" w:rsidR="00C931FC" w:rsidRPr="00753570" w:rsidRDefault="00C931FC" w:rsidP="000D4B3B">
      <w:pPr>
        <w:spacing w:line="360" w:lineRule="auto"/>
        <w:jc w:val="both"/>
        <w:rPr>
          <w:rFonts w:ascii="Arial" w:hAnsi="Arial" w:cs="Arial"/>
        </w:rPr>
      </w:pPr>
    </w:p>
    <w:p w14:paraId="11EBDA13" w14:textId="15A540D0" w:rsidR="00B047B7" w:rsidRPr="006A4DE1" w:rsidRDefault="00AD70D5" w:rsidP="00AD70D5">
      <w:pPr>
        <w:pStyle w:val="Heading2"/>
        <w:rPr>
          <w:rFonts w:ascii="Arial" w:hAnsi="Arial" w:cs="Arial"/>
          <w:color w:val="auto"/>
          <w:sz w:val="32"/>
          <w:szCs w:val="32"/>
        </w:rPr>
      </w:pPr>
      <w:bookmarkStart w:id="8" w:name="_Toc194438759"/>
      <w:r w:rsidRPr="006A4DE1">
        <w:rPr>
          <w:rFonts w:ascii="Arial" w:hAnsi="Arial" w:cs="Arial"/>
          <w:color w:val="auto"/>
          <w:sz w:val="32"/>
          <w:szCs w:val="32"/>
        </w:rPr>
        <w:t>1.</w:t>
      </w:r>
      <w:r w:rsidR="009C0B84" w:rsidRPr="006A4DE1">
        <w:rPr>
          <w:rFonts w:ascii="Arial" w:hAnsi="Arial" w:cs="Arial"/>
          <w:color w:val="auto"/>
          <w:sz w:val="32"/>
          <w:szCs w:val="32"/>
        </w:rPr>
        <w:t>3 A</w:t>
      </w:r>
      <w:r w:rsidR="00E27F85" w:rsidRPr="006A4DE1">
        <w:rPr>
          <w:rFonts w:ascii="Arial" w:hAnsi="Arial" w:cs="Arial"/>
          <w:color w:val="auto"/>
          <w:sz w:val="32"/>
          <w:szCs w:val="32"/>
        </w:rPr>
        <w:t xml:space="preserve">trial </w:t>
      </w:r>
      <w:r w:rsidR="009C0B84" w:rsidRPr="006A4DE1">
        <w:rPr>
          <w:rFonts w:ascii="Arial" w:hAnsi="Arial" w:cs="Arial"/>
          <w:color w:val="auto"/>
          <w:sz w:val="32"/>
          <w:szCs w:val="32"/>
        </w:rPr>
        <w:t>F</w:t>
      </w:r>
      <w:r w:rsidR="00E27F85" w:rsidRPr="006A4DE1">
        <w:rPr>
          <w:rFonts w:ascii="Arial" w:hAnsi="Arial" w:cs="Arial"/>
          <w:color w:val="auto"/>
          <w:sz w:val="32"/>
          <w:szCs w:val="32"/>
        </w:rPr>
        <w:t>ibrillation</w:t>
      </w:r>
      <w:r w:rsidR="009C0B84" w:rsidRPr="006A4DE1">
        <w:rPr>
          <w:rFonts w:ascii="Arial" w:hAnsi="Arial" w:cs="Arial"/>
          <w:color w:val="auto"/>
          <w:sz w:val="32"/>
          <w:szCs w:val="32"/>
        </w:rPr>
        <w:t xml:space="preserve"> in </w:t>
      </w:r>
      <w:r w:rsidR="0035542F" w:rsidRPr="006A4DE1">
        <w:rPr>
          <w:rFonts w:ascii="Arial" w:hAnsi="Arial" w:cs="Arial"/>
          <w:color w:val="auto"/>
          <w:sz w:val="32"/>
          <w:szCs w:val="32"/>
        </w:rPr>
        <w:t>S</w:t>
      </w:r>
      <w:r w:rsidR="00F905DA" w:rsidRPr="006A4DE1">
        <w:rPr>
          <w:rFonts w:ascii="Arial" w:hAnsi="Arial" w:cs="Arial"/>
          <w:color w:val="auto"/>
          <w:sz w:val="32"/>
          <w:szCs w:val="32"/>
        </w:rPr>
        <w:t xml:space="preserve">pecific </w:t>
      </w:r>
      <w:r w:rsidR="0035542F" w:rsidRPr="006A4DE1">
        <w:rPr>
          <w:rFonts w:ascii="Arial" w:hAnsi="Arial" w:cs="Arial"/>
          <w:color w:val="auto"/>
          <w:sz w:val="32"/>
          <w:szCs w:val="32"/>
        </w:rPr>
        <w:t>P</w:t>
      </w:r>
      <w:r w:rsidR="00F905DA" w:rsidRPr="006A4DE1">
        <w:rPr>
          <w:rFonts w:ascii="Arial" w:hAnsi="Arial" w:cs="Arial"/>
          <w:color w:val="auto"/>
          <w:sz w:val="32"/>
          <w:szCs w:val="32"/>
        </w:rPr>
        <w:t xml:space="preserve">atient </w:t>
      </w:r>
      <w:r w:rsidR="0035542F" w:rsidRPr="006A4DE1">
        <w:rPr>
          <w:rFonts w:ascii="Arial" w:hAnsi="Arial" w:cs="Arial"/>
          <w:color w:val="auto"/>
          <w:sz w:val="32"/>
          <w:szCs w:val="32"/>
        </w:rPr>
        <w:t>P</w:t>
      </w:r>
      <w:r w:rsidR="00F905DA" w:rsidRPr="006A4DE1">
        <w:rPr>
          <w:rFonts w:ascii="Arial" w:hAnsi="Arial" w:cs="Arial"/>
          <w:color w:val="auto"/>
          <w:sz w:val="32"/>
          <w:szCs w:val="32"/>
        </w:rPr>
        <w:t>opulations</w:t>
      </w:r>
      <w:bookmarkEnd w:id="8"/>
    </w:p>
    <w:p w14:paraId="4FE1D55A" w14:textId="77777777" w:rsidR="00755EEC" w:rsidRPr="00753570" w:rsidRDefault="00755EEC" w:rsidP="00475F7F">
      <w:pPr>
        <w:spacing w:line="360" w:lineRule="auto"/>
        <w:jc w:val="both"/>
        <w:rPr>
          <w:rFonts w:ascii="Arial" w:hAnsi="Arial" w:cs="Arial"/>
        </w:rPr>
      </w:pPr>
    </w:p>
    <w:p w14:paraId="355118F6" w14:textId="400E6E3C" w:rsidR="00755EEC" w:rsidRPr="00753570" w:rsidRDefault="00FC58D7" w:rsidP="00475F7F">
      <w:pPr>
        <w:spacing w:line="360" w:lineRule="auto"/>
        <w:jc w:val="both"/>
        <w:rPr>
          <w:rFonts w:ascii="Arial" w:hAnsi="Arial" w:cs="Arial"/>
        </w:rPr>
      </w:pPr>
      <w:r w:rsidRPr="00753570">
        <w:rPr>
          <w:rFonts w:ascii="Arial" w:hAnsi="Arial" w:cs="Arial"/>
        </w:rPr>
        <w:t>The prevalence of AF among patients with other cardiovascular conditions</w:t>
      </w:r>
      <w:r w:rsidR="0000699F">
        <w:rPr>
          <w:rFonts w:ascii="Arial" w:hAnsi="Arial" w:cs="Arial"/>
        </w:rPr>
        <w:t>,</w:t>
      </w:r>
      <w:r w:rsidRPr="00753570">
        <w:rPr>
          <w:rFonts w:ascii="Arial" w:hAnsi="Arial" w:cs="Arial"/>
        </w:rPr>
        <w:t xml:space="preserve"> such as CAD and valvular heart disease</w:t>
      </w:r>
      <w:r w:rsidR="008B76C9">
        <w:rPr>
          <w:rFonts w:ascii="Arial" w:hAnsi="Arial" w:cs="Arial"/>
        </w:rPr>
        <w:t xml:space="preserve"> (VHD)</w:t>
      </w:r>
      <w:r w:rsidR="0000699F">
        <w:rPr>
          <w:rFonts w:ascii="Arial" w:hAnsi="Arial" w:cs="Arial"/>
        </w:rPr>
        <w:t>,</w:t>
      </w:r>
      <w:r w:rsidRPr="00753570">
        <w:rPr>
          <w:rFonts w:ascii="Arial" w:hAnsi="Arial" w:cs="Arial"/>
        </w:rPr>
        <w:t xml:space="preserve"> is high and likely to increase</w:t>
      </w:r>
      <w:r w:rsidR="00436B3E" w:rsidRPr="00753570">
        <w:rPr>
          <w:rFonts w:ascii="Arial" w:hAnsi="Arial" w:cs="Arial"/>
        </w:rPr>
        <w:t>.</w:t>
      </w:r>
      <w:r w:rsidR="00386B12" w:rsidRPr="00753570">
        <w:rPr>
          <w:rFonts w:ascii="Arial" w:hAnsi="Arial" w:cs="Arial"/>
        </w:rPr>
        <w:fldChar w:fldCharType="begin">
          <w:fldData xml:space="preserve">PEVuZE5vdGU+PENpdGU+PEF1dGhvcj5CZW5qYW1pbjwvQXV0aG9yPjxZZWFyPjIwMTk8L1llYXI+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=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PEVuZE5vdGU+PENpdGU+PEF1dGhvcj5CZW5qYW1pbjwvQXV0aG9yPjxZZWFyPjIwMTk8L1llYXI+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=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386B12" w:rsidRPr="00753570">
        <w:rPr>
          <w:rFonts w:ascii="Arial" w:hAnsi="Arial" w:cs="Arial"/>
        </w:rPr>
      </w:r>
      <w:r w:rsidR="00386B12" w:rsidRPr="00753570">
        <w:rPr>
          <w:rFonts w:ascii="Arial" w:hAnsi="Arial" w:cs="Arial"/>
        </w:rPr>
        <w:fldChar w:fldCharType="separate"/>
      </w:r>
      <w:r w:rsidR="003B19C4" w:rsidRPr="003B19C4">
        <w:rPr>
          <w:rFonts w:ascii="Arial" w:hAnsi="Arial" w:cs="Arial"/>
          <w:noProof/>
          <w:vertAlign w:val="superscript"/>
        </w:rPr>
        <w:t>3, 72</w:t>
      </w:r>
      <w:r w:rsidR="00386B12" w:rsidRPr="00753570">
        <w:rPr>
          <w:rFonts w:ascii="Arial" w:hAnsi="Arial" w:cs="Arial"/>
        </w:rPr>
        <w:fldChar w:fldCharType="end"/>
      </w:r>
      <w:r w:rsidRPr="00753570">
        <w:rPr>
          <w:rFonts w:ascii="Arial" w:hAnsi="Arial" w:cs="Arial"/>
        </w:rPr>
        <w:t xml:space="preserve"> </w:t>
      </w:r>
      <w:r w:rsidR="00755EEC" w:rsidRPr="00753570">
        <w:rPr>
          <w:rFonts w:ascii="Arial" w:hAnsi="Arial" w:cs="Arial"/>
        </w:rPr>
        <w:t>Simultaneous management often requires careful consideration due to the relationship</w:t>
      </w:r>
      <w:r w:rsidR="0000699F">
        <w:rPr>
          <w:rFonts w:ascii="Arial" w:hAnsi="Arial" w:cs="Arial"/>
        </w:rPr>
        <w:t>s</w:t>
      </w:r>
      <w:r w:rsidR="00755EEC" w:rsidRPr="00753570">
        <w:rPr>
          <w:rFonts w:ascii="Arial" w:hAnsi="Arial" w:cs="Arial"/>
        </w:rPr>
        <w:t xml:space="preserve"> that exist between the various therapies.</w:t>
      </w:r>
    </w:p>
    <w:p w14:paraId="1D3C7428" w14:textId="77777777" w:rsidR="00F905DA" w:rsidRPr="00753570" w:rsidRDefault="00F905DA" w:rsidP="00475F7F">
      <w:pPr>
        <w:spacing w:line="360" w:lineRule="auto"/>
        <w:jc w:val="both"/>
        <w:rPr>
          <w:rFonts w:ascii="Arial" w:hAnsi="Arial" w:cs="Arial"/>
        </w:rPr>
      </w:pPr>
    </w:p>
    <w:p w14:paraId="5BA94204" w14:textId="292A8A11" w:rsidR="00F905DA" w:rsidRPr="006A4DE1" w:rsidRDefault="00AD70D5" w:rsidP="00AD70D5">
      <w:pPr>
        <w:pStyle w:val="Heading3"/>
        <w:rPr>
          <w:rFonts w:ascii="Arial" w:hAnsi="Arial" w:cs="Arial"/>
          <w:color w:val="auto"/>
          <w:sz w:val="28"/>
          <w:szCs w:val="28"/>
        </w:rPr>
      </w:pPr>
      <w:bookmarkStart w:id="9" w:name="_Toc194438760"/>
      <w:r w:rsidRPr="006A4DE1">
        <w:rPr>
          <w:rFonts w:ascii="Arial" w:hAnsi="Arial" w:cs="Arial"/>
          <w:color w:val="auto"/>
          <w:sz w:val="28"/>
          <w:szCs w:val="28"/>
        </w:rPr>
        <w:t>1.</w:t>
      </w:r>
      <w:r w:rsidR="00F905DA" w:rsidRPr="006A4DE1">
        <w:rPr>
          <w:rFonts w:ascii="Arial" w:hAnsi="Arial" w:cs="Arial"/>
          <w:color w:val="auto"/>
          <w:sz w:val="28"/>
          <w:szCs w:val="28"/>
        </w:rPr>
        <w:t xml:space="preserve">3.1 Patients undergoing </w:t>
      </w:r>
      <w:r w:rsidR="0035542F" w:rsidRPr="006A4DE1">
        <w:rPr>
          <w:rFonts w:ascii="Arial" w:hAnsi="Arial" w:cs="Arial"/>
          <w:color w:val="auto"/>
          <w:sz w:val="28"/>
          <w:szCs w:val="28"/>
        </w:rPr>
        <w:t>P</w:t>
      </w:r>
      <w:r w:rsidR="00F905DA" w:rsidRPr="006A4DE1">
        <w:rPr>
          <w:rFonts w:ascii="Arial" w:hAnsi="Arial" w:cs="Arial"/>
          <w:color w:val="auto"/>
          <w:sz w:val="28"/>
          <w:szCs w:val="28"/>
        </w:rPr>
        <w:t xml:space="preserve">ercutaneous </w:t>
      </w:r>
      <w:r w:rsidR="0035542F" w:rsidRPr="006A4DE1">
        <w:rPr>
          <w:rFonts w:ascii="Arial" w:hAnsi="Arial" w:cs="Arial"/>
          <w:color w:val="auto"/>
          <w:sz w:val="28"/>
          <w:szCs w:val="28"/>
        </w:rPr>
        <w:t>C</w:t>
      </w:r>
      <w:r w:rsidR="00F905DA" w:rsidRPr="006A4DE1">
        <w:rPr>
          <w:rFonts w:ascii="Arial" w:hAnsi="Arial" w:cs="Arial"/>
          <w:color w:val="auto"/>
          <w:sz w:val="28"/>
          <w:szCs w:val="28"/>
        </w:rPr>
        <w:t xml:space="preserve">oronary </w:t>
      </w:r>
      <w:r w:rsidR="0035542F" w:rsidRPr="006A4DE1">
        <w:rPr>
          <w:rFonts w:ascii="Arial" w:hAnsi="Arial" w:cs="Arial"/>
          <w:color w:val="auto"/>
          <w:sz w:val="28"/>
          <w:szCs w:val="28"/>
        </w:rPr>
        <w:t>I</w:t>
      </w:r>
      <w:r w:rsidR="00F905DA" w:rsidRPr="006A4DE1">
        <w:rPr>
          <w:rFonts w:ascii="Arial" w:hAnsi="Arial" w:cs="Arial"/>
          <w:color w:val="auto"/>
          <w:sz w:val="28"/>
          <w:szCs w:val="28"/>
        </w:rPr>
        <w:t>ntervention</w:t>
      </w:r>
      <w:bookmarkEnd w:id="9"/>
    </w:p>
    <w:p w14:paraId="63CF7E88" w14:textId="77777777" w:rsidR="002A15DE" w:rsidRPr="00753570" w:rsidRDefault="002A15DE" w:rsidP="00475F7F">
      <w:pPr>
        <w:spacing w:line="360" w:lineRule="auto"/>
        <w:jc w:val="both"/>
        <w:rPr>
          <w:rFonts w:ascii="Arial" w:hAnsi="Arial" w:cs="Arial"/>
        </w:rPr>
      </w:pPr>
    </w:p>
    <w:p w14:paraId="182A3D3C" w14:textId="7112D338" w:rsidR="00D46897" w:rsidRPr="00753570" w:rsidRDefault="003542B7" w:rsidP="00475F7F">
      <w:pPr>
        <w:spacing w:line="360" w:lineRule="auto"/>
        <w:jc w:val="both"/>
        <w:rPr>
          <w:rFonts w:ascii="Arial" w:hAnsi="Arial" w:cs="Arial"/>
        </w:rPr>
      </w:pPr>
      <w:r w:rsidRPr="00753570">
        <w:rPr>
          <w:rFonts w:ascii="Arial" w:hAnsi="Arial" w:cs="Arial"/>
        </w:rPr>
        <w:t>Coronary artery disease is the leading cause of morbidity and mortality in the world</w:t>
      </w:r>
      <w:r w:rsidR="00436B3E" w:rsidRPr="00753570">
        <w:rPr>
          <w:rFonts w:ascii="Arial" w:hAnsi="Arial" w:cs="Arial"/>
        </w:rPr>
        <w:t>.</w:t>
      </w:r>
      <w:r w:rsidR="000E6735" w:rsidRPr="00753570">
        <w:rPr>
          <w:rFonts w:ascii="Arial" w:hAnsi="Arial" w:cs="Arial"/>
        </w:rPr>
        <w:fldChar w:fldCharType="begin">
          <w:fldData xml:space="preserve">PEVuZE5vdGU+PENpdGU+PEF1dGhvcj5CZW5qYW1pbjwvQXV0aG9yPjxZZWFyPjIwMTk8L1llYXI+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PEVuZE5vdGU+PENpdGU+PEF1dGhvcj5CZW5qYW1pbjwvQXV0aG9yPjxZZWFyPjIwMTk8L1llYXI+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0E6735" w:rsidRPr="00753570">
        <w:rPr>
          <w:rFonts w:ascii="Arial" w:hAnsi="Arial" w:cs="Arial"/>
        </w:rPr>
      </w:r>
      <w:r w:rsidR="000E6735" w:rsidRPr="00753570">
        <w:rPr>
          <w:rFonts w:ascii="Arial" w:hAnsi="Arial" w:cs="Arial"/>
        </w:rPr>
        <w:fldChar w:fldCharType="separate"/>
      </w:r>
      <w:r w:rsidR="003B19C4" w:rsidRPr="003B19C4">
        <w:rPr>
          <w:rFonts w:ascii="Arial" w:hAnsi="Arial" w:cs="Arial"/>
          <w:noProof/>
          <w:vertAlign w:val="superscript"/>
        </w:rPr>
        <w:t>3</w:t>
      </w:r>
      <w:r w:rsidR="000E6735" w:rsidRPr="00753570">
        <w:rPr>
          <w:rFonts w:ascii="Arial" w:hAnsi="Arial" w:cs="Arial"/>
        </w:rPr>
        <w:fldChar w:fldCharType="end"/>
      </w:r>
      <w:r w:rsidR="000E6735" w:rsidRPr="00753570">
        <w:rPr>
          <w:rFonts w:ascii="Arial" w:hAnsi="Arial" w:cs="Arial"/>
        </w:rPr>
        <w:t xml:space="preserve"> </w:t>
      </w:r>
      <w:r w:rsidR="0027152A" w:rsidRPr="00753570">
        <w:rPr>
          <w:rFonts w:ascii="Arial" w:hAnsi="Arial" w:cs="Arial"/>
        </w:rPr>
        <w:t xml:space="preserve">In both acute and chronic settings, significant disease is commonly treated by percutaneous coronary intervention (PCI), involving the insertion of drug-eluting stents to maintain vessel patency across </w:t>
      </w:r>
      <w:r w:rsidR="00C14B30" w:rsidRPr="00753570">
        <w:rPr>
          <w:rFonts w:ascii="Arial" w:hAnsi="Arial" w:cs="Arial"/>
        </w:rPr>
        <w:t>the targeted lesion</w:t>
      </w:r>
      <w:r w:rsidR="00436B3E" w:rsidRPr="00753570">
        <w:rPr>
          <w:rFonts w:ascii="Arial" w:hAnsi="Arial" w:cs="Arial"/>
        </w:rPr>
        <w:t>.</w:t>
      </w:r>
      <w:r w:rsidR="00BC167A" w:rsidRPr="00753570">
        <w:rPr>
          <w:rFonts w:ascii="Arial" w:hAnsi="Arial" w:cs="Arial"/>
        </w:rPr>
        <w:fldChar w:fldCharType="begin">
          <w:fldData xml:space="preserve">PEVuZE5vdGU+PENpdGU+PEF1dGhvcj5LbnV1dGk8L0F1dGhvcj48WWVhcj4yMDIwPC9ZZWFyPjxS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PEVuZE5vdGU+PENpdGU+PEF1dGhvcj5LbnV1dGk8L0F1dGhvcj48WWVhcj4yMDIwPC9ZZWFyPjxS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C167A" w:rsidRPr="00753570">
        <w:rPr>
          <w:rFonts w:ascii="Arial" w:hAnsi="Arial" w:cs="Arial"/>
        </w:rPr>
      </w:r>
      <w:r w:rsidR="00BC167A" w:rsidRPr="00753570">
        <w:rPr>
          <w:rFonts w:ascii="Arial" w:hAnsi="Arial" w:cs="Arial"/>
        </w:rPr>
        <w:fldChar w:fldCharType="separate"/>
      </w:r>
      <w:r w:rsidR="003B19C4" w:rsidRPr="003B19C4">
        <w:rPr>
          <w:rFonts w:ascii="Arial" w:hAnsi="Arial" w:cs="Arial"/>
          <w:noProof/>
          <w:vertAlign w:val="superscript"/>
        </w:rPr>
        <w:t>73, 74</w:t>
      </w:r>
      <w:r w:rsidR="00BC167A" w:rsidRPr="00753570">
        <w:rPr>
          <w:rFonts w:ascii="Arial" w:hAnsi="Arial" w:cs="Arial"/>
        </w:rPr>
        <w:fldChar w:fldCharType="end"/>
      </w:r>
      <w:r w:rsidR="00C14B30" w:rsidRPr="00753570">
        <w:rPr>
          <w:rFonts w:ascii="Arial" w:hAnsi="Arial" w:cs="Arial"/>
        </w:rPr>
        <w:t xml:space="preserve"> </w:t>
      </w:r>
      <w:r w:rsidR="00242F2C" w:rsidRPr="00753570">
        <w:rPr>
          <w:rFonts w:ascii="Arial" w:hAnsi="Arial" w:cs="Arial"/>
        </w:rPr>
        <w:t>D</w:t>
      </w:r>
      <w:r w:rsidR="00C14B30" w:rsidRPr="00753570">
        <w:rPr>
          <w:rFonts w:ascii="Arial" w:hAnsi="Arial" w:cs="Arial"/>
        </w:rPr>
        <w:t>rug-eluting stents reduce the development of neointimal hyperplasia but have an increased risk of causing local thrombosis through a variety of mechanisms</w:t>
      </w:r>
      <w:r w:rsidR="00197E82" w:rsidRPr="00753570">
        <w:rPr>
          <w:rFonts w:ascii="Arial" w:hAnsi="Arial" w:cs="Arial"/>
        </w:rPr>
        <w:t xml:space="preserve"> such as exposure to prothrombotic material including stent struts and polymer, slow coronary blood flow and a persistent prothrombotic state following a coronary event</w:t>
      </w:r>
      <w:r w:rsidR="00C14B30" w:rsidRPr="00753570">
        <w:rPr>
          <w:rFonts w:ascii="Arial" w:hAnsi="Arial" w:cs="Arial"/>
        </w:rPr>
        <w:t>. Stent thrombosis is a rare complication of PCI (0.5-</w:t>
      </w:r>
      <w:r w:rsidR="00FC772F" w:rsidRPr="00753570">
        <w:rPr>
          <w:rFonts w:ascii="Arial" w:hAnsi="Arial" w:cs="Arial"/>
        </w:rPr>
        <w:t>3</w:t>
      </w:r>
      <w:r w:rsidR="00C14B30" w:rsidRPr="00753570">
        <w:rPr>
          <w:rFonts w:ascii="Arial" w:hAnsi="Arial" w:cs="Arial"/>
        </w:rPr>
        <w:t>%) but mortality can be as high as 45%</w:t>
      </w:r>
      <w:r w:rsidR="00436B3E" w:rsidRPr="00753570">
        <w:rPr>
          <w:rFonts w:ascii="Arial" w:hAnsi="Arial" w:cs="Arial"/>
        </w:rPr>
        <w:t>.</w:t>
      </w:r>
      <w:r w:rsidR="00FC772F" w:rsidRPr="00753570">
        <w:rPr>
          <w:rFonts w:ascii="Arial" w:hAnsi="Arial" w:cs="Arial"/>
        </w:rPr>
        <w:fldChar w:fldCharType="begin">
          <w:fldData xml:space="preserve">PEVuZE5vdGU+PENpdGU+PEF1dGhvcj5DbGFlc3NlbjwvQXV0aG9yPjxZZWFyPjIwMTQ8L1llYXI+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PEVuZE5vdGU+PENpdGU+PEF1dGhvcj5DbGFlc3NlbjwvQXV0aG9yPjxZZWFyPjIwMTQ8L1llYXI+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C772F" w:rsidRPr="00753570">
        <w:rPr>
          <w:rFonts w:ascii="Arial" w:hAnsi="Arial" w:cs="Arial"/>
        </w:rPr>
      </w:r>
      <w:r w:rsidR="00FC772F" w:rsidRPr="00753570">
        <w:rPr>
          <w:rFonts w:ascii="Arial" w:hAnsi="Arial" w:cs="Arial"/>
        </w:rPr>
        <w:fldChar w:fldCharType="separate"/>
      </w:r>
      <w:r w:rsidR="003B19C4" w:rsidRPr="003B19C4">
        <w:rPr>
          <w:rFonts w:ascii="Arial" w:hAnsi="Arial" w:cs="Arial"/>
          <w:noProof/>
          <w:vertAlign w:val="superscript"/>
        </w:rPr>
        <w:t>75</w:t>
      </w:r>
      <w:r w:rsidR="00FC772F" w:rsidRPr="00753570">
        <w:rPr>
          <w:rFonts w:ascii="Arial" w:hAnsi="Arial" w:cs="Arial"/>
        </w:rPr>
        <w:fldChar w:fldCharType="end"/>
      </w:r>
      <w:r w:rsidR="00C14B30" w:rsidRPr="00753570">
        <w:rPr>
          <w:rFonts w:ascii="Arial" w:hAnsi="Arial" w:cs="Arial"/>
        </w:rPr>
        <w:t xml:space="preserve"> </w:t>
      </w:r>
      <w:r w:rsidR="00242F2C" w:rsidRPr="00753570">
        <w:rPr>
          <w:rFonts w:ascii="Arial" w:hAnsi="Arial" w:cs="Arial"/>
        </w:rPr>
        <w:t xml:space="preserve">The risk of stent thrombosis is curbed by the administration of antiplatelet agents while stent endothelialisation </w:t>
      </w:r>
      <w:r w:rsidR="00F86028" w:rsidRPr="00753570">
        <w:rPr>
          <w:rFonts w:ascii="Arial" w:hAnsi="Arial" w:cs="Arial"/>
        </w:rPr>
        <w:t>takes place.</w:t>
      </w:r>
      <w:r w:rsidR="008352D7" w:rsidRPr="00753570">
        <w:rPr>
          <w:rFonts w:ascii="Arial" w:hAnsi="Arial" w:cs="Arial"/>
        </w:rPr>
        <w:t xml:space="preserve"> </w:t>
      </w:r>
      <w:r w:rsidR="00764061" w:rsidRPr="00753570">
        <w:rPr>
          <w:rFonts w:ascii="Arial" w:hAnsi="Arial" w:cs="Arial"/>
        </w:rPr>
        <w:t>Discontinuation</w:t>
      </w:r>
      <w:r w:rsidR="0000708C" w:rsidRPr="00753570">
        <w:rPr>
          <w:rFonts w:ascii="Arial" w:hAnsi="Arial" w:cs="Arial"/>
        </w:rPr>
        <w:t xml:space="preserve"> of antiplatelet therapy, stent malapposition</w:t>
      </w:r>
      <w:r w:rsidR="00764061" w:rsidRPr="00753570">
        <w:rPr>
          <w:rFonts w:ascii="Arial" w:hAnsi="Arial" w:cs="Arial"/>
        </w:rPr>
        <w:t>, underexpansion or undersizing, increased stent length and complex disease are all p</w:t>
      </w:r>
      <w:r w:rsidR="00F02FD2" w:rsidRPr="00753570">
        <w:rPr>
          <w:rFonts w:ascii="Arial" w:hAnsi="Arial" w:cs="Arial"/>
        </w:rPr>
        <w:t xml:space="preserve">redictors of early </w:t>
      </w:r>
      <w:r w:rsidR="0000708C" w:rsidRPr="00753570">
        <w:rPr>
          <w:rFonts w:ascii="Arial" w:hAnsi="Arial" w:cs="Arial"/>
        </w:rPr>
        <w:lastRenderedPageBreak/>
        <w:t>stent thrombosis</w:t>
      </w:r>
      <w:r w:rsidR="00436B3E" w:rsidRPr="00753570">
        <w:rPr>
          <w:rFonts w:ascii="Arial" w:hAnsi="Arial" w:cs="Arial"/>
        </w:rPr>
        <w:t>.</w:t>
      </w:r>
      <w:r w:rsidR="00871CEC" w:rsidRPr="00753570">
        <w:rPr>
          <w:rFonts w:ascii="Arial" w:hAnsi="Arial" w:cs="Arial"/>
        </w:rPr>
        <w:fldChar w:fldCharType="begin">
          <w:fldData xml:space="preserve">PEVuZE5vdGU+PENpdGU+PEF1dGhvcj5DbGFlc3NlbjwvQXV0aG9yPjxZZWFyPjIwMTQ8L1llYXI+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PEVuZE5vdGU+PENpdGU+PEF1dGhvcj5DbGFlc3NlbjwvQXV0aG9yPjxZZWFyPjIwMTQ8L1llYXI+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871CEC" w:rsidRPr="00753570">
        <w:rPr>
          <w:rFonts w:ascii="Arial" w:hAnsi="Arial" w:cs="Arial"/>
        </w:rPr>
      </w:r>
      <w:r w:rsidR="00871CEC" w:rsidRPr="00753570">
        <w:rPr>
          <w:rFonts w:ascii="Arial" w:hAnsi="Arial" w:cs="Arial"/>
        </w:rPr>
        <w:fldChar w:fldCharType="separate"/>
      </w:r>
      <w:r w:rsidR="003B19C4" w:rsidRPr="003B19C4">
        <w:rPr>
          <w:rFonts w:ascii="Arial" w:hAnsi="Arial" w:cs="Arial"/>
          <w:noProof/>
          <w:vertAlign w:val="superscript"/>
        </w:rPr>
        <w:t>75, 76</w:t>
      </w:r>
      <w:r w:rsidR="00871CEC" w:rsidRPr="00753570">
        <w:rPr>
          <w:rFonts w:ascii="Arial" w:hAnsi="Arial" w:cs="Arial"/>
        </w:rPr>
        <w:fldChar w:fldCharType="end"/>
      </w:r>
      <w:r w:rsidR="00B92458" w:rsidRPr="00753570">
        <w:rPr>
          <w:rFonts w:ascii="Arial" w:hAnsi="Arial" w:cs="Arial"/>
        </w:rPr>
        <w:t xml:space="preserve"> </w:t>
      </w:r>
      <w:r w:rsidR="0027121A" w:rsidRPr="00753570">
        <w:rPr>
          <w:rFonts w:ascii="Arial" w:hAnsi="Arial" w:cs="Arial"/>
        </w:rPr>
        <w:t>Approximately 17 to 46% of patients with AF have or will develop CAD, while 5 to 12% of patients undergoing PCI have a history of AF.</w:t>
      </w:r>
      <w:r w:rsidR="0086773E" w:rsidRPr="00753570">
        <w:rPr>
          <w:rFonts w:ascii="Arial" w:hAnsi="Arial" w:cs="Arial"/>
        </w:rPr>
        <w:fldChar w:fldCharType="begin">
          <w:fldData xml:space="preserve">PEVuZE5vdGU+PENpdGU+PEF1dGhvcj5TdXR0b248L0F1dGhvcj48WWVhcj4yMDE2PC9ZZWFyPjxS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PEVuZE5vdGU+PENpdGU+PEF1dGhvcj5TdXR0b248L0F1dGhvcj48WWVhcj4yMDE2PC9ZZWFyPjxS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86773E" w:rsidRPr="00753570">
        <w:rPr>
          <w:rFonts w:ascii="Arial" w:hAnsi="Arial" w:cs="Arial"/>
        </w:rPr>
      </w:r>
      <w:r w:rsidR="0086773E" w:rsidRPr="00753570">
        <w:rPr>
          <w:rFonts w:ascii="Arial" w:hAnsi="Arial" w:cs="Arial"/>
        </w:rPr>
        <w:fldChar w:fldCharType="separate"/>
      </w:r>
      <w:r w:rsidR="003B19C4" w:rsidRPr="003B19C4">
        <w:rPr>
          <w:rFonts w:ascii="Arial" w:hAnsi="Arial" w:cs="Arial"/>
          <w:noProof/>
          <w:vertAlign w:val="superscript"/>
        </w:rPr>
        <w:t>77, 78</w:t>
      </w:r>
      <w:r w:rsidR="0086773E" w:rsidRPr="00753570">
        <w:rPr>
          <w:rFonts w:ascii="Arial" w:hAnsi="Arial" w:cs="Arial"/>
        </w:rPr>
        <w:fldChar w:fldCharType="end"/>
      </w:r>
    </w:p>
    <w:p w14:paraId="53BC8E40" w14:textId="77777777" w:rsidR="00B3206B" w:rsidRPr="00753570" w:rsidRDefault="00B3206B" w:rsidP="00A26BD2">
      <w:pPr>
        <w:spacing w:line="360" w:lineRule="auto"/>
        <w:rPr>
          <w:rFonts w:ascii="Arial" w:hAnsi="Arial" w:cs="Arial"/>
        </w:rPr>
      </w:pPr>
    </w:p>
    <w:p w14:paraId="756B7F99" w14:textId="6CA01117" w:rsidR="004A13B9" w:rsidRPr="006A4DE1" w:rsidRDefault="00AD70D5" w:rsidP="00AD70D5">
      <w:pPr>
        <w:pStyle w:val="Heading4"/>
        <w:rPr>
          <w:rFonts w:ascii="Arial" w:hAnsi="Arial" w:cs="Arial"/>
          <w:i w:val="0"/>
          <w:iCs w:val="0"/>
          <w:color w:val="auto"/>
          <w:sz w:val="26"/>
          <w:szCs w:val="26"/>
        </w:rPr>
      </w:pPr>
      <w:bookmarkStart w:id="10" w:name="_Toc194438761"/>
      <w:r w:rsidRPr="006A4DE1">
        <w:rPr>
          <w:rFonts w:ascii="Arial" w:hAnsi="Arial" w:cs="Arial"/>
          <w:i w:val="0"/>
          <w:iCs w:val="0"/>
          <w:color w:val="auto"/>
          <w:sz w:val="26"/>
          <w:szCs w:val="26"/>
        </w:rPr>
        <w:t>1.</w:t>
      </w:r>
      <w:r w:rsidR="004A13B9" w:rsidRPr="006A4DE1">
        <w:rPr>
          <w:rFonts w:ascii="Arial" w:hAnsi="Arial" w:cs="Arial"/>
          <w:i w:val="0"/>
          <w:iCs w:val="0"/>
          <w:color w:val="auto"/>
          <w:sz w:val="26"/>
          <w:szCs w:val="26"/>
        </w:rPr>
        <w:t xml:space="preserve">3.1.1 Antithrombotic </w:t>
      </w:r>
      <w:r w:rsidR="0035542F" w:rsidRPr="006A4DE1">
        <w:rPr>
          <w:rFonts w:ascii="Arial" w:hAnsi="Arial" w:cs="Arial"/>
          <w:i w:val="0"/>
          <w:iCs w:val="0"/>
          <w:color w:val="auto"/>
          <w:sz w:val="26"/>
          <w:szCs w:val="26"/>
        </w:rPr>
        <w:t>T</w:t>
      </w:r>
      <w:r w:rsidR="004A13B9" w:rsidRPr="006A4DE1">
        <w:rPr>
          <w:rFonts w:ascii="Arial" w:hAnsi="Arial" w:cs="Arial"/>
          <w:i w:val="0"/>
          <w:iCs w:val="0"/>
          <w:color w:val="auto"/>
          <w:sz w:val="26"/>
          <w:szCs w:val="26"/>
        </w:rPr>
        <w:t>herapy</w:t>
      </w:r>
      <w:bookmarkEnd w:id="10"/>
    </w:p>
    <w:p w14:paraId="18794442" w14:textId="77777777" w:rsidR="004A13B9" w:rsidRPr="00753570" w:rsidRDefault="004A13B9" w:rsidP="00475F7F">
      <w:pPr>
        <w:spacing w:line="360" w:lineRule="auto"/>
        <w:jc w:val="both"/>
        <w:rPr>
          <w:rFonts w:ascii="Arial" w:hAnsi="Arial" w:cs="Arial"/>
        </w:rPr>
      </w:pPr>
    </w:p>
    <w:p w14:paraId="51F6B807" w14:textId="32FB6A8F" w:rsidR="00D53D3F" w:rsidRDefault="00F86028" w:rsidP="00475F7F">
      <w:pPr>
        <w:spacing w:line="360" w:lineRule="auto"/>
        <w:jc w:val="both"/>
        <w:rPr>
          <w:rFonts w:ascii="Arial" w:hAnsi="Arial" w:cs="Arial"/>
        </w:rPr>
      </w:pPr>
      <w:r w:rsidRPr="00753570">
        <w:rPr>
          <w:rFonts w:ascii="Arial" w:hAnsi="Arial" w:cs="Arial"/>
        </w:rPr>
        <w:t xml:space="preserve">Antiplatelet therapy </w:t>
      </w:r>
      <w:r w:rsidR="00755EEC" w:rsidRPr="00753570">
        <w:rPr>
          <w:rFonts w:ascii="Arial" w:hAnsi="Arial" w:cs="Arial"/>
        </w:rPr>
        <w:t xml:space="preserve">aims to limit the crucial role that platelets </w:t>
      </w:r>
      <w:r w:rsidR="00DC2728" w:rsidRPr="00753570">
        <w:rPr>
          <w:rFonts w:ascii="Arial" w:hAnsi="Arial" w:cs="Arial"/>
        </w:rPr>
        <w:t>occupy</w:t>
      </w:r>
      <w:r w:rsidR="00755EEC" w:rsidRPr="00753570">
        <w:rPr>
          <w:rFonts w:ascii="Arial" w:hAnsi="Arial" w:cs="Arial"/>
        </w:rPr>
        <w:t xml:space="preserve"> in thrombo</w:t>
      </w:r>
      <w:r w:rsidR="00DC2728" w:rsidRPr="00753570">
        <w:rPr>
          <w:rFonts w:ascii="Arial" w:hAnsi="Arial" w:cs="Arial"/>
        </w:rPr>
        <w:t>tic process</w:t>
      </w:r>
      <w:r w:rsidR="00A7582B" w:rsidRPr="00753570">
        <w:rPr>
          <w:rFonts w:ascii="Arial" w:hAnsi="Arial" w:cs="Arial"/>
        </w:rPr>
        <w:t>es</w:t>
      </w:r>
      <w:r w:rsidR="00DC2728" w:rsidRPr="00753570">
        <w:rPr>
          <w:rFonts w:ascii="Arial" w:hAnsi="Arial" w:cs="Arial"/>
        </w:rPr>
        <w:t xml:space="preserve"> by inhibiting their</w:t>
      </w:r>
      <w:r w:rsidRPr="00753570">
        <w:rPr>
          <w:rFonts w:ascii="Arial" w:hAnsi="Arial" w:cs="Arial"/>
        </w:rPr>
        <w:t xml:space="preserve"> activation and subsequent aggregation </w:t>
      </w:r>
      <w:r w:rsidR="00DC2728" w:rsidRPr="00753570">
        <w:rPr>
          <w:rFonts w:ascii="Arial" w:hAnsi="Arial" w:cs="Arial"/>
        </w:rPr>
        <w:t xml:space="preserve">through several mechanisms (Figure </w:t>
      </w:r>
      <w:r w:rsidR="00871CEC" w:rsidRPr="00753570">
        <w:rPr>
          <w:rFonts w:ascii="Arial" w:hAnsi="Arial" w:cs="Arial"/>
        </w:rPr>
        <w:t>1</w:t>
      </w:r>
      <w:r w:rsidR="007B1852">
        <w:rPr>
          <w:rFonts w:ascii="Arial" w:hAnsi="Arial" w:cs="Arial"/>
        </w:rPr>
        <w:t>.1</w:t>
      </w:r>
      <w:r w:rsidR="00DC2728" w:rsidRPr="00753570">
        <w:rPr>
          <w:rFonts w:ascii="Arial" w:hAnsi="Arial" w:cs="Arial"/>
        </w:rPr>
        <w:t>). Aspirin and P2Y</w:t>
      </w:r>
      <w:r w:rsidR="00DC2728" w:rsidRPr="00753570">
        <w:rPr>
          <w:rFonts w:ascii="Arial" w:hAnsi="Arial" w:cs="Arial"/>
          <w:vertAlign w:val="subscript"/>
        </w:rPr>
        <w:t>12</w:t>
      </w:r>
      <w:r w:rsidR="00DC2728" w:rsidRPr="00753570">
        <w:rPr>
          <w:rFonts w:ascii="Arial" w:hAnsi="Arial" w:cs="Arial"/>
        </w:rPr>
        <w:t xml:space="preserve"> inhibitors are the most commonly used oral antiplatelet agents and are described in </w:t>
      </w:r>
      <w:r w:rsidR="00871CEC" w:rsidRPr="00753570">
        <w:rPr>
          <w:rFonts w:ascii="Arial" w:hAnsi="Arial" w:cs="Arial"/>
        </w:rPr>
        <w:t xml:space="preserve">Table </w:t>
      </w:r>
      <w:r w:rsidR="007B1852">
        <w:rPr>
          <w:rFonts w:ascii="Arial" w:hAnsi="Arial" w:cs="Arial"/>
        </w:rPr>
        <w:t>1.2</w:t>
      </w:r>
      <w:r w:rsidR="00DC2728" w:rsidRPr="00753570">
        <w:rPr>
          <w:rFonts w:ascii="Arial" w:hAnsi="Arial" w:cs="Arial"/>
        </w:rPr>
        <w:t>. Inhibiting platelet activity</w:t>
      </w:r>
      <w:r w:rsidR="00E55A80" w:rsidRPr="00753570">
        <w:rPr>
          <w:rFonts w:ascii="Arial" w:hAnsi="Arial" w:cs="Arial"/>
        </w:rPr>
        <w:t>,</w:t>
      </w:r>
      <w:r w:rsidR="00DC2728" w:rsidRPr="00753570">
        <w:rPr>
          <w:rFonts w:ascii="Arial" w:hAnsi="Arial" w:cs="Arial"/>
        </w:rPr>
        <w:t xml:space="preserve"> however</w:t>
      </w:r>
      <w:r w:rsidR="00E55A80" w:rsidRPr="00753570">
        <w:rPr>
          <w:rFonts w:ascii="Arial" w:hAnsi="Arial" w:cs="Arial"/>
        </w:rPr>
        <w:t>,</w:t>
      </w:r>
      <w:r w:rsidR="00DC2728" w:rsidRPr="00753570">
        <w:rPr>
          <w:rFonts w:ascii="Arial" w:hAnsi="Arial" w:cs="Arial"/>
        </w:rPr>
        <w:t xml:space="preserve"> also negatively impacts haemostasis so these agents are also associated with increased bleeding risk</w:t>
      </w:r>
      <w:r w:rsidR="00E97CEC" w:rsidRPr="00753570">
        <w:rPr>
          <w:rFonts w:ascii="Arial" w:hAnsi="Arial" w:cs="Arial"/>
        </w:rPr>
        <w:t>, especially in combination</w:t>
      </w:r>
      <w:r w:rsidR="00436B3E" w:rsidRPr="00753570">
        <w:rPr>
          <w:rFonts w:ascii="Arial" w:hAnsi="Arial" w:cs="Arial"/>
        </w:rPr>
        <w:t>.</w:t>
      </w:r>
      <w:r w:rsidR="004A51CB" w:rsidRPr="00753570">
        <w:rPr>
          <w:rFonts w:ascii="Arial" w:hAnsi="Arial" w:cs="Arial"/>
        </w:rPr>
        <w:fldChar w:fldCharType="begin">
          <w:fldData xml:space="preserve">PEVuZE5vdGU+PENpdGU+PEF1dGhvcj5MZW9uPC9BdXRob3I+PFllYXI+MTk5ODwvWWVhcj48UmVj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PEVuZE5vdGU+PENpdGU+PEF1dGhvcj5MZW9uPC9BdXRob3I+PFllYXI+MTk5ODwvWWVhcj48UmVj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4A51CB" w:rsidRPr="00753570">
        <w:rPr>
          <w:rFonts w:ascii="Arial" w:hAnsi="Arial" w:cs="Arial"/>
        </w:rPr>
      </w:r>
      <w:r w:rsidR="004A51CB" w:rsidRPr="00753570">
        <w:rPr>
          <w:rFonts w:ascii="Arial" w:hAnsi="Arial" w:cs="Arial"/>
        </w:rPr>
        <w:fldChar w:fldCharType="separate"/>
      </w:r>
      <w:r w:rsidR="003B19C4" w:rsidRPr="003B19C4">
        <w:rPr>
          <w:rFonts w:ascii="Arial" w:hAnsi="Arial" w:cs="Arial"/>
          <w:noProof/>
          <w:vertAlign w:val="superscript"/>
        </w:rPr>
        <w:t>79, 80</w:t>
      </w:r>
      <w:r w:rsidR="004A51CB" w:rsidRPr="00753570">
        <w:rPr>
          <w:rFonts w:ascii="Arial" w:hAnsi="Arial" w:cs="Arial"/>
        </w:rPr>
        <w:fldChar w:fldCharType="end"/>
      </w:r>
      <w:r w:rsidR="00E97CEC" w:rsidRPr="00753570">
        <w:rPr>
          <w:rFonts w:ascii="Arial" w:hAnsi="Arial" w:cs="Arial"/>
        </w:rPr>
        <w:t xml:space="preserve"> A common regimen following stent insertion involves DAPT with aspirin and a P2Y</w:t>
      </w:r>
      <w:r w:rsidR="00E97CEC" w:rsidRPr="00753570">
        <w:rPr>
          <w:rFonts w:ascii="Arial" w:hAnsi="Arial" w:cs="Arial"/>
          <w:vertAlign w:val="subscript"/>
        </w:rPr>
        <w:t>12</w:t>
      </w:r>
      <w:r w:rsidR="00E97CEC" w:rsidRPr="00753570">
        <w:rPr>
          <w:rFonts w:ascii="Arial" w:hAnsi="Arial" w:cs="Arial"/>
        </w:rPr>
        <w:t xml:space="preserve"> inhibitor for</w:t>
      </w:r>
      <w:r w:rsidR="00B9426C" w:rsidRPr="00753570">
        <w:rPr>
          <w:rFonts w:ascii="Arial" w:hAnsi="Arial" w:cs="Arial"/>
        </w:rPr>
        <w:t xml:space="preserve"> </w:t>
      </w:r>
      <w:r w:rsidR="00E55A80" w:rsidRPr="00753570">
        <w:rPr>
          <w:rFonts w:ascii="Arial" w:hAnsi="Arial" w:cs="Arial"/>
        </w:rPr>
        <w:t>3-</w:t>
      </w:r>
      <w:r w:rsidR="00B9426C" w:rsidRPr="00753570">
        <w:rPr>
          <w:rFonts w:ascii="Arial" w:hAnsi="Arial" w:cs="Arial"/>
        </w:rPr>
        <w:t>12 months</w:t>
      </w:r>
      <w:r w:rsidR="00E97CEC" w:rsidRPr="00753570">
        <w:rPr>
          <w:rFonts w:ascii="Arial" w:hAnsi="Arial" w:cs="Arial"/>
        </w:rPr>
        <w:t>, then long-term or lifelong single antiplatelet therapy (SAPT).</w:t>
      </w:r>
      <w:r w:rsidR="00186F72" w:rsidRPr="00753570">
        <w:rPr>
          <w:rFonts w:ascii="Arial" w:hAnsi="Arial" w:cs="Arial"/>
        </w:rPr>
        <w:t xml:space="preserve"> The choice</w:t>
      </w:r>
      <w:r w:rsidR="00BA39A9" w:rsidRPr="00753570">
        <w:rPr>
          <w:rFonts w:ascii="Arial" w:hAnsi="Arial" w:cs="Arial"/>
        </w:rPr>
        <w:t xml:space="preserve"> and duration</w:t>
      </w:r>
      <w:r w:rsidR="00186F72" w:rsidRPr="00753570">
        <w:rPr>
          <w:rFonts w:ascii="Arial" w:hAnsi="Arial" w:cs="Arial"/>
        </w:rPr>
        <w:t xml:space="preserve"> of antiplatelet therapy depends on the balance between perceived risk</w:t>
      </w:r>
      <w:r w:rsidR="00A7582B" w:rsidRPr="00753570">
        <w:rPr>
          <w:rFonts w:ascii="Arial" w:hAnsi="Arial" w:cs="Arial"/>
        </w:rPr>
        <w:t xml:space="preserve"> of future ischaemic and bleeding events</w:t>
      </w:r>
      <w:r w:rsidR="00BA39A9" w:rsidRPr="00753570">
        <w:rPr>
          <w:rFonts w:ascii="Arial" w:hAnsi="Arial" w:cs="Arial"/>
        </w:rPr>
        <w:t xml:space="preserve">, </w:t>
      </w:r>
      <w:r w:rsidR="00E55A80" w:rsidRPr="00753570">
        <w:rPr>
          <w:rFonts w:ascii="Arial" w:hAnsi="Arial" w:cs="Arial"/>
        </w:rPr>
        <w:t xml:space="preserve">which may be </w:t>
      </w:r>
      <w:r w:rsidR="00BA39A9" w:rsidRPr="00753570">
        <w:rPr>
          <w:rFonts w:ascii="Arial" w:hAnsi="Arial" w:cs="Arial"/>
        </w:rPr>
        <w:t xml:space="preserve">guided by the DAPT and </w:t>
      </w:r>
      <w:r w:rsidR="00E55A80" w:rsidRPr="00753570">
        <w:rPr>
          <w:rFonts w:ascii="Arial" w:hAnsi="Arial" w:cs="Arial"/>
        </w:rPr>
        <w:t>PRECISE-DAPT (</w:t>
      </w:r>
      <w:r w:rsidR="007D1D7E" w:rsidRPr="00753570">
        <w:rPr>
          <w:rFonts w:ascii="Arial" w:hAnsi="Arial" w:cs="Arial"/>
        </w:rPr>
        <w:t xml:space="preserve">PREdicting bleeding Complications In patients undergoing Stent implantation and </w:t>
      </w:r>
      <w:r w:rsidR="003A2433" w:rsidRPr="00753570">
        <w:rPr>
          <w:rFonts w:ascii="Arial" w:hAnsi="Arial" w:cs="Arial"/>
        </w:rPr>
        <w:t xml:space="preserve">subsEquent </w:t>
      </w:r>
      <w:r w:rsidR="007D1D7E" w:rsidRPr="00753570">
        <w:rPr>
          <w:rFonts w:ascii="Arial" w:hAnsi="Arial" w:cs="Arial"/>
        </w:rPr>
        <w:t>Dual Anti Platelet Therapy) risk scores</w:t>
      </w:r>
      <w:r w:rsidR="00436B3E" w:rsidRPr="00753570">
        <w:rPr>
          <w:rFonts w:ascii="Arial" w:hAnsi="Arial" w:cs="Arial"/>
        </w:rPr>
        <w:t>.</w:t>
      </w:r>
      <w:r w:rsidR="007D1D7E" w:rsidRPr="00753570">
        <w:rPr>
          <w:rFonts w:ascii="Arial" w:hAnsi="Arial" w:cs="Arial"/>
        </w:rPr>
        <w:fldChar w:fldCharType="begin">
          <w:fldData xml:space="preserve">PEVuZE5vdGU+PENpdGU+PEF1dGhvcj5ZZWg8L0F1dGhvcj48WWVhcj4yMDE2PC9ZZWFyPjxSZWNO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PEVuZE5vdGU+PENpdGU+PEF1dGhvcj5ZZWg8L0F1dGhvcj48WWVhcj4yMDE2PC9ZZWFyPjxSZWNO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7D1D7E" w:rsidRPr="00753570">
        <w:rPr>
          <w:rFonts w:ascii="Arial" w:hAnsi="Arial" w:cs="Arial"/>
        </w:rPr>
      </w:r>
      <w:r w:rsidR="007D1D7E" w:rsidRPr="00753570">
        <w:rPr>
          <w:rFonts w:ascii="Arial" w:hAnsi="Arial" w:cs="Arial"/>
        </w:rPr>
        <w:fldChar w:fldCharType="separate"/>
      </w:r>
      <w:r w:rsidR="003B19C4" w:rsidRPr="003B19C4">
        <w:rPr>
          <w:rFonts w:ascii="Arial" w:hAnsi="Arial" w:cs="Arial"/>
          <w:noProof/>
          <w:vertAlign w:val="superscript"/>
        </w:rPr>
        <w:t>81, 82</w:t>
      </w:r>
      <w:r w:rsidR="007D1D7E" w:rsidRPr="00753570">
        <w:rPr>
          <w:rFonts w:ascii="Arial" w:hAnsi="Arial" w:cs="Arial"/>
        </w:rPr>
        <w:fldChar w:fldCharType="end"/>
      </w:r>
      <w:r w:rsidR="007D1D7E" w:rsidRPr="00753570">
        <w:rPr>
          <w:rFonts w:ascii="Arial" w:hAnsi="Arial" w:cs="Arial"/>
        </w:rPr>
        <w:t xml:space="preserve"> </w:t>
      </w:r>
      <w:r w:rsidR="00A7582B" w:rsidRPr="00753570">
        <w:rPr>
          <w:rFonts w:ascii="Arial" w:hAnsi="Arial" w:cs="Arial"/>
        </w:rPr>
        <w:t xml:space="preserve">Antiplatelets also reduce the risk of myocardial infarction </w:t>
      </w:r>
      <w:r w:rsidR="003244C3" w:rsidRPr="00753570">
        <w:rPr>
          <w:rFonts w:ascii="Arial" w:hAnsi="Arial" w:cs="Arial"/>
        </w:rPr>
        <w:t xml:space="preserve">(MI) </w:t>
      </w:r>
      <w:r w:rsidR="00A7582B" w:rsidRPr="00753570">
        <w:rPr>
          <w:rFonts w:ascii="Arial" w:hAnsi="Arial" w:cs="Arial"/>
        </w:rPr>
        <w:t>in other diseased segments of the coronary arteries and are used in the secondary prevention of peripheral vascular and cerebrovascular disease.</w:t>
      </w:r>
    </w:p>
    <w:p w14:paraId="373F4288" w14:textId="77777777" w:rsidR="007B1852" w:rsidRPr="00753570" w:rsidRDefault="007B1852" w:rsidP="00475F7F">
      <w:pPr>
        <w:spacing w:line="360" w:lineRule="auto"/>
        <w:jc w:val="both"/>
        <w:rPr>
          <w:rFonts w:ascii="Arial" w:hAnsi="Arial" w:cs="Arial"/>
        </w:rPr>
      </w:pPr>
    </w:p>
    <w:p w14:paraId="0755B322" w14:textId="77777777" w:rsidR="00B7164B" w:rsidRDefault="00B7164B" w:rsidP="00475F7F">
      <w:pPr>
        <w:keepNext/>
        <w:spacing w:line="360" w:lineRule="auto"/>
        <w:jc w:val="both"/>
        <w:rPr>
          <w:rFonts w:ascii="Arial" w:hAnsi="Arial" w:cs="Arial"/>
        </w:rPr>
        <w:sectPr w:rsidR="00B7164B" w:rsidSect="008A28F6">
          <w:footerReference w:type="even" r:id="rId9"/>
          <w:footerReference w:type="default" r:id="rId10"/>
          <w:pgSz w:w="11906" w:h="16838"/>
          <w:pgMar w:top="1440" w:right="1440" w:bottom="1440" w:left="1440" w:header="708" w:footer="708" w:gutter="0"/>
          <w:cols w:space="708"/>
          <w:titlePg/>
          <w:docGrid w:linePitch="360"/>
        </w:sectPr>
      </w:pPr>
    </w:p>
    <w:p w14:paraId="1A497B07" w14:textId="52A5F7A8" w:rsidR="00E20920" w:rsidRPr="00753570" w:rsidRDefault="0048130C" w:rsidP="00475F7F">
      <w:pPr>
        <w:keepNext/>
        <w:spacing w:line="360" w:lineRule="auto"/>
        <w:jc w:val="both"/>
        <w:rPr>
          <w:rFonts w:ascii="Arial" w:hAnsi="Arial" w:cs="Arial"/>
        </w:rPr>
      </w:pPr>
      <w:r w:rsidRPr="00753570">
        <w:rPr>
          <w:rFonts w:ascii="Arial" w:hAnsi="Arial" w:cs="Arial"/>
          <w:noProof/>
        </w:rPr>
        <w:lastRenderedPageBreak/>
        <w:drawing>
          <wp:anchor distT="0" distB="0" distL="114300" distR="114300" simplePos="0" relativeHeight="251932672" behindDoc="0" locked="0" layoutInCell="1" allowOverlap="1" wp14:anchorId="32AF653D" wp14:editId="441AC491">
            <wp:simplePos x="0" y="0"/>
            <wp:positionH relativeFrom="margin">
              <wp:align>center</wp:align>
            </wp:positionH>
            <wp:positionV relativeFrom="margin">
              <wp:posOffset>0</wp:posOffset>
            </wp:positionV>
            <wp:extent cx="7971155" cy="3938905"/>
            <wp:effectExtent l="0" t="0" r="4445" b="0"/>
            <wp:wrapTopAndBottom/>
            <wp:docPr id="411960981" name="Picture 1" descr="A diagram of a platelet activat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60981" name="Picture 1" descr="A diagram of a platelet activating proce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71155" cy="3938905"/>
                    </a:xfrm>
                    <a:prstGeom prst="rect">
                      <a:avLst/>
                    </a:prstGeom>
                  </pic:spPr>
                </pic:pic>
              </a:graphicData>
            </a:graphic>
            <wp14:sizeRelH relativeFrom="page">
              <wp14:pctWidth>0</wp14:pctWidth>
            </wp14:sizeRelH>
            <wp14:sizeRelV relativeFrom="page">
              <wp14:pctHeight>0</wp14:pctHeight>
            </wp14:sizeRelV>
          </wp:anchor>
        </w:drawing>
      </w:r>
    </w:p>
    <w:p w14:paraId="4A243543" w14:textId="7BA0FCD2" w:rsidR="00E62C27" w:rsidRPr="008650B5" w:rsidRDefault="00E20920" w:rsidP="000021DC">
      <w:pPr>
        <w:pStyle w:val="Caption"/>
        <w:spacing w:line="360" w:lineRule="auto"/>
        <w:jc w:val="both"/>
        <w:rPr>
          <w:rFonts w:ascii="Arial" w:hAnsi="Arial" w:cs="Arial"/>
          <w:color w:val="000000" w:themeColor="text1"/>
          <w:sz w:val="24"/>
          <w:szCs w:val="24"/>
        </w:rPr>
      </w:pPr>
      <w:r w:rsidRPr="008650B5">
        <w:rPr>
          <w:rFonts w:ascii="Arial" w:hAnsi="Arial" w:cs="Arial"/>
          <w:b/>
          <w:bCs/>
          <w:color w:val="000000" w:themeColor="text1"/>
          <w:sz w:val="24"/>
          <w:szCs w:val="24"/>
        </w:rPr>
        <w:t xml:space="preserve">Figure </w:t>
      </w:r>
      <w:r w:rsidRPr="008650B5">
        <w:rPr>
          <w:rFonts w:ascii="Arial" w:hAnsi="Arial" w:cs="Arial"/>
          <w:b/>
          <w:bCs/>
          <w:color w:val="000000" w:themeColor="text1"/>
          <w:sz w:val="24"/>
          <w:szCs w:val="24"/>
        </w:rPr>
        <w:fldChar w:fldCharType="begin"/>
      </w:r>
      <w:r w:rsidRPr="008650B5">
        <w:rPr>
          <w:rFonts w:ascii="Arial" w:hAnsi="Arial" w:cs="Arial"/>
          <w:b/>
          <w:bCs/>
          <w:color w:val="000000" w:themeColor="text1"/>
          <w:sz w:val="24"/>
          <w:szCs w:val="24"/>
        </w:rPr>
        <w:instrText xml:space="preserve"> SEQ Figure \* ARABIC </w:instrText>
      </w:r>
      <w:r w:rsidRPr="008650B5">
        <w:rPr>
          <w:rFonts w:ascii="Arial" w:hAnsi="Arial" w:cs="Arial"/>
          <w:b/>
          <w:bCs/>
          <w:color w:val="000000" w:themeColor="text1"/>
          <w:sz w:val="24"/>
          <w:szCs w:val="24"/>
        </w:rPr>
        <w:fldChar w:fldCharType="separate"/>
      </w:r>
      <w:r w:rsidR="00ED08B4" w:rsidRPr="008650B5">
        <w:rPr>
          <w:rFonts w:ascii="Arial" w:hAnsi="Arial" w:cs="Arial"/>
          <w:b/>
          <w:bCs/>
          <w:noProof/>
          <w:color w:val="000000" w:themeColor="text1"/>
          <w:sz w:val="24"/>
          <w:szCs w:val="24"/>
        </w:rPr>
        <w:t>1</w:t>
      </w:r>
      <w:r w:rsidRPr="008650B5">
        <w:rPr>
          <w:rFonts w:ascii="Arial" w:hAnsi="Arial" w:cs="Arial"/>
          <w:b/>
          <w:bCs/>
          <w:noProof/>
          <w:color w:val="000000" w:themeColor="text1"/>
          <w:sz w:val="24"/>
          <w:szCs w:val="24"/>
        </w:rPr>
        <w:fldChar w:fldCharType="end"/>
      </w:r>
      <w:r w:rsidR="007B1852">
        <w:rPr>
          <w:rFonts w:ascii="Arial" w:hAnsi="Arial" w:cs="Arial"/>
          <w:b/>
          <w:bCs/>
          <w:noProof/>
          <w:color w:val="000000" w:themeColor="text1"/>
          <w:sz w:val="24"/>
          <w:szCs w:val="24"/>
        </w:rPr>
        <w:t>.1</w:t>
      </w:r>
      <w:r w:rsidRPr="008650B5">
        <w:rPr>
          <w:rFonts w:ascii="Arial" w:hAnsi="Arial" w:cs="Arial"/>
          <w:b/>
          <w:bCs/>
          <w:color w:val="000000" w:themeColor="text1"/>
          <w:sz w:val="24"/>
          <w:szCs w:val="24"/>
        </w:rPr>
        <w:t xml:space="preserve">: Illustration of </w:t>
      </w:r>
      <w:r w:rsidR="00F2443F" w:rsidRPr="008650B5">
        <w:rPr>
          <w:rFonts w:ascii="Arial" w:hAnsi="Arial" w:cs="Arial"/>
          <w:b/>
          <w:bCs/>
          <w:color w:val="000000" w:themeColor="text1"/>
          <w:sz w:val="24"/>
          <w:szCs w:val="24"/>
        </w:rPr>
        <w:t xml:space="preserve">the main </w:t>
      </w:r>
      <w:r w:rsidRPr="008650B5">
        <w:rPr>
          <w:rFonts w:ascii="Arial" w:hAnsi="Arial" w:cs="Arial"/>
          <w:b/>
          <w:bCs/>
          <w:color w:val="000000" w:themeColor="text1"/>
          <w:sz w:val="24"/>
          <w:szCs w:val="24"/>
        </w:rPr>
        <w:t>thrombo</w:t>
      </w:r>
      <w:r w:rsidR="008E4737" w:rsidRPr="008650B5">
        <w:rPr>
          <w:rFonts w:ascii="Arial" w:hAnsi="Arial" w:cs="Arial"/>
          <w:b/>
          <w:bCs/>
          <w:color w:val="000000" w:themeColor="text1"/>
          <w:sz w:val="24"/>
          <w:szCs w:val="24"/>
        </w:rPr>
        <w:t>tic</w:t>
      </w:r>
      <w:r w:rsidRPr="008650B5">
        <w:rPr>
          <w:rFonts w:ascii="Arial" w:hAnsi="Arial" w:cs="Arial"/>
          <w:b/>
          <w:bCs/>
          <w:color w:val="000000" w:themeColor="text1"/>
          <w:sz w:val="24"/>
          <w:szCs w:val="24"/>
        </w:rPr>
        <w:t xml:space="preserve"> processes involved in</w:t>
      </w:r>
      <w:r w:rsidR="00F2443F" w:rsidRPr="008650B5">
        <w:rPr>
          <w:rFonts w:ascii="Arial" w:hAnsi="Arial" w:cs="Arial"/>
          <w:b/>
          <w:bCs/>
          <w:color w:val="000000" w:themeColor="text1"/>
          <w:sz w:val="24"/>
          <w:szCs w:val="24"/>
        </w:rPr>
        <w:t xml:space="preserve"> the</w:t>
      </w:r>
      <w:r w:rsidRPr="008650B5">
        <w:rPr>
          <w:rFonts w:ascii="Arial" w:hAnsi="Arial" w:cs="Arial"/>
          <w:b/>
          <w:bCs/>
          <w:color w:val="000000" w:themeColor="text1"/>
          <w:sz w:val="24"/>
          <w:szCs w:val="24"/>
        </w:rPr>
        <w:t xml:space="preserve"> coagulation cascade and platelet activation.</w:t>
      </w:r>
      <w:r w:rsidRPr="008650B5">
        <w:rPr>
          <w:rFonts w:ascii="Arial" w:hAnsi="Arial" w:cs="Arial"/>
          <w:color w:val="000000" w:themeColor="text1"/>
          <w:sz w:val="24"/>
          <w:szCs w:val="24"/>
        </w:rPr>
        <w:t xml:space="preserve"> The ultimate result is formation of thrombus made up of aggregated platelets and a fibrin mesh. Of particular relevance are: 1.) the inhibitory </w:t>
      </w:r>
      <w:r w:rsidR="00CB757A" w:rsidRPr="008650B5">
        <w:rPr>
          <w:rFonts w:ascii="Arial" w:hAnsi="Arial" w:cs="Arial"/>
          <w:color w:val="000000" w:themeColor="text1"/>
          <w:sz w:val="24"/>
          <w:szCs w:val="24"/>
        </w:rPr>
        <w:t xml:space="preserve">targets </w:t>
      </w:r>
      <w:r w:rsidRPr="008650B5">
        <w:rPr>
          <w:rFonts w:ascii="Arial" w:hAnsi="Arial" w:cs="Arial"/>
          <w:color w:val="000000" w:themeColor="text1"/>
          <w:sz w:val="24"/>
          <w:szCs w:val="24"/>
        </w:rPr>
        <w:t>of aspirin, P2Y</w:t>
      </w:r>
      <w:r w:rsidRPr="008650B5">
        <w:rPr>
          <w:rFonts w:ascii="Arial" w:hAnsi="Arial" w:cs="Arial"/>
          <w:color w:val="000000" w:themeColor="text1"/>
          <w:sz w:val="24"/>
          <w:szCs w:val="24"/>
          <w:vertAlign w:val="subscript"/>
        </w:rPr>
        <w:t>12</w:t>
      </w:r>
      <w:r w:rsidRPr="008650B5">
        <w:rPr>
          <w:rFonts w:ascii="Arial" w:hAnsi="Arial" w:cs="Arial"/>
          <w:color w:val="000000" w:themeColor="text1"/>
          <w:sz w:val="24"/>
          <w:szCs w:val="24"/>
        </w:rPr>
        <w:t xml:space="preserve"> inhibitors and anticoagulants; 2.) the link between the common pathway of the coagulation cascade and platelet activation through the agonistic effect of thrombin on platelet PAR</w:t>
      </w:r>
      <w:r w:rsidR="0076678F" w:rsidRPr="008650B5">
        <w:rPr>
          <w:rFonts w:ascii="Arial" w:hAnsi="Arial" w:cs="Arial"/>
          <w:color w:val="000000" w:themeColor="text1"/>
          <w:sz w:val="24"/>
          <w:szCs w:val="24"/>
        </w:rPr>
        <w:t>-</w:t>
      </w:r>
      <w:r w:rsidRPr="008650B5">
        <w:rPr>
          <w:rFonts w:ascii="Arial" w:hAnsi="Arial" w:cs="Arial"/>
          <w:color w:val="000000" w:themeColor="text1"/>
          <w:sz w:val="24"/>
          <w:szCs w:val="24"/>
        </w:rPr>
        <w:t>1 and PAR</w:t>
      </w:r>
      <w:r w:rsidR="0076678F" w:rsidRPr="008650B5">
        <w:rPr>
          <w:rFonts w:ascii="Arial" w:hAnsi="Arial" w:cs="Arial"/>
          <w:color w:val="000000" w:themeColor="text1"/>
          <w:sz w:val="24"/>
          <w:szCs w:val="24"/>
        </w:rPr>
        <w:t>-</w:t>
      </w:r>
      <w:r w:rsidRPr="008650B5">
        <w:rPr>
          <w:rFonts w:ascii="Arial" w:hAnsi="Arial" w:cs="Arial"/>
          <w:color w:val="000000" w:themeColor="text1"/>
          <w:sz w:val="24"/>
          <w:szCs w:val="24"/>
        </w:rPr>
        <w:t xml:space="preserve">4 receptors. AA = arachidonic acid; ADP = adenosine diphosphate; </w:t>
      </w:r>
      <w:r w:rsidR="0076678F" w:rsidRPr="008650B5">
        <w:rPr>
          <w:rFonts w:ascii="Arial" w:hAnsi="Arial" w:cs="Arial"/>
          <w:color w:val="000000" w:themeColor="text1"/>
          <w:sz w:val="24"/>
          <w:szCs w:val="24"/>
        </w:rPr>
        <w:t>Ca</w:t>
      </w:r>
      <w:r w:rsidR="00E00A3E" w:rsidRPr="008650B5">
        <w:rPr>
          <w:rFonts w:ascii="Arial" w:hAnsi="Arial" w:cs="Arial"/>
          <w:color w:val="000000" w:themeColor="text1"/>
          <w:sz w:val="24"/>
          <w:szCs w:val="24"/>
          <w:vertAlign w:val="superscript"/>
        </w:rPr>
        <w:t>2+</w:t>
      </w:r>
      <w:r w:rsidR="00E00A3E" w:rsidRPr="008650B5">
        <w:rPr>
          <w:rFonts w:ascii="Arial" w:hAnsi="Arial" w:cs="Arial"/>
          <w:color w:val="000000" w:themeColor="text1"/>
          <w:sz w:val="24"/>
          <w:szCs w:val="24"/>
        </w:rPr>
        <w:t xml:space="preserve"> = calcium; </w:t>
      </w:r>
      <w:r w:rsidRPr="008650B5">
        <w:rPr>
          <w:rFonts w:ascii="Arial" w:hAnsi="Arial" w:cs="Arial"/>
          <w:color w:val="000000" w:themeColor="text1"/>
          <w:sz w:val="24"/>
          <w:szCs w:val="24"/>
        </w:rPr>
        <w:t>GP = glycoprotein; PAR = protease-activated receptor; TP</w:t>
      </w:r>
      <w:r w:rsidR="000021DC" w:rsidRPr="008650B5">
        <w:rPr>
          <w:rFonts w:ascii="Arial" w:hAnsi="Arial" w:cs="Arial"/>
          <w:color w:val="000000" w:themeColor="text1"/>
          <w:sz w:val="24"/>
          <w:szCs w:val="24"/>
        </w:rPr>
        <w:t>α</w:t>
      </w:r>
      <w:r w:rsidRPr="008650B5">
        <w:rPr>
          <w:rFonts w:ascii="Arial" w:hAnsi="Arial" w:cs="Arial"/>
          <w:color w:val="000000" w:themeColor="text1"/>
          <w:sz w:val="24"/>
          <w:szCs w:val="24"/>
        </w:rPr>
        <w:t xml:space="preserve"> = thromboxane receptor</w:t>
      </w:r>
      <w:r w:rsidR="000021DC" w:rsidRPr="008650B5">
        <w:rPr>
          <w:rFonts w:ascii="Arial" w:hAnsi="Arial" w:cs="Arial"/>
          <w:color w:val="000000" w:themeColor="text1"/>
          <w:sz w:val="24"/>
          <w:szCs w:val="24"/>
        </w:rPr>
        <w:t xml:space="preserve"> α</w:t>
      </w:r>
      <w:r w:rsidRPr="008650B5">
        <w:rPr>
          <w:rFonts w:ascii="Arial" w:hAnsi="Arial" w:cs="Arial"/>
          <w:color w:val="000000" w:themeColor="text1"/>
          <w:sz w:val="24"/>
          <w:szCs w:val="24"/>
        </w:rPr>
        <w:t>; T</w:t>
      </w:r>
      <w:r w:rsidR="000021DC" w:rsidRPr="008650B5">
        <w:rPr>
          <w:rFonts w:ascii="Arial" w:hAnsi="Arial" w:cs="Arial"/>
          <w:color w:val="000000" w:themeColor="text1"/>
          <w:sz w:val="24"/>
          <w:szCs w:val="24"/>
        </w:rPr>
        <w:t>XA</w:t>
      </w:r>
      <w:r w:rsidR="000021DC" w:rsidRPr="008650B5">
        <w:rPr>
          <w:rFonts w:ascii="Arial" w:hAnsi="Arial" w:cs="Arial"/>
          <w:color w:val="000000" w:themeColor="text1"/>
          <w:sz w:val="24"/>
          <w:szCs w:val="24"/>
          <w:vertAlign w:val="subscript"/>
        </w:rPr>
        <w:t>2</w:t>
      </w:r>
      <w:r w:rsidRPr="008650B5">
        <w:rPr>
          <w:rFonts w:ascii="Arial" w:hAnsi="Arial" w:cs="Arial"/>
          <w:color w:val="000000" w:themeColor="text1"/>
          <w:sz w:val="24"/>
          <w:szCs w:val="24"/>
        </w:rPr>
        <w:t xml:space="preserve"> = thromboxane</w:t>
      </w:r>
      <w:r w:rsidR="000021DC" w:rsidRPr="008650B5">
        <w:rPr>
          <w:rFonts w:ascii="Arial" w:hAnsi="Arial" w:cs="Arial"/>
          <w:color w:val="000000" w:themeColor="text1"/>
          <w:sz w:val="24"/>
          <w:szCs w:val="24"/>
        </w:rPr>
        <w:t xml:space="preserve"> A</w:t>
      </w:r>
      <w:r w:rsidR="000021DC" w:rsidRPr="008650B5">
        <w:rPr>
          <w:rFonts w:ascii="Arial" w:hAnsi="Arial" w:cs="Arial"/>
          <w:color w:val="000000" w:themeColor="text1"/>
          <w:sz w:val="24"/>
          <w:szCs w:val="24"/>
          <w:vertAlign w:val="subscript"/>
        </w:rPr>
        <w:t>2</w:t>
      </w:r>
      <w:r w:rsidRPr="008650B5">
        <w:rPr>
          <w:rFonts w:ascii="Arial" w:hAnsi="Arial" w:cs="Arial"/>
          <w:color w:val="000000" w:themeColor="text1"/>
          <w:sz w:val="24"/>
          <w:szCs w:val="24"/>
        </w:rPr>
        <w:t xml:space="preserve">. Figure adapted with permission from </w:t>
      </w:r>
      <w:r w:rsidR="00764C1D" w:rsidRPr="008650B5">
        <w:rPr>
          <w:rFonts w:ascii="Arial" w:hAnsi="Arial" w:cs="Arial"/>
          <w:color w:val="000000" w:themeColor="text1"/>
          <w:sz w:val="24"/>
          <w:szCs w:val="24"/>
        </w:rPr>
        <w:t>reference</w:t>
      </w:r>
      <w:r w:rsidR="00D028CA">
        <w:rPr>
          <w:rFonts w:ascii="Arial" w:hAnsi="Arial" w:cs="Arial"/>
          <w:color w:val="000000" w:themeColor="text1"/>
          <w:sz w:val="24"/>
          <w:szCs w:val="24"/>
        </w:rPr>
        <w:t xml:space="preserve"> 83.</w:t>
      </w:r>
      <w:r w:rsidR="00127C93" w:rsidRPr="008650B5">
        <w:rPr>
          <w:rFonts w:ascii="Arial" w:hAnsi="Arial" w:cs="Arial"/>
          <w:color w:val="000000" w:themeColor="text1"/>
          <w:sz w:val="24"/>
          <w:szCs w:val="24"/>
        </w:rPr>
        <w:t xml:space="preserve"> </w:t>
      </w:r>
      <w:r w:rsidR="00F45873" w:rsidRPr="008650B5">
        <w:rPr>
          <w:rFonts w:ascii="Arial" w:hAnsi="Arial" w:cs="Arial"/>
          <w:color w:val="000000" w:themeColor="text1"/>
          <w:sz w:val="24"/>
          <w:szCs w:val="24"/>
        </w:rPr>
        <w:fldChar w:fldCharType="begin"/>
      </w:r>
      <w:r w:rsidR="00D028CA">
        <w:rPr>
          <w:rFonts w:ascii="Arial" w:hAnsi="Arial" w:cs="Arial"/>
          <w:color w:val="000000" w:themeColor="text1"/>
          <w:sz w:val="24"/>
          <w:szCs w:val="24"/>
        </w:rPr>
        <w:instrText xml:space="preserve"> ADDIN EN.CITE &lt;EndNote&gt;&lt;Cite Hidden="1"&gt;&lt;Author&gt;Storey&lt;/Author&gt;&lt;Year&gt;2006&lt;/Year&gt;&lt;RecNum&gt;373&lt;/RecNum&gt;&lt;record&gt;&lt;rec-number&gt;373&lt;/rec-number&gt;&lt;foreign-keys&gt;&lt;key app="EN" db-id="5twst05f752r0seszxmx9sepe0sp0p0vzwv9" timestamp="1719495215"&gt;373&lt;/key&gt;&lt;/foreign-keys&gt;&lt;ref-type name="Journal Article"&gt;17&lt;/ref-type&gt;&lt;contributors&gt;&lt;authors&gt;&lt;author&gt;Storey, R. F.&lt;/author&gt;&lt;/authors&gt;&lt;/contributors&gt;&lt;auth-address&gt;Cardiovascular Research Unit, Clinical Sciences Centre, University of Sheffield, Northern General Hospital, Herries Road, Sheffield, S5 7AU, UK. r.f.storey@sheffield.ac.uk&lt;/auth-address&gt;&lt;titles&gt;&lt;title&gt;Biology and pharmacology of the platelet P2Y12 receptor&lt;/title&gt;&lt;secondary-title&gt;Curr Pharm Des&lt;/secondary-title&gt;&lt;/titles&gt;&lt;periodical&gt;&lt;full-title&gt;Curr Pharm Des&lt;/full-title&gt;&lt;/periodical&gt;&lt;pages&gt;1255-9&lt;/pages&gt;&lt;volume&gt;12&lt;/volume&gt;&lt;number&gt;10&lt;/number&gt;&lt;keywords&gt;&lt;keyword&gt;Animals&lt;/keyword&gt;&lt;keyword&gt;Blood Platelets/drug effects/*physiology&lt;/keyword&gt;&lt;keyword&gt;Humans&lt;/keyword&gt;&lt;keyword&gt;Membrane Proteins/antagonists &amp;amp; inhibitors/*drug effects/*physiology&lt;/keyword&gt;&lt;keyword&gt;Platelet Activation/drug effects/physiology&lt;/keyword&gt;&lt;keyword&gt;Platelet Aggregation Inhibitors/*pharmacology&lt;/keyword&gt;&lt;keyword&gt;Purinergic P2 Receptor Antagonists&lt;/keyword&gt;&lt;keyword&gt;Receptors, Purinergic P2/*drug effects/*physiology&lt;/keyword&gt;&lt;keyword&gt;Receptors, Purinergic P2Y12&lt;/keyword&gt;&lt;keyword&gt;Ticlopidine/pharmacology&lt;/keyword&gt;&lt;/keywords&gt;&lt;dates&gt;&lt;year&gt;2006&lt;/year&gt;&lt;/dates&gt;&lt;isbn&gt;1381-6128 (Print)&amp;#xD;1381-6128&lt;/isbn&gt;&lt;accession-num&gt;16611109&lt;/accession-num&gt;&lt;urls&gt;&lt;/urls&gt;&lt;electronic-resource-num&gt;10.2174/138161206776361318&lt;/electronic-resource-num&gt;&lt;remote-database-provider&gt;NLM&lt;/remote-database-provider&gt;&lt;language&gt;eng&lt;/language&gt;&lt;/record&gt;&lt;/Cite&gt;&lt;/EndNote&gt;</w:instrText>
      </w:r>
      <w:r w:rsidR="00000000">
        <w:rPr>
          <w:rFonts w:ascii="Arial" w:hAnsi="Arial" w:cs="Arial"/>
          <w:color w:val="000000" w:themeColor="text1"/>
          <w:sz w:val="24"/>
          <w:szCs w:val="24"/>
        </w:rPr>
        <w:fldChar w:fldCharType="separate"/>
      </w:r>
      <w:r w:rsidR="00F45873" w:rsidRPr="008650B5">
        <w:rPr>
          <w:rFonts w:ascii="Arial" w:hAnsi="Arial" w:cs="Arial"/>
          <w:color w:val="000000" w:themeColor="text1"/>
          <w:sz w:val="24"/>
          <w:szCs w:val="24"/>
        </w:rPr>
        <w:fldChar w:fldCharType="end"/>
      </w:r>
    </w:p>
    <w:p w14:paraId="6EC7D7C8" w14:textId="77777777" w:rsidR="00B7164B" w:rsidRDefault="00B7164B" w:rsidP="00274BF5">
      <w:pPr>
        <w:pStyle w:val="Caption"/>
        <w:keepNext/>
        <w:spacing w:line="360" w:lineRule="auto"/>
        <w:rPr>
          <w:rFonts w:ascii="Arial" w:hAnsi="Arial" w:cs="Arial"/>
          <w:b/>
          <w:bCs/>
          <w:i w:val="0"/>
          <w:iCs w:val="0"/>
          <w:color w:val="000000" w:themeColor="text1"/>
          <w:sz w:val="24"/>
          <w:szCs w:val="24"/>
        </w:rPr>
        <w:sectPr w:rsidR="00B7164B" w:rsidSect="00B7164B">
          <w:pgSz w:w="16838" w:h="11906" w:orient="landscape"/>
          <w:pgMar w:top="1440" w:right="1440" w:bottom="1440" w:left="1440" w:header="708" w:footer="708" w:gutter="0"/>
          <w:cols w:space="708"/>
          <w:titlePg/>
          <w:docGrid w:linePitch="360"/>
        </w:sectPr>
      </w:pPr>
    </w:p>
    <w:p w14:paraId="785E8FF7" w14:textId="4C24699D" w:rsidR="00274BF5" w:rsidRPr="00004B73" w:rsidRDefault="00274BF5" w:rsidP="00274BF5">
      <w:pPr>
        <w:pStyle w:val="Caption"/>
        <w:keepNext/>
        <w:spacing w:line="360" w:lineRule="auto"/>
        <w:rPr>
          <w:rFonts w:ascii="Arial" w:hAnsi="Arial" w:cs="Arial"/>
          <w:b/>
          <w:bCs/>
          <w:i w:val="0"/>
          <w:iCs w:val="0"/>
          <w:color w:val="000000" w:themeColor="text1"/>
          <w:sz w:val="24"/>
          <w:szCs w:val="24"/>
        </w:rPr>
      </w:pPr>
      <w:r w:rsidRPr="00004B73">
        <w:rPr>
          <w:rFonts w:ascii="Arial" w:hAnsi="Arial" w:cs="Arial"/>
          <w:b/>
          <w:bCs/>
          <w:i w:val="0"/>
          <w:iCs w:val="0"/>
          <w:color w:val="000000" w:themeColor="text1"/>
          <w:sz w:val="24"/>
          <w:szCs w:val="24"/>
        </w:rPr>
        <w:lastRenderedPageBreak/>
        <w:t>Table</w:t>
      </w:r>
      <w:r w:rsidR="007B1852">
        <w:rPr>
          <w:rFonts w:ascii="Arial" w:hAnsi="Arial" w:cs="Arial"/>
          <w:b/>
          <w:bCs/>
          <w:i w:val="0"/>
          <w:iCs w:val="0"/>
          <w:color w:val="000000" w:themeColor="text1"/>
          <w:sz w:val="24"/>
          <w:szCs w:val="24"/>
        </w:rPr>
        <w:t xml:space="preserve"> 1.2</w:t>
      </w:r>
      <w:r w:rsidRPr="00004B73">
        <w:rPr>
          <w:rFonts w:ascii="Arial" w:hAnsi="Arial" w:cs="Arial"/>
          <w:b/>
          <w:bCs/>
          <w:i w:val="0"/>
          <w:iCs w:val="0"/>
          <w:color w:val="000000" w:themeColor="text1"/>
          <w:sz w:val="24"/>
          <w:szCs w:val="24"/>
        </w:rPr>
        <w:t>: Summary of the main pharmacological properties of contemporary oral antiplatelet agents.</w:t>
      </w:r>
      <w:r w:rsidRPr="00004B73">
        <w:rPr>
          <w:rFonts w:ascii="Arial" w:hAnsi="Arial" w:cs="Arial"/>
          <w:b/>
          <w:bCs/>
          <w:i w:val="0"/>
          <w:iCs w:val="0"/>
          <w:color w:val="000000" w:themeColor="text1"/>
          <w:sz w:val="24"/>
          <w:szCs w:val="24"/>
        </w:rPr>
        <w:fldChar w:fldCharType="begin">
          <w:fldData xml:space="preserve">PEVuZE5vdGU+PENpdGU+PEF1dGhvcj5QYXRyb25vPC9BdXRob3I+PFllYXI+MTk5NDwvWWVhcj48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</w:fldData>
        </w:fldChar>
      </w:r>
      <w:r w:rsidR="003B19C4">
        <w:rPr>
          <w:rFonts w:ascii="Arial" w:hAnsi="Arial" w:cs="Arial"/>
          <w:b/>
          <w:bCs/>
          <w:i w:val="0"/>
          <w:iCs w:val="0"/>
          <w:color w:val="000000" w:themeColor="text1"/>
          <w:sz w:val="24"/>
          <w:szCs w:val="24"/>
        </w:rPr>
        <w:instrText xml:space="preserve"> ADDIN EN.CITE </w:instrText>
      </w:r>
      <w:r w:rsidR="003B19C4">
        <w:rPr>
          <w:rFonts w:ascii="Arial" w:hAnsi="Arial" w:cs="Arial"/>
          <w:b/>
          <w:bCs/>
          <w:i w:val="0"/>
          <w:iCs w:val="0"/>
          <w:color w:val="000000" w:themeColor="text1"/>
          <w:sz w:val="24"/>
          <w:szCs w:val="24"/>
        </w:rPr>
        <w:fldChar w:fldCharType="begin">
          <w:fldData xml:space="preserve">PEVuZE5vdGU+PENpdGU+PEF1dGhvcj5QYXRyb25vPC9BdXRob3I+PFllYXI+MTk5NDwvWWVhcj48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</w:fldData>
        </w:fldChar>
      </w:r>
      <w:r w:rsidR="003B19C4">
        <w:rPr>
          <w:rFonts w:ascii="Arial" w:hAnsi="Arial" w:cs="Arial"/>
          <w:b/>
          <w:bCs/>
          <w:i w:val="0"/>
          <w:iCs w:val="0"/>
          <w:color w:val="000000" w:themeColor="text1"/>
          <w:sz w:val="24"/>
          <w:szCs w:val="24"/>
        </w:rPr>
        <w:instrText xml:space="preserve"> ADDIN EN.CITE.DATA </w:instrText>
      </w:r>
      <w:r w:rsidR="003B19C4">
        <w:rPr>
          <w:rFonts w:ascii="Arial" w:hAnsi="Arial" w:cs="Arial"/>
          <w:b/>
          <w:bCs/>
          <w:i w:val="0"/>
          <w:iCs w:val="0"/>
          <w:color w:val="000000" w:themeColor="text1"/>
          <w:sz w:val="24"/>
          <w:szCs w:val="24"/>
        </w:rPr>
      </w:r>
      <w:r w:rsidR="003B19C4">
        <w:rPr>
          <w:rFonts w:ascii="Arial" w:hAnsi="Arial" w:cs="Arial"/>
          <w:b/>
          <w:bCs/>
          <w:i w:val="0"/>
          <w:iCs w:val="0"/>
          <w:color w:val="000000" w:themeColor="text1"/>
          <w:sz w:val="24"/>
          <w:szCs w:val="24"/>
        </w:rPr>
        <w:fldChar w:fldCharType="end"/>
      </w:r>
      <w:r w:rsidRPr="00004B73">
        <w:rPr>
          <w:rFonts w:ascii="Arial" w:hAnsi="Arial" w:cs="Arial"/>
          <w:b/>
          <w:bCs/>
          <w:i w:val="0"/>
          <w:iCs w:val="0"/>
          <w:color w:val="000000" w:themeColor="text1"/>
          <w:sz w:val="24"/>
          <w:szCs w:val="24"/>
        </w:rPr>
      </w:r>
      <w:r w:rsidRPr="00004B73">
        <w:rPr>
          <w:rFonts w:ascii="Arial" w:hAnsi="Arial" w:cs="Arial"/>
          <w:b/>
          <w:bCs/>
          <w:i w:val="0"/>
          <w:iCs w:val="0"/>
          <w:color w:val="000000" w:themeColor="text1"/>
          <w:sz w:val="24"/>
          <w:szCs w:val="24"/>
        </w:rPr>
        <w:fldChar w:fldCharType="separate"/>
      </w:r>
      <w:r w:rsidR="003B19C4" w:rsidRPr="003B19C4">
        <w:rPr>
          <w:rFonts w:ascii="Arial" w:hAnsi="Arial" w:cs="Arial"/>
          <w:b/>
          <w:bCs/>
          <w:i w:val="0"/>
          <w:iCs w:val="0"/>
          <w:noProof/>
          <w:color w:val="000000" w:themeColor="text1"/>
          <w:sz w:val="24"/>
          <w:szCs w:val="24"/>
          <w:vertAlign w:val="superscript"/>
        </w:rPr>
        <w:t>84-90</w:t>
      </w:r>
      <w:r w:rsidRPr="00004B73">
        <w:rPr>
          <w:rFonts w:ascii="Arial" w:hAnsi="Arial" w:cs="Arial"/>
          <w:b/>
          <w:bCs/>
          <w:i w:val="0"/>
          <w:iCs w:val="0"/>
          <w:color w:val="000000" w:themeColor="text1"/>
          <w:sz w:val="24"/>
          <w:szCs w:val="24"/>
        </w:rPr>
        <w:fldChar w:fldCharType="end"/>
      </w:r>
    </w:p>
    <w:tbl>
      <w:tblPr>
        <w:tblStyle w:val="TableGrid"/>
        <w:tblW w:w="9129" w:type="dxa"/>
        <w:tblLook w:val="04A0" w:firstRow="1" w:lastRow="0" w:firstColumn="1" w:lastColumn="0" w:noHBand="0" w:noVBand="1"/>
      </w:tblPr>
      <w:tblGrid>
        <w:gridCol w:w="1838"/>
        <w:gridCol w:w="1724"/>
        <w:gridCol w:w="1724"/>
        <w:gridCol w:w="1802"/>
        <w:gridCol w:w="2041"/>
      </w:tblGrid>
      <w:tr w:rsidR="00490E67" w:rsidRPr="00753570" w14:paraId="6B3798E0" w14:textId="77777777" w:rsidTr="001864A6">
        <w:tc>
          <w:tcPr>
            <w:tcW w:w="1980" w:type="dxa"/>
          </w:tcPr>
          <w:p w14:paraId="704C3599" w14:textId="77777777" w:rsidR="00490E67" w:rsidRPr="00753570" w:rsidRDefault="00490E67" w:rsidP="00274BF5">
            <w:pPr>
              <w:spacing w:line="360" w:lineRule="auto"/>
              <w:jc w:val="both"/>
              <w:rPr>
                <w:rFonts w:ascii="Arial" w:hAnsi="Arial" w:cs="Arial"/>
              </w:rPr>
            </w:pPr>
          </w:p>
        </w:tc>
        <w:tc>
          <w:tcPr>
            <w:tcW w:w="1309" w:type="dxa"/>
          </w:tcPr>
          <w:p w14:paraId="36B13275" w14:textId="77777777" w:rsidR="00490E67" w:rsidRPr="006A4DE1" w:rsidRDefault="00490E67" w:rsidP="00274BF5">
            <w:pPr>
              <w:spacing w:line="360" w:lineRule="auto"/>
              <w:jc w:val="both"/>
              <w:rPr>
                <w:rFonts w:ascii="Arial" w:hAnsi="Arial" w:cs="Arial"/>
                <w:b/>
                <w:bCs/>
              </w:rPr>
            </w:pPr>
            <w:r w:rsidRPr="006A4DE1">
              <w:rPr>
                <w:rFonts w:ascii="Arial" w:hAnsi="Arial" w:cs="Arial"/>
                <w:b/>
                <w:bCs/>
              </w:rPr>
              <w:t>Aspirin</w:t>
            </w:r>
          </w:p>
        </w:tc>
        <w:tc>
          <w:tcPr>
            <w:tcW w:w="1724" w:type="dxa"/>
          </w:tcPr>
          <w:p w14:paraId="46E9805B" w14:textId="77777777" w:rsidR="00490E67" w:rsidRPr="006A4DE1" w:rsidRDefault="00490E67" w:rsidP="00274BF5">
            <w:pPr>
              <w:spacing w:line="360" w:lineRule="auto"/>
              <w:jc w:val="both"/>
              <w:rPr>
                <w:rFonts w:ascii="Arial" w:hAnsi="Arial" w:cs="Arial"/>
                <w:b/>
                <w:bCs/>
              </w:rPr>
            </w:pPr>
            <w:r w:rsidRPr="006A4DE1">
              <w:rPr>
                <w:rFonts w:ascii="Arial" w:hAnsi="Arial" w:cs="Arial"/>
                <w:b/>
                <w:bCs/>
              </w:rPr>
              <w:t>Clopidogrel</w:t>
            </w:r>
          </w:p>
        </w:tc>
        <w:tc>
          <w:tcPr>
            <w:tcW w:w="1835" w:type="dxa"/>
          </w:tcPr>
          <w:p w14:paraId="06EDF256" w14:textId="77777777" w:rsidR="00490E67" w:rsidRPr="006A4DE1" w:rsidRDefault="00490E67" w:rsidP="00274BF5">
            <w:pPr>
              <w:spacing w:line="360" w:lineRule="auto"/>
              <w:jc w:val="both"/>
              <w:rPr>
                <w:rFonts w:ascii="Arial" w:hAnsi="Arial" w:cs="Arial"/>
                <w:b/>
                <w:bCs/>
              </w:rPr>
            </w:pPr>
            <w:r w:rsidRPr="006A4DE1">
              <w:rPr>
                <w:rFonts w:ascii="Arial" w:hAnsi="Arial" w:cs="Arial"/>
                <w:b/>
                <w:bCs/>
              </w:rPr>
              <w:t>Prasugrel</w:t>
            </w:r>
          </w:p>
        </w:tc>
        <w:tc>
          <w:tcPr>
            <w:tcW w:w="2281" w:type="dxa"/>
          </w:tcPr>
          <w:p w14:paraId="71768775" w14:textId="77777777" w:rsidR="00490E67" w:rsidRPr="006A4DE1" w:rsidRDefault="00490E67" w:rsidP="00274BF5">
            <w:pPr>
              <w:spacing w:line="360" w:lineRule="auto"/>
              <w:jc w:val="both"/>
              <w:rPr>
                <w:rFonts w:ascii="Arial" w:hAnsi="Arial" w:cs="Arial"/>
                <w:b/>
                <w:bCs/>
              </w:rPr>
            </w:pPr>
            <w:r w:rsidRPr="006A4DE1">
              <w:rPr>
                <w:rFonts w:ascii="Arial" w:hAnsi="Arial" w:cs="Arial"/>
                <w:b/>
                <w:bCs/>
              </w:rPr>
              <w:t>Ticagrelor</w:t>
            </w:r>
          </w:p>
        </w:tc>
      </w:tr>
      <w:tr w:rsidR="00490E67" w:rsidRPr="00753570" w14:paraId="7BF79F3E" w14:textId="77777777" w:rsidTr="001864A6">
        <w:tc>
          <w:tcPr>
            <w:tcW w:w="1980" w:type="dxa"/>
          </w:tcPr>
          <w:p w14:paraId="4EF0AF80" w14:textId="77777777" w:rsidR="00490E67" w:rsidRPr="00753570" w:rsidRDefault="00490E67" w:rsidP="00274BF5">
            <w:pPr>
              <w:spacing w:line="360" w:lineRule="auto"/>
              <w:jc w:val="both"/>
              <w:rPr>
                <w:rFonts w:ascii="Arial" w:hAnsi="Arial" w:cs="Arial"/>
              </w:rPr>
            </w:pPr>
            <w:r w:rsidRPr="00753570">
              <w:rPr>
                <w:rFonts w:ascii="Arial" w:hAnsi="Arial" w:cs="Arial"/>
              </w:rPr>
              <w:t>Mechanism of action</w:t>
            </w:r>
          </w:p>
        </w:tc>
        <w:tc>
          <w:tcPr>
            <w:tcW w:w="1309" w:type="dxa"/>
          </w:tcPr>
          <w:p w14:paraId="0289B186" w14:textId="77777777" w:rsidR="00490E67" w:rsidRPr="00753570" w:rsidRDefault="00490E67" w:rsidP="00274BF5">
            <w:pPr>
              <w:spacing w:line="360" w:lineRule="auto"/>
              <w:jc w:val="both"/>
              <w:rPr>
                <w:rFonts w:ascii="Arial" w:hAnsi="Arial" w:cs="Arial"/>
              </w:rPr>
            </w:pPr>
            <w:r w:rsidRPr="00753570">
              <w:rPr>
                <w:rFonts w:ascii="Arial" w:hAnsi="Arial" w:cs="Arial"/>
              </w:rPr>
              <w:t>Inactivation of platelet COX1 prevents the conversion of AA to the platelet agonist TXA</w:t>
            </w:r>
            <w:r w:rsidRPr="00753570">
              <w:rPr>
                <w:rFonts w:ascii="Arial" w:hAnsi="Arial" w:cs="Arial"/>
                <w:vertAlign w:val="subscript"/>
              </w:rPr>
              <w:t>2</w:t>
            </w:r>
          </w:p>
        </w:tc>
        <w:tc>
          <w:tcPr>
            <w:tcW w:w="1724" w:type="dxa"/>
          </w:tcPr>
          <w:p w14:paraId="776C03FE" w14:textId="77777777" w:rsidR="00490E67" w:rsidRPr="00753570" w:rsidRDefault="00490E67" w:rsidP="00274BF5">
            <w:pPr>
              <w:spacing w:line="360" w:lineRule="auto"/>
              <w:jc w:val="both"/>
              <w:rPr>
                <w:rFonts w:ascii="Arial" w:hAnsi="Arial" w:cs="Arial"/>
              </w:rPr>
            </w:pPr>
            <w:r w:rsidRPr="00753570">
              <w:rPr>
                <w:rFonts w:ascii="Arial" w:hAnsi="Arial" w:cs="Arial"/>
              </w:rPr>
              <w:t>Binding to platelet P2Y</w:t>
            </w:r>
            <w:r w:rsidRPr="00753570">
              <w:rPr>
                <w:rFonts w:ascii="Arial" w:hAnsi="Arial" w:cs="Arial"/>
                <w:vertAlign w:val="subscript"/>
              </w:rPr>
              <w:t>12</w:t>
            </w:r>
            <w:r w:rsidRPr="00753570">
              <w:rPr>
                <w:rFonts w:ascii="Arial" w:hAnsi="Arial" w:cs="Arial"/>
              </w:rPr>
              <w:t xml:space="preserve"> receptor inhibits ADP-mediated platelet activation and aggregation</w:t>
            </w:r>
          </w:p>
        </w:tc>
        <w:tc>
          <w:tcPr>
            <w:tcW w:w="1835" w:type="dxa"/>
          </w:tcPr>
          <w:p w14:paraId="05E22ED3" w14:textId="77777777" w:rsidR="00490E67" w:rsidRPr="00753570" w:rsidRDefault="00490E67" w:rsidP="00274BF5">
            <w:pPr>
              <w:spacing w:line="360" w:lineRule="auto"/>
              <w:jc w:val="both"/>
              <w:rPr>
                <w:rFonts w:ascii="Arial" w:hAnsi="Arial" w:cs="Arial"/>
              </w:rPr>
            </w:pPr>
            <w:r w:rsidRPr="00753570">
              <w:rPr>
                <w:rFonts w:ascii="Arial" w:hAnsi="Arial" w:cs="Arial"/>
              </w:rPr>
              <w:t>Binding to platelet P2Y</w:t>
            </w:r>
            <w:r w:rsidRPr="00753570">
              <w:rPr>
                <w:rFonts w:ascii="Arial" w:hAnsi="Arial" w:cs="Arial"/>
                <w:vertAlign w:val="subscript"/>
              </w:rPr>
              <w:t>12</w:t>
            </w:r>
            <w:r w:rsidRPr="00753570">
              <w:rPr>
                <w:rFonts w:ascii="Arial" w:hAnsi="Arial" w:cs="Arial"/>
              </w:rPr>
              <w:t xml:space="preserve"> receptor inhibits ADP-mediated platelet activation and aggregation</w:t>
            </w:r>
          </w:p>
        </w:tc>
        <w:tc>
          <w:tcPr>
            <w:tcW w:w="2281" w:type="dxa"/>
          </w:tcPr>
          <w:p w14:paraId="512B0F52" w14:textId="77777777" w:rsidR="00490E67" w:rsidRPr="00753570" w:rsidRDefault="00490E67" w:rsidP="00274BF5">
            <w:pPr>
              <w:spacing w:line="360" w:lineRule="auto"/>
              <w:jc w:val="both"/>
              <w:rPr>
                <w:rFonts w:ascii="Arial" w:hAnsi="Arial" w:cs="Arial"/>
              </w:rPr>
            </w:pPr>
            <w:r w:rsidRPr="00753570">
              <w:rPr>
                <w:rFonts w:ascii="Arial" w:hAnsi="Arial" w:cs="Arial"/>
              </w:rPr>
              <w:t>Binding to platelet P2Y</w:t>
            </w:r>
            <w:r w:rsidRPr="00753570">
              <w:rPr>
                <w:rFonts w:ascii="Arial" w:hAnsi="Arial" w:cs="Arial"/>
                <w:vertAlign w:val="subscript"/>
              </w:rPr>
              <w:t>12</w:t>
            </w:r>
            <w:r w:rsidRPr="00753570">
              <w:rPr>
                <w:rFonts w:ascii="Arial" w:hAnsi="Arial" w:cs="Arial"/>
              </w:rPr>
              <w:t xml:space="preserve"> receptor inhibits ADP-mediated platelet activation and aggregation</w:t>
            </w:r>
          </w:p>
        </w:tc>
      </w:tr>
      <w:tr w:rsidR="00490E67" w:rsidRPr="00753570" w14:paraId="4FFBB719" w14:textId="77777777" w:rsidTr="001864A6">
        <w:tc>
          <w:tcPr>
            <w:tcW w:w="1980" w:type="dxa"/>
          </w:tcPr>
          <w:p w14:paraId="65A50149" w14:textId="77777777" w:rsidR="00490E67" w:rsidRPr="00753570" w:rsidRDefault="00490E67" w:rsidP="00274BF5">
            <w:pPr>
              <w:spacing w:line="360" w:lineRule="auto"/>
              <w:jc w:val="both"/>
              <w:rPr>
                <w:rFonts w:ascii="Arial" w:hAnsi="Arial" w:cs="Arial"/>
              </w:rPr>
            </w:pPr>
            <w:r w:rsidRPr="00753570">
              <w:rPr>
                <w:rFonts w:ascii="Arial" w:hAnsi="Arial" w:cs="Arial"/>
              </w:rPr>
              <w:t>Reversibility</w:t>
            </w:r>
          </w:p>
        </w:tc>
        <w:tc>
          <w:tcPr>
            <w:tcW w:w="1309" w:type="dxa"/>
          </w:tcPr>
          <w:p w14:paraId="062F3FCA" w14:textId="77777777" w:rsidR="00490E67" w:rsidRPr="00753570" w:rsidRDefault="00490E67" w:rsidP="00274BF5">
            <w:pPr>
              <w:spacing w:line="360" w:lineRule="auto"/>
              <w:jc w:val="both"/>
              <w:rPr>
                <w:rFonts w:ascii="Arial" w:hAnsi="Arial" w:cs="Arial"/>
              </w:rPr>
            </w:pPr>
            <w:r w:rsidRPr="00753570">
              <w:rPr>
                <w:rFonts w:ascii="Arial" w:hAnsi="Arial" w:cs="Arial"/>
              </w:rPr>
              <w:t>Irreversible</w:t>
            </w:r>
          </w:p>
        </w:tc>
        <w:tc>
          <w:tcPr>
            <w:tcW w:w="1724" w:type="dxa"/>
          </w:tcPr>
          <w:p w14:paraId="5DAEDBEF" w14:textId="77777777" w:rsidR="00490E67" w:rsidRPr="00753570" w:rsidRDefault="00490E67" w:rsidP="00274BF5">
            <w:pPr>
              <w:spacing w:line="360" w:lineRule="auto"/>
              <w:jc w:val="both"/>
              <w:rPr>
                <w:rFonts w:ascii="Arial" w:hAnsi="Arial" w:cs="Arial"/>
              </w:rPr>
            </w:pPr>
            <w:r w:rsidRPr="00753570">
              <w:rPr>
                <w:rFonts w:ascii="Arial" w:hAnsi="Arial" w:cs="Arial"/>
              </w:rPr>
              <w:t>Irreversible</w:t>
            </w:r>
          </w:p>
        </w:tc>
        <w:tc>
          <w:tcPr>
            <w:tcW w:w="1835" w:type="dxa"/>
          </w:tcPr>
          <w:p w14:paraId="18383878" w14:textId="77777777" w:rsidR="00490E67" w:rsidRPr="00753570" w:rsidRDefault="00490E67" w:rsidP="00274BF5">
            <w:pPr>
              <w:spacing w:line="360" w:lineRule="auto"/>
              <w:jc w:val="both"/>
              <w:rPr>
                <w:rFonts w:ascii="Arial" w:hAnsi="Arial" w:cs="Arial"/>
              </w:rPr>
            </w:pPr>
            <w:r w:rsidRPr="00753570">
              <w:rPr>
                <w:rFonts w:ascii="Arial" w:hAnsi="Arial" w:cs="Arial"/>
              </w:rPr>
              <w:t>Irreversible</w:t>
            </w:r>
          </w:p>
        </w:tc>
        <w:tc>
          <w:tcPr>
            <w:tcW w:w="2281" w:type="dxa"/>
          </w:tcPr>
          <w:p w14:paraId="3FDB0280" w14:textId="77777777" w:rsidR="00490E67" w:rsidRPr="00753570" w:rsidRDefault="00490E67" w:rsidP="00274BF5">
            <w:pPr>
              <w:spacing w:line="360" w:lineRule="auto"/>
              <w:jc w:val="both"/>
              <w:rPr>
                <w:rFonts w:ascii="Arial" w:hAnsi="Arial" w:cs="Arial"/>
              </w:rPr>
            </w:pPr>
            <w:r w:rsidRPr="00753570">
              <w:rPr>
                <w:rFonts w:ascii="Arial" w:hAnsi="Arial" w:cs="Arial"/>
              </w:rPr>
              <w:t>Reversible</w:t>
            </w:r>
          </w:p>
        </w:tc>
      </w:tr>
      <w:tr w:rsidR="00490E67" w:rsidRPr="00753570" w14:paraId="365A1B93" w14:textId="77777777" w:rsidTr="001864A6">
        <w:tc>
          <w:tcPr>
            <w:tcW w:w="1980" w:type="dxa"/>
          </w:tcPr>
          <w:p w14:paraId="06AC28AE" w14:textId="77777777" w:rsidR="00490E67" w:rsidRPr="00753570" w:rsidRDefault="00490E67" w:rsidP="00274BF5">
            <w:pPr>
              <w:spacing w:line="360" w:lineRule="auto"/>
              <w:jc w:val="both"/>
              <w:rPr>
                <w:rFonts w:ascii="Arial" w:hAnsi="Arial" w:cs="Arial"/>
              </w:rPr>
            </w:pPr>
            <w:r w:rsidRPr="00753570">
              <w:rPr>
                <w:rFonts w:ascii="Arial" w:hAnsi="Arial" w:cs="Arial"/>
              </w:rPr>
              <w:t>Onset of action (hours)</w:t>
            </w:r>
          </w:p>
        </w:tc>
        <w:tc>
          <w:tcPr>
            <w:tcW w:w="1309" w:type="dxa"/>
          </w:tcPr>
          <w:p w14:paraId="15A15296" w14:textId="77777777" w:rsidR="00490E67" w:rsidRPr="00753570" w:rsidRDefault="00490E67" w:rsidP="00274BF5">
            <w:pPr>
              <w:spacing w:line="360" w:lineRule="auto"/>
              <w:jc w:val="both"/>
              <w:rPr>
                <w:rFonts w:ascii="Arial" w:hAnsi="Arial" w:cs="Arial"/>
              </w:rPr>
            </w:pPr>
            <w:r w:rsidRPr="00753570">
              <w:rPr>
                <w:rFonts w:ascii="Arial" w:hAnsi="Arial" w:cs="Arial"/>
              </w:rPr>
              <w:t>1</w:t>
            </w:r>
          </w:p>
        </w:tc>
        <w:tc>
          <w:tcPr>
            <w:tcW w:w="1724" w:type="dxa"/>
          </w:tcPr>
          <w:p w14:paraId="68EA00E2" w14:textId="77777777" w:rsidR="00490E67" w:rsidRPr="00753570" w:rsidRDefault="00490E67" w:rsidP="00274BF5">
            <w:pPr>
              <w:spacing w:line="360" w:lineRule="auto"/>
              <w:jc w:val="both"/>
              <w:rPr>
                <w:rFonts w:ascii="Arial" w:hAnsi="Arial" w:cs="Arial"/>
              </w:rPr>
            </w:pPr>
            <w:r w:rsidRPr="00753570">
              <w:rPr>
                <w:rFonts w:ascii="Arial" w:hAnsi="Arial" w:cs="Arial"/>
              </w:rPr>
              <w:t>2-8</w:t>
            </w:r>
          </w:p>
        </w:tc>
        <w:tc>
          <w:tcPr>
            <w:tcW w:w="1835" w:type="dxa"/>
          </w:tcPr>
          <w:p w14:paraId="7430C75F" w14:textId="77777777" w:rsidR="00490E67" w:rsidRPr="00753570" w:rsidRDefault="00490E67" w:rsidP="00274BF5">
            <w:pPr>
              <w:spacing w:line="360" w:lineRule="auto"/>
              <w:jc w:val="both"/>
              <w:rPr>
                <w:rFonts w:ascii="Arial" w:hAnsi="Arial" w:cs="Arial"/>
              </w:rPr>
            </w:pPr>
            <w:r w:rsidRPr="00753570">
              <w:rPr>
                <w:rFonts w:ascii="Arial" w:hAnsi="Arial" w:cs="Arial"/>
              </w:rPr>
              <w:t>0.5-4</w:t>
            </w:r>
          </w:p>
        </w:tc>
        <w:tc>
          <w:tcPr>
            <w:tcW w:w="2281" w:type="dxa"/>
          </w:tcPr>
          <w:p w14:paraId="0E5D8F96" w14:textId="77777777" w:rsidR="00490E67" w:rsidRPr="00753570" w:rsidRDefault="00490E67" w:rsidP="00274BF5">
            <w:pPr>
              <w:spacing w:line="360" w:lineRule="auto"/>
              <w:jc w:val="both"/>
              <w:rPr>
                <w:rFonts w:ascii="Arial" w:hAnsi="Arial" w:cs="Arial"/>
              </w:rPr>
            </w:pPr>
            <w:r w:rsidRPr="00753570">
              <w:rPr>
                <w:rFonts w:ascii="Arial" w:hAnsi="Arial" w:cs="Arial"/>
              </w:rPr>
              <w:t>0.5-4</w:t>
            </w:r>
          </w:p>
        </w:tc>
      </w:tr>
      <w:tr w:rsidR="00490E67" w:rsidRPr="00753570" w14:paraId="586BB558" w14:textId="77777777" w:rsidTr="001864A6">
        <w:tc>
          <w:tcPr>
            <w:tcW w:w="1980" w:type="dxa"/>
          </w:tcPr>
          <w:p w14:paraId="39E0A514" w14:textId="77777777" w:rsidR="00490E67" w:rsidRPr="00753570" w:rsidRDefault="00490E67" w:rsidP="00274BF5">
            <w:pPr>
              <w:spacing w:line="360" w:lineRule="auto"/>
              <w:jc w:val="both"/>
              <w:rPr>
                <w:rFonts w:ascii="Arial" w:hAnsi="Arial" w:cs="Arial"/>
              </w:rPr>
            </w:pPr>
            <w:r w:rsidRPr="00753570">
              <w:rPr>
                <w:rFonts w:ascii="Arial" w:hAnsi="Arial" w:cs="Arial"/>
              </w:rPr>
              <w:t>Offset of action (days)</w:t>
            </w:r>
          </w:p>
        </w:tc>
        <w:tc>
          <w:tcPr>
            <w:tcW w:w="1309" w:type="dxa"/>
          </w:tcPr>
          <w:p w14:paraId="7A29BF76" w14:textId="77777777" w:rsidR="00490E67" w:rsidRPr="00753570" w:rsidRDefault="00490E67" w:rsidP="00274BF5">
            <w:pPr>
              <w:spacing w:line="360" w:lineRule="auto"/>
              <w:jc w:val="both"/>
              <w:rPr>
                <w:rFonts w:ascii="Arial" w:hAnsi="Arial" w:cs="Arial"/>
              </w:rPr>
            </w:pPr>
            <w:r w:rsidRPr="00753570">
              <w:rPr>
                <w:rFonts w:ascii="Arial" w:hAnsi="Arial" w:cs="Arial"/>
              </w:rPr>
              <w:t>Up to 10</w:t>
            </w:r>
          </w:p>
        </w:tc>
        <w:tc>
          <w:tcPr>
            <w:tcW w:w="1724" w:type="dxa"/>
          </w:tcPr>
          <w:p w14:paraId="2EA311D9" w14:textId="77777777" w:rsidR="00490E67" w:rsidRPr="00753570" w:rsidRDefault="00490E67" w:rsidP="00274BF5">
            <w:pPr>
              <w:spacing w:line="360" w:lineRule="auto"/>
              <w:jc w:val="both"/>
              <w:rPr>
                <w:rFonts w:ascii="Arial" w:hAnsi="Arial" w:cs="Arial"/>
              </w:rPr>
            </w:pPr>
            <w:r w:rsidRPr="00753570">
              <w:rPr>
                <w:rFonts w:ascii="Arial" w:hAnsi="Arial" w:cs="Arial"/>
              </w:rPr>
              <w:t>3-10</w:t>
            </w:r>
          </w:p>
        </w:tc>
        <w:tc>
          <w:tcPr>
            <w:tcW w:w="1835" w:type="dxa"/>
          </w:tcPr>
          <w:p w14:paraId="40F06E99" w14:textId="77777777" w:rsidR="00490E67" w:rsidRPr="00753570" w:rsidRDefault="00490E67" w:rsidP="00274BF5">
            <w:pPr>
              <w:spacing w:line="360" w:lineRule="auto"/>
              <w:jc w:val="both"/>
              <w:rPr>
                <w:rFonts w:ascii="Arial" w:hAnsi="Arial" w:cs="Arial"/>
              </w:rPr>
            </w:pPr>
            <w:r w:rsidRPr="00753570">
              <w:rPr>
                <w:rFonts w:ascii="Arial" w:hAnsi="Arial" w:cs="Arial"/>
              </w:rPr>
              <w:t>5-10</w:t>
            </w:r>
          </w:p>
        </w:tc>
        <w:tc>
          <w:tcPr>
            <w:tcW w:w="2281" w:type="dxa"/>
          </w:tcPr>
          <w:p w14:paraId="62CFC955" w14:textId="77777777" w:rsidR="00490E67" w:rsidRPr="00753570" w:rsidRDefault="00490E67" w:rsidP="00274BF5">
            <w:pPr>
              <w:spacing w:line="360" w:lineRule="auto"/>
              <w:jc w:val="both"/>
              <w:rPr>
                <w:rFonts w:ascii="Arial" w:hAnsi="Arial" w:cs="Arial"/>
              </w:rPr>
            </w:pPr>
            <w:r w:rsidRPr="00753570">
              <w:rPr>
                <w:rFonts w:ascii="Arial" w:hAnsi="Arial" w:cs="Arial"/>
              </w:rPr>
              <w:t>3-5</w:t>
            </w:r>
          </w:p>
        </w:tc>
      </w:tr>
      <w:tr w:rsidR="00490E67" w:rsidRPr="00753570" w14:paraId="312B8909" w14:textId="77777777" w:rsidTr="001864A6">
        <w:tc>
          <w:tcPr>
            <w:tcW w:w="1980" w:type="dxa"/>
          </w:tcPr>
          <w:p w14:paraId="3718C749" w14:textId="77777777" w:rsidR="00490E67" w:rsidRPr="00753570" w:rsidRDefault="00490E67" w:rsidP="00274BF5">
            <w:pPr>
              <w:spacing w:line="360" w:lineRule="auto"/>
              <w:jc w:val="both"/>
              <w:rPr>
                <w:rFonts w:ascii="Arial" w:hAnsi="Arial" w:cs="Arial"/>
              </w:rPr>
            </w:pPr>
            <w:r w:rsidRPr="00753570">
              <w:rPr>
                <w:rFonts w:ascii="Arial" w:hAnsi="Arial" w:cs="Arial"/>
              </w:rPr>
              <w:t>Half-life (hours)</w:t>
            </w:r>
          </w:p>
        </w:tc>
        <w:tc>
          <w:tcPr>
            <w:tcW w:w="1309" w:type="dxa"/>
          </w:tcPr>
          <w:p w14:paraId="4CA21EF3" w14:textId="77777777" w:rsidR="00490E67" w:rsidRPr="00753570" w:rsidRDefault="00490E67" w:rsidP="00274BF5">
            <w:pPr>
              <w:spacing w:line="360" w:lineRule="auto"/>
              <w:jc w:val="both"/>
              <w:rPr>
                <w:rFonts w:ascii="Arial" w:hAnsi="Arial" w:cs="Arial"/>
              </w:rPr>
            </w:pPr>
            <w:r w:rsidRPr="00753570">
              <w:rPr>
                <w:rFonts w:ascii="Arial" w:hAnsi="Arial" w:cs="Arial"/>
              </w:rPr>
              <w:t>&lt;1</w:t>
            </w:r>
          </w:p>
        </w:tc>
        <w:tc>
          <w:tcPr>
            <w:tcW w:w="1724" w:type="dxa"/>
          </w:tcPr>
          <w:p w14:paraId="028A2B8B" w14:textId="77777777" w:rsidR="00490E67" w:rsidRPr="00753570" w:rsidRDefault="00490E67" w:rsidP="00274BF5">
            <w:pPr>
              <w:spacing w:line="360" w:lineRule="auto"/>
              <w:jc w:val="both"/>
              <w:rPr>
                <w:rFonts w:ascii="Arial" w:hAnsi="Arial" w:cs="Arial"/>
              </w:rPr>
            </w:pPr>
            <w:r w:rsidRPr="00753570">
              <w:rPr>
                <w:rFonts w:ascii="Arial" w:hAnsi="Arial" w:cs="Arial"/>
              </w:rPr>
              <w:t>0.5-1 (active metabolite)</w:t>
            </w:r>
          </w:p>
        </w:tc>
        <w:tc>
          <w:tcPr>
            <w:tcW w:w="1835" w:type="dxa"/>
          </w:tcPr>
          <w:p w14:paraId="09B5301E" w14:textId="77777777" w:rsidR="00490E67" w:rsidRPr="00753570" w:rsidRDefault="00490E67" w:rsidP="00274BF5">
            <w:pPr>
              <w:spacing w:line="360" w:lineRule="auto"/>
              <w:jc w:val="both"/>
              <w:rPr>
                <w:rFonts w:ascii="Arial" w:hAnsi="Arial" w:cs="Arial"/>
              </w:rPr>
            </w:pPr>
            <w:r w:rsidRPr="00753570">
              <w:rPr>
                <w:rFonts w:ascii="Arial" w:hAnsi="Arial" w:cs="Arial"/>
              </w:rPr>
              <w:t>0.5-1 (active metabolite distribution half-life)</w:t>
            </w:r>
          </w:p>
        </w:tc>
        <w:tc>
          <w:tcPr>
            <w:tcW w:w="2281" w:type="dxa"/>
          </w:tcPr>
          <w:p w14:paraId="0703A05B" w14:textId="77777777" w:rsidR="00490E67" w:rsidRPr="00753570" w:rsidRDefault="00490E67" w:rsidP="00274BF5">
            <w:pPr>
              <w:spacing w:line="360" w:lineRule="auto"/>
              <w:jc w:val="both"/>
              <w:rPr>
                <w:rFonts w:ascii="Arial" w:hAnsi="Arial" w:cs="Arial"/>
              </w:rPr>
            </w:pPr>
            <w:r w:rsidRPr="00753570">
              <w:rPr>
                <w:rFonts w:ascii="Arial" w:hAnsi="Arial" w:cs="Arial"/>
              </w:rPr>
              <w:t>8-12</w:t>
            </w:r>
          </w:p>
        </w:tc>
      </w:tr>
      <w:tr w:rsidR="00490E67" w:rsidRPr="00753570" w14:paraId="4E978EC5" w14:textId="77777777" w:rsidTr="001864A6">
        <w:tc>
          <w:tcPr>
            <w:tcW w:w="1980" w:type="dxa"/>
          </w:tcPr>
          <w:p w14:paraId="6E34DB83" w14:textId="77777777" w:rsidR="00490E67" w:rsidRPr="00753570" w:rsidRDefault="00490E67" w:rsidP="00274BF5">
            <w:pPr>
              <w:spacing w:line="360" w:lineRule="auto"/>
              <w:jc w:val="both"/>
              <w:rPr>
                <w:rFonts w:ascii="Arial" w:hAnsi="Arial" w:cs="Arial"/>
              </w:rPr>
            </w:pPr>
            <w:r w:rsidRPr="00753570">
              <w:rPr>
                <w:rFonts w:ascii="Arial" w:hAnsi="Arial" w:cs="Arial"/>
              </w:rPr>
              <w:t>Renal impairment</w:t>
            </w:r>
          </w:p>
        </w:tc>
        <w:tc>
          <w:tcPr>
            <w:tcW w:w="1309" w:type="dxa"/>
          </w:tcPr>
          <w:p w14:paraId="7CD62134" w14:textId="77777777" w:rsidR="00490E67" w:rsidRPr="00753570" w:rsidRDefault="00490E67" w:rsidP="00274BF5">
            <w:pPr>
              <w:spacing w:line="360" w:lineRule="auto"/>
              <w:jc w:val="both"/>
              <w:rPr>
                <w:rFonts w:ascii="Arial" w:hAnsi="Arial" w:cs="Arial"/>
              </w:rPr>
            </w:pPr>
            <w:r w:rsidRPr="00753570">
              <w:rPr>
                <w:rFonts w:ascii="Arial" w:hAnsi="Arial" w:cs="Arial"/>
              </w:rPr>
              <w:t>No dose adjustment</w:t>
            </w:r>
          </w:p>
        </w:tc>
        <w:tc>
          <w:tcPr>
            <w:tcW w:w="1724" w:type="dxa"/>
          </w:tcPr>
          <w:p w14:paraId="3DC4C865" w14:textId="77777777" w:rsidR="00490E67" w:rsidRPr="00753570" w:rsidRDefault="00490E67" w:rsidP="00274BF5">
            <w:pPr>
              <w:spacing w:line="360" w:lineRule="auto"/>
              <w:jc w:val="both"/>
              <w:rPr>
                <w:rFonts w:ascii="Arial" w:hAnsi="Arial" w:cs="Arial"/>
              </w:rPr>
            </w:pPr>
            <w:r w:rsidRPr="00753570">
              <w:rPr>
                <w:rFonts w:ascii="Arial" w:hAnsi="Arial" w:cs="Arial"/>
              </w:rPr>
              <w:t>No dose adjustment</w:t>
            </w:r>
          </w:p>
        </w:tc>
        <w:tc>
          <w:tcPr>
            <w:tcW w:w="1835" w:type="dxa"/>
          </w:tcPr>
          <w:p w14:paraId="414891F3" w14:textId="77777777" w:rsidR="00490E67" w:rsidRPr="00753570" w:rsidRDefault="00490E67" w:rsidP="00274BF5">
            <w:pPr>
              <w:spacing w:line="360" w:lineRule="auto"/>
              <w:jc w:val="both"/>
              <w:rPr>
                <w:rFonts w:ascii="Arial" w:hAnsi="Arial" w:cs="Arial"/>
              </w:rPr>
            </w:pPr>
            <w:r w:rsidRPr="00753570">
              <w:rPr>
                <w:rFonts w:ascii="Arial" w:hAnsi="Arial" w:cs="Arial"/>
              </w:rPr>
              <w:t>No dose adjustment</w:t>
            </w:r>
          </w:p>
        </w:tc>
        <w:tc>
          <w:tcPr>
            <w:tcW w:w="2281" w:type="dxa"/>
          </w:tcPr>
          <w:p w14:paraId="1813E727" w14:textId="77777777" w:rsidR="00490E67" w:rsidRPr="00753570" w:rsidRDefault="00490E67" w:rsidP="00274BF5">
            <w:pPr>
              <w:spacing w:line="360" w:lineRule="auto"/>
              <w:jc w:val="both"/>
              <w:rPr>
                <w:rFonts w:ascii="Arial" w:hAnsi="Arial" w:cs="Arial"/>
              </w:rPr>
            </w:pPr>
            <w:r w:rsidRPr="00753570">
              <w:rPr>
                <w:rFonts w:ascii="Arial" w:hAnsi="Arial" w:cs="Arial"/>
              </w:rPr>
              <w:t>No dose adjustment</w:t>
            </w:r>
          </w:p>
        </w:tc>
      </w:tr>
      <w:tr w:rsidR="00490E67" w:rsidRPr="00753570" w14:paraId="58D66018" w14:textId="77777777" w:rsidTr="001864A6">
        <w:tc>
          <w:tcPr>
            <w:tcW w:w="1980" w:type="dxa"/>
          </w:tcPr>
          <w:p w14:paraId="274CFFF9" w14:textId="77777777" w:rsidR="00490E67" w:rsidRPr="00753570" w:rsidRDefault="00490E67" w:rsidP="00274BF5">
            <w:pPr>
              <w:spacing w:line="360" w:lineRule="auto"/>
              <w:jc w:val="both"/>
              <w:rPr>
                <w:rFonts w:ascii="Arial" w:hAnsi="Arial" w:cs="Arial"/>
              </w:rPr>
            </w:pPr>
            <w:r w:rsidRPr="00753570">
              <w:rPr>
                <w:rFonts w:ascii="Arial" w:hAnsi="Arial" w:cs="Arial"/>
              </w:rPr>
              <w:t>CYP metabolism</w:t>
            </w:r>
          </w:p>
        </w:tc>
        <w:tc>
          <w:tcPr>
            <w:tcW w:w="1309" w:type="dxa"/>
          </w:tcPr>
          <w:p w14:paraId="5004B638" w14:textId="77777777" w:rsidR="00490E67" w:rsidRPr="00753570" w:rsidRDefault="00490E67" w:rsidP="00274BF5">
            <w:pPr>
              <w:spacing w:line="360" w:lineRule="auto"/>
              <w:jc w:val="both"/>
              <w:rPr>
                <w:rFonts w:ascii="Arial" w:hAnsi="Arial" w:cs="Arial"/>
              </w:rPr>
            </w:pPr>
            <w:r w:rsidRPr="00753570">
              <w:rPr>
                <w:rFonts w:ascii="Arial" w:hAnsi="Arial" w:cs="Arial"/>
              </w:rPr>
              <w:t>Yes, predominantly CYP2C19</w:t>
            </w:r>
          </w:p>
        </w:tc>
        <w:tc>
          <w:tcPr>
            <w:tcW w:w="1724" w:type="dxa"/>
          </w:tcPr>
          <w:p w14:paraId="5FCF561D" w14:textId="77777777" w:rsidR="00490E67" w:rsidRPr="00753570" w:rsidRDefault="00490E67" w:rsidP="00274BF5">
            <w:pPr>
              <w:spacing w:line="360" w:lineRule="auto"/>
              <w:jc w:val="both"/>
              <w:rPr>
                <w:rFonts w:ascii="Arial" w:hAnsi="Arial" w:cs="Arial"/>
              </w:rPr>
            </w:pPr>
            <w:r w:rsidRPr="00753570">
              <w:rPr>
                <w:rFonts w:ascii="Arial" w:hAnsi="Arial" w:cs="Arial"/>
              </w:rPr>
              <w:t>Yes, predominantly CYP2C19</w:t>
            </w:r>
          </w:p>
        </w:tc>
        <w:tc>
          <w:tcPr>
            <w:tcW w:w="1835" w:type="dxa"/>
          </w:tcPr>
          <w:p w14:paraId="30277339" w14:textId="77777777" w:rsidR="00490E67" w:rsidRPr="00753570" w:rsidRDefault="00490E67" w:rsidP="00274BF5">
            <w:pPr>
              <w:spacing w:line="360" w:lineRule="auto"/>
              <w:jc w:val="both"/>
              <w:rPr>
                <w:rFonts w:ascii="Arial" w:hAnsi="Arial" w:cs="Arial"/>
              </w:rPr>
            </w:pPr>
            <w:r w:rsidRPr="00753570">
              <w:rPr>
                <w:rFonts w:ascii="Arial" w:hAnsi="Arial" w:cs="Arial"/>
              </w:rPr>
              <w:t>Yes, predominantly CYP3A4 and CYP2B6</w:t>
            </w:r>
          </w:p>
        </w:tc>
        <w:tc>
          <w:tcPr>
            <w:tcW w:w="2281" w:type="dxa"/>
          </w:tcPr>
          <w:p w14:paraId="747C1FA1" w14:textId="77777777" w:rsidR="00490E67" w:rsidRPr="00753570" w:rsidRDefault="00490E67" w:rsidP="00274BF5">
            <w:pPr>
              <w:keepNext/>
              <w:spacing w:line="360" w:lineRule="auto"/>
              <w:jc w:val="both"/>
              <w:rPr>
                <w:rFonts w:ascii="Arial" w:hAnsi="Arial" w:cs="Arial"/>
              </w:rPr>
            </w:pPr>
            <w:r w:rsidRPr="00753570">
              <w:rPr>
                <w:rFonts w:ascii="Arial" w:hAnsi="Arial" w:cs="Arial"/>
              </w:rPr>
              <w:t>Yes, CYP3A4 or CYP3A5</w:t>
            </w:r>
          </w:p>
        </w:tc>
      </w:tr>
    </w:tbl>
    <w:p w14:paraId="160C4484" w14:textId="2FE03F8F" w:rsidR="00E20920" w:rsidRPr="008A195F" w:rsidRDefault="006D5FD5" w:rsidP="008650B5">
      <w:pPr>
        <w:pStyle w:val="Caption"/>
        <w:jc w:val="both"/>
        <w:rPr>
          <w:rFonts w:ascii="Arial" w:hAnsi="Arial" w:cs="Arial"/>
          <w:color w:val="auto"/>
          <w:sz w:val="20"/>
          <w:szCs w:val="20"/>
        </w:rPr>
      </w:pPr>
      <w:r w:rsidRPr="008A195F">
        <w:rPr>
          <w:rFonts w:ascii="Arial" w:hAnsi="Arial" w:cs="Arial"/>
          <w:color w:val="auto"/>
          <w:sz w:val="20"/>
          <w:szCs w:val="20"/>
        </w:rPr>
        <w:t>AA = arachidonic acid; ADP = adenosine diphosphate; COX1 = cyclo</w:t>
      </w:r>
      <w:r w:rsidR="00EB08DE">
        <w:rPr>
          <w:rFonts w:ascii="Arial" w:hAnsi="Arial" w:cs="Arial"/>
          <w:color w:val="auto"/>
          <w:sz w:val="20"/>
          <w:szCs w:val="20"/>
        </w:rPr>
        <w:t>-</w:t>
      </w:r>
      <w:r w:rsidRPr="008A195F">
        <w:rPr>
          <w:rFonts w:ascii="Arial" w:hAnsi="Arial" w:cs="Arial"/>
          <w:color w:val="auto"/>
          <w:sz w:val="20"/>
          <w:szCs w:val="20"/>
        </w:rPr>
        <w:t>oxygenase 1; CYP = cytochrome P450; TXA</w:t>
      </w:r>
      <w:r w:rsidRPr="008A195F">
        <w:rPr>
          <w:rFonts w:ascii="Arial" w:hAnsi="Arial" w:cs="Arial"/>
          <w:color w:val="auto"/>
          <w:sz w:val="20"/>
          <w:szCs w:val="20"/>
          <w:vertAlign w:val="subscript"/>
        </w:rPr>
        <w:t>2</w:t>
      </w:r>
      <w:r w:rsidRPr="008A195F">
        <w:rPr>
          <w:rFonts w:ascii="Arial" w:hAnsi="Arial" w:cs="Arial"/>
          <w:color w:val="auto"/>
          <w:sz w:val="20"/>
          <w:szCs w:val="20"/>
        </w:rPr>
        <w:t xml:space="preserve"> = thromboxane A</w:t>
      </w:r>
      <w:r w:rsidRPr="008A195F">
        <w:rPr>
          <w:rFonts w:ascii="Arial" w:hAnsi="Arial" w:cs="Arial"/>
          <w:color w:val="auto"/>
          <w:sz w:val="20"/>
          <w:szCs w:val="20"/>
          <w:vertAlign w:val="subscript"/>
        </w:rPr>
        <w:t>2</w:t>
      </w:r>
      <w:r w:rsidR="007F1FD5" w:rsidRPr="008A195F">
        <w:rPr>
          <w:rFonts w:ascii="Arial" w:hAnsi="Arial" w:cs="Arial"/>
          <w:color w:val="auto"/>
          <w:sz w:val="20"/>
          <w:szCs w:val="20"/>
        </w:rPr>
        <w:t>.</w:t>
      </w:r>
    </w:p>
    <w:p w14:paraId="660E0F49" w14:textId="77777777" w:rsidR="0016767A" w:rsidRDefault="0016767A" w:rsidP="00475F7F">
      <w:pPr>
        <w:spacing w:line="360" w:lineRule="auto"/>
        <w:jc w:val="both"/>
        <w:rPr>
          <w:rFonts w:ascii="Arial" w:hAnsi="Arial" w:cs="Arial"/>
        </w:rPr>
      </w:pPr>
    </w:p>
    <w:p w14:paraId="685D0299" w14:textId="77777777" w:rsidR="00514FC0" w:rsidRDefault="00514FC0" w:rsidP="00475F7F">
      <w:pPr>
        <w:spacing w:line="360" w:lineRule="auto"/>
        <w:jc w:val="both"/>
        <w:rPr>
          <w:rFonts w:ascii="Arial" w:hAnsi="Arial" w:cs="Arial"/>
        </w:rPr>
      </w:pPr>
    </w:p>
    <w:p w14:paraId="52B40D4D" w14:textId="77777777" w:rsidR="001864A6" w:rsidRDefault="001864A6" w:rsidP="00475F7F">
      <w:pPr>
        <w:spacing w:line="360" w:lineRule="auto"/>
        <w:jc w:val="both"/>
        <w:rPr>
          <w:rFonts w:ascii="Arial" w:hAnsi="Arial" w:cs="Arial"/>
        </w:rPr>
      </w:pPr>
    </w:p>
    <w:p w14:paraId="222FA38C" w14:textId="77777777" w:rsidR="001864A6" w:rsidRDefault="001864A6" w:rsidP="00475F7F">
      <w:pPr>
        <w:spacing w:line="360" w:lineRule="auto"/>
        <w:jc w:val="both"/>
        <w:rPr>
          <w:rFonts w:ascii="Arial" w:hAnsi="Arial" w:cs="Arial"/>
        </w:rPr>
      </w:pPr>
    </w:p>
    <w:p w14:paraId="39F41A87" w14:textId="5F6DDD80" w:rsidR="00747524" w:rsidRPr="00753570" w:rsidRDefault="00A7582B" w:rsidP="00475F7F">
      <w:pPr>
        <w:spacing w:line="360" w:lineRule="auto"/>
        <w:jc w:val="both"/>
        <w:rPr>
          <w:rFonts w:ascii="Arial" w:hAnsi="Arial" w:cs="Arial"/>
        </w:rPr>
      </w:pPr>
      <w:r w:rsidRPr="00753570">
        <w:rPr>
          <w:rFonts w:ascii="Arial" w:hAnsi="Arial" w:cs="Arial"/>
        </w:rPr>
        <w:lastRenderedPageBreak/>
        <w:t>While aspirin has been an established antiplatelet agent for several decades, secondary prevention of ischaemic events</w:t>
      </w:r>
      <w:r w:rsidR="005B00D0" w:rsidRPr="00753570">
        <w:rPr>
          <w:rFonts w:ascii="Arial" w:hAnsi="Arial" w:cs="Arial"/>
        </w:rPr>
        <w:t xml:space="preserve"> is improving with the more recent introduction of P2Y</w:t>
      </w:r>
      <w:r w:rsidR="005B00D0" w:rsidRPr="00753570">
        <w:rPr>
          <w:rFonts w:ascii="Arial" w:hAnsi="Arial" w:cs="Arial"/>
          <w:vertAlign w:val="subscript"/>
        </w:rPr>
        <w:t>12</w:t>
      </w:r>
      <w:r w:rsidR="005B00D0" w:rsidRPr="00753570">
        <w:rPr>
          <w:rFonts w:ascii="Arial" w:hAnsi="Arial" w:cs="Arial"/>
        </w:rPr>
        <w:t xml:space="preserve"> inhibitors. Within the P2Y</w:t>
      </w:r>
      <w:r w:rsidR="005B00D0" w:rsidRPr="00753570">
        <w:rPr>
          <w:rFonts w:ascii="Arial" w:hAnsi="Arial" w:cs="Arial"/>
          <w:vertAlign w:val="subscript"/>
        </w:rPr>
        <w:t>12</w:t>
      </w:r>
      <w:r w:rsidR="005B00D0" w:rsidRPr="00753570">
        <w:rPr>
          <w:rFonts w:ascii="Arial" w:hAnsi="Arial" w:cs="Arial"/>
        </w:rPr>
        <w:t xml:space="preserve"> inhibitor class, </w:t>
      </w:r>
      <w:r w:rsidR="001250A8" w:rsidRPr="00753570">
        <w:rPr>
          <w:rFonts w:ascii="Arial" w:hAnsi="Arial" w:cs="Arial"/>
        </w:rPr>
        <w:t xml:space="preserve">the newer agents </w:t>
      </w:r>
      <w:r w:rsidR="00BC1FDA" w:rsidRPr="00753570">
        <w:rPr>
          <w:rFonts w:ascii="Arial" w:hAnsi="Arial" w:cs="Arial"/>
        </w:rPr>
        <w:t xml:space="preserve">prasugrel </w:t>
      </w:r>
      <w:r w:rsidR="005B00D0" w:rsidRPr="00753570">
        <w:rPr>
          <w:rFonts w:ascii="Arial" w:hAnsi="Arial" w:cs="Arial"/>
        </w:rPr>
        <w:t xml:space="preserve">and </w:t>
      </w:r>
      <w:r w:rsidR="00BC1FDA" w:rsidRPr="00753570">
        <w:rPr>
          <w:rFonts w:ascii="Arial" w:hAnsi="Arial" w:cs="Arial"/>
        </w:rPr>
        <w:t>ticagrelor</w:t>
      </w:r>
      <w:r w:rsidR="005B00D0" w:rsidRPr="00753570">
        <w:rPr>
          <w:rFonts w:ascii="Arial" w:hAnsi="Arial" w:cs="Arial"/>
        </w:rPr>
        <w:t xml:space="preserve"> have shown superiority over clopidogrel in reducing</w:t>
      </w:r>
      <w:r w:rsidR="00BC1FDA" w:rsidRPr="00753570">
        <w:rPr>
          <w:rFonts w:ascii="Arial" w:hAnsi="Arial" w:cs="Arial"/>
        </w:rPr>
        <w:t xml:space="preserve"> ischaemic events in patients with acute coronary syndrome (ACS). </w:t>
      </w:r>
      <w:r w:rsidR="00A22853" w:rsidRPr="00753570">
        <w:rPr>
          <w:rFonts w:ascii="Arial" w:hAnsi="Arial" w:cs="Arial"/>
        </w:rPr>
        <w:t>Prasugrel resulted in a 19% relative risk reduction in death from cardiovascular causes, non-fatal MI or non-fatal stroke compared with clopidogrel in the TRITON-TIMI 38</w:t>
      </w:r>
      <w:r w:rsidR="00427089">
        <w:rPr>
          <w:rFonts w:ascii="Arial" w:hAnsi="Arial" w:cs="Arial"/>
        </w:rPr>
        <w:t xml:space="preserve"> (</w:t>
      </w:r>
      <w:r w:rsidR="00427089" w:rsidRPr="00753570">
        <w:rPr>
          <w:rFonts w:ascii="Arial" w:hAnsi="Arial" w:cs="Arial"/>
          <w:color w:val="000000"/>
        </w:rPr>
        <w:t>TRial to Assess Improvement in Therapeutic Outcomes by Optimizing Platelet InhibitioN with Prasugrel-Thrombolysis In Myocardial Infarction 38</w:t>
      </w:r>
      <w:r w:rsidR="00427089">
        <w:rPr>
          <w:rFonts w:ascii="Arial" w:hAnsi="Arial" w:cs="Arial"/>
          <w:color w:val="000000"/>
        </w:rPr>
        <w:t>) trial</w:t>
      </w:r>
      <w:r w:rsidR="00EA6847">
        <w:rPr>
          <w:rFonts w:ascii="Arial" w:hAnsi="Arial" w:cs="Arial"/>
          <w:color w:val="000000"/>
        </w:rPr>
        <w:t>,</w:t>
      </w:r>
      <w:r w:rsidR="007A1321" w:rsidRPr="00753570">
        <w:rPr>
          <w:rFonts w:ascii="Arial" w:hAnsi="Arial" w:cs="Arial"/>
        </w:rPr>
        <w:t xml:space="preserve"> while ticagrelor resulted in a 16% relative risk reduction </w:t>
      </w:r>
      <w:r w:rsidR="00CB14B9" w:rsidRPr="00753570">
        <w:rPr>
          <w:rFonts w:ascii="Arial" w:hAnsi="Arial" w:cs="Arial"/>
        </w:rPr>
        <w:t>in</w:t>
      </w:r>
      <w:r w:rsidR="007A1321" w:rsidRPr="00753570">
        <w:rPr>
          <w:rFonts w:ascii="Arial" w:hAnsi="Arial" w:cs="Arial"/>
        </w:rPr>
        <w:t xml:space="preserve"> similar outcomes compared with clopidogrel in the PLATO</w:t>
      </w:r>
      <w:r w:rsidR="00427089">
        <w:rPr>
          <w:rFonts w:ascii="Arial" w:hAnsi="Arial" w:cs="Arial"/>
        </w:rPr>
        <w:t xml:space="preserve"> (</w:t>
      </w:r>
      <w:r w:rsidR="00427089" w:rsidRPr="00753570">
        <w:rPr>
          <w:rFonts w:ascii="Arial" w:hAnsi="Arial" w:cs="Arial"/>
          <w:color w:val="000000"/>
        </w:rPr>
        <w:t>PLATelet inhibition and patient Outcomes</w:t>
      </w:r>
      <w:r w:rsidR="00427089">
        <w:rPr>
          <w:rFonts w:ascii="Arial" w:hAnsi="Arial" w:cs="Arial"/>
          <w:color w:val="000000"/>
        </w:rPr>
        <w:t>)</w:t>
      </w:r>
      <w:r w:rsidR="007A1321" w:rsidRPr="00753570">
        <w:rPr>
          <w:rFonts w:ascii="Arial" w:hAnsi="Arial" w:cs="Arial"/>
        </w:rPr>
        <w:t xml:space="preserve"> trial</w:t>
      </w:r>
      <w:r w:rsidR="007843A7" w:rsidRPr="00753570">
        <w:rPr>
          <w:rFonts w:ascii="Arial" w:hAnsi="Arial" w:cs="Arial"/>
        </w:rPr>
        <w:t>.</w:t>
      </w:r>
      <w:r w:rsidR="007A1321" w:rsidRPr="00753570">
        <w:rPr>
          <w:rFonts w:ascii="Arial" w:hAnsi="Arial" w:cs="Arial"/>
        </w:rPr>
        <w:fldChar w:fldCharType="begin">
          <w:fldData xml:space="preserve">PEVuZE5vdGU+PENpdGU+PEF1dGhvcj5XaXZpb3R0PC9BdXRob3I+PFllYXI+MjAwNzwvWWVhcj48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PEVuZE5vdGU+PENpdGU+PEF1dGhvcj5XaXZpb3R0PC9BdXRob3I+PFllYXI+MjAwNzwvWWVhcj48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7A1321" w:rsidRPr="00753570">
        <w:rPr>
          <w:rFonts w:ascii="Arial" w:hAnsi="Arial" w:cs="Arial"/>
        </w:rPr>
      </w:r>
      <w:r w:rsidR="007A1321" w:rsidRPr="00753570">
        <w:rPr>
          <w:rFonts w:ascii="Arial" w:hAnsi="Arial" w:cs="Arial"/>
        </w:rPr>
        <w:fldChar w:fldCharType="separate"/>
      </w:r>
      <w:r w:rsidR="003B19C4" w:rsidRPr="003B19C4">
        <w:rPr>
          <w:rFonts w:ascii="Arial" w:hAnsi="Arial" w:cs="Arial"/>
          <w:noProof/>
          <w:vertAlign w:val="superscript"/>
        </w:rPr>
        <w:t>91, 92</w:t>
      </w:r>
      <w:r w:rsidR="007A1321" w:rsidRPr="00753570">
        <w:rPr>
          <w:rFonts w:ascii="Arial" w:hAnsi="Arial" w:cs="Arial"/>
        </w:rPr>
        <w:fldChar w:fldCharType="end"/>
      </w:r>
      <w:r w:rsidR="005B00D0" w:rsidRPr="00753570">
        <w:rPr>
          <w:rFonts w:ascii="Arial" w:hAnsi="Arial" w:cs="Arial"/>
        </w:rPr>
        <w:t xml:space="preserve"> </w:t>
      </w:r>
      <w:r w:rsidR="0070596D" w:rsidRPr="00753570">
        <w:rPr>
          <w:rFonts w:ascii="Arial" w:hAnsi="Arial" w:cs="Arial"/>
        </w:rPr>
        <w:t xml:space="preserve">Prasugrel </w:t>
      </w:r>
      <w:r w:rsidR="00BC1F5B" w:rsidRPr="00753570">
        <w:rPr>
          <w:rFonts w:ascii="Arial" w:hAnsi="Arial" w:cs="Arial"/>
        </w:rPr>
        <w:t>was associated with an increase in major bleeding compared with clopidogrel. Ticagrelor, on the other hand, was</w:t>
      </w:r>
      <w:r w:rsidR="00747524" w:rsidRPr="00753570">
        <w:rPr>
          <w:rFonts w:ascii="Arial" w:hAnsi="Arial" w:cs="Arial"/>
        </w:rPr>
        <w:t xml:space="preserve"> associated with an increased risk of study-defined </w:t>
      </w:r>
      <w:r w:rsidR="004D6C87" w:rsidRPr="00753570">
        <w:rPr>
          <w:rFonts w:ascii="Arial" w:hAnsi="Arial" w:cs="Arial"/>
        </w:rPr>
        <w:t>non-</w:t>
      </w:r>
      <w:r w:rsidR="00747524" w:rsidRPr="00753570">
        <w:rPr>
          <w:rFonts w:ascii="Arial" w:hAnsi="Arial" w:cs="Arial"/>
        </w:rPr>
        <w:t>coronary artery bypass graft (</w:t>
      </w:r>
      <w:r w:rsidR="004D6C87" w:rsidRPr="00753570">
        <w:rPr>
          <w:rFonts w:ascii="Arial" w:hAnsi="Arial" w:cs="Arial"/>
        </w:rPr>
        <w:t>non-</w:t>
      </w:r>
      <w:r w:rsidR="00747524" w:rsidRPr="00753570">
        <w:rPr>
          <w:rFonts w:ascii="Arial" w:hAnsi="Arial" w:cs="Arial"/>
        </w:rPr>
        <w:t>CABG)-related bleeding but</w:t>
      </w:r>
      <w:r w:rsidR="00BC1F5B" w:rsidRPr="00753570">
        <w:rPr>
          <w:rFonts w:ascii="Arial" w:hAnsi="Arial" w:cs="Arial"/>
        </w:rPr>
        <w:t xml:space="preserve"> not </w:t>
      </w:r>
      <w:r w:rsidR="00747524" w:rsidRPr="00753570">
        <w:rPr>
          <w:rFonts w:ascii="Arial" w:hAnsi="Arial" w:cs="Arial"/>
        </w:rPr>
        <w:t>an overall increase in major bleeding compared with clopidogrel.</w:t>
      </w:r>
    </w:p>
    <w:p w14:paraId="0DD00C26" w14:textId="77777777" w:rsidR="007A1321" w:rsidRPr="00753570" w:rsidRDefault="007A1321" w:rsidP="00475F7F">
      <w:pPr>
        <w:spacing w:line="360" w:lineRule="auto"/>
        <w:jc w:val="both"/>
        <w:rPr>
          <w:rFonts w:ascii="Arial" w:hAnsi="Arial" w:cs="Arial"/>
        </w:rPr>
      </w:pPr>
    </w:p>
    <w:p w14:paraId="3552F150" w14:textId="46945659" w:rsidR="006B6934" w:rsidRPr="00753570" w:rsidRDefault="006B6934" w:rsidP="00475F7F">
      <w:pPr>
        <w:spacing w:line="360" w:lineRule="auto"/>
        <w:jc w:val="both"/>
        <w:rPr>
          <w:rFonts w:ascii="Arial" w:hAnsi="Arial" w:cs="Arial"/>
        </w:rPr>
      </w:pPr>
      <w:r w:rsidRPr="00753570">
        <w:rPr>
          <w:rFonts w:ascii="Arial" w:hAnsi="Arial" w:cs="Arial"/>
        </w:rPr>
        <w:t>The main difference in P2Y</w:t>
      </w:r>
      <w:r w:rsidRPr="00753570">
        <w:rPr>
          <w:rFonts w:ascii="Arial" w:hAnsi="Arial" w:cs="Arial"/>
          <w:vertAlign w:val="subscript"/>
        </w:rPr>
        <w:t>12</w:t>
      </w:r>
      <w:r w:rsidRPr="00753570">
        <w:rPr>
          <w:rFonts w:ascii="Arial" w:hAnsi="Arial" w:cs="Arial"/>
        </w:rPr>
        <w:t xml:space="preserve"> inhibitor efficacy relates to their pharmacokinetic</w:t>
      </w:r>
      <w:r w:rsidR="002861B5" w:rsidRPr="00753570">
        <w:rPr>
          <w:rFonts w:ascii="Arial" w:hAnsi="Arial" w:cs="Arial"/>
        </w:rPr>
        <w:t xml:space="preserve"> and</w:t>
      </w:r>
      <w:r w:rsidRPr="00753570">
        <w:rPr>
          <w:rFonts w:ascii="Arial" w:hAnsi="Arial" w:cs="Arial"/>
        </w:rPr>
        <w:t xml:space="preserve"> pharmaco</w:t>
      </w:r>
      <w:r w:rsidR="002861B5" w:rsidRPr="00753570">
        <w:rPr>
          <w:rFonts w:ascii="Arial" w:hAnsi="Arial" w:cs="Arial"/>
        </w:rPr>
        <w:t>genomic</w:t>
      </w:r>
      <w:r w:rsidRPr="00753570">
        <w:rPr>
          <w:rFonts w:ascii="Arial" w:hAnsi="Arial" w:cs="Arial"/>
        </w:rPr>
        <w:t xml:space="preserve"> properties</w:t>
      </w:r>
      <w:r w:rsidR="00595340" w:rsidRPr="00753570">
        <w:rPr>
          <w:rFonts w:ascii="Arial" w:hAnsi="Arial" w:cs="Arial"/>
        </w:rPr>
        <w:t xml:space="preserve">. </w:t>
      </w:r>
      <w:r w:rsidR="00931234" w:rsidRPr="00753570">
        <w:rPr>
          <w:rFonts w:ascii="Arial" w:hAnsi="Arial" w:cs="Arial"/>
        </w:rPr>
        <w:t>Clopidogrel</w:t>
      </w:r>
      <w:r w:rsidR="00750017" w:rsidRPr="00753570">
        <w:rPr>
          <w:rFonts w:ascii="Arial" w:hAnsi="Arial" w:cs="Arial"/>
        </w:rPr>
        <w:t>, a prodrug,</w:t>
      </w:r>
      <w:r w:rsidR="00931234" w:rsidRPr="00753570">
        <w:rPr>
          <w:rFonts w:ascii="Arial" w:hAnsi="Arial" w:cs="Arial"/>
        </w:rPr>
        <w:t xml:space="preserve"> </w:t>
      </w:r>
      <w:r w:rsidR="00750017" w:rsidRPr="00753570">
        <w:rPr>
          <w:rFonts w:ascii="Arial" w:hAnsi="Arial" w:cs="Arial"/>
        </w:rPr>
        <w:t>is converted to its active metabolite via two oxidative steps involving cytochrome P450</w:t>
      </w:r>
      <w:r w:rsidR="00A324FA" w:rsidRPr="00753570">
        <w:rPr>
          <w:rFonts w:ascii="Arial" w:hAnsi="Arial" w:cs="Arial"/>
        </w:rPr>
        <w:t xml:space="preserve"> (CYP)</w:t>
      </w:r>
      <w:r w:rsidR="00750017" w:rsidRPr="00753570">
        <w:rPr>
          <w:rFonts w:ascii="Arial" w:hAnsi="Arial" w:cs="Arial"/>
        </w:rPr>
        <w:t xml:space="preserve"> enzymes, which then irreversibly binds to the platelet P2Y</w:t>
      </w:r>
      <w:r w:rsidR="00750017" w:rsidRPr="00753570">
        <w:rPr>
          <w:rFonts w:ascii="Arial" w:hAnsi="Arial" w:cs="Arial"/>
          <w:vertAlign w:val="subscript"/>
        </w:rPr>
        <w:t>12</w:t>
      </w:r>
      <w:r w:rsidR="00750017" w:rsidRPr="00753570">
        <w:rPr>
          <w:rFonts w:ascii="Arial" w:hAnsi="Arial" w:cs="Arial"/>
        </w:rPr>
        <w:t xml:space="preserve"> receptor</w:t>
      </w:r>
      <w:r w:rsidR="00160492" w:rsidRPr="00753570">
        <w:rPr>
          <w:rFonts w:ascii="Arial" w:hAnsi="Arial" w:cs="Arial"/>
        </w:rPr>
        <w:t>.</w:t>
      </w:r>
      <w:r w:rsidR="000A4555" w:rsidRPr="00753570">
        <w:rPr>
          <w:rFonts w:ascii="Arial" w:hAnsi="Arial" w:cs="Arial"/>
        </w:rPr>
        <w:fldChar w:fldCharType="begin"/>
      </w:r>
      <w:r w:rsidR="003B19C4">
        <w:rPr>
          <w:rFonts w:ascii="Arial" w:hAnsi="Arial" w:cs="Arial"/>
        </w:rPr>
        <w:instrText xml:space="preserve"> ADDIN EN.CITE &lt;EndNote&gt;&lt;Cite&gt;&lt;Author&gt;Jiang&lt;/Author&gt;&lt;Year&gt;2015&lt;/Year&gt;&lt;RecNum&gt;131&lt;/RecNum&gt;&lt;DisplayText&gt;&lt;style face="superscript"&gt;93&lt;/style&gt;&lt;/DisplayText&gt;&lt;record&gt;&lt;rec-number&gt;131&lt;/rec-number&gt;&lt;foreign-keys&gt;&lt;key app="EN" db-id="5twst05f752r0seszxmx9sepe0sp0p0vzwv9" timestamp="1684416117"&gt;131&lt;/key&gt;&lt;/foreign-keys&gt;&lt;ref-type name="Journal Article"&gt;17&lt;/ref-type&gt;&lt;contributors&gt;&lt;authors&gt;&lt;author&gt;Jiang, X. L.&lt;/author&gt;&lt;author&gt;Samant, S.&lt;/author&gt;&lt;author&gt;Lesko, L. J.&lt;/author&gt;&lt;author&gt;Schmidt, S.&lt;/author&gt;&lt;/authors&gt;&lt;/contributors&gt;&lt;auth-address&gt;Department of Pharmaceutics, Center for Pharmacometrics and Systems Pharmacology, University of Florida at Lake Nona (Orlando), 6550 Sanger Road, Room 467, Orlando, FL, 32827, USA.&lt;/auth-address&gt;&lt;titles&gt;&lt;title&gt;Clinical pharmacokinetics and pharmacodynamics of clopidogrel&lt;/title&gt;&lt;secondary-title&gt;Clin Pharmacokinet&lt;/secondary-title&gt;&lt;/titles&gt;&lt;periodical&gt;&lt;full-title&gt;Clin Pharmacokinet&lt;/full-title&gt;&lt;/periodical&gt;&lt;pages&gt;147-66&lt;/pages&gt;&lt;volume&gt;54&lt;/volume&gt;&lt;number&gt;2&lt;/number&gt;&lt;keywords&gt;&lt;keyword&gt;Acute Coronary Syndrome/drug therapy/metabolism&lt;/keyword&gt;&lt;keyword&gt;Clopidogrel&lt;/keyword&gt;&lt;keyword&gt;Cytochrome P-450 CYP2C19/genetics/metabolism&lt;/keyword&gt;&lt;keyword&gt;Dose-Response Relationship, Drug&lt;/keyword&gt;&lt;keyword&gt;Humans&lt;/keyword&gt;&lt;keyword&gt;Polymorphism, Genetic&lt;/keyword&gt;&lt;keyword&gt;Precision Medicine&lt;/keyword&gt;&lt;keyword&gt;Purinergic P2Y Receptor Antagonists/pharmacokinetics/pharmacology&lt;/keyword&gt;&lt;keyword&gt;Ticlopidine/*analogs &amp;amp; derivatives/pharmacokinetics/pharmacology&lt;/keyword&gt;&lt;/keywords&gt;&lt;dates&gt;&lt;year&gt;2015&lt;/year&gt;&lt;pub-dates&gt;&lt;date&gt;Feb&lt;/date&gt;&lt;/pub-dates&gt;&lt;/dates&gt;&lt;isbn&gt;0312-5963 (Print)&amp;#xD;0312-5963&lt;/isbn&gt;&lt;accession-num&gt;25559342&lt;/accession-num&gt;&lt;urls&gt;&lt;/urls&gt;&lt;custom2&gt;PMC5677184&lt;/custom2&gt;&lt;custom6&gt;NIHMS877026&lt;/custom6&gt;&lt;electronic-resource-num&gt;10.1007/s40262-014-0230-6&lt;/electronic-resource-num&gt;&lt;remote-database-provider&gt;NLM&lt;/remote-database-provider&gt;&lt;language&gt;eng&lt;/language&gt;&lt;/record&gt;&lt;/Cite&gt;&lt;/EndNote&gt;</w:instrText>
      </w:r>
      <w:r w:rsidR="000A4555" w:rsidRPr="00753570">
        <w:rPr>
          <w:rFonts w:ascii="Arial" w:hAnsi="Arial" w:cs="Arial"/>
        </w:rPr>
        <w:fldChar w:fldCharType="separate"/>
      </w:r>
      <w:r w:rsidR="003B19C4" w:rsidRPr="003B19C4">
        <w:rPr>
          <w:rFonts w:ascii="Arial" w:hAnsi="Arial" w:cs="Arial"/>
          <w:noProof/>
          <w:vertAlign w:val="superscript"/>
        </w:rPr>
        <w:t>93</w:t>
      </w:r>
      <w:r w:rsidR="000A4555" w:rsidRPr="00753570">
        <w:rPr>
          <w:rFonts w:ascii="Arial" w:hAnsi="Arial" w:cs="Arial"/>
        </w:rPr>
        <w:fldChar w:fldCharType="end"/>
      </w:r>
      <w:r w:rsidR="002861B5" w:rsidRPr="00753570">
        <w:rPr>
          <w:rFonts w:ascii="Arial" w:hAnsi="Arial" w:cs="Arial"/>
        </w:rPr>
        <w:t xml:space="preserve"> </w:t>
      </w:r>
      <w:r w:rsidR="004E392A" w:rsidRPr="00753570">
        <w:rPr>
          <w:rFonts w:ascii="Arial" w:hAnsi="Arial" w:cs="Arial"/>
        </w:rPr>
        <w:t>Prasugrel is similarly converted to an active metabolite but is more efficiently metabolised</w:t>
      </w:r>
      <w:r w:rsidR="00160492" w:rsidRPr="00753570">
        <w:rPr>
          <w:rFonts w:ascii="Arial" w:hAnsi="Arial" w:cs="Arial"/>
        </w:rPr>
        <w:t>.</w:t>
      </w:r>
      <w:r w:rsidR="00A064D9" w:rsidRPr="00753570">
        <w:rPr>
          <w:rFonts w:ascii="Arial" w:hAnsi="Arial" w:cs="Arial"/>
        </w:rPr>
        <w:fldChar w:fldCharType="begin">
          <w:fldData xml:space="preserve">PEVuZE5vdGU+PENpdGU+PEF1dGhvcj5CcmFuZHQ8L0F1dGhvcj48WWVhcj4yMDA3PC9ZZWFyPjxS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PEVuZE5vdGU+PENpdGU+PEF1dGhvcj5CcmFuZHQ8L0F1dGhvcj48WWVhcj4yMDA3PC9ZZWFyPjxS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A064D9" w:rsidRPr="00753570">
        <w:rPr>
          <w:rFonts w:ascii="Arial" w:hAnsi="Arial" w:cs="Arial"/>
        </w:rPr>
      </w:r>
      <w:r w:rsidR="00A064D9" w:rsidRPr="00753570">
        <w:rPr>
          <w:rFonts w:ascii="Arial" w:hAnsi="Arial" w:cs="Arial"/>
        </w:rPr>
        <w:fldChar w:fldCharType="separate"/>
      </w:r>
      <w:r w:rsidR="003B19C4" w:rsidRPr="003B19C4">
        <w:rPr>
          <w:rFonts w:ascii="Arial" w:hAnsi="Arial" w:cs="Arial"/>
          <w:noProof/>
          <w:vertAlign w:val="superscript"/>
        </w:rPr>
        <w:t>88</w:t>
      </w:r>
      <w:r w:rsidR="00A064D9" w:rsidRPr="00753570">
        <w:rPr>
          <w:rFonts w:ascii="Arial" w:hAnsi="Arial" w:cs="Arial"/>
        </w:rPr>
        <w:fldChar w:fldCharType="end"/>
      </w:r>
      <w:r w:rsidR="00A064D9" w:rsidRPr="00753570">
        <w:rPr>
          <w:rFonts w:ascii="Arial" w:hAnsi="Arial" w:cs="Arial"/>
        </w:rPr>
        <w:t xml:space="preserve"> T</w:t>
      </w:r>
      <w:r w:rsidR="004E392A" w:rsidRPr="00753570">
        <w:rPr>
          <w:rFonts w:ascii="Arial" w:hAnsi="Arial" w:cs="Arial"/>
        </w:rPr>
        <w:t>icagrelor does not require metabolic activation</w:t>
      </w:r>
      <w:r w:rsidR="00AE6A51" w:rsidRPr="00753570">
        <w:rPr>
          <w:rFonts w:ascii="Arial" w:hAnsi="Arial" w:cs="Arial"/>
        </w:rPr>
        <w:t xml:space="preserve"> to exert its effect</w:t>
      </w:r>
      <w:r w:rsidR="00A064D9" w:rsidRPr="00753570">
        <w:rPr>
          <w:rFonts w:ascii="Arial" w:hAnsi="Arial" w:cs="Arial"/>
        </w:rPr>
        <w:t>,</w:t>
      </w:r>
      <w:r w:rsidR="00AE6A51" w:rsidRPr="00753570">
        <w:rPr>
          <w:rFonts w:ascii="Arial" w:hAnsi="Arial" w:cs="Arial"/>
        </w:rPr>
        <w:t xml:space="preserve"> though it does have an equipotent active metabolite</w:t>
      </w:r>
      <w:r w:rsidR="00160492" w:rsidRPr="00753570">
        <w:rPr>
          <w:rFonts w:ascii="Arial" w:hAnsi="Arial" w:cs="Arial"/>
        </w:rPr>
        <w:t>.</w:t>
      </w:r>
      <w:r w:rsidR="004E392A" w:rsidRPr="00753570">
        <w:rPr>
          <w:rFonts w:ascii="Arial" w:hAnsi="Arial" w:cs="Arial"/>
        </w:rPr>
        <w:fldChar w:fldCharType="begin">
          <w:fldData xml:space="preserve">PEVuZE5vdGU+PENpdGU+PEF1dGhvcj5CcmFuZHQ8L0F1dGhvcj48WWVhcj4yMDA3PC9ZZWFyPjxS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PEVuZE5vdGU+PENpdGU+PEF1dGhvcj5CcmFuZHQ8L0F1dGhvcj48WWVhcj4yMDA3PC9ZZWFyPjxS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4E392A" w:rsidRPr="00753570">
        <w:rPr>
          <w:rFonts w:ascii="Arial" w:hAnsi="Arial" w:cs="Arial"/>
        </w:rPr>
      </w:r>
      <w:r w:rsidR="004E392A" w:rsidRPr="00753570">
        <w:rPr>
          <w:rFonts w:ascii="Arial" w:hAnsi="Arial" w:cs="Arial"/>
        </w:rPr>
        <w:fldChar w:fldCharType="separate"/>
      </w:r>
      <w:r w:rsidR="003B19C4" w:rsidRPr="003B19C4">
        <w:rPr>
          <w:rFonts w:ascii="Arial" w:hAnsi="Arial" w:cs="Arial"/>
          <w:noProof/>
          <w:vertAlign w:val="superscript"/>
        </w:rPr>
        <w:t>88, 90</w:t>
      </w:r>
      <w:r w:rsidR="004E392A" w:rsidRPr="00753570">
        <w:rPr>
          <w:rFonts w:ascii="Arial" w:hAnsi="Arial" w:cs="Arial"/>
        </w:rPr>
        <w:fldChar w:fldCharType="end"/>
      </w:r>
      <w:r w:rsidR="006E3138" w:rsidRPr="00753570">
        <w:rPr>
          <w:rFonts w:ascii="Arial" w:hAnsi="Arial" w:cs="Arial"/>
        </w:rPr>
        <w:t xml:space="preserve"> </w:t>
      </w:r>
      <w:r w:rsidR="00F2306E" w:rsidRPr="00753570">
        <w:rPr>
          <w:rFonts w:ascii="Arial" w:hAnsi="Arial" w:cs="Arial"/>
        </w:rPr>
        <w:t>Both achieve superior</w:t>
      </w:r>
      <w:r w:rsidR="00ED1C43" w:rsidRPr="00753570">
        <w:rPr>
          <w:rFonts w:ascii="Arial" w:hAnsi="Arial" w:cs="Arial"/>
        </w:rPr>
        <w:t xml:space="preserve"> and more consistent</w:t>
      </w:r>
      <w:r w:rsidR="00F2306E" w:rsidRPr="00753570">
        <w:rPr>
          <w:rFonts w:ascii="Arial" w:hAnsi="Arial" w:cs="Arial"/>
        </w:rPr>
        <w:t xml:space="preserve"> platelet inhibition </w:t>
      </w:r>
      <w:r w:rsidR="00E55A80" w:rsidRPr="00753570">
        <w:rPr>
          <w:rFonts w:ascii="Arial" w:hAnsi="Arial" w:cs="Arial"/>
        </w:rPr>
        <w:t xml:space="preserve">than </w:t>
      </w:r>
      <w:r w:rsidR="00C53482" w:rsidRPr="00753570">
        <w:rPr>
          <w:rFonts w:ascii="Arial" w:hAnsi="Arial" w:cs="Arial"/>
        </w:rPr>
        <w:t>clopidogrel in patients with CAD</w:t>
      </w:r>
      <w:r w:rsidR="00E55A80" w:rsidRPr="00753570">
        <w:rPr>
          <w:rFonts w:ascii="Arial" w:hAnsi="Arial" w:cs="Arial"/>
        </w:rPr>
        <w:t>, as determined</w:t>
      </w:r>
      <w:r w:rsidR="000073FF" w:rsidRPr="00753570">
        <w:rPr>
          <w:rFonts w:ascii="Arial" w:hAnsi="Arial" w:cs="Arial"/>
        </w:rPr>
        <w:t xml:space="preserve"> through platelet function testing</w:t>
      </w:r>
      <w:r w:rsidR="00160492" w:rsidRPr="00753570">
        <w:rPr>
          <w:rFonts w:ascii="Arial" w:hAnsi="Arial" w:cs="Arial"/>
        </w:rPr>
        <w:t>.</w:t>
      </w:r>
      <w:r w:rsidR="00AE6A51" w:rsidRPr="00753570">
        <w:rPr>
          <w:rFonts w:ascii="Arial" w:hAnsi="Arial" w:cs="Arial"/>
        </w:rPr>
        <w:fldChar w:fldCharType="begin">
          <w:fldData xml:space="preserve">PEVuZE5vdGU+PENpdGU+PEF1dGhvcj5XYWxsZW50aW48L0F1dGhvcj48WWVhcj4yMDA4PC9ZZWFy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PEVuZE5vdGU+PENpdGU+PEF1dGhvcj5XYWxsZW50aW48L0F1dGhvcj48WWVhcj4yMDA4PC9ZZWFy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AE6A51" w:rsidRPr="00753570">
        <w:rPr>
          <w:rFonts w:ascii="Arial" w:hAnsi="Arial" w:cs="Arial"/>
        </w:rPr>
      </w:r>
      <w:r w:rsidR="00AE6A51" w:rsidRPr="00753570">
        <w:rPr>
          <w:rFonts w:ascii="Arial" w:hAnsi="Arial" w:cs="Arial"/>
        </w:rPr>
        <w:fldChar w:fldCharType="separate"/>
      </w:r>
      <w:r w:rsidR="003B19C4" w:rsidRPr="003B19C4">
        <w:rPr>
          <w:rFonts w:ascii="Arial" w:hAnsi="Arial" w:cs="Arial"/>
          <w:noProof/>
          <w:vertAlign w:val="superscript"/>
        </w:rPr>
        <w:t>94-96</w:t>
      </w:r>
      <w:r w:rsidR="00AE6A51" w:rsidRPr="00753570">
        <w:rPr>
          <w:rFonts w:ascii="Arial" w:hAnsi="Arial" w:cs="Arial"/>
        </w:rPr>
        <w:fldChar w:fldCharType="end"/>
      </w:r>
      <w:r w:rsidR="00AE6A51" w:rsidRPr="00753570">
        <w:rPr>
          <w:rFonts w:ascii="Arial" w:hAnsi="Arial" w:cs="Arial"/>
        </w:rPr>
        <w:t xml:space="preserve"> </w:t>
      </w:r>
      <w:r w:rsidR="00ED1C43" w:rsidRPr="00753570">
        <w:rPr>
          <w:rFonts w:ascii="Arial" w:hAnsi="Arial" w:cs="Arial"/>
        </w:rPr>
        <w:t xml:space="preserve">Multiple </w:t>
      </w:r>
      <w:r w:rsidR="00344290" w:rsidRPr="00753570">
        <w:rPr>
          <w:rFonts w:ascii="Arial" w:hAnsi="Arial" w:cs="Arial"/>
        </w:rPr>
        <w:t xml:space="preserve">factors have been investigated to understand </w:t>
      </w:r>
      <w:r w:rsidR="007F73A9" w:rsidRPr="00753570">
        <w:rPr>
          <w:rFonts w:ascii="Arial" w:hAnsi="Arial" w:cs="Arial"/>
        </w:rPr>
        <w:t>clopidogrel unresponsiveness</w:t>
      </w:r>
      <w:r w:rsidR="00E55A80" w:rsidRPr="00753570">
        <w:rPr>
          <w:rFonts w:ascii="Arial" w:hAnsi="Arial" w:cs="Arial"/>
        </w:rPr>
        <w:t>,</w:t>
      </w:r>
      <w:r w:rsidR="007F73A9" w:rsidRPr="00753570">
        <w:rPr>
          <w:rFonts w:ascii="Arial" w:hAnsi="Arial" w:cs="Arial"/>
        </w:rPr>
        <w:t xml:space="preserve"> </w:t>
      </w:r>
      <w:r w:rsidR="00E53CAB" w:rsidRPr="00753570">
        <w:rPr>
          <w:rFonts w:ascii="Arial" w:hAnsi="Arial" w:cs="Arial"/>
        </w:rPr>
        <w:t xml:space="preserve">which varies widely </w:t>
      </w:r>
      <w:r w:rsidR="00E90CEE" w:rsidRPr="00753570">
        <w:rPr>
          <w:rFonts w:ascii="Arial" w:hAnsi="Arial" w:cs="Arial"/>
        </w:rPr>
        <w:t>and</w:t>
      </w:r>
      <w:r w:rsidR="00E53CAB" w:rsidRPr="00753570">
        <w:rPr>
          <w:rFonts w:ascii="Arial" w:hAnsi="Arial" w:cs="Arial"/>
        </w:rPr>
        <w:t xml:space="preserve"> can reportedly affect up to</w:t>
      </w:r>
      <w:r w:rsidR="007F73A9" w:rsidRPr="00753570">
        <w:rPr>
          <w:rFonts w:ascii="Arial" w:hAnsi="Arial" w:cs="Arial"/>
        </w:rPr>
        <w:t xml:space="preserve"> 44%</w:t>
      </w:r>
      <w:r w:rsidR="00E53CAB" w:rsidRPr="00753570">
        <w:rPr>
          <w:rFonts w:ascii="Arial" w:hAnsi="Arial" w:cs="Arial"/>
        </w:rPr>
        <w:t xml:space="preserve"> of patients</w:t>
      </w:r>
      <w:r w:rsidR="00160492" w:rsidRPr="00753570">
        <w:rPr>
          <w:rFonts w:ascii="Arial" w:hAnsi="Arial" w:cs="Arial"/>
        </w:rPr>
        <w:t>.</w:t>
      </w:r>
      <w:r w:rsidR="007F73A9" w:rsidRPr="00753570">
        <w:rPr>
          <w:rFonts w:ascii="Arial" w:hAnsi="Arial" w:cs="Arial"/>
        </w:rPr>
        <w:fldChar w:fldCharType="begin">
          <w:fldData xml:space="preserve">PEVuZE5vdGU+PENpdGU+PEF1dGhvcj5HdXJiZWw8L0F1dGhvcj48WWVhcj4yMDA3PC9ZZWFyPjxS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PEVuZE5vdGU+PENpdGU+PEF1dGhvcj5HdXJiZWw8L0F1dGhvcj48WWVhcj4yMDA3PC9ZZWFyPjxS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7F73A9" w:rsidRPr="00753570">
        <w:rPr>
          <w:rFonts w:ascii="Arial" w:hAnsi="Arial" w:cs="Arial"/>
        </w:rPr>
      </w:r>
      <w:r w:rsidR="007F73A9" w:rsidRPr="00753570">
        <w:rPr>
          <w:rFonts w:ascii="Arial" w:hAnsi="Arial" w:cs="Arial"/>
        </w:rPr>
        <w:fldChar w:fldCharType="separate"/>
      </w:r>
      <w:r w:rsidR="003B19C4" w:rsidRPr="003B19C4">
        <w:rPr>
          <w:rFonts w:ascii="Arial" w:hAnsi="Arial" w:cs="Arial"/>
          <w:noProof/>
          <w:vertAlign w:val="superscript"/>
        </w:rPr>
        <w:t>93, 97</w:t>
      </w:r>
      <w:r w:rsidR="007F73A9" w:rsidRPr="00753570">
        <w:rPr>
          <w:rFonts w:ascii="Arial" w:hAnsi="Arial" w:cs="Arial"/>
        </w:rPr>
        <w:fldChar w:fldCharType="end"/>
      </w:r>
      <w:r w:rsidR="00650D15" w:rsidRPr="00753570">
        <w:rPr>
          <w:rFonts w:ascii="Arial" w:hAnsi="Arial" w:cs="Arial"/>
        </w:rPr>
        <w:t xml:space="preserve"> </w:t>
      </w:r>
      <w:r w:rsidR="003D2366" w:rsidRPr="00753570">
        <w:rPr>
          <w:rFonts w:ascii="Arial" w:hAnsi="Arial" w:cs="Arial"/>
        </w:rPr>
        <w:t xml:space="preserve">Of particular importance, polymorphisms in the </w:t>
      </w:r>
      <w:r w:rsidR="003D2366" w:rsidRPr="00753570">
        <w:rPr>
          <w:rFonts w:ascii="Arial" w:hAnsi="Arial" w:cs="Arial"/>
          <w:i/>
          <w:iCs/>
        </w:rPr>
        <w:t>CY</w:t>
      </w:r>
      <w:r w:rsidR="005B394C" w:rsidRPr="00753570">
        <w:rPr>
          <w:rFonts w:ascii="Arial" w:hAnsi="Arial" w:cs="Arial"/>
          <w:i/>
          <w:iCs/>
        </w:rPr>
        <w:t>P</w:t>
      </w:r>
      <w:r w:rsidR="003D2366" w:rsidRPr="00753570">
        <w:rPr>
          <w:rFonts w:ascii="Arial" w:hAnsi="Arial" w:cs="Arial"/>
          <w:i/>
          <w:iCs/>
        </w:rPr>
        <w:t>2C19</w:t>
      </w:r>
      <w:r w:rsidR="005B394C" w:rsidRPr="00753570">
        <w:rPr>
          <w:rFonts w:ascii="Arial" w:hAnsi="Arial" w:cs="Arial"/>
        </w:rPr>
        <w:t xml:space="preserve"> gene </w:t>
      </w:r>
      <w:r w:rsidR="006E455E" w:rsidRPr="00753570">
        <w:rPr>
          <w:rFonts w:ascii="Arial" w:hAnsi="Arial" w:cs="Arial"/>
        </w:rPr>
        <w:t xml:space="preserve">include </w:t>
      </w:r>
      <w:r w:rsidR="008C0330" w:rsidRPr="00753570">
        <w:rPr>
          <w:rFonts w:ascii="Arial" w:hAnsi="Arial" w:cs="Arial"/>
        </w:rPr>
        <w:t xml:space="preserve">certain </w:t>
      </w:r>
      <w:r w:rsidR="005B394C" w:rsidRPr="00753570">
        <w:rPr>
          <w:rFonts w:ascii="Arial" w:hAnsi="Arial" w:cs="Arial"/>
        </w:rPr>
        <w:t xml:space="preserve">loss-of-function </w:t>
      </w:r>
      <w:r w:rsidR="00140089" w:rsidRPr="00753570">
        <w:rPr>
          <w:rFonts w:ascii="Arial" w:hAnsi="Arial" w:cs="Arial"/>
        </w:rPr>
        <w:t>alleles</w:t>
      </w:r>
      <w:r w:rsidR="007F37DD" w:rsidRPr="00753570">
        <w:rPr>
          <w:rFonts w:ascii="Arial" w:hAnsi="Arial" w:cs="Arial"/>
        </w:rPr>
        <w:t xml:space="preserve"> that </w:t>
      </w:r>
      <w:r w:rsidR="008C0330" w:rsidRPr="00753570">
        <w:rPr>
          <w:rFonts w:ascii="Arial" w:hAnsi="Arial" w:cs="Arial"/>
        </w:rPr>
        <w:t xml:space="preserve">are associated with lower levels of the active metabolite of clopidogrel, reduced platelet inhibition (high on-treatment </w:t>
      </w:r>
      <w:r w:rsidR="00024543" w:rsidRPr="00753570">
        <w:rPr>
          <w:rFonts w:ascii="Arial" w:hAnsi="Arial" w:cs="Arial"/>
        </w:rPr>
        <w:t>platelet reactivity)</w:t>
      </w:r>
      <w:r w:rsidR="008C0330" w:rsidRPr="00753570">
        <w:rPr>
          <w:rFonts w:ascii="Arial" w:hAnsi="Arial" w:cs="Arial"/>
        </w:rPr>
        <w:t xml:space="preserve"> and increased risk of cardiovascular events</w:t>
      </w:r>
      <w:r w:rsidR="00FB2C2C" w:rsidRPr="00753570">
        <w:rPr>
          <w:rFonts w:ascii="Arial" w:hAnsi="Arial" w:cs="Arial"/>
        </w:rPr>
        <w:t xml:space="preserve"> compared to non-carriers on clopidogrel</w:t>
      </w:r>
      <w:r w:rsidR="00240A6D" w:rsidRPr="00753570">
        <w:rPr>
          <w:rFonts w:ascii="Arial" w:hAnsi="Arial" w:cs="Arial"/>
        </w:rPr>
        <w:t>.</w:t>
      </w:r>
      <w:r w:rsidR="00FB2C2C" w:rsidRPr="00753570">
        <w:rPr>
          <w:rFonts w:ascii="Arial" w:hAnsi="Arial" w:cs="Arial"/>
        </w:rPr>
        <w:fldChar w:fldCharType="begin">
          <w:fldData xml:space="preserve">PEVuZE5vdGU+PENpdGU+PEF1dGhvcj5NZWdhPC9BdXRob3I+PFllYXI+MjAwOTwvWWVhcj48UmVj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PEVuZE5vdGU+PENpdGU+PEF1dGhvcj5NZWdhPC9BdXRob3I+PFllYXI+MjAwOTwvWWVhcj48UmVj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B2C2C" w:rsidRPr="00753570">
        <w:rPr>
          <w:rFonts w:ascii="Arial" w:hAnsi="Arial" w:cs="Arial"/>
        </w:rPr>
      </w:r>
      <w:r w:rsidR="00FB2C2C" w:rsidRPr="00753570">
        <w:rPr>
          <w:rFonts w:ascii="Arial" w:hAnsi="Arial" w:cs="Arial"/>
        </w:rPr>
        <w:fldChar w:fldCharType="separate"/>
      </w:r>
      <w:r w:rsidR="003B19C4" w:rsidRPr="003B19C4">
        <w:rPr>
          <w:rFonts w:ascii="Arial" w:hAnsi="Arial" w:cs="Arial"/>
          <w:noProof/>
          <w:vertAlign w:val="superscript"/>
        </w:rPr>
        <w:t>98</w:t>
      </w:r>
      <w:r w:rsidR="00FB2C2C" w:rsidRPr="00753570">
        <w:rPr>
          <w:rFonts w:ascii="Arial" w:hAnsi="Arial" w:cs="Arial"/>
        </w:rPr>
        <w:fldChar w:fldCharType="end"/>
      </w:r>
      <w:r w:rsidR="00236EEE" w:rsidRPr="00753570">
        <w:rPr>
          <w:rFonts w:ascii="Arial" w:hAnsi="Arial" w:cs="Arial"/>
        </w:rPr>
        <w:t xml:space="preserve"> This genetic polymorphism does not appear to affect </w:t>
      </w:r>
      <w:r w:rsidR="00E55A80" w:rsidRPr="00753570">
        <w:rPr>
          <w:rFonts w:ascii="Arial" w:hAnsi="Arial" w:cs="Arial"/>
        </w:rPr>
        <w:t xml:space="preserve">pharmacodynamic responses or clinical </w:t>
      </w:r>
      <w:r w:rsidR="00236EEE" w:rsidRPr="00753570">
        <w:rPr>
          <w:rFonts w:ascii="Arial" w:hAnsi="Arial" w:cs="Arial"/>
        </w:rPr>
        <w:t xml:space="preserve">outcomes </w:t>
      </w:r>
      <w:r w:rsidR="006B560B" w:rsidRPr="00753570">
        <w:rPr>
          <w:rFonts w:ascii="Arial" w:hAnsi="Arial" w:cs="Arial"/>
        </w:rPr>
        <w:t>in</w:t>
      </w:r>
      <w:r w:rsidR="00236EEE" w:rsidRPr="00753570">
        <w:rPr>
          <w:rFonts w:ascii="Arial" w:hAnsi="Arial" w:cs="Arial"/>
        </w:rPr>
        <w:t xml:space="preserve"> patients on prasugrel or ticagrelor</w:t>
      </w:r>
      <w:r w:rsidR="00240A6D" w:rsidRPr="00753570">
        <w:rPr>
          <w:rFonts w:ascii="Arial" w:hAnsi="Arial" w:cs="Arial"/>
        </w:rPr>
        <w:t>.</w:t>
      </w:r>
      <w:r w:rsidR="00236EEE" w:rsidRPr="00753570">
        <w:rPr>
          <w:rFonts w:ascii="Arial" w:hAnsi="Arial" w:cs="Arial"/>
        </w:rPr>
        <w:fldChar w:fldCharType="begin">
          <w:fldData xml:space="preserve">PEVuZE5vdGU+PENpdGU+PEF1dGhvcj5QZXJlaXJhPC9BdXRob3I+PFllYXI+MjAyMTwvWWVhcj48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PEVuZE5vdGU+PENpdGU+PEF1dGhvcj5QZXJlaXJhPC9BdXRob3I+PFllYXI+MjAyMTwvWWVhcj48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236EEE" w:rsidRPr="00753570">
        <w:rPr>
          <w:rFonts w:ascii="Arial" w:hAnsi="Arial" w:cs="Arial"/>
        </w:rPr>
      </w:r>
      <w:r w:rsidR="00236EEE" w:rsidRPr="00753570">
        <w:rPr>
          <w:rFonts w:ascii="Arial" w:hAnsi="Arial" w:cs="Arial"/>
        </w:rPr>
        <w:fldChar w:fldCharType="separate"/>
      </w:r>
      <w:r w:rsidR="003B19C4" w:rsidRPr="003B19C4">
        <w:rPr>
          <w:rFonts w:ascii="Arial" w:hAnsi="Arial" w:cs="Arial"/>
          <w:noProof/>
          <w:vertAlign w:val="superscript"/>
        </w:rPr>
        <w:t>99</w:t>
      </w:r>
      <w:r w:rsidR="00236EEE" w:rsidRPr="00753570">
        <w:rPr>
          <w:rFonts w:ascii="Arial" w:hAnsi="Arial" w:cs="Arial"/>
        </w:rPr>
        <w:fldChar w:fldCharType="end"/>
      </w:r>
    </w:p>
    <w:p w14:paraId="799AB38F" w14:textId="77777777" w:rsidR="005B00D0" w:rsidRPr="00753570" w:rsidRDefault="005B00D0" w:rsidP="00475F7F">
      <w:pPr>
        <w:spacing w:line="360" w:lineRule="auto"/>
        <w:jc w:val="both"/>
        <w:rPr>
          <w:rFonts w:ascii="Arial" w:hAnsi="Arial" w:cs="Arial"/>
        </w:rPr>
      </w:pPr>
    </w:p>
    <w:p w14:paraId="59B7B97E" w14:textId="4EDC131A" w:rsidR="00BD698B" w:rsidRPr="00753570" w:rsidRDefault="008A4E4C" w:rsidP="00475F7F">
      <w:pPr>
        <w:spacing w:line="360" w:lineRule="auto"/>
        <w:jc w:val="both"/>
        <w:rPr>
          <w:rFonts w:ascii="Arial" w:hAnsi="Arial" w:cs="Arial"/>
        </w:rPr>
      </w:pPr>
      <w:r w:rsidRPr="00753570">
        <w:rPr>
          <w:rFonts w:ascii="Arial" w:hAnsi="Arial" w:cs="Arial"/>
        </w:rPr>
        <w:lastRenderedPageBreak/>
        <w:t xml:space="preserve">Anticoagulants exert an </w:t>
      </w:r>
      <w:r w:rsidR="00C656A3" w:rsidRPr="00753570">
        <w:rPr>
          <w:rFonts w:ascii="Arial" w:hAnsi="Arial" w:cs="Arial"/>
        </w:rPr>
        <w:t xml:space="preserve">indirect </w:t>
      </w:r>
      <w:r w:rsidRPr="00753570">
        <w:rPr>
          <w:rFonts w:ascii="Arial" w:hAnsi="Arial" w:cs="Arial"/>
        </w:rPr>
        <w:t>a</w:t>
      </w:r>
      <w:r w:rsidR="00931234" w:rsidRPr="00753570">
        <w:rPr>
          <w:rFonts w:ascii="Arial" w:hAnsi="Arial" w:cs="Arial"/>
        </w:rPr>
        <w:t xml:space="preserve">ntiplatelet effect </w:t>
      </w:r>
      <w:r w:rsidR="00C656A3" w:rsidRPr="00753570">
        <w:rPr>
          <w:rFonts w:ascii="Arial" w:hAnsi="Arial" w:cs="Arial"/>
        </w:rPr>
        <w:t>by inhibiting the formation of thrombin which itself acts as a platelet activator via the protease</w:t>
      </w:r>
      <w:r w:rsidR="00E55A80" w:rsidRPr="00753570">
        <w:rPr>
          <w:rFonts w:ascii="Arial" w:hAnsi="Arial" w:cs="Arial"/>
        </w:rPr>
        <w:t>-</w:t>
      </w:r>
      <w:r w:rsidR="00C656A3" w:rsidRPr="00753570">
        <w:rPr>
          <w:rFonts w:ascii="Arial" w:hAnsi="Arial" w:cs="Arial"/>
        </w:rPr>
        <w:t>activated receptor</w:t>
      </w:r>
      <w:r w:rsidR="005E09E1" w:rsidRPr="00753570">
        <w:rPr>
          <w:rFonts w:ascii="Arial" w:hAnsi="Arial" w:cs="Arial"/>
        </w:rPr>
        <w:t xml:space="preserve"> </w:t>
      </w:r>
      <w:r w:rsidR="000443C4" w:rsidRPr="00753570">
        <w:rPr>
          <w:rFonts w:ascii="Arial" w:hAnsi="Arial" w:cs="Arial"/>
        </w:rPr>
        <w:t>(PAR)</w:t>
      </w:r>
      <w:r w:rsidR="005E09E1" w:rsidRPr="00753570">
        <w:rPr>
          <w:rFonts w:ascii="Arial" w:hAnsi="Arial" w:cs="Arial"/>
        </w:rPr>
        <w:t xml:space="preserve"> </w:t>
      </w:r>
      <w:r w:rsidR="00C656A3" w:rsidRPr="00753570">
        <w:rPr>
          <w:rFonts w:ascii="Arial" w:hAnsi="Arial" w:cs="Arial"/>
        </w:rPr>
        <w:t xml:space="preserve">1 </w:t>
      </w:r>
      <w:r w:rsidR="007155ED" w:rsidRPr="00753570">
        <w:rPr>
          <w:rFonts w:ascii="Arial" w:hAnsi="Arial" w:cs="Arial"/>
        </w:rPr>
        <w:t xml:space="preserve">and 4 </w:t>
      </w:r>
      <w:r w:rsidR="00C656A3" w:rsidRPr="00753570">
        <w:rPr>
          <w:rFonts w:ascii="Arial" w:hAnsi="Arial" w:cs="Arial"/>
        </w:rPr>
        <w:t>pathway</w:t>
      </w:r>
      <w:r w:rsidR="007155ED" w:rsidRPr="00753570">
        <w:rPr>
          <w:rFonts w:ascii="Arial" w:hAnsi="Arial" w:cs="Arial"/>
        </w:rPr>
        <w:t>s</w:t>
      </w:r>
      <w:r w:rsidR="0026394B" w:rsidRPr="00753570">
        <w:rPr>
          <w:rFonts w:ascii="Arial" w:hAnsi="Arial" w:cs="Arial"/>
        </w:rPr>
        <w:t xml:space="preserve"> (Figure 1</w:t>
      </w:r>
      <w:r w:rsidR="003569DC">
        <w:rPr>
          <w:rFonts w:ascii="Arial" w:hAnsi="Arial" w:cs="Arial"/>
        </w:rPr>
        <w:t>.1</w:t>
      </w:r>
      <w:r w:rsidR="0026394B" w:rsidRPr="00753570">
        <w:rPr>
          <w:rFonts w:ascii="Arial" w:hAnsi="Arial" w:cs="Arial"/>
        </w:rPr>
        <w:t>)</w:t>
      </w:r>
      <w:r w:rsidR="00C656A3" w:rsidRPr="00753570">
        <w:rPr>
          <w:rFonts w:ascii="Arial" w:hAnsi="Arial" w:cs="Arial"/>
        </w:rPr>
        <w:t>.</w:t>
      </w:r>
      <w:r w:rsidR="007155ED" w:rsidRPr="00753570">
        <w:rPr>
          <w:rFonts w:ascii="Arial" w:hAnsi="Arial" w:cs="Arial"/>
        </w:rPr>
        <w:fldChar w:fldCharType="begin"/>
      </w:r>
      <w:r w:rsidR="003B19C4">
        <w:rPr>
          <w:rFonts w:ascii="Arial" w:hAnsi="Arial" w:cs="Arial"/>
        </w:rPr>
        <w:instrText xml:space="preserve"> ADDIN EN.CITE &lt;EndNote&gt;&lt;Cite&gt;&lt;Author&gt;Kahn&lt;/Author&gt;&lt;Year&gt;1999&lt;/Year&gt;&lt;RecNum&gt;245&lt;/RecNum&gt;&lt;DisplayText&gt;&lt;style face="superscript"&gt;100&lt;/style&gt;&lt;/DisplayText&gt;&lt;record&gt;&lt;rec-number&gt;245&lt;/rec-number&gt;&lt;foreign-keys&gt;&lt;key app="EN" db-id="5twst05f752r0seszxmx9sepe0sp0p0vzwv9" timestamp="1686986175"&gt;245&lt;/key&gt;&lt;/foreign-keys&gt;&lt;ref-type name="Journal Article"&gt;17&lt;/ref-type&gt;&lt;contributors&gt;&lt;authors&gt;&lt;author&gt;Kahn, M. L.&lt;/author&gt;&lt;author&gt;Nakanishi-Matsui, M.&lt;/author&gt;&lt;author&gt;Shapiro, M. J.&lt;/author&gt;&lt;author&gt;Ishihara, H.&lt;/author&gt;&lt;author&gt;Coughlin, S. R.&lt;/author&gt;&lt;/authors&gt;&lt;/contributors&gt;&lt;auth-address&gt;Cardiovascular Research Institute and Daiichi Research Center, University of California-San Francisco, San Francisco, California 94143-0130, USA.&lt;/auth-address&gt;&lt;titles&gt;&lt;title&gt;Protease-activated receptors 1 and 4 mediate activation of human platelets by thrombin&lt;/title&gt;&lt;secondary-title&gt;J Clin Invest&lt;/secondary-title&gt;&lt;/titles&gt;&lt;periodical&gt;&lt;full-title&gt;J Clin Invest&lt;/full-title&gt;&lt;/periodical&gt;&lt;pages&gt;879-87&lt;/pages&gt;&lt;volume&gt;103&lt;/volume&gt;&lt;number&gt;6&lt;/number&gt;&lt;keywords&gt;&lt;keyword&gt;Adenosine Triphosphate/metabolism&lt;/keyword&gt;&lt;keyword&gt;Cells, Cultured&lt;/keyword&gt;&lt;keyword&gt;Humans&lt;/keyword&gt;&lt;keyword&gt;Leukocytes, Mononuclear/cytology&lt;/keyword&gt;&lt;keyword&gt;Megakaryocytes/cytology&lt;/keyword&gt;&lt;keyword&gt;Neutrophils/cytology&lt;/keyword&gt;&lt;keyword&gt;*Platelet Activation&lt;/keyword&gt;&lt;keyword&gt;Platelet Aggregation&lt;/keyword&gt;&lt;keyword&gt;RNA, Messenger/analysis&lt;/keyword&gt;&lt;keyword&gt;Receptor, PAR-1&lt;/keyword&gt;&lt;keyword&gt;Receptor, PAR-2&lt;/keyword&gt;&lt;keyword&gt;Receptors, Thrombin/agonists/antagonists &amp;amp; inhibitors/genetics/*metabolism&lt;/keyword&gt;&lt;keyword&gt;Signal Transduction&lt;/keyword&gt;&lt;keyword&gt;Species Specificity&lt;/keyword&gt;&lt;keyword&gt;Thrombin/*pharmacology&lt;/keyword&gt;&lt;/keywords&gt;&lt;dates&gt;&lt;year&gt;1999&lt;/year&gt;&lt;pub-dates&gt;&lt;date&gt;Mar&lt;/date&gt;&lt;/pub-dates&gt;&lt;/dates&gt;&lt;isbn&gt;0021-9738 (Print)&amp;#xD;0021-9738&lt;/isbn&gt;&lt;accession-num&gt;10079109&lt;/accession-num&gt;&lt;urls&gt;&lt;/urls&gt;&lt;custom2&gt;PMC408153&lt;/custom2&gt;&lt;electronic-resource-num&gt;10.1172/jci6042&lt;/electronic-resource-num&gt;&lt;remote-database-provider&gt;NLM&lt;/remote-database-provider&gt;&lt;language&gt;eng&lt;/language&gt;&lt;/record&gt;&lt;/Cite&gt;&lt;/EndNote&gt;</w:instrText>
      </w:r>
      <w:r w:rsidR="007155ED" w:rsidRPr="00753570">
        <w:rPr>
          <w:rFonts w:ascii="Arial" w:hAnsi="Arial" w:cs="Arial"/>
        </w:rPr>
        <w:fldChar w:fldCharType="separate"/>
      </w:r>
      <w:r w:rsidR="003B19C4" w:rsidRPr="003B19C4">
        <w:rPr>
          <w:rFonts w:ascii="Arial" w:hAnsi="Arial" w:cs="Arial"/>
          <w:noProof/>
          <w:vertAlign w:val="superscript"/>
        </w:rPr>
        <w:t>100</w:t>
      </w:r>
      <w:r w:rsidR="007155ED" w:rsidRPr="00753570">
        <w:rPr>
          <w:rFonts w:ascii="Arial" w:hAnsi="Arial" w:cs="Arial"/>
        </w:rPr>
        <w:fldChar w:fldCharType="end"/>
      </w:r>
      <w:r w:rsidR="00DB4D1F" w:rsidRPr="00753570">
        <w:rPr>
          <w:rFonts w:ascii="Arial" w:hAnsi="Arial" w:cs="Arial"/>
        </w:rPr>
        <w:t xml:space="preserve"> </w:t>
      </w:r>
      <w:r w:rsidR="00A06AFF" w:rsidRPr="00753570">
        <w:rPr>
          <w:rFonts w:ascii="Arial" w:hAnsi="Arial" w:cs="Arial"/>
        </w:rPr>
        <w:t>Dabigatran may also have a more direct antiplatelet effect.</w:t>
      </w:r>
      <w:r w:rsidR="00A06AFF" w:rsidRPr="00753570">
        <w:rPr>
          <w:rFonts w:ascii="Arial" w:hAnsi="Arial" w:cs="Arial"/>
        </w:rPr>
        <w:fldChar w:fldCharType="begin">
          <w:fldData xml:space="preserve">PEVuZE5vdGU+PENpdGU+PEF1dGhvcj5WaW5ob2x0PC9BdXRob3I+PFllYXI+MjAxNzwvWWVhcj48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=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PEVuZE5vdGU+PENpdGU+PEF1dGhvcj5WaW5ob2x0PC9BdXRob3I+PFllYXI+MjAxNzwvWWVhcj48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=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A06AFF" w:rsidRPr="00753570">
        <w:rPr>
          <w:rFonts w:ascii="Arial" w:hAnsi="Arial" w:cs="Arial"/>
        </w:rPr>
      </w:r>
      <w:r w:rsidR="00A06AFF" w:rsidRPr="00753570">
        <w:rPr>
          <w:rFonts w:ascii="Arial" w:hAnsi="Arial" w:cs="Arial"/>
        </w:rPr>
        <w:fldChar w:fldCharType="separate"/>
      </w:r>
      <w:r w:rsidR="003B19C4" w:rsidRPr="003B19C4">
        <w:rPr>
          <w:rFonts w:ascii="Arial" w:hAnsi="Arial" w:cs="Arial"/>
          <w:noProof/>
          <w:vertAlign w:val="superscript"/>
        </w:rPr>
        <w:t>101</w:t>
      </w:r>
      <w:r w:rsidR="00A06AFF" w:rsidRPr="00753570">
        <w:rPr>
          <w:rFonts w:ascii="Arial" w:hAnsi="Arial" w:cs="Arial"/>
        </w:rPr>
        <w:fldChar w:fldCharType="end"/>
      </w:r>
      <w:r w:rsidR="00A81C3B" w:rsidRPr="00753570">
        <w:rPr>
          <w:rFonts w:ascii="Arial" w:hAnsi="Arial" w:cs="Arial"/>
        </w:rPr>
        <w:t xml:space="preserve"> </w:t>
      </w:r>
      <w:r w:rsidR="00EE0877" w:rsidRPr="00753570">
        <w:rPr>
          <w:rFonts w:ascii="Arial" w:hAnsi="Arial" w:cs="Arial"/>
        </w:rPr>
        <w:t>A number of early trials demonstrated superiority of DAPT (aspirin and ticlopidine) over OAC and aspirin in preventing thrombotic and bleeding events after PCI</w:t>
      </w:r>
      <w:r w:rsidR="00FC17B8" w:rsidRPr="00753570">
        <w:rPr>
          <w:rFonts w:ascii="Arial" w:hAnsi="Arial" w:cs="Arial"/>
        </w:rPr>
        <w:t>.</w:t>
      </w:r>
      <w:r w:rsidR="00FC17B8" w:rsidRPr="00753570">
        <w:rPr>
          <w:rFonts w:ascii="Arial" w:hAnsi="Arial" w:cs="Arial"/>
        </w:rPr>
        <w:fldChar w:fldCharType="begin">
          <w:fldData xml:space="preserve">PEVuZE5vdGU+PENpdGU+PEF1dGhvcj5TY2jDtm1pZzwvQXV0aG9yPjxZZWFyPjE5OTY8L1llYXI+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PEVuZE5vdGU+PENpdGU+PEF1dGhvcj5TY2jDtm1pZzwvQXV0aG9yPjxZZWFyPjE5OTY8L1llYXI+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C17B8" w:rsidRPr="00753570">
        <w:rPr>
          <w:rFonts w:ascii="Arial" w:hAnsi="Arial" w:cs="Arial"/>
        </w:rPr>
      </w:r>
      <w:r w:rsidR="00FC17B8" w:rsidRPr="00753570">
        <w:rPr>
          <w:rFonts w:ascii="Arial" w:hAnsi="Arial" w:cs="Arial"/>
        </w:rPr>
        <w:fldChar w:fldCharType="separate"/>
      </w:r>
      <w:r w:rsidR="003B19C4" w:rsidRPr="003B19C4">
        <w:rPr>
          <w:rFonts w:ascii="Arial" w:hAnsi="Arial" w:cs="Arial"/>
          <w:noProof/>
          <w:vertAlign w:val="superscript"/>
        </w:rPr>
        <w:t>79, 102-104</w:t>
      </w:r>
      <w:r w:rsidR="00FC17B8" w:rsidRPr="00753570">
        <w:rPr>
          <w:rFonts w:ascii="Arial" w:hAnsi="Arial" w:cs="Arial"/>
        </w:rPr>
        <w:fldChar w:fldCharType="end"/>
      </w:r>
      <w:r w:rsidR="00FC17B8" w:rsidRPr="00753570">
        <w:rPr>
          <w:rFonts w:ascii="Arial" w:hAnsi="Arial" w:cs="Arial"/>
        </w:rPr>
        <w:t xml:space="preserve"> H</w:t>
      </w:r>
      <w:r w:rsidR="00EE0877" w:rsidRPr="00753570">
        <w:rPr>
          <w:rFonts w:ascii="Arial" w:hAnsi="Arial" w:cs="Arial"/>
          <w:noProof/>
        </w:rPr>
        <w:t>owever, it must be recognised that they were performed with older generation stents and implantation techniques that were associated with much higher risk of stent thrombosis than seen with contemporary practice.</w:t>
      </w:r>
      <w:r w:rsidR="00EE0877" w:rsidRPr="00753570">
        <w:rPr>
          <w:rFonts w:ascii="Arial" w:hAnsi="Arial" w:cs="Arial"/>
        </w:rPr>
        <w:t xml:space="preserve"> </w:t>
      </w:r>
      <w:r w:rsidR="00554808" w:rsidRPr="00753570">
        <w:rPr>
          <w:rFonts w:ascii="Arial" w:hAnsi="Arial" w:cs="Arial"/>
        </w:rPr>
        <w:t xml:space="preserve">The role of </w:t>
      </w:r>
      <w:r w:rsidR="00FC17B8" w:rsidRPr="00753570">
        <w:rPr>
          <w:rFonts w:ascii="Arial" w:hAnsi="Arial" w:cs="Arial"/>
        </w:rPr>
        <w:t xml:space="preserve">lower-dose </w:t>
      </w:r>
      <w:r w:rsidR="00554808" w:rsidRPr="00753570">
        <w:rPr>
          <w:rFonts w:ascii="Arial" w:hAnsi="Arial" w:cs="Arial"/>
        </w:rPr>
        <w:t xml:space="preserve">anticoagulant therapy in reducing </w:t>
      </w:r>
      <w:r w:rsidR="004A13B9" w:rsidRPr="00753570">
        <w:rPr>
          <w:rFonts w:ascii="Arial" w:hAnsi="Arial" w:cs="Arial"/>
        </w:rPr>
        <w:t xml:space="preserve">ischaemic events </w:t>
      </w:r>
      <w:r w:rsidR="00E55A80" w:rsidRPr="00753570">
        <w:rPr>
          <w:rFonts w:ascii="Arial" w:hAnsi="Arial" w:cs="Arial"/>
        </w:rPr>
        <w:t xml:space="preserve">in patients in sinus rhythm </w:t>
      </w:r>
      <w:r w:rsidR="004A13B9" w:rsidRPr="00753570">
        <w:rPr>
          <w:rFonts w:ascii="Arial" w:hAnsi="Arial" w:cs="Arial"/>
        </w:rPr>
        <w:t xml:space="preserve">has </w:t>
      </w:r>
      <w:r w:rsidR="00FC17B8" w:rsidRPr="00753570">
        <w:rPr>
          <w:rFonts w:ascii="Arial" w:hAnsi="Arial" w:cs="Arial"/>
        </w:rPr>
        <w:t xml:space="preserve">more recently </w:t>
      </w:r>
      <w:r w:rsidR="004A13B9" w:rsidRPr="00753570">
        <w:rPr>
          <w:rFonts w:ascii="Arial" w:hAnsi="Arial" w:cs="Arial"/>
        </w:rPr>
        <w:t>been investigated in</w:t>
      </w:r>
      <w:r w:rsidR="00FC17B8" w:rsidRPr="00753570">
        <w:rPr>
          <w:rFonts w:ascii="Arial" w:hAnsi="Arial" w:cs="Arial"/>
        </w:rPr>
        <w:t xml:space="preserve"> </w:t>
      </w:r>
      <w:r w:rsidR="004A13B9" w:rsidRPr="00753570">
        <w:rPr>
          <w:rFonts w:ascii="Arial" w:hAnsi="Arial" w:cs="Arial"/>
        </w:rPr>
        <w:t xml:space="preserve">the COMPASS </w:t>
      </w:r>
      <w:r w:rsidR="00EB08DE">
        <w:rPr>
          <w:rFonts w:ascii="Arial" w:hAnsi="Arial" w:cs="Arial"/>
        </w:rPr>
        <w:t>(</w:t>
      </w:r>
      <w:r w:rsidR="00EB08DE" w:rsidRPr="00753570">
        <w:rPr>
          <w:rFonts w:ascii="Arial" w:hAnsi="Arial" w:cs="Arial"/>
          <w:color w:val="000000"/>
        </w:rPr>
        <w:t>Cardiovascular OutcoMes for People using Anticoagulation StrategieS</w:t>
      </w:r>
      <w:r w:rsidR="00EB08DE">
        <w:rPr>
          <w:rFonts w:ascii="Arial" w:hAnsi="Arial" w:cs="Arial"/>
          <w:color w:val="000000"/>
        </w:rPr>
        <w:t>)</w:t>
      </w:r>
      <w:r w:rsidR="00EB08DE" w:rsidRPr="00753570">
        <w:rPr>
          <w:rFonts w:ascii="Arial" w:hAnsi="Arial" w:cs="Arial"/>
        </w:rPr>
        <w:t xml:space="preserve"> </w:t>
      </w:r>
      <w:r w:rsidR="004A13B9" w:rsidRPr="00753570">
        <w:rPr>
          <w:rFonts w:ascii="Arial" w:hAnsi="Arial" w:cs="Arial"/>
        </w:rPr>
        <w:t xml:space="preserve">trial. The addition of </w:t>
      </w:r>
      <w:r w:rsidR="00B428D4" w:rsidRPr="00753570">
        <w:rPr>
          <w:rFonts w:ascii="Arial" w:hAnsi="Arial" w:cs="Arial"/>
        </w:rPr>
        <w:t>very-</w:t>
      </w:r>
      <w:r w:rsidR="004A13B9" w:rsidRPr="00753570">
        <w:rPr>
          <w:rFonts w:ascii="Arial" w:hAnsi="Arial" w:cs="Arial"/>
        </w:rPr>
        <w:t>low-dose rivaroxaban at 2.5</w:t>
      </w:r>
      <w:r w:rsidR="00B428D4" w:rsidRPr="00753570">
        <w:rPr>
          <w:rFonts w:ascii="Arial" w:hAnsi="Arial" w:cs="Arial"/>
        </w:rPr>
        <w:t xml:space="preserve"> </w:t>
      </w:r>
      <w:r w:rsidR="004A13B9" w:rsidRPr="00753570">
        <w:rPr>
          <w:rFonts w:ascii="Arial" w:hAnsi="Arial" w:cs="Arial"/>
        </w:rPr>
        <w:t>mg twice daily to aspirin resulted in fewer adverse cardiovascular events but more bleeding events compared with aspirin monotherapy</w:t>
      </w:r>
      <w:r w:rsidR="00240A6D" w:rsidRPr="00753570">
        <w:rPr>
          <w:rFonts w:ascii="Arial" w:hAnsi="Arial" w:cs="Arial"/>
        </w:rPr>
        <w:t>.</w:t>
      </w:r>
      <w:r w:rsidR="00B13593" w:rsidRPr="00753570">
        <w:rPr>
          <w:rFonts w:ascii="Arial" w:hAnsi="Arial" w:cs="Arial"/>
        </w:rPr>
        <w:fldChar w:fldCharType="begin">
          <w:fldData xml:space="preserve">PEVuZE5vdGU+PENpdGU+PEF1dGhvcj5FaWtlbGJvb208L0F1dGhvcj48WWVhcj4yMDE3PC9ZZWFy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=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PEVuZE5vdGU+PENpdGU+PEF1dGhvcj5FaWtlbGJvb208L0F1dGhvcj48WWVhcj4yMDE3PC9ZZWFy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=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13593" w:rsidRPr="00753570">
        <w:rPr>
          <w:rFonts w:ascii="Arial" w:hAnsi="Arial" w:cs="Arial"/>
        </w:rPr>
      </w:r>
      <w:r w:rsidR="00B13593" w:rsidRPr="00753570">
        <w:rPr>
          <w:rFonts w:ascii="Arial" w:hAnsi="Arial" w:cs="Arial"/>
        </w:rPr>
        <w:fldChar w:fldCharType="separate"/>
      </w:r>
      <w:r w:rsidR="003B19C4" w:rsidRPr="003B19C4">
        <w:rPr>
          <w:rFonts w:ascii="Arial" w:hAnsi="Arial" w:cs="Arial"/>
          <w:noProof/>
          <w:vertAlign w:val="superscript"/>
        </w:rPr>
        <w:t>105</w:t>
      </w:r>
      <w:r w:rsidR="00B13593" w:rsidRPr="00753570">
        <w:rPr>
          <w:rFonts w:ascii="Arial" w:hAnsi="Arial" w:cs="Arial"/>
        </w:rPr>
        <w:fldChar w:fldCharType="end"/>
      </w:r>
      <w:r w:rsidR="004A13B9" w:rsidRPr="00753570">
        <w:rPr>
          <w:rFonts w:ascii="Arial" w:hAnsi="Arial" w:cs="Arial"/>
        </w:rPr>
        <w:t xml:space="preserve"> Rates of ICH or fatal bleeding were comparable.</w:t>
      </w:r>
    </w:p>
    <w:p w14:paraId="498FCE32" w14:textId="77777777" w:rsidR="00BD698B" w:rsidRPr="00753570" w:rsidRDefault="00BD698B" w:rsidP="00475F7F">
      <w:pPr>
        <w:spacing w:line="360" w:lineRule="auto"/>
        <w:jc w:val="both"/>
        <w:rPr>
          <w:rFonts w:ascii="Arial" w:hAnsi="Arial" w:cs="Arial"/>
        </w:rPr>
      </w:pPr>
    </w:p>
    <w:p w14:paraId="4F21BAF3" w14:textId="00C7D5D4" w:rsidR="005B00D0" w:rsidRPr="00753570" w:rsidRDefault="00B83199" w:rsidP="00475F7F">
      <w:pPr>
        <w:spacing w:line="360" w:lineRule="auto"/>
        <w:jc w:val="both"/>
        <w:rPr>
          <w:rFonts w:ascii="Arial" w:hAnsi="Arial" w:cs="Arial"/>
        </w:rPr>
      </w:pPr>
      <w:r w:rsidRPr="00753570">
        <w:rPr>
          <w:rFonts w:ascii="Arial" w:hAnsi="Arial" w:cs="Arial"/>
        </w:rPr>
        <w:t>Tak</w:t>
      </w:r>
      <w:r w:rsidR="008D4514">
        <w:rPr>
          <w:rFonts w:ascii="Arial" w:hAnsi="Arial" w:cs="Arial"/>
        </w:rPr>
        <w:t>en</w:t>
      </w:r>
      <w:r w:rsidRPr="00753570">
        <w:rPr>
          <w:rFonts w:ascii="Arial" w:hAnsi="Arial" w:cs="Arial"/>
        </w:rPr>
        <w:t xml:space="preserve"> together</w:t>
      </w:r>
      <w:r w:rsidR="00C667B1">
        <w:rPr>
          <w:rFonts w:ascii="Arial" w:hAnsi="Arial" w:cs="Arial"/>
        </w:rPr>
        <w:t>,</w:t>
      </w:r>
      <w:r w:rsidRPr="00753570">
        <w:rPr>
          <w:rFonts w:ascii="Arial" w:hAnsi="Arial" w:cs="Arial"/>
        </w:rPr>
        <w:t xml:space="preserve"> t</w:t>
      </w:r>
      <w:r w:rsidR="0026394B" w:rsidRPr="00753570">
        <w:rPr>
          <w:rFonts w:ascii="Arial" w:hAnsi="Arial" w:cs="Arial"/>
        </w:rPr>
        <w:t xml:space="preserve">he results of these trials </w:t>
      </w:r>
      <w:r w:rsidRPr="00753570">
        <w:rPr>
          <w:rFonts w:ascii="Arial" w:hAnsi="Arial" w:cs="Arial"/>
        </w:rPr>
        <w:t xml:space="preserve">that have just been discussed </w:t>
      </w:r>
      <w:r w:rsidR="0026394B" w:rsidRPr="00753570">
        <w:rPr>
          <w:rFonts w:ascii="Arial" w:hAnsi="Arial" w:cs="Arial"/>
        </w:rPr>
        <w:t>and those of ACTIVE W and AVERROES (see Section 1.2.</w:t>
      </w:r>
      <w:r w:rsidR="00320DAA">
        <w:rPr>
          <w:rFonts w:ascii="Arial" w:hAnsi="Arial" w:cs="Arial"/>
        </w:rPr>
        <w:t>2</w:t>
      </w:r>
      <w:r w:rsidR="0026394B" w:rsidRPr="00753570">
        <w:rPr>
          <w:rFonts w:ascii="Arial" w:hAnsi="Arial" w:cs="Arial"/>
        </w:rPr>
        <w:t xml:space="preserve">) lead to the perception that </w:t>
      </w:r>
      <w:r w:rsidR="00C95081" w:rsidRPr="00753570">
        <w:rPr>
          <w:rFonts w:ascii="Arial" w:hAnsi="Arial" w:cs="Arial"/>
        </w:rPr>
        <w:t xml:space="preserve">neither DAPT nor OAC </w:t>
      </w:r>
      <w:r w:rsidRPr="00753570">
        <w:rPr>
          <w:rFonts w:ascii="Arial" w:hAnsi="Arial" w:cs="Arial"/>
        </w:rPr>
        <w:t>is</w:t>
      </w:r>
      <w:r w:rsidR="00C95081" w:rsidRPr="00753570">
        <w:rPr>
          <w:rFonts w:ascii="Arial" w:hAnsi="Arial" w:cs="Arial"/>
        </w:rPr>
        <w:t xml:space="preserve"> able to provide </w:t>
      </w:r>
      <w:r w:rsidR="0026394B" w:rsidRPr="00753570">
        <w:rPr>
          <w:rFonts w:ascii="Arial" w:hAnsi="Arial" w:cs="Arial"/>
        </w:rPr>
        <w:t xml:space="preserve">adequate ‘cross-cover’ </w:t>
      </w:r>
      <w:r w:rsidR="00551354" w:rsidRPr="00753570">
        <w:rPr>
          <w:rFonts w:ascii="Arial" w:hAnsi="Arial" w:cs="Arial"/>
        </w:rPr>
        <w:t>for both AF and PC</w:t>
      </w:r>
      <w:r w:rsidR="00C95081" w:rsidRPr="00753570">
        <w:rPr>
          <w:rFonts w:ascii="Arial" w:hAnsi="Arial" w:cs="Arial"/>
        </w:rPr>
        <w:t>I</w:t>
      </w:r>
      <w:r w:rsidR="00551354" w:rsidRPr="00753570">
        <w:rPr>
          <w:rFonts w:ascii="Arial" w:hAnsi="Arial" w:cs="Arial"/>
        </w:rPr>
        <w:t>.</w:t>
      </w:r>
      <w:r w:rsidR="0026394B" w:rsidRPr="00753570">
        <w:rPr>
          <w:rFonts w:ascii="Arial" w:hAnsi="Arial" w:cs="Arial"/>
        </w:rPr>
        <w:t xml:space="preserve"> </w:t>
      </w:r>
      <w:r w:rsidR="004A13B9" w:rsidRPr="00753570">
        <w:rPr>
          <w:rFonts w:ascii="Arial" w:hAnsi="Arial" w:cs="Arial"/>
        </w:rPr>
        <w:t>This results in the need for treatment with both antiplatelet and anticoagulant therapy when patients with AF undergo PCI for concomitant CAD. Inhibition of both the protein and platelet arms of coagulation increases the bleeding risk</w:t>
      </w:r>
      <w:r w:rsidR="00597A14" w:rsidRPr="00753570">
        <w:rPr>
          <w:rFonts w:ascii="Arial" w:hAnsi="Arial" w:cs="Arial"/>
        </w:rPr>
        <w:t xml:space="preserve"> considerably</w:t>
      </w:r>
      <w:r w:rsidR="00C02AF0" w:rsidRPr="00753570">
        <w:rPr>
          <w:rFonts w:ascii="Arial" w:hAnsi="Arial" w:cs="Arial"/>
        </w:rPr>
        <w:t>, highlighting the importance of investigating outcomes in this particular group of patients</w:t>
      </w:r>
      <w:r w:rsidR="00240A6D" w:rsidRPr="00753570">
        <w:rPr>
          <w:rFonts w:ascii="Arial" w:hAnsi="Arial" w:cs="Arial"/>
        </w:rPr>
        <w:t>.</w:t>
      </w:r>
      <w:r w:rsidR="00597A14" w:rsidRPr="00753570">
        <w:rPr>
          <w:rFonts w:ascii="Arial" w:hAnsi="Arial" w:cs="Arial"/>
        </w:rPr>
        <w:fldChar w:fldCharType="begin">
          <w:fldData xml:space="preserve">PEVuZE5vdGU+PENpdGU+PEF1dGhvcj5MYW1iZXJ0czwvQXV0aG9yPjxZZWFyPjIwMTI8L1llYXI+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PEVuZE5vdGU+PENpdGU+PEF1dGhvcj5MYW1iZXJ0czwvQXV0aG9yPjxZZWFyPjIwMTI8L1llYXI+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597A14" w:rsidRPr="00753570">
        <w:rPr>
          <w:rFonts w:ascii="Arial" w:hAnsi="Arial" w:cs="Arial"/>
        </w:rPr>
      </w:r>
      <w:r w:rsidR="00597A14" w:rsidRPr="00753570">
        <w:rPr>
          <w:rFonts w:ascii="Arial" w:hAnsi="Arial" w:cs="Arial"/>
        </w:rPr>
        <w:fldChar w:fldCharType="separate"/>
      </w:r>
      <w:r w:rsidR="003B19C4" w:rsidRPr="003B19C4">
        <w:rPr>
          <w:rFonts w:ascii="Arial" w:hAnsi="Arial" w:cs="Arial"/>
          <w:noProof/>
          <w:vertAlign w:val="superscript"/>
        </w:rPr>
        <w:t>106, 107</w:t>
      </w:r>
      <w:r w:rsidR="00597A14" w:rsidRPr="00753570">
        <w:rPr>
          <w:rFonts w:ascii="Arial" w:hAnsi="Arial" w:cs="Arial"/>
        </w:rPr>
        <w:fldChar w:fldCharType="end"/>
      </w:r>
      <w:r w:rsidR="00846075" w:rsidRPr="00753570">
        <w:rPr>
          <w:rFonts w:ascii="Arial" w:hAnsi="Arial" w:cs="Arial"/>
        </w:rPr>
        <w:t xml:space="preserve"> </w:t>
      </w:r>
    </w:p>
    <w:p w14:paraId="22AA8976" w14:textId="77777777" w:rsidR="00B40B90" w:rsidRDefault="00B40B90" w:rsidP="00B40B90">
      <w:pPr>
        <w:pStyle w:val="Heading4"/>
        <w:spacing w:line="360" w:lineRule="auto"/>
        <w:rPr>
          <w:rFonts w:ascii="Arial" w:hAnsi="Arial" w:cs="Arial"/>
          <w:i w:val="0"/>
          <w:iCs w:val="0"/>
          <w:color w:val="auto"/>
        </w:rPr>
      </w:pPr>
    </w:p>
    <w:p w14:paraId="2C904528" w14:textId="52A1C25F" w:rsidR="004A13B9" w:rsidRPr="006A4DE1" w:rsidRDefault="00AD70D5" w:rsidP="00AD70D5">
      <w:pPr>
        <w:pStyle w:val="Heading4"/>
        <w:rPr>
          <w:rFonts w:ascii="Arial" w:hAnsi="Arial" w:cs="Arial"/>
          <w:i w:val="0"/>
          <w:iCs w:val="0"/>
          <w:color w:val="auto"/>
          <w:sz w:val="26"/>
          <w:szCs w:val="26"/>
        </w:rPr>
      </w:pPr>
      <w:bookmarkStart w:id="11" w:name="_Toc194438762"/>
      <w:r w:rsidRPr="006A4DE1">
        <w:rPr>
          <w:rFonts w:ascii="Arial" w:hAnsi="Arial" w:cs="Arial"/>
          <w:i w:val="0"/>
          <w:iCs w:val="0"/>
          <w:color w:val="auto"/>
          <w:sz w:val="26"/>
          <w:szCs w:val="26"/>
        </w:rPr>
        <w:t>1.</w:t>
      </w:r>
      <w:r w:rsidR="004A13B9" w:rsidRPr="006A4DE1">
        <w:rPr>
          <w:rFonts w:ascii="Arial" w:hAnsi="Arial" w:cs="Arial"/>
          <w:i w:val="0"/>
          <w:iCs w:val="0"/>
          <w:color w:val="auto"/>
          <w:sz w:val="26"/>
          <w:szCs w:val="26"/>
        </w:rPr>
        <w:t xml:space="preserve">3.1.2 Randomised </w:t>
      </w:r>
      <w:r w:rsidR="0035542F" w:rsidRPr="006A4DE1">
        <w:rPr>
          <w:rFonts w:ascii="Arial" w:hAnsi="Arial" w:cs="Arial"/>
          <w:i w:val="0"/>
          <w:iCs w:val="0"/>
          <w:color w:val="auto"/>
          <w:sz w:val="26"/>
          <w:szCs w:val="26"/>
        </w:rPr>
        <w:t>C</w:t>
      </w:r>
      <w:r w:rsidR="004A13B9" w:rsidRPr="006A4DE1">
        <w:rPr>
          <w:rFonts w:ascii="Arial" w:hAnsi="Arial" w:cs="Arial"/>
          <w:i w:val="0"/>
          <w:iCs w:val="0"/>
          <w:color w:val="auto"/>
          <w:sz w:val="26"/>
          <w:szCs w:val="26"/>
        </w:rPr>
        <w:t xml:space="preserve">ontrol </w:t>
      </w:r>
      <w:r w:rsidR="0035542F" w:rsidRPr="006A4DE1">
        <w:rPr>
          <w:rFonts w:ascii="Arial" w:hAnsi="Arial" w:cs="Arial"/>
          <w:i w:val="0"/>
          <w:iCs w:val="0"/>
          <w:color w:val="auto"/>
          <w:sz w:val="26"/>
          <w:szCs w:val="26"/>
        </w:rPr>
        <w:t>T</w:t>
      </w:r>
      <w:r w:rsidR="004A13B9" w:rsidRPr="006A4DE1">
        <w:rPr>
          <w:rFonts w:ascii="Arial" w:hAnsi="Arial" w:cs="Arial"/>
          <w:i w:val="0"/>
          <w:iCs w:val="0"/>
          <w:color w:val="auto"/>
          <w:sz w:val="26"/>
          <w:szCs w:val="26"/>
        </w:rPr>
        <w:t>rials</w:t>
      </w:r>
      <w:bookmarkEnd w:id="11"/>
    </w:p>
    <w:p w14:paraId="02FD8EE8" w14:textId="77777777" w:rsidR="004A13B9" w:rsidRPr="00753570" w:rsidRDefault="004A13B9" w:rsidP="00475F7F">
      <w:pPr>
        <w:spacing w:line="360" w:lineRule="auto"/>
        <w:jc w:val="both"/>
        <w:rPr>
          <w:rFonts w:ascii="Arial" w:hAnsi="Arial" w:cs="Arial"/>
          <w:color w:val="000000" w:themeColor="text1"/>
        </w:rPr>
      </w:pPr>
    </w:p>
    <w:p w14:paraId="020593C9" w14:textId="23A16612" w:rsidR="004A13B9" w:rsidRPr="00753570" w:rsidRDefault="001E4571" w:rsidP="00475F7F">
      <w:pPr>
        <w:spacing w:line="360" w:lineRule="auto"/>
        <w:jc w:val="both"/>
        <w:rPr>
          <w:rFonts w:ascii="Arial" w:hAnsi="Arial" w:cs="Arial"/>
          <w:color w:val="000000" w:themeColor="text1"/>
        </w:rPr>
      </w:pPr>
      <w:r w:rsidRPr="00753570">
        <w:rPr>
          <w:rFonts w:ascii="Arial" w:hAnsi="Arial" w:cs="Arial"/>
          <w:color w:val="000000" w:themeColor="text1"/>
        </w:rPr>
        <w:t>V</w:t>
      </w:r>
      <w:r w:rsidR="00C5617A" w:rsidRPr="00753570">
        <w:rPr>
          <w:rFonts w:ascii="Arial" w:hAnsi="Arial" w:cs="Arial"/>
          <w:color w:val="000000" w:themeColor="text1"/>
        </w:rPr>
        <w:t xml:space="preserve">arious combinations of antiplatelets and </w:t>
      </w:r>
      <w:r w:rsidR="003F69B3" w:rsidRPr="00753570">
        <w:rPr>
          <w:rFonts w:ascii="Arial" w:hAnsi="Arial" w:cs="Arial"/>
          <w:color w:val="000000" w:themeColor="text1"/>
        </w:rPr>
        <w:t xml:space="preserve">OACs </w:t>
      </w:r>
      <w:r w:rsidRPr="00753570">
        <w:rPr>
          <w:rFonts w:ascii="Arial" w:hAnsi="Arial" w:cs="Arial"/>
          <w:color w:val="000000" w:themeColor="text1"/>
        </w:rPr>
        <w:t>have been compared in a number of important RCTs. The first</w:t>
      </w:r>
      <w:r w:rsidR="001A2885" w:rsidRPr="00753570">
        <w:rPr>
          <w:rFonts w:ascii="Arial" w:hAnsi="Arial" w:cs="Arial"/>
          <w:color w:val="000000" w:themeColor="text1"/>
        </w:rPr>
        <w:t xml:space="preserve"> of these</w:t>
      </w:r>
      <w:r w:rsidRPr="00753570">
        <w:rPr>
          <w:rFonts w:ascii="Arial" w:hAnsi="Arial" w:cs="Arial"/>
          <w:color w:val="000000" w:themeColor="text1"/>
        </w:rPr>
        <w:t xml:space="preserve"> </w:t>
      </w:r>
      <w:r w:rsidR="00D42C75" w:rsidRPr="00753570">
        <w:rPr>
          <w:rFonts w:ascii="Arial" w:hAnsi="Arial" w:cs="Arial"/>
          <w:color w:val="000000" w:themeColor="text1"/>
        </w:rPr>
        <w:t>was</w:t>
      </w:r>
      <w:r w:rsidR="0055165B" w:rsidRPr="00753570">
        <w:rPr>
          <w:rFonts w:ascii="Arial" w:hAnsi="Arial" w:cs="Arial"/>
          <w:color w:val="000000" w:themeColor="text1"/>
        </w:rPr>
        <w:t xml:space="preserve"> the</w:t>
      </w:r>
      <w:r w:rsidR="00D42C75" w:rsidRPr="00753570">
        <w:rPr>
          <w:rFonts w:ascii="Arial" w:hAnsi="Arial" w:cs="Arial"/>
          <w:color w:val="000000" w:themeColor="text1"/>
        </w:rPr>
        <w:t xml:space="preserve"> </w:t>
      </w:r>
      <w:r w:rsidR="0055165B" w:rsidRPr="00753570">
        <w:rPr>
          <w:rFonts w:ascii="Arial" w:hAnsi="Arial" w:cs="Arial"/>
          <w:color w:val="000000" w:themeColor="text1"/>
        </w:rPr>
        <w:t>WOEST (</w:t>
      </w:r>
      <w:r w:rsidR="00AE268B" w:rsidRPr="00753570">
        <w:rPr>
          <w:rFonts w:ascii="Arial" w:hAnsi="Arial" w:cs="Arial"/>
          <w:color w:val="000000" w:themeColor="text1"/>
          <w:shd w:val="clear" w:color="auto" w:fill="FFFFFF"/>
        </w:rPr>
        <w:t xml:space="preserve">What is the Optimal </w:t>
      </w:r>
      <w:r w:rsidR="004C0318" w:rsidRPr="00753570">
        <w:rPr>
          <w:rFonts w:ascii="Arial" w:hAnsi="Arial" w:cs="Arial"/>
          <w:color w:val="000000" w:themeColor="text1"/>
          <w:shd w:val="clear" w:color="auto" w:fill="FFFFFF"/>
        </w:rPr>
        <w:t>a</w:t>
      </w:r>
      <w:r w:rsidR="00BF4766" w:rsidRPr="00753570">
        <w:rPr>
          <w:rFonts w:ascii="Arial" w:hAnsi="Arial" w:cs="Arial"/>
          <w:color w:val="000000" w:themeColor="text1"/>
          <w:shd w:val="clear" w:color="auto" w:fill="FFFFFF"/>
        </w:rPr>
        <w:t>ntiplat</w:t>
      </w:r>
      <w:r w:rsidR="004C0318" w:rsidRPr="00753570">
        <w:rPr>
          <w:rFonts w:ascii="Arial" w:hAnsi="Arial" w:cs="Arial"/>
          <w:color w:val="000000" w:themeColor="text1"/>
          <w:shd w:val="clear" w:color="auto" w:fill="FFFFFF"/>
        </w:rPr>
        <w:t>E</w:t>
      </w:r>
      <w:r w:rsidR="00BF4766" w:rsidRPr="00753570">
        <w:rPr>
          <w:rFonts w:ascii="Arial" w:hAnsi="Arial" w:cs="Arial"/>
          <w:color w:val="000000" w:themeColor="text1"/>
          <w:shd w:val="clear" w:color="auto" w:fill="FFFFFF"/>
        </w:rPr>
        <w:t>let</w:t>
      </w:r>
      <w:r w:rsidR="00AE268B" w:rsidRPr="00753570">
        <w:rPr>
          <w:rFonts w:ascii="Arial" w:hAnsi="Arial" w:cs="Arial"/>
          <w:color w:val="000000" w:themeColor="text1"/>
          <w:shd w:val="clear" w:color="auto" w:fill="FFFFFF"/>
        </w:rPr>
        <w:t xml:space="preserve"> and anticoagulant therapy in patients with oral anticoagulation and coronary StenTing</w:t>
      </w:r>
      <w:r w:rsidR="0055165B" w:rsidRPr="00753570">
        <w:rPr>
          <w:rFonts w:ascii="Arial" w:hAnsi="Arial" w:cs="Arial"/>
          <w:color w:val="000000" w:themeColor="text1"/>
        </w:rPr>
        <w:t>)</w:t>
      </w:r>
      <w:r w:rsidR="003C11B0" w:rsidRPr="00753570">
        <w:rPr>
          <w:rFonts w:ascii="Arial" w:hAnsi="Arial" w:cs="Arial"/>
          <w:color w:val="000000" w:themeColor="text1"/>
        </w:rPr>
        <w:t xml:space="preserve"> trial</w:t>
      </w:r>
      <w:r w:rsidR="00E55A80" w:rsidRPr="00753570">
        <w:rPr>
          <w:rFonts w:ascii="Arial" w:hAnsi="Arial" w:cs="Arial"/>
          <w:color w:val="000000" w:themeColor="text1"/>
        </w:rPr>
        <w:t>,</w:t>
      </w:r>
      <w:r w:rsidR="00E80204" w:rsidRPr="00753570">
        <w:rPr>
          <w:rFonts w:ascii="Arial" w:hAnsi="Arial" w:cs="Arial"/>
          <w:color w:val="000000" w:themeColor="text1"/>
        </w:rPr>
        <w:t xml:space="preserve"> which recruited 573 patients </w:t>
      </w:r>
      <w:r w:rsidR="00BA246D" w:rsidRPr="00753570">
        <w:rPr>
          <w:rFonts w:ascii="Arial" w:hAnsi="Arial" w:cs="Arial"/>
          <w:color w:val="000000" w:themeColor="text1"/>
        </w:rPr>
        <w:t>on long-term OAC</w:t>
      </w:r>
      <w:r w:rsidR="009C3B54" w:rsidRPr="00753570">
        <w:rPr>
          <w:rFonts w:ascii="Arial" w:hAnsi="Arial" w:cs="Arial"/>
          <w:color w:val="000000" w:themeColor="text1"/>
        </w:rPr>
        <w:t xml:space="preserve"> (all on a </w:t>
      </w:r>
      <w:r w:rsidR="009C3B54" w:rsidRPr="00753570">
        <w:rPr>
          <w:rFonts w:ascii="Arial" w:hAnsi="Arial" w:cs="Arial"/>
        </w:rPr>
        <w:t>VKA)</w:t>
      </w:r>
      <w:r w:rsidR="00BA246D" w:rsidRPr="00753570">
        <w:rPr>
          <w:rFonts w:ascii="Arial" w:hAnsi="Arial" w:cs="Arial"/>
        </w:rPr>
        <w:t xml:space="preserve"> who underwent PCI</w:t>
      </w:r>
      <w:r w:rsidR="00505C4F" w:rsidRPr="00753570">
        <w:rPr>
          <w:rFonts w:ascii="Arial" w:hAnsi="Arial" w:cs="Arial"/>
        </w:rPr>
        <w:t>.</w:t>
      </w:r>
      <w:r w:rsidR="009C3B54" w:rsidRPr="00753570">
        <w:rPr>
          <w:rFonts w:ascii="Arial" w:hAnsi="Arial" w:cs="Arial"/>
        </w:rPr>
        <w:fldChar w:fldCharType="begin">
          <w:fldData xml:space="preserve">PEVuZE5vdGU+PENpdGU+PEF1dGhvcj5EZXdpbGRlPC9BdXRob3I+PFllYXI+MjAxMzwvWWVhcj48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PEVuZE5vdGU+PENpdGU+PEF1dGhvcj5EZXdpbGRlPC9BdXRob3I+PFllYXI+MjAxMzwvWWVhcj48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9C3B54" w:rsidRPr="00753570">
        <w:rPr>
          <w:rFonts w:ascii="Arial" w:hAnsi="Arial" w:cs="Arial"/>
        </w:rPr>
      </w:r>
      <w:r w:rsidR="009C3B54" w:rsidRPr="00753570">
        <w:rPr>
          <w:rFonts w:ascii="Arial" w:hAnsi="Arial" w:cs="Arial"/>
        </w:rPr>
        <w:fldChar w:fldCharType="separate"/>
      </w:r>
      <w:r w:rsidR="003B19C4" w:rsidRPr="003B19C4">
        <w:rPr>
          <w:rFonts w:ascii="Arial" w:hAnsi="Arial" w:cs="Arial"/>
          <w:noProof/>
          <w:vertAlign w:val="superscript"/>
        </w:rPr>
        <w:t>108</w:t>
      </w:r>
      <w:r w:rsidR="009C3B54" w:rsidRPr="00753570">
        <w:rPr>
          <w:rFonts w:ascii="Arial" w:hAnsi="Arial" w:cs="Arial"/>
        </w:rPr>
        <w:fldChar w:fldCharType="end"/>
      </w:r>
      <w:r w:rsidR="00484F30" w:rsidRPr="00753570">
        <w:rPr>
          <w:rFonts w:ascii="Arial" w:hAnsi="Arial" w:cs="Arial"/>
        </w:rPr>
        <w:t xml:space="preserve"> AF was the clinical indication for OAC in 69% of patients.</w:t>
      </w:r>
      <w:r w:rsidR="009C3B54" w:rsidRPr="00753570">
        <w:rPr>
          <w:rFonts w:ascii="Arial" w:hAnsi="Arial" w:cs="Arial"/>
        </w:rPr>
        <w:t xml:space="preserve"> </w:t>
      </w:r>
      <w:r w:rsidR="00BA246D" w:rsidRPr="00753570">
        <w:rPr>
          <w:rFonts w:ascii="Arial" w:hAnsi="Arial" w:cs="Arial"/>
        </w:rPr>
        <w:t>Patients were randomised in a 1:1 ratio to receive</w:t>
      </w:r>
      <w:r w:rsidR="00A20095" w:rsidRPr="00753570">
        <w:rPr>
          <w:rFonts w:ascii="Arial" w:hAnsi="Arial" w:cs="Arial"/>
        </w:rPr>
        <w:t xml:space="preserve"> open-label</w:t>
      </w:r>
      <w:r w:rsidR="00BA246D" w:rsidRPr="00753570">
        <w:rPr>
          <w:rFonts w:ascii="Arial" w:hAnsi="Arial" w:cs="Arial"/>
        </w:rPr>
        <w:t xml:space="preserve"> clopidogrel alone </w:t>
      </w:r>
      <w:r w:rsidR="00AE513D" w:rsidRPr="00753570">
        <w:rPr>
          <w:rFonts w:ascii="Arial" w:hAnsi="Arial" w:cs="Arial"/>
        </w:rPr>
        <w:t>or clopidogrel and aspirin</w:t>
      </w:r>
      <w:r w:rsidR="00400803" w:rsidRPr="00753570">
        <w:rPr>
          <w:rFonts w:ascii="Arial" w:hAnsi="Arial" w:cs="Arial"/>
        </w:rPr>
        <w:t xml:space="preserve">. </w:t>
      </w:r>
      <w:r w:rsidR="00A73840" w:rsidRPr="00753570">
        <w:rPr>
          <w:rFonts w:ascii="Arial" w:hAnsi="Arial" w:cs="Arial"/>
        </w:rPr>
        <w:t>With patients also taking OAC</w:t>
      </w:r>
      <w:r w:rsidR="00400803" w:rsidRPr="00753570">
        <w:rPr>
          <w:rFonts w:ascii="Arial" w:hAnsi="Arial" w:cs="Arial"/>
        </w:rPr>
        <w:t>, this trial therefore compared</w:t>
      </w:r>
      <w:r w:rsidR="00AE513D" w:rsidRPr="00753570">
        <w:rPr>
          <w:rFonts w:ascii="Arial" w:hAnsi="Arial" w:cs="Arial"/>
        </w:rPr>
        <w:t xml:space="preserve"> dual antithrombotic therapy (DAT) </w:t>
      </w:r>
      <w:r w:rsidR="00400803" w:rsidRPr="00753570">
        <w:rPr>
          <w:rFonts w:ascii="Arial" w:hAnsi="Arial" w:cs="Arial"/>
        </w:rPr>
        <w:t>with</w:t>
      </w:r>
      <w:r w:rsidR="00AE513D" w:rsidRPr="00753570">
        <w:rPr>
          <w:rFonts w:ascii="Arial" w:hAnsi="Arial" w:cs="Arial"/>
        </w:rPr>
        <w:t xml:space="preserve"> triple antithrombotic therapy (TAT).</w:t>
      </w:r>
      <w:r w:rsidR="00966083" w:rsidRPr="00753570">
        <w:rPr>
          <w:rFonts w:ascii="Arial" w:hAnsi="Arial" w:cs="Arial"/>
        </w:rPr>
        <w:t xml:space="preserve"> </w:t>
      </w:r>
      <w:r w:rsidR="00A20095" w:rsidRPr="00753570">
        <w:rPr>
          <w:rFonts w:ascii="Arial" w:hAnsi="Arial" w:cs="Arial"/>
        </w:rPr>
        <w:t xml:space="preserve">The primary </w:t>
      </w:r>
      <w:r w:rsidR="00A20095" w:rsidRPr="00753570">
        <w:rPr>
          <w:rFonts w:ascii="Arial" w:hAnsi="Arial" w:cs="Arial"/>
        </w:rPr>
        <w:lastRenderedPageBreak/>
        <w:t xml:space="preserve">endpoint was occurrence of any bleeding event at 1 year from PCI and </w:t>
      </w:r>
      <w:r w:rsidR="0046454B" w:rsidRPr="00753570">
        <w:rPr>
          <w:rFonts w:ascii="Arial" w:hAnsi="Arial" w:cs="Arial"/>
        </w:rPr>
        <w:t xml:space="preserve">classified according to various criteria: </w:t>
      </w:r>
      <w:r w:rsidR="00DE0113" w:rsidRPr="00753570">
        <w:rPr>
          <w:rFonts w:ascii="Arial" w:hAnsi="Arial" w:cs="Arial"/>
        </w:rPr>
        <w:t>Thrombolysis in Myocardial Infarction (</w:t>
      </w:r>
      <w:r w:rsidR="0046454B" w:rsidRPr="00753570">
        <w:rPr>
          <w:rFonts w:ascii="Arial" w:hAnsi="Arial" w:cs="Arial"/>
          <w:color w:val="000000" w:themeColor="text1"/>
        </w:rPr>
        <w:t>TIMI</w:t>
      </w:r>
      <w:r w:rsidR="00DE0113" w:rsidRPr="00753570">
        <w:rPr>
          <w:rFonts w:ascii="Arial" w:hAnsi="Arial" w:cs="Arial"/>
          <w:color w:val="000000" w:themeColor="text1"/>
        </w:rPr>
        <w:t>)</w:t>
      </w:r>
      <w:r w:rsidR="0046454B" w:rsidRPr="00753570">
        <w:rPr>
          <w:rFonts w:ascii="Arial" w:hAnsi="Arial" w:cs="Arial"/>
          <w:color w:val="000000" w:themeColor="text1"/>
        </w:rPr>
        <w:t>, Global Utilization of Streptokinase and Tissue Plasminogen Activator for Occluded Coronary Arteries (GUSTO) and Bleeding Academic Research Consortium (BARC).</w:t>
      </w:r>
      <w:r w:rsidR="003244C3" w:rsidRPr="00753570">
        <w:rPr>
          <w:rFonts w:ascii="Arial" w:hAnsi="Arial" w:cs="Arial"/>
          <w:color w:val="000000" w:themeColor="text1"/>
        </w:rPr>
        <w:t xml:space="preserve"> Secondary endpoints included death, MI, stroke, revascularisation of the target vessel and stent thrombosis according to the Academic Research Consortium (ARC) criteria.</w:t>
      </w:r>
      <w:r w:rsidR="00A90D17" w:rsidRPr="00753570">
        <w:rPr>
          <w:rFonts w:ascii="Arial" w:hAnsi="Arial" w:cs="Arial"/>
          <w:color w:val="000000" w:themeColor="text1"/>
        </w:rPr>
        <w:t xml:space="preserve"> </w:t>
      </w:r>
      <w:r w:rsidR="00545928" w:rsidRPr="00753570">
        <w:rPr>
          <w:rFonts w:ascii="Arial" w:hAnsi="Arial" w:cs="Arial"/>
          <w:color w:val="000000" w:themeColor="text1"/>
        </w:rPr>
        <w:t>Overall bleeding was lower on DAT compared with TAT (19.4 vs 44.4%</w:t>
      </w:r>
      <w:r w:rsidR="00553519" w:rsidRPr="00753570">
        <w:rPr>
          <w:rFonts w:ascii="Arial" w:hAnsi="Arial" w:cs="Arial"/>
          <w:color w:val="000000" w:themeColor="text1"/>
        </w:rPr>
        <w:t>,</w:t>
      </w:r>
      <w:r w:rsidR="00545928" w:rsidRPr="00753570">
        <w:rPr>
          <w:rFonts w:ascii="Arial" w:hAnsi="Arial" w:cs="Arial"/>
          <w:color w:val="000000" w:themeColor="text1"/>
        </w:rPr>
        <w:t xml:space="preserve"> hazard ratio </w:t>
      </w:r>
      <w:r w:rsidR="00510A2F">
        <w:rPr>
          <w:rFonts w:ascii="Arial" w:hAnsi="Arial" w:cs="Arial"/>
          <w:color w:val="000000" w:themeColor="text1"/>
        </w:rPr>
        <w:t>[</w:t>
      </w:r>
      <w:r w:rsidR="00545928" w:rsidRPr="00753570">
        <w:rPr>
          <w:rFonts w:ascii="Arial" w:hAnsi="Arial" w:cs="Arial"/>
          <w:color w:val="000000" w:themeColor="text1"/>
        </w:rPr>
        <w:t>HR</w:t>
      </w:r>
      <w:r w:rsidR="00510A2F">
        <w:rPr>
          <w:rFonts w:ascii="Arial" w:hAnsi="Arial" w:cs="Arial"/>
          <w:color w:val="000000" w:themeColor="text1"/>
        </w:rPr>
        <w:t>]</w:t>
      </w:r>
      <w:r w:rsidR="00545928" w:rsidRPr="00753570">
        <w:rPr>
          <w:rFonts w:ascii="Arial" w:hAnsi="Arial" w:cs="Arial"/>
          <w:color w:val="000000" w:themeColor="text1"/>
        </w:rPr>
        <w:t xml:space="preserve"> 0</w:t>
      </w:r>
      <w:r w:rsidR="006021B5" w:rsidRPr="00753570">
        <w:rPr>
          <w:rFonts w:ascii="Arial" w:hAnsi="Arial" w:cs="Arial"/>
          <w:color w:val="000000" w:themeColor="text1"/>
        </w:rPr>
        <w:t>.</w:t>
      </w:r>
      <w:r w:rsidR="00545928" w:rsidRPr="00753570">
        <w:rPr>
          <w:rFonts w:ascii="Arial" w:hAnsi="Arial" w:cs="Arial"/>
          <w:color w:val="000000" w:themeColor="text1"/>
        </w:rPr>
        <w:t xml:space="preserve">36, 95% </w:t>
      </w:r>
      <w:r w:rsidR="00BE295F" w:rsidRPr="00753570">
        <w:rPr>
          <w:rFonts w:ascii="Arial" w:hAnsi="Arial" w:cs="Arial"/>
          <w:color w:val="000000" w:themeColor="text1"/>
        </w:rPr>
        <w:t xml:space="preserve">confidence interval </w:t>
      </w:r>
      <w:r w:rsidR="00510A2F">
        <w:rPr>
          <w:rFonts w:ascii="Arial" w:hAnsi="Arial" w:cs="Arial"/>
          <w:color w:val="000000" w:themeColor="text1"/>
        </w:rPr>
        <w:t>[</w:t>
      </w:r>
      <w:r w:rsidR="00BE295F" w:rsidRPr="00753570">
        <w:rPr>
          <w:rFonts w:ascii="Arial" w:hAnsi="Arial" w:cs="Arial"/>
          <w:color w:val="000000" w:themeColor="text1"/>
        </w:rPr>
        <w:t>CI</w:t>
      </w:r>
      <w:r w:rsidR="00510A2F">
        <w:rPr>
          <w:rFonts w:ascii="Arial" w:hAnsi="Arial" w:cs="Arial"/>
          <w:color w:val="000000" w:themeColor="text1"/>
        </w:rPr>
        <w:t>]</w:t>
      </w:r>
      <w:r w:rsidR="00545928" w:rsidRPr="00753570">
        <w:rPr>
          <w:rFonts w:ascii="Arial" w:hAnsi="Arial" w:cs="Arial"/>
          <w:color w:val="000000" w:themeColor="text1"/>
        </w:rPr>
        <w:t xml:space="preserve"> 0</w:t>
      </w:r>
      <w:r w:rsidR="006021B5" w:rsidRPr="00753570">
        <w:rPr>
          <w:rFonts w:ascii="Arial" w:hAnsi="Arial" w:cs="Arial"/>
          <w:color w:val="000000" w:themeColor="text1"/>
        </w:rPr>
        <w:t>.</w:t>
      </w:r>
      <w:r w:rsidR="00545928" w:rsidRPr="00753570">
        <w:rPr>
          <w:rFonts w:ascii="Arial" w:hAnsi="Arial" w:cs="Arial"/>
          <w:color w:val="000000" w:themeColor="text1"/>
        </w:rPr>
        <w:t>26</w:t>
      </w:r>
      <w:r w:rsidR="002264FD" w:rsidRPr="00753570">
        <w:rPr>
          <w:rFonts w:ascii="Arial" w:hAnsi="Arial" w:cs="Arial"/>
          <w:color w:val="000000" w:themeColor="text1"/>
        </w:rPr>
        <w:t>-</w:t>
      </w:r>
      <w:r w:rsidR="00545928" w:rsidRPr="00753570">
        <w:rPr>
          <w:rFonts w:ascii="Arial" w:hAnsi="Arial" w:cs="Arial"/>
          <w:color w:val="000000" w:themeColor="text1"/>
        </w:rPr>
        <w:t>0</w:t>
      </w:r>
      <w:r w:rsidR="006021B5" w:rsidRPr="00753570">
        <w:rPr>
          <w:rFonts w:ascii="Arial" w:hAnsi="Arial" w:cs="Arial"/>
          <w:color w:val="000000" w:themeColor="text1"/>
        </w:rPr>
        <w:t>.</w:t>
      </w:r>
      <w:r w:rsidR="00545928" w:rsidRPr="00753570">
        <w:rPr>
          <w:rFonts w:ascii="Arial" w:hAnsi="Arial" w:cs="Arial"/>
          <w:color w:val="000000" w:themeColor="text1"/>
        </w:rPr>
        <w:t>5</w:t>
      </w:r>
      <w:r w:rsidR="006021B5" w:rsidRPr="00753570">
        <w:rPr>
          <w:rFonts w:ascii="Arial" w:hAnsi="Arial" w:cs="Arial"/>
          <w:color w:val="000000" w:themeColor="text1"/>
        </w:rPr>
        <w:t>0</w:t>
      </w:r>
      <w:r w:rsidR="0011407A" w:rsidRPr="00753570">
        <w:rPr>
          <w:rFonts w:ascii="Arial" w:hAnsi="Arial" w:cs="Arial"/>
          <w:color w:val="000000" w:themeColor="text1"/>
        </w:rPr>
        <w:t>,</w:t>
      </w:r>
      <w:r w:rsidR="00545928" w:rsidRPr="00753570">
        <w:rPr>
          <w:rFonts w:ascii="Arial" w:hAnsi="Arial" w:cs="Arial"/>
          <w:color w:val="000000" w:themeColor="text1"/>
        </w:rPr>
        <w:t xml:space="preserve"> p&lt;0</w:t>
      </w:r>
      <w:r w:rsidR="006021B5" w:rsidRPr="00753570">
        <w:rPr>
          <w:rFonts w:ascii="Arial" w:hAnsi="Arial" w:cs="Arial"/>
          <w:color w:val="000000" w:themeColor="text1"/>
        </w:rPr>
        <w:t>.</w:t>
      </w:r>
      <w:r w:rsidR="00545928" w:rsidRPr="00753570">
        <w:rPr>
          <w:rFonts w:ascii="Arial" w:hAnsi="Arial" w:cs="Arial"/>
          <w:color w:val="000000" w:themeColor="text1"/>
        </w:rPr>
        <w:t xml:space="preserve">001). However, rates of ICH were similar. There were also significantly less thrombotic events </w:t>
      </w:r>
      <w:r w:rsidR="00DA1A50" w:rsidRPr="00753570">
        <w:rPr>
          <w:rFonts w:ascii="Arial" w:hAnsi="Arial" w:cs="Arial"/>
          <w:color w:val="000000" w:themeColor="text1"/>
        </w:rPr>
        <w:t>in the DAT group (composite secondary outcome 11.1 vs 17.6%</w:t>
      </w:r>
      <w:r w:rsidR="00F77D05">
        <w:rPr>
          <w:rFonts w:ascii="Arial" w:hAnsi="Arial" w:cs="Arial"/>
          <w:color w:val="000000" w:themeColor="text1"/>
        </w:rPr>
        <w:t>,</w:t>
      </w:r>
      <w:r w:rsidR="00DA1A50" w:rsidRPr="00753570">
        <w:rPr>
          <w:rFonts w:ascii="Arial" w:hAnsi="Arial" w:cs="Arial"/>
          <w:color w:val="000000" w:themeColor="text1"/>
        </w:rPr>
        <w:t xml:space="preserve"> HR 0.6, 95% CI 0</w:t>
      </w:r>
      <w:r w:rsidR="006021B5" w:rsidRPr="00753570">
        <w:rPr>
          <w:rFonts w:ascii="Arial" w:hAnsi="Arial" w:cs="Arial"/>
          <w:color w:val="000000" w:themeColor="text1"/>
        </w:rPr>
        <w:t>.</w:t>
      </w:r>
      <w:r w:rsidR="00DA1A50" w:rsidRPr="00753570">
        <w:rPr>
          <w:rFonts w:ascii="Arial" w:hAnsi="Arial" w:cs="Arial"/>
          <w:color w:val="000000" w:themeColor="text1"/>
        </w:rPr>
        <w:t>38</w:t>
      </w:r>
      <w:r w:rsidR="002264FD" w:rsidRPr="00753570">
        <w:rPr>
          <w:rFonts w:ascii="Arial" w:hAnsi="Arial" w:cs="Arial"/>
          <w:color w:val="000000" w:themeColor="text1"/>
        </w:rPr>
        <w:t>-</w:t>
      </w:r>
      <w:r w:rsidR="00DA1A50" w:rsidRPr="00753570">
        <w:rPr>
          <w:rFonts w:ascii="Arial" w:hAnsi="Arial" w:cs="Arial"/>
          <w:color w:val="000000" w:themeColor="text1"/>
        </w:rPr>
        <w:t>0</w:t>
      </w:r>
      <w:r w:rsidR="006021B5" w:rsidRPr="00753570">
        <w:rPr>
          <w:rFonts w:ascii="Arial" w:hAnsi="Arial" w:cs="Arial"/>
          <w:color w:val="000000" w:themeColor="text1"/>
        </w:rPr>
        <w:t>.</w:t>
      </w:r>
      <w:r w:rsidR="00DA1A50" w:rsidRPr="00753570">
        <w:rPr>
          <w:rFonts w:ascii="Arial" w:hAnsi="Arial" w:cs="Arial"/>
          <w:color w:val="000000" w:themeColor="text1"/>
        </w:rPr>
        <w:t>94</w:t>
      </w:r>
      <w:r w:rsidR="0011407A" w:rsidRPr="00753570">
        <w:rPr>
          <w:rFonts w:ascii="Arial" w:hAnsi="Arial" w:cs="Arial"/>
          <w:color w:val="000000" w:themeColor="text1"/>
        </w:rPr>
        <w:t>,</w:t>
      </w:r>
      <w:r w:rsidR="00DA1A50" w:rsidRPr="00753570">
        <w:rPr>
          <w:rFonts w:ascii="Arial" w:hAnsi="Arial" w:cs="Arial"/>
          <w:color w:val="000000" w:themeColor="text1"/>
        </w:rPr>
        <w:t xml:space="preserve"> p&lt;0</w:t>
      </w:r>
      <w:r w:rsidR="006021B5" w:rsidRPr="00753570">
        <w:rPr>
          <w:rFonts w:ascii="Arial" w:hAnsi="Arial" w:cs="Arial"/>
          <w:color w:val="000000" w:themeColor="text1"/>
        </w:rPr>
        <w:t>.</w:t>
      </w:r>
      <w:r w:rsidR="00DA1A50" w:rsidRPr="00753570">
        <w:rPr>
          <w:rFonts w:ascii="Arial" w:hAnsi="Arial" w:cs="Arial"/>
          <w:color w:val="000000" w:themeColor="text1"/>
        </w:rPr>
        <w:t>025).</w:t>
      </w:r>
    </w:p>
    <w:p w14:paraId="4C13CE64" w14:textId="77777777" w:rsidR="009C3B54" w:rsidRPr="00753570" w:rsidRDefault="009C3B54" w:rsidP="00475F7F">
      <w:pPr>
        <w:spacing w:line="360" w:lineRule="auto"/>
        <w:jc w:val="both"/>
        <w:rPr>
          <w:rFonts w:ascii="Arial" w:hAnsi="Arial" w:cs="Arial"/>
          <w:color w:val="000000" w:themeColor="text1"/>
        </w:rPr>
      </w:pPr>
    </w:p>
    <w:p w14:paraId="22C4BD3A" w14:textId="12DD3E11" w:rsidR="009C3B54" w:rsidRPr="00753570" w:rsidRDefault="00205FA6" w:rsidP="00475F7F">
      <w:pPr>
        <w:spacing w:line="360" w:lineRule="auto"/>
        <w:jc w:val="both"/>
        <w:rPr>
          <w:rFonts w:ascii="Arial" w:hAnsi="Arial" w:cs="Arial"/>
        </w:rPr>
      </w:pPr>
      <w:r w:rsidRPr="00753570">
        <w:rPr>
          <w:rFonts w:ascii="Arial" w:hAnsi="Arial" w:cs="Arial"/>
          <w:color w:val="000000" w:themeColor="text1"/>
        </w:rPr>
        <w:t>PIONEER</w:t>
      </w:r>
      <w:r w:rsidR="00ED70EC" w:rsidRPr="00753570">
        <w:rPr>
          <w:rFonts w:ascii="Arial" w:hAnsi="Arial" w:cs="Arial"/>
          <w:color w:val="000000" w:themeColor="text1"/>
        </w:rPr>
        <w:t xml:space="preserve"> </w:t>
      </w:r>
      <w:r w:rsidRPr="00753570">
        <w:rPr>
          <w:rFonts w:ascii="Arial" w:hAnsi="Arial" w:cs="Arial"/>
          <w:color w:val="000000" w:themeColor="text1"/>
        </w:rPr>
        <w:t>AF</w:t>
      </w:r>
      <w:r w:rsidR="00ED70EC" w:rsidRPr="00753570">
        <w:rPr>
          <w:rFonts w:ascii="Arial" w:hAnsi="Arial" w:cs="Arial"/>
          <w:color w:val="000000" w:themeColor="text1"/>
        </w:rPr>
        <w:t>-PCI</w:t>
      </w:r>
      <w:r w:rsidRPr="00753570">
        <w:rPr>
          <w:rFonts w:ascii="Arial" w:hAnsi="Arial" w:cs="Arial"/>
          <w:color w:val="000000" w:themeColor="text1"/>
        </w:rPr>
        <w:t xml:space="preserve"> </w:t>
      </w:r>
      <w:r w:rsidR="003671F3" w:rsidRPr="00753570">
        <w:rPr>
          <w:rFonts w:ascii="Arial" w:hAnsi="Arial" w:cs="Arial"/>
          <w:color w:val="000000" w:themeColor="text1"/>
        </w:rPr>
        <w:t>(</w:t>
      </w:r>
      <w:r w:rsidR="003671F3" w:rsidRPr="00753570">
        <w:rPr>
          <w:rFonts w:ascii="Arial" w:hAnsi="Arial" w:cs="Arial"/>
        </w:rPr>
        <w:t>O</w:t>
      </w:r>
      <w:r w:rsidR="00CA2518" w:rsidRPr="00753570">
        <w:rPr>
          <w:rFonts w:ascii="Arial" w:hAnsi="Arial" w:cs="Arial"/>
        </w:rPr>
        <w:t>P</w:t>
      </w:r>
      <w:r w:rsidR="003671F3" w:rsidRPr="00753570">
        <w:rPr>
          <w:rFonts w:ascii="Arial" w:hAnsi="Arial" w:cs="Arial"/>
        </w:rPr>
        <w:t>en-Label, Randomized, Controlled, Multicenter Study Explor</w:t>
      </w:r>
      <w:r w:rsidR="00CA2518" w:rsidRPr="00753570">
        <w:rPr>
          <w:rFonts w:ascii="Arial" w:hAnsi="Arial" w:cs="Arial"/>
        </w:rPr>
        <w:t>I</w:t>
      </w:r>
      <w:r w:rsidR="003671F3" w:rsidRPr="00753570">
        <w:rPr>
          <w:rFonts w:ascii="Arial" w:hAnsi="Arial" w:cs="Arial"/>
        </w:rPr>
        <w:t>ng Tw</w:t>
      </w:r>
      <w:r w:rsidR="00CA2518" w:rsidRPr="00753570">
        <w:rPr>
          <w:rFonts w:ascii="Arial" w:hAnsi="Arial" w:cs="Arial"/>
        </w:rPr>
        <w:t>O</w:t>
      </w:r>
      <w:r w:rsidR="003671F3" w:rsidRPr="00753570">
        <w:rPr>
          <w:rFonts w:ascii="Arial" w:hAnsi="Arial" w:cs="Arial"/>
        </w:rPr>
        <w:t xml:space="preserve"> Treatme</w:t>
      </w:r>
      <w:r w:rsidR="00CA2518" w:rsidRPr="00753570">
        <w:rPr>
          <w:rFonts w:ascii="Arial" w:hAnsi="Arial" w:cs="Arial"/>
        </w:rPr>
        <w:t>N</w:t>
      </w:r>
      <w:r w:rsidR="003671F3" w:rsidRPr="00753570">
        <w:rPr>
          <w:rFonts w:ascii="Arial" w:hAnsi="Arial" w:cs="Arial"/>
        </w:rPr>
        <w:t>t Strat</w:t>
      </w:r>
      <w:r w:rsidR="00CA2518" w:rsidRPr="00753570">
        <w:rPr>
          <w:rFonts w:ascii="Arial" w:hAnsi="Arial" w:cs="Arial"/>
        </w:rPr>
        <w:t>E</w:t>
      </w:r>
      <w:r w:rsidR="003671F3" w:rsidRPr="00753570">
        <w:rPr>
          <w:rFonts w:ascii="Arial" w:hAnsi="Arial" w:cs="Arial"/>
        </w:rPr>
        <w:t>gi</w:t>
      </w:r>
      <w:r w:rsidR="00CA2518" w:rsidRPr="00753570">
        <w:rPr>
          <w:rFonts w:ascii="Arial" w:hAnsi="Arial" w:cs="Arial"/>
        </w:rPr>
        <w:t>E</w:t>
      </w:r>
      <w:r w:rsidR="003671F3" w:rsidRPr="00753570">
        <w:rPr>
          <w:rFonts w:ascii="Arial" w:hAnsi="Arial" w:cs="Arial"/>
        </w:rPr>
        <w:t xml:space="preserve">s of Rivaroxaban and a Dose-Adjusted Oral Vitamin K Antagonist Treatment Strategy in Subjects with Atrial Fibrillation who Undergo Percutaneous Coronary Intervention) was </w:t>
      </w:r>
      <w:r w:rsidR="009546C4" w:rsidRPr="00753570">
        <w:rPr>
          <w:rFonts w:ascii="Arial" w:hAnsi="Arial" w:cs="Arial"/>
        </w:rPr>
        <w:t xml:space="preserve">the first RCT to include patients on </w:t>
      </w:r>
      <w:r w:rsidR="009D2F2D" w:rsidRPr="00753570">
        <w:rPr>
          <w:rFonts w:ascii="Arial" w:hAnsi="Arial" w:cs="Arial"/>
        </w:rPr>
        <w:t>D</w:t>
      </w:r>
      <w:r w:rsidR="009546C4" w:rsidRPr="00753570">
        <w:rPr>
          <w:rFonts w:ascii="Arial" w:hAnsi="Arial" w:cs="Arial"/>
        </w:rPr>
        <w:t>OACs based on their emerging superiority over VKAs at the time</w:t>
      </w:r>
      <w:r w:rsidR="00505C4F" w:rsidRPr="00753570">
        <w:rPr>
          <w:rFonts w:ascii="Arial" w:hAnsi="Arial" w:cs="Arial"/>
        </w:rPr>
        <w:t>.</w:t>
      </w:r>
      <w:r w:rsidR="00DE0113" w:rsidRPr="00753570">
        <w:rPr>
          <w:rFonts w:ascii="Arial" w:hAnsi="Arial" w:cs="Arial"/>
        </w:rPr>
        <w:fldChar w:fldCharType="begin">
          <w:fldData xml:space="preserve">PEVuZE5vdGU+PENpdGU+PEF1dGhvcj5HaWJzb248L0F1dGhvcj48WWVhcj4yMDE2PC9ZZWFyPjxS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PEVuZE5vdGU+PENpdGU+PEF1dGhvcj5HaWJzb248L0F1dGhvcj48WWVhcj4yMDE2PC9ZZWFyPjxS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DE0113" w:rsidRPr="00753570">
        <w:rPr>
          <w:rFonts w:ascii="Arial" w:hAnsi="Arial" w:cs="Arial"/>
        </w:rPr>
      </w:r>
      <w:r w:rsidR="00DE0113" w:rsidRPr="00753570">
        <w:rPr>
          <w:rFonts w:ascii="Arial" w:hAnsi="Arial" w:cs="Arial"/>
        </w:rPr>
        <w:fldChar w:fldCharType="separate"/>
      </w:r>
      <w:r w:rsidR="003B19C4" w:rsidRPr="003B19C4">
        <w:rPr>
          <w:rFonts w:ascii="Arial" w:hAnsi="Arial" w:cs="Arial"/>
          <w:noProof/>
          <w:vertAlign w:val="superscript"/>
        </w:rPr>
        <w:t>109</w:t>
      </w:r>
      <w:r w:rsidR="00DE0113" w:rsidRPr="00753570">
        <w:rPr>
          <w:rFonts w:ascii="Arial" w:hAnsi="Arial" w:cs="Arial"/>
        </w:rPr>
        <w:fldChar w:fldCharType="end"/>
      </w:r>
      <w:r w:rsidR="009546C4" w:rsidRPr="00753570">
        <w:rPr>
          <w:rFonts w:ascii="Arial" w:hAnsi="Arial" w:cs="Arial"/>
        </w:rPr>
        <w:t xml:space="preserve"> </w:t>
      </w:r>
      <w:r w:rsidR="00ED70EC" w:rsidRPr="00753570">
        <w:rPr>
          <w:rFonts w:ascii="Arial" w:hAnsi="Arial" w:cs="Arial"/>
        </w:rPr>
        <w:t>2124 patients</w:t>
      </w:r>
      <w:r w:rsidR="007E17C0" w:rsidRPr="00753570">
        <w:rPr>
          <w:rFonts w:ascii="Arial" w:hAnsi="Arial" w:cs="Arial"/>
        </w:rPr>
        <w:t xml:space="preserve"> with AF</w:t>
      </w:r>
      <w:r w:rsidR="00ED70EC" w:rsidRPr="00753570">
        <w:rPr>
          <w:rFonts w:ascii="Arial" w:hAnsi="Arial" w:cs="Arial"/>
        </w:rPr>
        <w:t xml:space="preserve"> were randomised </w:t>
      </w:r>
      <w:r w:rsidR="007E17C0" w:rsidRPr="00753570">
        <w:rPr>
          <w:rFonts w:ascii="Arial" w:hAnsi="Arial" w:cs="Arial"/>
        </w:rPr>
        <w:t xml:space="preserve">to one of three regimens within 72 hours of PCI: </w:t>
      </w:r>
      <w:r w:rsidR="008E43D4" w:rsidRPr="00753570">
        <w:rPr>
          <w:rFonts w:ascii="Arial" w:hAnsi="Arial" w:cs="Arial"/>
        </w:rPr>
        <w:t>low-dose rivaroxaban and a P2Y</w:t>
      </w:r>
      <w:r w:rsidR="008E43D4" w:rsidRPr="00753570">
        <w:rPr>
          <w:rFonts w:ascii="Arial" w:hAnsi="Arial" w:cs="Arial"/>
          <w:vertAlign w:val="subscript"/>
        </w:rPr>
        <w:t>12</w:t>
      </w:r>
      <w:r w:rsidR="008E43D4" w:rsidRPr="00753570">
        <w:rPr>
          <w:rFonts w:ascii="Arial" w:hAnsi="Arial" w:cs="Arial"/>
        </w:rPr>
        <w:t xml:space="preserve"> inhibitor for 12 months</w:t>
      </w:r>
      <w:r w:rsidR="00C667B1">
        <w:rPr>
          <w:rFonts w:ascii="Arial" w:hAnsi="Arial" w:cs="Arial"/>
        </w:rPr>
        <w:t>;</w:t>
      </w:r>
      <w:r w:rsidR="008E43D4" w:rsidRPr="00753570">
        <w:rPr>
          <w:rFonts w:ascii="Arial" w:hAnsi="Arial" w:cs="Arial"/>
        </w:rPr>
        <w:t xml:space="preserve"> very-low-dose rivaroxaban</w:t>
      </w:r>
      <w:r w:rsidR="002652C8" w:rsidRPr="00753570">
        <w:rPr>
          <w:rFonts w:ascii="Arial" w:hAnsi="Arial" w:cs="Arial"/>
        </w:rPr>
        <w:t xml:space="preserve">, </w:t>
      </w:r>
      <w:r w:rsidR="008E43D4" w:rsidRPr="00753570">
        <w:rPr>
          <w:rFonts w:ascii="Arial" w:hAnsi="Arial" w:cs="Arial"/>
        </w:rPr>
        <w:t>a P2Y</w:t>
      </w:r>
      <w:r w:rsidR="008E43D4" w:rsidRPr="00753570">
        <w:rPr>
          <w:rFonts w:ascii="Arial" w:hAnsi="Arial" w:cs="Arial"/>
          <w:vertAlign w:val="subscript"/>
        </w:rPr>
        <w:t>12</w:t>
      </w:r>
      <w:r w:rsidR="008E43D4" w:rsidRPr="00753570">
        <w:rPr>
          <w:rFonts w:ascii="Arial" w:hAnsi="Arial" w:cs="Arial"/>
        </w:rPr>
        <w:t xml:space="preserve"> inhibitor</w:t>
      </w:r>
      <w:r w:rsidR="002652C8" w:rsidRPr="00753570">
        <w:rPr>
          <w:rFonts w:ascii="Arial" w:hAnsi="Arial" w:cs="Arial"/>
        </w:rPr>
        <w:t xml:space="preserve"> and aspirin for 1, 6 or 12 months</w:t>
      </w:r>
      <w:r w:rsidR="00C667B1">
        <w:rPr>
          <w:rFonts w:ascii="Arial" w:hAnsi="Arial" w:cs="Arial"/>
        </w:rPr>
        <w:t>;</w:t>
      </w:r>
      <w:r w:rsidR="002652C8" w:rsidRPr="00753570">
        <w:rPr>
          <w:rFonts w:ascii="Arial" w:hAnsi="Arial" w:cs="Arial"/>
        </w:rPr>
        <w:t xml:space="preserve"> or warfarin, a P2Y</w:t>
      </w:r>
      <w:r w:rsidR="002652C8" w:rsidRPr="00753570">
        <w:rPr>
          <w:rFonts w:ascii="Arial" w:hAnsi="Arial" w:cs="Arial"/>
          <w:vertAlign w:val="subscript"/>
        </w:rPr>
        <w:t>12</w:t>
      </w:r>
      <w:r w:rsidR="002652C8" w:rsidRPr="00753570">
        <w:rPr>
          <w:rFonts w:ascii="Arial" w:hAnsi="Arial" w:cs="Arial"/>
        </w:rPr>
        <w:t xml:space="preserve"> inhibitor and aspirin for 1, 6 or 12 months.</w:t>
      </w:r>
      <w:r w:rsidR="00DE0113" w:rsidRPr="00753570">
        <w:rPr>
          <w:rFonts w:ascii="Arial" w:hAnsi="Arial" w:cs="Arial"/>
        </w:rPr>
        <w:t xml:space="preserve"> The doses of rivaroxaban used in this trial are </w:t>
      </w:r>
      <w:r w:rsidR="007C01E8" w:rsidRPr="00753570">
        <w:rPr>
          <w:rFonts w:ascii="Arial" w:hAnsi="Arial" w:cs="Arial"/>
        </w:rPr>
        <w:t xml:space="preserve">currently </w:t>
      </w:r>
      <w:r w:rsidR="00DE0113" w:rsidRPr="00753570">
        <w:rPr>
          <w:rFonts w:ascii="Arial" w:hAnsi="Arial" w:cs="Arial"/>
        </w:rPr>
        <w:t>not approved for stroke prophylaxis in AF</w:t>
      </w:r>
      <w:r w:rsidR="00505C4F" w:rsidRPr="00753570">
        <w:rPr>
          <w:rFonts w:ascii="Arial" w:hAnsi="Arial" w:cs="Arial"/>
        </w:rPr>
        <w:t>.</w:t>
      </w:r>
      <w:r w:rsidR="005B20FC" w:rsidRPr="00753570">
        <w:rPr>
          <w:rFonts w:ascii="Arial" w:hAnsi="Arial" w:cs="Arial"/>
        </w:rPr>
        <w:fldChar w:fldCharType="begin">
          <w:fldData xml:space="preserve">PEVuZE5vdGU+PENpdGU+PEF1dGhvcj5QYXRlbDwvQXV0aG9yPjxZZWFyPjIwMTE8L1llYXI+PFJl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PEVuZE5vdGU+PENpdGU+PEF1dGhvcj5QYXRlbDwvQXV0aG9yPjxZZWFyPjIwMTE8L1llYXI+PFJl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5B20FC" w:rsidRPr="00753570">
        <w:rPr>
          <w:rFonts w:ascii="Arial" w:hAnsi="Arial" w:cs="Arial"/>
        </w:rPr>
      </w:r>
      <w:r w:rsidR="005B20FC" w:rsidRPr="00753570">
        <w:rPr>
          <w:rFonts w:ascii="Arial" w:hAnsi="Arial" w:cs="Arial"/>
        </w:rPr>
        <w:fldChar w:fldCharType="separate"/>
      </w:r>
      <w:r w:rsidR="003B19C4" w:rsidRPr="003B19C4">
        <w:rPr>
          <w:rFonts w:ascii="Arial" w:hAnsi="Arial" w:cs="Arial"/>
          <w:noProof/>
          <w:vertAlign w:val="superscript"/>
        </w:rPr>
        <w:t>42</w:t>
      </w:r>
      <w:r w:rsidR="005B20FC" w:rsidRPr="00753570">
        <w:rPr>
          <w:rFonts w:ascii="Arial" w:hAnsi="Arial" w:cs="Arial"/>
        </w:rPr>
        <w:fldChar w:fldCharType="end"/>
      </w:r>
      <w:r w:rsidR="00DE0113" w:rsidRPr="00753570">
        <w:rPr>
          <w:rFonts w:ascii="Arial" w:hAnsi="Arial" w:cs="Arial"/>
        </w:rPr>
        <w:t xml:space="preserve"> The primary endpoint was a composite of major or minor bleeding according to TIMI criteria or bleeding requiring medical attention. Secondary efficacy endpoints included the occurrence of major adverse cardiovascular event</w:t>
      </w:r>
      <w:r w:rsidR="00211D8D" w:rsidRPr="00753570">
        <w:rPr>
          <w:rFonts w:ascii="Arial" w:hAnsi="Arial" w:cs="Arial"/>
        </w:rPr>
        <w:t>s</w:t>
      </w:r>
      <w:r w:rsidR="00DE0113" w:rsidRPr="00753570">
        <w:rPr>
          <w:rFonts w:ascii="Arial" w:hAnsi="Arial" w:cs="Arial"/>
        </w:rPr>
        <w:t xml:space="preserve"> (MACE) and stent thrombosis.</w:t>
      </w:r>
      <w:r w:rsidR="00CE7CDA" w:rsidRPr="00753570">
        <w:rPr>
          <w:rFonts w:ascii="Arial" w:hAnsi="Arial" w:cs="Arial"/>
        </w:rPr>
        <w:t xml:space="preserve"> </w:t>
      </w:r>
      <w:r w:rsidR="00BE62C7" w:rsidRPr="00753570">
        <w:rPr>
          <w:rFonts w:ascii="Arial" w:hAnsi="Arial" w:cs="Arial"/>
        </w:rPr>
        <w:t>Excluding the group on very-low-dose rivaroxaban, c</w:t>
      </w:r>
      <w:r w:rsidR="00CE7CDA" w:rsidRPr="00753570">
        <w:rPr>
          <w:rFonts w:ascii="Arial" w:hAnsi="Arial" w:cs="Arial"/>
        </w:rPr>
        <w:t>linically</w:t>
      </w:r>
      <w:r w:rsidR="006021B5" w:rsidRPr="00753570">
        <w:rPr>
          <w:rFonts w:ascii="Arial" w:hAnsi="Arial" w:cs="Arial"/>
        </w:rPr>
        <w:t xml:space="preserve"> </w:t>
      </w:r>
      <w:r w:rsidR="00CE7CDA" w:rsidRPr="00753570">
        <w:rPr>
          <w:rFonts w:ascii="Arial" w:hAnsi="Arial" w:cs="Arial"/>
        </w:rPr>
        <w:t xml:space="preserve">significant bleeding occurred </w:t>
      </w:r>
      <w:r w:rsidR="00BE62C7" w:rsidRPr="00753570">
        <w:rPr>
          <w:rFonts w:ascii="Arial" w:hAnsi="Arial" w:cs="Arial"/>
        </w:rPr>
        <w:t>in 16.8%</w:t>
      </w:r>
      <w:r w:rsidR="00AE5AE8" w:rsidRPr="00753570">
        <w:rPr>
          <w:rFonts w:ascii="Arial" w:hAnsi="Arial" w:cs="Arial"/>
        </w:rPr>
        <w:t xml:space="preserve"> on DAT compared with 26.7% on TAT (</w:t>
      </w:r>
      <w:r w:rsidR="006021B5" w:rsidRPr="00753570">
        <w:rPr>
          <w:rFonts w:ascii="Arial" w:hAnsi="Arial" w:cs="Arial"/>
          <w:color w:val="202122"/>
          <w:shd w:val="clear" w:color="auto" w:fill="FFFFFF"/>
        </w:rPr>
        <w:t>HR 0.59</w:t>
      </w:r>
      <w:r w:rsidR="00842CCC">
        <w:rPr>
          <w:rFonts w:ascii="Arial" w:hAnsi="Arial" w:cs="Arial"/>
          <w:color w:val="202122"/>
          <w:shd w:val="clear" w:color="auto" w:fill="FFFFFF"/>
        </w:rPr>
        <w:t>,</w:t>
      </w:r>
      <w:r w:rsidR="006021B5" w:rsidRPr="00753570">
        <w:rPr>
          <w:rFonts w:ascii="Arial" w:hAnsi="Arial" w:cs="Arial"/>
          <w:color w:val="202122"/>
          <w:shd w:val="clear" w:color="auto" w:fill="FFFFFF"/>
        </w:rPr>
        <w:t xml:space="preserve"> 95% CI 0.47-0.76</w:t>
      </w:r>
      <w:r w:rsidR="0011407A" w:rsidRPr="00753570">
        <w:rPr>
          <w:rFonts w:ascii="Arial" w:hAnsi="Arial" w:cs="Arial"/>
          <w:color w:val="202122"/>
          <w:shd w:val="clear" w:color="auto" w:fill="FFFFFF"/>
        </w:rPr>
        <w:t>,</w:t>
      </w:r>
      <w:r w:rsidR="006021B5" w:rsidRPr="00753570">
        <w:rPr>
          <w:rFonts w:ascii="Arial" w:hAnsi="Arial" w:cs="Arial"/>
          <w:color w:val="202122"/>
          <w:shd w:val="clear" w:color="auto" w:fill="FFFFFF"/>
        </w:rPr>
        <w:t xml:space="preserve"> </w:t>
      </w:r>
      <w:r w:rsidR="008358D6" w:rsidRPr="00753570">
        <w:rPr>
          <w:rFonts w:ascii="Arial" w:hAnsi="Arial" w:cs="Arial"/>
          <w:color w:val="202122"/>
          <w:shd w:val="clear" w:color="auto" w:fill="FFFFFF"/>
        </w:rPr>
        <w:t>p</w:t>
      </w:r>
      <w:r w:rsidR="006021B5" w:rsidRPr="00753570">
        <w:rPr>
          <w:rFonts w:ascii="Arial" w:hAnsi="Arial" w:cs="Arial"/>
          <w:color w:val="202122"/>
          <w:shd w:val="clear" w:color="auto" w:fill="FFFFFF"/>
        </w:rPr>
        <w:t xml:space="preserve">&lt;0.001). Duration of TAT was </w:t>
      </w:r>
      <w:r w:rsidR="006021B5" w:rsidRPr="00753570">
        <w:rPr>
          <w:rFonts w:ascii="Arial" w:hAnsi="Arial" w:cs="Arial"/>
        </w:rPr>
        <w:t>≥6 months in most patients. There were similar rates of MACE and stent thrombosis</w:t>
      </w:r>
      <w:r w:rsidR="00596CB1" w:rsidRPr="00753570">
        <w:rPr>
          <w:rFonts w:ascii="Arial" w:hAnsi="Arial" w:cs="Arial"/>
        </w:rPr>
        <w:t>.</w:t>
      </w:r>
    </w:p>
    <w:p w14:paraId="2F816326" w14:textId="77777777" w:rsidR="00B532E4" w:rsidRPr="00753570" w:rsidRDefault="00B532E4" w:rsidP="00475F7F">
      <w:pPr>
        <w:spacing w:line="360" w:lineRule="auto"/>
        <w:jc w:val="both"/>
        <w:rPr>
          <w:rFonts w:ascii="Arial" w:hAnsi="Arial" w:cs="Arial"/>
        </w:rPr>
      </w:pPr>
    </w:p>
    <w:p w14:paraId="5D12D513" w14:textId="527C0FD1" w:rsidR="00B532E4" w:rsidRPr="00753570" w:rsidRDefault="005C3CDA" w:rsidP="00475F7F">
      <w:pPr>
        <w:spacing w:line="360" w:lineRule="auto"/>
        <w:jc w:val="both"/>
        <w:rPr>
          <w:rFonts w:ascii="Arial" w:hAnsi="Arial" w:cs="Arial"/>
        </w:rPr>
      </w:pPr>
      <w:r w:rsidRPr="00753570">
        <w:rPr>
          <w:rFonts w:ascii="Arial" w:hAnsi="Arial" w:cs="Arial"/>
        </w:rPr>
        <w:t xml:space="preserve">RE-DUAL PCI </w:t>
      </w:r>
      <w:r w:rsidRPr="00753570">
        <w:rPr>
          <w:rFonts w:ascii="Arial" w:hAnsi="Arial" w:cs="Arial"/>
          <w:color w:val="000000" w:themeColor="text1"/>
        </w:rPr>
        <w:t>(</w:t>
      </w:r>
      <w:r w:rsidRPr="00753570">
        <w:rPr>
          <w:rFonts w:ascii="Arial" w:hAnsi="Arial" w:cs="Arial"/>
          <w:color w:val="000000" w:themeColor="text1"/>
          <w:shd w:val="clear" w:color="auto" w:fill="FFFFFF"/>
        </w:rPr>
        <w:t>Randomized Evaluation of Dual Antithrombotic Therapy with Dabigatran versus Triple Therapy with Warfarin in Patients with Nonvalvular Atrial Fibrillation Undergoing Percutaneous Coronary Intervention) compared two doses of dabigatran (110 and 150 mg</w:t>
      </w:r>
      <w:r w:rsidR="003A4A9E" w:rsidRPr="00753570">
        <w:rPr>
          <w:rFonts w:ascii="Arial" w:hAnsi="Arial" w:cs="Arial"/>
          <w:color w:val="000000" w:themeColor="text1"/>
          <w:shd w:val="clear" w:color="auto" w:fill="FFFFFF"/>
        </w:rPr>
        <w:t xml:space="preserve"> twice daily</w:t>
      </w:r>
      <w:r w:rsidRPr="00753570">
        <w:rPr>
          <w:rFonts w:ascii="Arial" w:hAnsi="Arial" w:cs="Arial"/>
          <w:color w:val="000000" w:themeColor="text1"/>
          <w:shd w:val="clear" w:color="auto" w:fill="FFFFFF"/>
        </w:rPr>
        <w:t>)</w:t>
      </w:r>
      <w:r w:rsidR="003A4A9E" w:rsidRPr="00753570">
        <w:rPr>
          <w:rFonts w:ascii="Arial" w:hAnsi="Arial" w:cs="Arial"/>
          <w:color w:val="000000" w:themeColor="text1"/>
          <w:shd w:val="clear" w:color="auto" w:fill="FFFFFF"/>
        </w:rPr>
        <w:t xml:space="preserve"> and a P2Y</w:t>
      </w:r>
      <w:r w:rsidR="003A4A9E" w:rsidRPr="00753570">
        <w:rPr>
          <w:rFonts w:ascii="Arial" w:hAnsi="Arial" w:cs="Arial"/>
          <w:color w:val="000000" w:themeColor="text1"/>
          <w:shd w:val="clear" w:color="auto" w:fill="FFFFFF"/>
          <w:vertAlign w:val="subscript"/>
        </w:rPr>
        <w:t>12</w:t>
      </w:r>
      <w:r w:rsidR="003A4A9E" w:rsidRPr="00753570">
        <w:rPr>
          <w:rFonts w:ascii="Arial" w:hAnsi="Arial" w:cs="Arial"/>
          <w:color w:val="000000" w:themeColor="text1"/>
          <w:shd w:val="clear" w:color="auto" w:fill="FFFFFF"/>
        </w:rPr>
        <w:t xml:space="preserve"> inhibitor with </w:t>
      </w:r>
      <w:r w:rsidR="00C4615D">
        <w:rPr>
          <w:rFonts w:ascii="Arial" w:hAnsi="Arial" w:cs="Arial"/>
          <w:color w:val="000000" w:themeColor="text1"/>
          <w:shd w:val="clear" w:color="auto" w:fill="FFFFFF"/>
        </w:rPr>
        <w:t>TAT</w:t>
      </w:r>
      <w:r w:rsidR="003A4A9E" w:rsidRPr="00753570">
        <w:rPr>
          <w:rFonts w:ascii="Arial" w:hAnsi="Arial" w:cs="Arial"/>
          <w:color w:val="000000" w:themeColor="text1"/>
          <w:shd w:val="clear" w:color="auto" w:fill="FFFFFF"/>
        </w:rPr>
        <w:t xml:space="preserve"> consisting of warfarin, a P2Y</w:t>
      </w:r>
      <w:r w:rsidR="003A4A9E" w:rsidRPr="00753570">
        <w:rPr>
          <w:rFonts w:ascii="Arial" w:hAnsi="Arial" w:cs="Arial"/>
          <w:color w:val="000000" w:themeColor="text1"/>
          <w:shd w:val="clear" w:color="auto" w:fill="FFFFFF"/>
          <w:vertAlign w:val="subscript"/>
        </w:rPr>
        <w:t>12</w:t>
      </w:r>
      <w:r w:rsidR="003A4A9E" w:rsidRPr="00753570">
        <w:rPr>
          <w:rFonts w:ascii="Arial" w:hAnsi="Arial" w:cs="Arial"/>
          <w:color w:val="000000" w:themeColor="text1"/>
          <w:shd w:val="clear" w:color="auto" w:fill="FFFFFF"/>
        </w:rPr>
        <w:t xml:space="preserve"> inhibitor and aspirin</w:t>
      </w:r>
      <w:r w:rsidR="00505C4F" w:rsidRPr="00753570">
        <w:rPr>
          <w:rFonts w:ascii="Arial" w:hAnsi="Arial" w:cs="Arial"/>
          <w:color w:val="000000" w:themeColor="text1"/>
          <w:shd w:val="clear" w:color="auto" w:fill="FFFFFF"/>
        </w:rPr>
        <w:t>.</w:t>
      </w:r>
      <w:r w:rsidR="006E5116" w:rsidRPr="00753570">
        <w:rPr>
          <w:rFonts w:ascii="Arial" w:hAnsi="Arial" w:cs="Arial"/>
          <w:color w:val="000000" w:themeColor="text1"/>
          <w:shd w:val="clear" w:color="auto" w:fill="FFFFFF"/>
        </w:rPr>
        <w:fldChar w:fldCharType="begin">
          <w:fldData xml:space="preserve">PEVuZE5vdGU+PENpdGU+PEF1dGhvcj5DYW5ub248L0F1dGhvcj48WWVhcj4yMDE3PC9ZZWFyPjxS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</w:fldData>
        </w:fldChar>
      </w:r>
      <w:r w:rsidR="003B19C4">
        <w:rPr>
          <w:rFonts w:ascii="Arial" w:hAnsi="Arial" w:cs="Arial"/>
          <w:color w:val="000000" w:themeColor="text1"/>
          <w:shd w:val="clear" w:color="auto" w:fill="FFFFFF"/>
        </w:rPr>
        <w:instrText xml:space="preserve"> ADDIN EN.CITE </w:instrText>
      </w:r>
      <w:r w:rsidR="003B19C4">
        <w:rPr>
          <w:rFonts w:ascii="Arial" w:hAnsi="Arial" w:cs="Arial"/>
          <w:color w:val="000000" w:themeColor="text1"/>
          <w:shd w:val="clear" w:color="auto" w:fill="FFFFFF"/>
        </w:rPr>
        <w:fldChar w:fldCharType="begin">
          <w:fldData xml:space="preserve">PEVuZE5vdGU+PENpdGU+PEF1dGhvcj5DYW5ub248L0F1dGhvcj48WWVhcj4yMDE3PC9ZZWFyPjxS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</w:fldData>
        </w:fldChar>
      </w:r>
      <w:r w:rsidR="003B19C4">
        <w:rPr>
          <w:rFonts w:ascii="Arial" w:hAnsi="Arial" w:cs="Arial"/>
          <w:color w:val="000000" w:themeColor="text1"/>
          <w:shd w:val="clear" w:color="auto" w:fill="FFFFFF"/>
        </w:rPr>
        <w:instrText xml:space="preserve"> ADDIN EN.CITE.DATA </w:instrText>
      </w:r>
      <w:r w:rsidR="003B19C4">
        <w:rPr>
          <w:rFonts w:ascii="Arial" w:hAnsi="Arial" w:cs="Arial"/>
          <w:color w:val="000000" w:themeColor="text1"/>
          <w:shd w:val="clear" w:color="auto" w:fill="FFFFFF"/>
        </w:rPr>
      </w:r>
      <w:r w:rsidR="003B19C4">
        <w:rPr>
          <w:rFonts w:ascii="Arial" w:hAnsi="Arial" w:cs="Arial"/>
          <w:color w:val="000000" w:themeColor="text1"/>
          <w:shd w:val="clear" w:color="auto" w:fill="FFFFFF"/>
        </w:rPr>
        <w:fldChar w:fldCharType="end"/>
      </w:r>
      <w:r w:rsidR="006E5116" w:rsidRPr="00753570">
        <w:rPr>
          <w:rFonts w:ascii="Arial" w:hAnsi="Arial" w:cs="Arial"/>
          <w:color w:val="000000" w:themeColor="text1"/>
          <w:shd w:val="clear" w:color="auto" w:fill="FFFFFF"/>
        </w:rPr>
      </w:r>
      <w:r w:rsidR="006E5116" w:rsidRPr="00753570">
        <w:rPr>
          <w:rFonts w:ascii="Arial" w:hAnsi="Arial" w:cs="Arial"/>
          <w:color w:val="000000" w:themeColor="text1"/>
          <w:shd w:val="clear" w:color="auto" w:fill="FFFFFF"/>
        </w:rPr>
        <w:fldChar w:fldCharType="separate"/>
      </w:r>
      <w:r w:rsidR="003B19C4" w:rsidRPr="003B19C4">
        <w:rPr>
          <w:rFonts w:ascii="Arial" w:hAnsi="Arial" w:cs="Arial"/>
          <w:noProof/>
          <w:color w:val="000000" w:themeColor="text1"/>
          <w:shd w:val="clear" w:color="auto" w:fill="FFFFFF"/>
          <w:vertAlign w:val="superscript"/>
        </w:rPr>
        <w:t>110</w:t>
      </w:r>
      <w:r w:rsidR="006E5116" w:rsidRPr="00753570">
        <w:rPr>
          <w:rFonts w:ascii="Arial" w:hAnsi="Arial" w:cs="Arial"/>
          <w:color w:val="000000" w:themeColor="text1"/>
          <w:shd w:val="clear" w:color="auto" w:fill="FFFFFF"/>
        </w:rPr>
        <w:fldChar w:fldCharType="end"/>
      </w:r>
      <w:r w:rsidR="003A4A9E" w:rsidRPr="00753570">
        <w:rPr>
          <w:rFonts w:ascii="Arial" w:hAnsi="Arial" w:cs="Arial"/>
          <w:color w:val="000000" w:themeColor="text1"/>
          <w:shd w:val="clear" w:color="auto" w:fill="FFFFFF"/>
        </w:rPr>
        <w:t xml:space="preserve"> 2725 patients </w:t>
      </w:r>
      <w:r w:rsidR="0044209C" w:rsidRPr="00753570">
        <w:rPr>
          <w:rFonts w:ascii="Arial" w:hAnsi="Arial" w:cs="Arial"/>
          <w:color w:val="000000" w:themeColor="text1"/>
          <w:shd w:val="clear" w:color="auto" w:fill="FFFFFF"/>
        </w:rPr>
        <w:t xml:space="preserve">with AF </w:t>
      </w:r>
      <w:r w:rsidR="003A4A9E" w:rsidRPr="00753570">
        <w:rPr>
          <w:rFonts w:ascii="Arial" w:hAnsi="Arial" w:cs="Arial"/>
          <w:color w:val="000000" w:themeColor="text1"/>
          <w:shd w:val="clear" w:color="auto" w:fill="FFFFFF"/>
        </w:rPr>
        <w:t xml:space="preserve">were randomised to </w:t>
      </w:r>
      <w:r w:rsidR="003A4A9E" w:rsidRPr="00753570">
        <w:rPr>
          <w:rFonts w:ascii="Arial" w:hAnsi="Arial" w:cs="Arial"/>
          <w:color w:val="000000" w:themeColor="text1"/>
          <w:shd w:val="clear" w:color="auto" w:fill="FFFFFF"/>
        </w:rPr>
        <w:lastRenderedPageBreak/>
        <w:t xml:space="preserve">one of the three regimens within </w:t>
      </w:r>
      <w:r w:rsidR="0044209C" w:rsidRPr="00753570">
        <w:rPr>
          <w:rFonts w:ascii="Arial" w:hAnsi="Arial" w:cs="Arial"/>
          <w:color w:val="000000" w:themeColor="text1"/>
          <w:shd w:val="clear" w:color="auto" w:fill="FFFFFF"/>
        </w:rPr>
        <w:t>120 hours of PCI and followed up for at least 6 months (mean 14</w:t>
      </w:r>
      <w:r w:rsidR="00B1563F">
        <w:rPr>
          <w:rFonts w:ascii="Arial" w:hAnsi="Arial" w:cs="Arial"/>
          <w:color w:val="000000" w:themeColor="text1"/>
          <w:shd w:val="clear" w:color="auto" w:fill="FFFFFF"/>
        </w:rPr>
        <w:t xml:space="preserve"> months</w:t>
      </w:r>
      <w:r w:rsidR="0044209C" w:rsidRPr="00753570">
        <w:rPr>
          <w:rFonts w:ascii="Arial" w:hAnsi="Arial" w:cs="Arial"/>
          <w:color w:val="000000" w:themeColor="text1"/>
          <w:shd w:val="clear" w:color="auto" w:fill="FFFFFF"/>
        </w:rPr>
        <w:t>).</w:t>
      </w:r>
      <w:r w:rsidR="006F1DB2" w:rsidRPr="00753570">
        <w:rPr>
          <w:rFonts w:ascii="Arial" w:hAnsi="Arial" w:cs="Arial"/>
          <w:color w:val="000000" w:themeColor="text1"/>
          <w:shd w:val="clear" w:color="auto" w:fill="FFFFFF"/>
        </w:rPr>
        <w:t xml:space="preserve"> </w:t>
      </w:r>
      <w:r w:rsidR="000D3DC6" w:rsidRPr="00753570">
        <w:rPr>
          <w:rFonts w:ascii="Arial" w:hAnsi="Arial" w:cs="Arial"/>
          <w:color w:val="000000" w:themeColor="text1"/>
          <w:shd w:val="clear" w:color="auto" w:fill="FFFFFF"/>
        </w:rPr>
        <w:t>I</w:t>
      </w:r>
      <w:r w:rsidR="00310B25" w:rsidRPr="00753570">
        <w:rPr>
          <w:rFonts w:ascii="Arial" w:hAnsi="Arial" w:cs="Arial"/>
          <w:color w:val="000000" w:themeColor="text1"/>
          <w:shd w:val="clear" w:color="auto" w:fill="FFFFFF"/>
        </w:rPr>
        <w:t xml:space="preserve">n patients receiving </w:t>
      </w:r>
      <w:r w:rsidR="00C4615D">
        <w:rPr>
          <w:rFonts w:ascii="Arial" w:hAnsi="Arial" w:cs="Arial"/>
          <w:color w:val="000000" w:themeColor="text1"/>
          <w:shd w:val="clear" w:color="auto" w:fill="FFFFFF"/>
        </w:rPr>
        <w:t>TAT</w:t>
      </w:r>
      <w:r w:rsidR="00310B25" w:rsidRPr="00753570">
        <w:rPr>
          <w:rFonts w:ascii="Arial" w:hAnsi="Arial" w:cs="Arial"/>
          <w:color w:val="000000" w:themeColor="text1"/>
          <w:shd w:val="clear" w:color="auto" w:fill="FFFFFF"/>
        </w:rPr>
        <w:t xml:space="preserve">, </w:t>
      </w:r>
      <w:r w:rsidR="000D3DC6" w:rsidRPr="00753570">
        <w:rPr>
          <w:rFonts w:ascii="Arial" w:hAnsi="Arial" w:cs="Arial"/>
          <w:color w:val="000000" w:themeColor="text1"/>
          <w:shd w:val="clear" w:color="auto" w:fill="FFFFFF"/>
        </w:rPr>
        <w:t>a</w:t>
      </w:r>
      <w:r w:rsidR="006F1DB2" w:rsidRPr="00753570">
        <w:rPr>
          <w:rFonts w:ascii="Arial" w:hAnsi="Arial" w:cs="Arial"/>
          <w:color w:val="000000" w:themeColor="text1"/>
          <w:shd w:val="clear" w:color="auto" w:fill="FFFFFF"/>
        </w:rPr>
        <w:t>spirin was discontinued after 1 month i</w:t>
      </w:r>
      <w:r w:rsidR="00310B25" w:rsidRPr="00753570">
        <w:rPr>
          <w:rFonts w:ascii="Arial" w:hAnsi="Arial" w:cs="Arial"/>
          <w:color w:val="000000" w:themeColor="text1"/>
          <w:shd w:val="clear" w:color="auto" w:fill="FFFFFF"/>
        </w:rPr>
        <w:t xml:space="preserve">f treated with </w:t>
      </w:r>
      <w:r w:rsidR="006F1DB2" w:rsidRPr="00753570">
        <w:rPr>
          <w:rFonts w:ascii="Arial" w:hAnsi="Arial" w:cs="Arial"/>
          <w:color w:val="000000" w:themeColor="text1"/>
          <w:shd w:val="clear" w:color="auto" w:fill="FFFFFF"/>
        </w:rPr>
        <w:t>bare</w:t>
      </w:r>
      <w:r w:rsidR="004D6C87" w:rsidRPr="00753570">
        <w:rPr>
          <w:rFonts w:ascii="Arial" w:hAnsi="Arial" w:cs="Arial"/>
          <w:color w:val="000000" w:themeColor="text1"/>
          <w:shd w:val="clear" w:color="auto" w:fill="FFFFFF"/>
        </w:rPr>
        <w:t>-</w:t>
      </w:r>
      <w:r w:rsidR="006F1DB2" w:rsidRPr="00753570">
        <w:rPr>
          <w:rFonts w:ascii="Arial" w:hAnsi="Arial" w:cs="Arial"/>
          <w:color w:val="000000" w:themeColor="text1"/>
          <w:shd w:val="clear" w:color="auto" w:fill="FFFFFF"/>
        </w:rPr>
        <w:t>metal stent</w:t>
      </w:r>
      <w:r w:rsidR="00310B25" w:rsidRPr="00753570">
        <w:rPr>
          <w:rFonts w:ascii="Arial" w:hAnsi="Arial" w:cs="Arial"/>
          <w:color w:val="000000" w:themeColor="text1"/>
          <w:shd w:val="clear" w:color="auto" w:fill="FFFFFF"/>
        </w:rPr>
        <w:t>s</w:t>
      </w:r>
      <w:r w:rsidR="006F1DB2" w:rsidRPr="00753570">
        <w:rPr>
          <w:rFonts w:ascii="Arial" w:hAnsi="Arial" w:cs="Arial"/>
          <w:color w:val="000000" w:themeColor="text1"/>
          <w:shd w:val="clear" w:color="auto" w:fill="FFFFFF"/>
        </w:rPr>
        <w:t xml:space="preserve"> or after 3 months </w:t>
      </w:r>
      <w:r w:rsidR="00310B25" w:rsidRPr="00753570">
        <w:rPr>
          <w:rFonts w:ascii="Arial" w:hAnsi="Arial" w:cs="Arial"/>
          <w:color w:val="000000" w:themeColor="text1"/>
          <w:shd w:val="clear" w:color="auto" w:fill="FFFFFF"/>
        </w:rPr>
        <w:t xml:space="preserve">if treated with </w:t>
      </w:r>
      <w:r w:rsidR="006F1DB2" w:rsidRPr="00753570">
        <w:rPr>
          <w:rFonts w:ascii="Arial" w:hAnsi="Arial" w:cs="Arial"/>
          <w:color w:val="000000" w:themeColor="text1"/>
          <w:shd w:val="clear" w:color="auto" w:fill="FFFFFF"/>
        </w:rPr>
        <w:t>drug-eluting stent</w:t>
      </w:r>
      <w:r w:rsidR="00310B25" w:rsidRPr="00753570">
        <w:rPr>
          <w:rFonts w:ascii="Arial" w:hAnsi="Arial" w:cs="Arial"/>
          <w:color w:val="000000" w:themeColor="text1"/>
          <w:shd w:val="clear" w:color="auto" w:fill="FFFFFF"/>
        </w:rPr>
        <w:t>s</w:t>
      </w:r>
      <w:r w:rsidR="000D3DC6" w:rsidRPr="00753570">
        <w:rPr>
          <w:rFonts w:ascii="Arial" w:hAnsi="Arial" w:cs="Arial"/>
          <w:color w:val="000000" w:themeColor="text1"/>
          <w:shd w:val="clear" w:color="auto" w:fill="FFFFFF"/>
        </w:rPr>
        <w:t>. The primary endpoint was the first major or clinically</w:t>
      </w:r>
      <w:r w:rsidR="00E55A80" w:rsidRPr="00753570">
        <w:rPr>
          <w:rFonts w:ascii="Arial" w:hAnsi="Arial" w:cs="Arial"/>
          <w:color w:val="000000" w:themeColor="text1"/>
          <w:shd w:val="clear" w:color="auto" w:fill="FFFFFF"/>
        </w:rPr>
        <w:t>-</w:t>
      </w:r>
      <w:r w:rsidR="000D3DC6" w:rsidRPr="00753570">
        <w:rPr>
          <w:rFonts w:ascii="Arial" w:hAnsi="Arial" w:cs="Arial"/>
          <w:color w:val="000000" w:themeColor="text1"/>
          <w:shd w:val="clear" w:color="auto" w:fill="FFFFFF"/>
        </w:rPr>
        <w:t>relevant non-major</w:t>
      </w:r>
      <w:r w:rsidR="00AA6289" w:rsidRPr="00753570">
        <w:rPr>
          <w:rFonts w:ascii="Arial" w:hAnsi="Arial" w:cs="Arial"/>
          <w:color w:val="000000" w:themeColor="text1"/>
          <w:shd w:val="clear" w:color="auto" w:fill="FFFFFF"/>
        </w:rPr>
        <w:t xml:space="preserve"> (CRNM)</w:t>
      </w:r>
      <w:r w:rsidR="000D3DC6" w:rsidRPr="00753570">
        <w:rPr>
          <w:rFonts w:ascii="Arial" w:hAnsi="Arial" w:cs="Arial"/>
          <w:color w:val="000000" w:themeColor="text1"/>
          <w:shd w:val="clear" w:color="auto" w:fill="FFFFFF"/>
        </w:rPr>
        <w:t xml:space="preserve"> bleeding event according to the International Society on Thrombosis and Haemostasis (ISTH) criteria.</w:t>
      </w:r>
      <w:r w:rsidR="00BD2627" w:rsidRPr="00753570">
        <w:rPr>
          <w:rFonts w:ascii="Arial" w:hAnsi="Arial" w:cs="Arial"/>
          <w:color w:val="000000" w:themeColor="text1"/>
          <w:shd w:val="clear" w:color="auto" w:fill="FFFFFF"/>
        </w:rPr>
        <w:t xml:space="preserve"> Secondary efficacy endpoints included</w:t>
      </w:r>
      <w:r w:rsidR="005C02DE" w:rsidRPr="00753570">
        <w:rPr>
          <w:rFonts w:ascii="Arial" w:hAnsi="Arial" w:cs="Arial"/>
          <w:color w:val="000000" w:themeColor="text1"/>
          <w:shd w:val="clear" w:color="auto" w:fill="FFFFFF"/>
        </w:rPr>
        <w:t xml:space="preserve"> definite stent thrombosis and</w:t>
      </w:r>
      <w:r w:rsidR="00BD2627" w:rsidRPr="00753570">
        <w:rPr>
          <w:rFonts w:ascii="Arial" w:hAnsi="Arial" w:cs="Arial"/>
          <w:color w:val="000000" w:themeColor="text1"/>
          <w:shd w:val="clear" w:color="auto" w:fill="FFFFFF"/>
        </w:rPr>
        <w:t xml:space="preserve"> a composite of thromboembolic events, death or unplanned revascularisation</w:t>
      </w:r>
      <w:r w:rsidR="006A0760" w:rsidRPr="00753570">
        <w:rPr>
          <w:rFonts w:ascii="Arial" w:hAnsi="Arial" w:cs="Arial"/>
          <w:color w:val="000000" w:themeColor="text1"/>
          <w:shd w:val="clear" w:color="auto" w:fill="FFFFFF"/>
        </w:rPr>
        <w:t>.</w:t>
      </w:r>
      <w:r w:rsidR="00BD2627" w:rsidRPr="00753570">
        <w:rPr>
          <w:rFonts w:ascii="Arial" w:hAnsi="Arial" w:cs="Arial"/>
          <w:color w:val="000000" w:themeColor="text1"/>
          <w:shd w:val="clear" w:color="auto" w:fill="FFFFFF"/>
        </w:rPr>
        <w:t xml:space="preserve"> </w:t>
      </w:r>
      <w:r w:rsidR="00A254E4" w:rsidRPr="00753570">
        <w:rPr>
          <w:rFonts w:ascii="Arial" w:hAnsi="Arial" w:cs="Arial"/>
          <w:color w:val="000000" w:themeColor="text1"/>
          <w:shd w:val="clear" w:color="auto" w:fill="FFFFFF"/>
        </w:rPr>
        <w:t xml:space="preserve">Bleeding was </w:t>
      </w:r>
      <w:r w:rsidR="007D42C1" w:rsidRPr="00753570">
        <w:rPr>
          <w:rFonts w:ascii="Arial" w:hAnsi="Arial" w:cs="Arial"/>
          <w:color w:val="000000" w:themeColor="text1"/>
          <w:shd w:val="clear" w:color="auto" w:fill="FFFFFF"/>
        </w:rPr>
        <w:t>lower in</w:t>
      </w:r>
      <w:r w:rsidR="00A254E4" w:rsidRPr="00753570">
        <w:rPr>
          <w:rFonts w:ascii="Arial" w:hAnsi="Arial" w:cs="Arial"/>
          <w:color w:val="000000" w:themeColor="text1"/>
          <w:shd w:val="clear" w:color="auto" w:fill="FFFFFF"/>
        </w:rPr>
        <w:t xml:space="preserve"> both DAT regimens </w:t>
      </w:r>
      <w:r w:rsidR="007D42C1" w:rsidRPr="00753570">
        <w:rPr>
          <w:rFonts w:ascii="Arial" w:hAnsi="Arial" w:cs="Arial"/>
          <w:color w:val="000000" w:themeColor="text1"/>
          <w:shd w:val="clear" w:color="auto" w:fill="FFFFFF"/>
        </w:rPr>
        <w:t xml:space="preserve">compared with TAT </w:t>
      </w:r>
      <w:r w:rsidR="00A254E4" w:rsidRPr="00753570">
        <w:rPr>
          <w:rFonts w:ascii="Arial" w:hAnsi="Arial" w:cs="Arial"/>
          <w:color w:val="000000" w:themeColor="text1"/>
          <w:shd w:val="clear" w:color="auto" w:fill="FFFFFF"/>
        </w:rPr>
        <w:t>(</w:t>
      </w:r>
      <w:r w:rsidR="007D42C1" w:rsidRPr="00753570">
        <w:rPr>
          <w:rFonts w:ascii="Arial" w:hAnsi="Arial" w:cs="Arial"/>
          <w:color w:val="000000" w:themeColor="text1"/>
          <w:shd w:val="clear" w:color="auto" w:fill="FFFFFF"/>
        </w:rPr>
        <w:t>both HRs &lt;0.75, both p&lt;0.01</w:t>
      </w:r>
      <w:r w:rsidR="0011407A" w:rsidRPr="00753570">
        <w:rPr>
          <w:rFonts w:ascii="Arial" w:hAnsi="Arial" w:cs="Arial"/>
          <w:color w:val="000000" w:themeColor="text1"/>
          <w:shd w:val="clear" w:color="auto" w:fill="FFFFFF"/>
        </w:rPr>
        <w:t>)</w:t>
      </w:r>
      <w:r w:rsidR="007D42C1" w:rsidRPr="00753570">
        <w:rPr>
          <w:rFonts w:ascii="Arial" w:hAnsi="Arial" w:cs="Arial"/>
          <w:color w:val="000000" w:themeColor="text1"/>
          <w:shd w:val="clear" w:color="auto" w:fill="FFFFFF"/>
        </w:rPr>
        <w:t>. There were similar rates of thromboembolic events and stent thrombosis</w:t>
      </w:r>
      <w:r w:rsidR="00596CB1" w:rsidRPr="00753570">
        <w:rPr>
          <w:rFonts w:ascii="Arial" w:hAnsi="Arial" w:cs="Arial"/>
          <w:color w:val="000000" w:themeColor="text1"/>
          <w:shd w:val="clear" w:color="auto" w:fill="FFFFFF"/>
        </w:rPr>
        <w:t>.</w:t>
      </w:r>
    </w:p>
    <w:p w14:paraId="3E9BF373" w14:textId="77777777" w:rsidR="00DE0113" w:rsidRPr="00753570" w:rsidRDefault="00DE0113" w:rsidP="00475F7F">
      <w:pPr>
        <w:spacing w:line="360" w:lineRule="auto"/>
        <w:jc w:val="both"/>
        <w:rPr>
          <w:rFonts w:ascii="Arial" w:hAnsi="Arial" w:cs="Arial"/>
        </w:rPr>
      </w:pPr>
    </w:p>
    <w:p w14:paraId="6DC81106" w14:textId="5EA3FFFA" w:rsidR="006E5116" w:rsidRPr="00753570" w:rsidRDefault="00A54C6B" w:rsidP="00475F7F">
      <w:pPr>
        <w:spacing w:line="360" w:lineRule="auto"/>
        <w:jc w:val="both"/>
        <w:rPr>
          <w:rFonts w:ascii="Arial" w:hAnsi="Arial" w:cs="Arial"/>
          <w:color w:val="000000" w:themeColor="text1"/>
          <w:shd w:val="clear" w:color="auto" w:fill="FFFFFF"/>
        </w:rPr>
      </w:pPr>
      <w:r w:rsidRPr="00753570">
        <w:rPr>
          <w:rFonts w:ascii="Arial" w:hAnsi="Arial" w:cs="Arial"/>
          <w:color w:val="000000" w:themeColor="text1"/>
        </w:rPr>
        <w:t xml:space="preserve">With its factorial design, </w:t>
      </w:r>
      <w:r w:rsidR="00310B25" w:rsidRPr="00753570">
        <w:rPr>
          <w:rFonts w:ascii="Arial" w:hAnsi="Arial" w:cs="Arial"/>
          <w:color w:val="000000" w:themeColor="text1"/>
        </w:rPr>
        <w:t xml:space="preserve">AUGUSTUS </w:t>
      </w:r>
      <w:r w:rsidR="00CB2656" w:rsidRPr="00753570">
        <w:rPr>
          <w:rFonts w:ascii="Arial" w:hAnsi="Arial" w:cs="Arial"/>
          <w:color w:val="000000" w:themeColor="text1"/>
        </w:rPr>
        <w:t>(</w:t>
      </w:r>
      <w:r w:rsidRPr="00753570">
        <w:rPr>
          <w:rFonts w:ascii="Arial" w:hAnsi="Arial" w:cs="Arial"/>
          <w:color w:val="000000"/>
          <w:shd w:val="clear" w:color="auto" w:fill="FFFFFF"/>
        </w:rPr>
        <w:t>An Open-Label, 2x2 Factorial, Randomised Controlled, Clinical Trial to Evaluate the Safety of Apixaban Versus Vitamin K Antagonist and Aspirin Versus Aspirin Placebo in Patients With Atrial Fibrillation and Acute Coronary Syndrome or Percutaneous Coronary Intervention</w:t>
      </w:r>
      <w:r w:rsidR="00CB2656" w:rsidRPr="00753570">
        <w:rPr>
          <w:rStyle w:val="Emphasis"/>
          <w:rFonts w:ascii="Arial" w:hAnsi="Arial" w:cs="Arial"/>
          <w:i w:val="0"/>
          <w:iCs w:val="0"/>
          <w:color w:val="000000" w:themeColor="text1"/>
          <w:shd w:val="clear" w:color="auto" w:fill="FFFFFF"/>
        </w:rPr>
        <w:t>)</w:t>
      </w:r>
      <w:r w:rsidRPr="00753570">
        <w:rPr>
          <w:rStyle w:val="Emphasis"/>
          <w:rFonts w:ascii="Arial" w:hAnsi="Arial" w:cs="Arial"/>
          <w:i w:val="0"/>
          <w:iCs w:val="0"/>
          <w:color w:val="000000" w:themeColor="text1"/>
          <w:shd w:val="clear" w:color="auto" w:fill="FFFFFF"/>
        </w:rPr>
        <w:t xml:space="preserve"> </w:t>
      </w:r>
      <w:r w:rsidR="00633551" w:rsidRPr="00753570">
        <w:rPr>
          <w:rStyle w:val="Emphasis"/>
          <w:rFonts w:ascii="Arial" w:hAnsi="Arial" w:cs="Arial"/>
          <w:i w:val="0"/>
          <w:iCs w:val="0"/>
          <w:color w:val="000000" w:themeColor="text1"/>
          <w:shd w:val="clear" w:color="auto" w:fill="FFFFFF"/>
        </w:rPr>
        <w:t xml:space="preserve">independently </w:t>
      </w:r>
      <w:r w:rsidR="0009401D" w:rsidRPr="00753570">
        <w:rPr>
          <w:rStyle w:val="Emphasis"/>
          <w:rFonts w:ascii="Arial" w:hAnsi="Arial" w:cs="Arial"/>
          <w:i w:val="0"/>
          <w:iCs w:val="0"/>
          <w:color w:val="000000" w:themeColor="text1"/>
          <w:shd w:val="clear" w:color="auto" w:fill="FFFFFF"/>
        </w:rPr>
        <w:t xml:space="preserve">investigated </w:t>
      </w:r>
      <w:r w:rsidR="00C30EE6" w:rsidRPr="00753570">
        <w:rPr>
          <w:rStyle w:val="Emphasis"/>
          <w:rFonts w:ascii="Arial" w:hAnsi="Arial" w:cs="Arial"/>
          <w:i w:val="0"/>
          <w:iCs w:val="0"/>
          <w:color w:val="000000" w:themeColor="text1"/>
          <w:shd w:val="clear" w:color="auto" w:fill="FFFFFF"/>
        </w:rPr>
        <w:t xml:space="preserve">two aspects of antithrombotic therapy: optimal OAC and the </w:t>
      </w:r>
      <w:r w:rsidR="00AB34AE" w:rsidRPr="00753570">
        <w:rPr>
          <w:rStyle w:val="Emphasis"/>
          <w:rFonts w:ascii="Arial" w:hAnsi="Arial" w:cs="Arial"/>
          <w:i w:val="0"/>
          <w:iCs w:val="0"/>
          <w:color w:val="000000" w:themeColor="text1"/>
          <w:shd w:val="clear" w:color="auto" w:fill="FFFFFF"/>
        </w:rPr>
        <w:t>effect</w:t>
      </w:r>
      <w:r w:rsidR="00C30EE6" w:rsidRPr="00753570">
        <w:rPr>
          <w:rStyle w:val="Emphasis"/>
          <w:rFonts w:ascii="Arial" w:hAnsi="Arial" w:cs="Arial"/>
          <w:i w:val="0"/>
          <w:iCs w:val="0"/>
          <w:color w:val="000000" w:themeColor="text1"/>
          <w:shd w:val="clear" w:color="auto" w:fill="FFFFFF"/>
        </w:rPr>
        <w:t xml:space="preserve"> of aspirin</w:t>
      </w:r>
      <w:r w:rsidR="00446DE1" w:rsidRPr="00753570">
        <w:rPr>
          <w:rStyle w:val="Emphasis"/>
          <w:rFonts w:ascii="Arial" w:hAnsi="Arial" w:cs="Arial"/>
          <w:i w:val="0"/>
          <w:iCs w:val="0"/>
          <w:color w:val="000000" w:themeColor="text1"/>
          <w:shd w:val="clear" w:color="auto" w:fill="FFFFFF"/>
        </w:rPr>
        <w:t>.</w:t>
      </w:r>
      <w:r w:rsidR="00C44CB3" w:rsidRPr="00753570">
        <w:rPr>
          <w:rStyle w:val="Emphasis"/>
          <w:rFonts w:ascii="Arial" w:hAnsi="Arial" w:cs="Arial"/>
          <w:i w:val="0"/>
          <w:iCs w:val="0"/>
          <w:color w:val="000000" w:themeColor="text1"/>
          <w:shd w:val="clear" w:color="auto" w:fill="FFFFFF"/>
        </w:rPr>
        <w:fldChar w:fldCharType="begin">
          <w:fldData xml:space="preserve">PEVuZE5vdGU+PENpdGU+PEF1dGhvcj5Mb3BlczwvQXV0aG9yPjxZZWFyPjIwMTk8L1llYXI+PFJl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</w:fldData>
        </w:fldChar>
      </w:r>
      <w:r w:rsidR="003B19C4">
        <w:rPr>
          <w:rStyle w:val="Emphasis"/>
          <w:rFonts w:ascii="Arial" w:hAnsi="Arial" w:cs="Arial"/>
          <w:i w:val="0"/>
          <w:iCs w:val="0"/>
          <w:color w:val="000000" w:themeColor="text1"/>
          <w:shd w:val="clear" w:color="auto" w:fill="FFFFFF"/>
        </w:rPr>
        <w:instrText xml:space="preserve"> ADDIN EN.CITE </w:instrText>
      </w:r>
      <w:r w:rsidR="003B19C4">
        <w:rPr>
          <w:rStyle w:val="Emphasis"/>
          <w:rFonts w:ascii="Arial" w:hAnsi="Arial" w:cs="Arial"/>
          <w:i w:val="0"/>
          <w:iCs w:val="0"/>
          <w:color w:val="000000" w:themeColor="text1"/>
          <w:shd w:val="clear" w:color="auto" w:fill="FFFFFF"/>
        </w:rPr>
        <w:fldChar w:fldCharType="begin">
          <w:fldData xml:space="preserve">PEVuZE5vdGU+PENpdGU+PEF1dGhvcj5Mb3BlczwvQXV0aG9yPjxZZWFyPjIwMTk8L1llYXI+PFJl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</w:fldData>
        </w:fldChar>
      </w:r>
      <w:r w:rsidR="003B19C4">
        <w:rPr>
          <w:rStyle w:val="Emphasis"/>
          <w:rFonts w:ascii="Arial" w:hAnsi="Arial" w:cs="Arial"/>
          <w:i w:val="0"/>
          <w:iCs w:val="0"/>
          <w:color w:val="000000" w:themeColor="text1"/>
          <w:shd w:val="clear" w:color="auto" w:fill="FFFFFF"/>
        </w:rPr>
        <w:instrText xml:space="preserve"> ADDIN EN.CITE.DATA </w:instrText>
      </w:r>
      <w:r w:rsidR="003B19C4">
        <w:rPr>
          <w:rStyle w:val="Emphasis"/>
          <w:rFonts w:ascii="Arial" w:hAnsi="Arial" w:cs="Arial"/>
          <w:i w:val="0"/>
          <w:iCs w:val="0"/>
          <w:color w:val="000000" w:themeColor="text1"/>
          <w:shd w:val="clear" w:color="auto" w:fill="FFFFFF"/>
        </w:rPr>
      </w:r>
      <w:r w:rsidR="003B19C4">
        <w:rPr>
          <w:rStyle w:val="Emphasis"/>
          <w:rFonts w:ascii="Arial" w:hAnsi="Arial" w:cs="Arial"/>
          <w:i w:val="0"/>
          <w:iCs w:val="0"/>
          <w:color w:val="000000" w:themeColor="text1"/>
          <w:shd w:val="clear" w:color="auto" w:fill="FFFFFF"/>
        </w:rPr>
        <w:fldChar w:fldCharType="end"/>
      </w:r>
      <w:r w:rsidR="00C44CB3" w:rsidRPr="00753570">
        <w:rPr>
          <w:rStyle w:val="Emphasis"/>
          <w:rFonts w:ascii="Arial" w:hAnsi="Arial" w:cs="Arial"/>
          <w:i w:val="0"/>
          <w:iCs w:val="0"/>
          <w:color w:val="000000" w:themeColor="text1"/>
          <w:shd w:val="clear" w:color="auto" w:fill="FFFFFF"/>
        </w:rPr>
      </w:r>
      <w:r w:rsidR="00C44CB3" w:rsidRPr="00753570">
        <w:rPr>
          <w:rStyle w:val="Emphasis"/>
          <w:rFonts w:ascii="Arial" w:hAnsi="Arial" w:cs="Arial"/>
          <w:i w:val="0"/>
          <w:iCs w:val="0"/>
          <w:color w:val="000000" w:themeColor="text1"/>
          <w:shd w:val="clear" w:color="auto" w:fill="FFFFFF"/>
        </w:rPr>
        <w:fldChar w:fldCharType="separate"/>
      </w:r>
      <w:r w:rsidR="003B19C4" w:rsidRPr="003B19C4">
        <w:rPr>
          <w:rStyle w:val="Emphasis"/>
          <w:rFonts w:ascii="Arial" w:hAnsi="Arial" w:cs="Arial"/>
          <w:i w:val="0"/>
          <w:iCs w:val="0"/>
          <w:noProof/>
          <w:color w:val="000000" w:themeColor="text1"/>
          <w:shd w:val="clear" w:color="auto" w:fill="FFFFFF"/>
          <w:vertAlign w:val="superscript"/>
        </w:rPr>
        <w:t>111</w:t>
      </w:r>
      <w:r w:rsidR="00C44CB3" w:rsidRPr="00753570">
        <w:rPr>
          <w:rStyle w:val="Emphasis"/>
          <w:rFonts w:ascii="Arial" w:hAnsi="Arial" w:cs="Arial"/>
          <w:i w:val="0"/>
          <w:iCs w:val="0"/>
          <w:color w:val="000000" w:themeColor="text1"/>
          <w:shd w:val="clear" w:color="auto" w:fill="FFFFFF"/>
        </w:rPr>
        <w:fldChar w:fldCharType="end"/>
      </w:r>
      <w:r w:rsidR="00AB34AE" w:rsidRPr="00753570">
        <w:rPr>
          <w:rStyle w:val="Emphasis"/>
          <w:rFonts w:ascii="Arial" w:hAnsi="Arial" w:cs="Arial"/>
          <w:i w:val="0"/>
          <w:iCs w:val="0"/>
          <w:color w:val="000000" w:themeColor="text1"/>
          <w:shd w:val="clear" w:color="auto" w:fill="FFFFFF"/>
        </w:rPr>
        <w:t xml:space="preserve"> </w:t>
      </w:r>
      <w:r w:rsidR="00D565B0" w:rsidRPr="00753570">
        <w:rPr>
          <w:rStyle w:val="Emphasis"/>
          <w:rFonts w:ascii="Arial" w:hAnsi="Arial" w:cs="Arial"/>
          <w:i w:val="0"/>
          <w:iCs w:val="0"/>
          <w:color w:val="000000" w:themeColor="text1"/>
          <w:shd w:val="clear" w:color="auto" w:fill="FFFFFF"/>
        </w:rPr>
        <w:t xml:space="preserve">4614 patients with AF </w:t>
      </w:r>
      <w:r w:rsidR="007B141B" w:rsidRPr="00753570">
        <w:rPr>
          <w:rStyle w:val="Emphasis"/>
          <w:rFonts w:ascii="Arial" w:hAnsi="Arial" w:cs="Arial"/>
          <w:i w:val="0"/>
          <w:iCs w:val="0"/>
          <w:color w:val="000000" w:themeColor="text1"/>
          <w:shd w:val="clear" w:color="auto" w:fill="FFFFFF"/>
        </w:rPr>
        <w:t xml:space="preserve">and recent </w:t>
      </w:r>
      <w:r w:rsidR="00E04CD9" w:rsidRPr="00753570">
        <w:rPr>
          <w:rStyle w:val="Emphasis"/>
          <w:rFonts w:ascii="Arial" w:hAnsi="Arial" w:cs="Arial"/>
          <w:i w:val="0"/>
          <w:iCs w:val="0"/>
          <w:color w:val="000000" w:themeColor="text1"/>
          <w:shd w:val="clear" w:color="auto" w:fill="FFFFFF"/>
        </w:rPr>
        <w:t>ACS</w:t>
      </w:r>
      <w:r w:rsidR="007B141B" w:rsidRPr="00753570">
        <w:rPr>
          <w:rStyle w:val="Emphasis"/>
          <w:rFonts w:ascii="Arial" w:hAnsi="Arial" w:cs="Arial"/>
          <w:i w:val="0"/>
          <w:iCs w:val="0"/>
          <w:color w:val="000000" w:themeColor="text1"/>
          <w:shd w:val="clear" w:color="auto" w:fill="FFFFFF"/>
        </w:rPr>
        <w:t xml:space="preserve"> or PCI</w:t>
      </w:r>
      <w:r w:rsidR="00E04CD9" w:rsidRPr="00753570">
        <w:rPr>
          <w:rStyle w:val="Emphasis"/>
          <w:rFonts w:ascii="Arial" w:hAnsi="Arial" w:cs="Arial"/>
          <w:i w:val="0"/>
          <w:iCs w:val="0"/>
          <w:color w:val="000000" w:themeColor="text1"/>
          <w:shd w:val="clear" w:color="auto" w:fill="FFFFFF"/>
        </w:rPr>
        <w:t xml:space="preserve"> received a P2Y</w:t>
      </w:r>
      <w:r w:rsidR="00E04CD9" w:rsidRPr="00753570">
        <w:rPr>
          <w:rStyle w:val="Emphasis"/>
          <w:rFonts w:ascii="Arial" w:hAnsi="Arial" w:cs="Arial"/>
          <w:i w:val="0"/>
          <w:iCs w:val="0"/>
          <w:color w:val="000000" w:themeColor="text1"/>
          <w:shd w:val="clear" w:color="auto" w:fill="FFFFFF"/>
          <w:vertAlign w:val="subscript"/>
        </w:rPr>
        <w:t xml:space="preserve">12 </w:t>
      </w:r>
      <w:r w:rsidR="00E04CD9" w:rsidRPr="00753570">
        <w:rPr>
          <w:rStyle w:val="Emphasis"/>
          <w:rFonts w:ascii="Arial" w:hAnsi="Arial" w:cs="Arial"/>
          <w:i w:val="0"/>
          <w:iCs w:val="0"/>
          <w:color w:val="000000" w:themeColor="text1"/>
          <w:shd w:val="clear" w:color="auto" w:fill="FFFFFF"/>
        </w:rPr>
        <w:t xml:space="preserve">inhibitor and </w:t>
      </w:r>
      <w:r w:rsidR="00AB34AE" w:rsidRPr="00753570">
        <w:rPr>
          <w:rStyle w:val="Emphasis"/>
          <w:rFonts w:ascii="Arial" w:hAnsi="Arial" w:cs="Arial"/>
          <w:i w:val="0"/>
          <w:iCs w:val="0"/>
          <w:color w:val="000000" w:themeColor="text1"/>
          <w:shd w:val="clear" w:color="auto" w:fill="FFFFFF"/>
        </w:rPr>
        <w:t>were randomised to apixaban or VKA and to aspirin or placebo</w:t>
      </w:r>
      <w:r w:rsidR="00E04CD9" w:rsidRPr="00753570">
        <w:rPr>
          <w:rStyle w:val="Emphasis"/>
          <w:rFonts w:ascii="Arial" w:hAnsi="Arial" w:cs="Arial"/>
          <w:i w:val="0"/>
          <w:iCs w:val="0"/>
          <w:color w:val="000000" w:themeColor="text1"/>
          <w:shd w:val="clear" w:color="auto" w:fill="FFFFFF"/>
        </w:rPr>
        <w:t xml:space="preserve">. </w:t>
      </w:r>
      <w:r w:rsidR="0009401D" w:rsidRPr="00753570">
        <w:rPr>
          <w:rStyle w:val="Emphasis"/>
          <w:rFonts w:ascii="Arial" w:hAnsi="Arial" w:cs="Arial"/>
          <w:i w:val="0"/>
          <w:iCs w:val="0"/>
          <w:color w:val="000000" w:themeColor="text1"/>
          <w:shd w:val="clear" w:color="auto" w:fill="FFFFFF"/>
        </w:rPr>
        <w:t xml:space="preserve">AUGUSTUS also included patients with </w:t>
      </w:r>
      <w:r w:rsidR="00E04CD9" w:rsidRPr="00753570">
        <w:rPr>
          <w:rStyle w:val="Emphasis"/>
          <w:rFonts w:ascii="Arial" w:hAnsi="Arial" w:cs="Arial"/>
          <w:i w:val="0"/>
          <w:iCs w:val="0"/>
          <w:color w:val="000000" w:themeColor="text1"/>
          <w:shd w:val="clear" w:color="auto" w:fill="FFFFFF"/>
        </w:rPr>
        <w:t>ACS</w:t>
      </w:r>
      <w:r w:rsidR="0009401D" w:rsidRPr="00753570">
        <w:rPr>
          <w:rStyle w:val="Emphasis"/>
          <w:rFonts w:ascii="Arial" w:hAnsi="Arial" w:cs="Arial"/>
          <w:i w:val="0"/>
          <w:iCs w:val="0"/>
          <w:color w:val="000000" w:themeColor="text1"/>
          <w:shd w:val="clear" w:color="auto" w:fill="FFFFFF"/>
        </w:rPr>
        <w:t xml:space="preserve"> who did not undergo PCI but were medically managed (23.9%).</w:t>
      </w:r>
      <w:r w:rsidR="00387655" w:rsidRPr="00753570">
        <w:rPr>
          <w:rStyle w:val="Emphasis"/>
          <w:rFonts w:ascii="Arial" w:hAnsi="Arial" w:cs="Arial"/>
          <w:i w:val="0"/>
          <w:iCs w:val="0"/>
          <w:color w:val="000000" w:themeColor="text1"/>
          <w:shd w:val="clear" w:color="auto" w:fill="FFFFFF"/>
        </w:rPr>
        <w:t xml:space="preserve"> </w:t>
      </w:r>
      <w:r w:rsidR="00FF5A0F" w:rsidRPr="00753570">
        <w:rPr>
          <w:rStyle w:val="Emphasis"/>
          <w:rFonts w:ascii="Arial" w:hAnsi="Arial" w:cs="Arial"/>
          <w:i w:val="0"/>
          <w:iCs w:val="0"/>
          <w:color w:val="000000" w:themeColor="text1"/>
          <w:shd w:val="clear" w:color="auto" w:fill="FFFFFF"/>
        </w:rPr>
        <w:t xml:space="preserve">The primary outcome was </w:t>
      </w:r>
      <w:r w:rsidR="00FF5A0F" w:rsidRPr="00753570">
        <w:rPr>
          <w:rFonts w:ascii="Arial" w:hAnsi="Arial" w:cs="Arial"/>
        </w:rPr>
        <w:t xml:space="preserve">major or </w:t>
      </w:r>
      <w:r w:rsidR="00AA6289" w:rsidRPr="00753570">
        <w:rPr>
          <w:rFonts w:ascii="Arial" w:hAnsi="Arial" w:cs="Arial"/>
        </w:rPr>
        <w:t>CRNM</w:t>
      </w:r>
      <w:r w:rsidR="00FF5A0F" w:rsidRPr="00753570">
        <w:rPr>
          <w:rFonts w:ascii="Arial" w:hAnsi="Arial" w:cs="Arial"/>
        </w:rPr>
        <w:t xml:space="preserve"> bleeding according to ISTH criteria. Secondary efficacy </w:t>
      </w:r>
      <w:r w:rsidR="00FF5A0F" w:rsidRPr="00753570">
        <w:rPr>
          <w:rFonts w:ascii="Arial" w:hAnsi="Arial" w:cs="Arial"/>
          <w:color w:val="000000" w:themeColor="text1"/>
        </w:rPr>
        <w:t xml:space="preserve">endpoints included composites of death or hospitalisation and death or ischaemic events (stroke, MI, stent thrombosis or urgent revascularisation). </w:t>
      </w:r>
      <w:r w:rsidR="007E0E58" w:rsidRPr="00753570">
        <w:rPr>
          <w:rFonts w:ascii="Arial" w:hAnsi="Arial" w:cs="Arial"/>
          <w:color w:val="000000" w:themeColor="text1"/>
        </w:rPr>
        <w:t>Less bleeding occurred with apixaban compared with VKA (10.5 vs 14.7%</w:t>
      </w:r>
      <w:r w:rsidR="00842CCC">
        <w:rPr>
          <w:rFonts w:ascii="Arial" w:hAnsi="Arial" w:cs="Arial"/>
          <w:color w:val="000000" w:themeColor="text1"/>
        </w:rPr>
        <w:t>,</w:t>
      </w:r>
      <w:r w:rsidR="007E0E58" w:rsidRPr="00753570">
        <w:rPr>
          <w:rFonts w:ascii="Arial" w:hAnsi="Arial" w:cs="Arial"/>
          <w:color w:val="000000" w:themeColor="text1"/>
        </w:rPr>
        <w:t xml:space="preserve"> </w:t>
      </w:r>
      <w:r w:rsidR="007E0E58" w:rsidRPr="00753570">
        <w:rPr>
          <w:rFonts w:ascii="Arial" w:hAnsi="Arial" w:cs="Arial"/>
          <w:color w:val="000000" w:themeColor="text1"/>
          <w:shd w:val="clear" w:color="auto" w:fill="FFFFFF"/>
        </w:rPr>
        <w:t>HR 0.69</w:t>
      </w:r>
      <w:r w:rsidR="004B6C03" w:rsidRPr="00753570">
        <w:rPr>
          <w:rFonts w:ascii="Arial" w:hAnsi="Arial" w:cs="Arial"/>
          <w:color w:val="000000" w:themeColor="text1"/>
          <w:shd w:val="clear" w:color="auto" w:fill="FFFFFF"/>
        </w:rPr>
        <w:t xml:space="preserve">, </w:t>
      </w:r>
      <w:r w:rsidR="007E0E58" w:rsidRPr="00753570">
        <w:rPr>
          <w:rFonts w:ascii="Arial" w:hAnsi="Arial" w:cs="Arial"/>
          <w:color w:val="000000" w:themeColor="text1"/>
          <w:shd w:val="clear" w:color="auto" w:fill="FFFFFF"/>
        </w:rPr>
        <w:t>95% CI 0.58-0.81</w:t>
      </w:r>
      <w:r w:rsidR="008358D6" w:rsidRPr="00753570">
        <w:rPr>
          <w:rFonts w:ascii="Arial" w:hAnsi="Arial" w:cs="Arial"/>
          <w:color w:val="000000" w:themeColor="text1"/>
          <w:shd w:val="clear" w:color="auto" w:fill="FFFFFF"/>
        </w:rPr>
        <w:t>,</w:t>
      </w:r>
      <w:r w:rsidR="007E0E58" w:rsidRPr="00753570">
        <w:rPr>
          <w:rFonts w:ascii="Arial" w:hAnsi="Arial" w:cs="Arial"/>
          <w:color w:val="000000" w:themeColor="text1"/>
          <w:shd w:val="clear" w:color="auto" w:fill="FFFFFF"/>
        </w:rPr>
        <w:t xml:space="preserve"> p&lt;0.001</w:t>
      </w:r>
      <w:r w:rsidR="004B6C03" w:rsidRPr="00753570">
        <w:rPr>
          <w:rFonts w:ascii="Arial" w:hAnsi="Arial" w:cs="Arial"/>
          <w:color w:val="000000" w:themeColor="text1"/>
          <w:shd w:val="clear" w:color="auto" w:fill="FFFFFF"/>
        </w:rPr>
        <w:t>)</w:t>
      </w:r>
      <w:r w:rsidR="0051646F" w:rsidRPr="00753570">
        <w:rPr>
          <w:rFonts w:ascii="Arial" w:hAnsi="Arial" w:cs="Arial"/>
          <w:color w:val="000000" w:themeColor="text1"/>
          <w:shd w:val="clear" w:color="auto" w:fill="FFFFFF"/>
        </w:rPr>
        <w:t xml:space="preserve">. </w:t>
      </w:r>
      <w:r w:rsidR="000E1FA9" w:rsidRPr="00753570">
        <w:rPr>
          <w:rFonts w:ascii="Arial" w:hAnsi="Arial" w:cs="Arial"/>
          <w:color w:val="000000" w:themeColor="text1"/>
          <w:shd w:val="clear" w:color="auto" w:fill="FFFFFF"/>
        </w:rPr>
        <w:t>More</w:t>
      </w:r>
      <w:r w:rsidR="0051646F" w:rsidRPr="00753570">
        <w:rPr>
          <w:rFonts w:ascii="Arial" w:hAnsi="Arial" w:cs="Arial"/>
          <w:color w:val="000000" w:themeColor="text1"/>
          <w:shd w:val="clear" w:color="auto" w:fill="FFFFFF"/>
        </w:rPr>
        <w:t xml:space="preserve"> bleeding occurred with </w:t>
      </w:r>
      <w:r w:rsidR="000E1FA9" w:rsidRPr="00753570">
        <w:rPr>
          <w:rFonts w:ascii="Arial" w:hAnsi="Arial" w:cs="Arial"/>
          <w:color w:val="000000" w:themeColor="text1"/>
          <w:shd w:val="clear" w:color="auto" w:fill="FFFFFF"/>
        </w:rPr>
        <w:t>aspirin</w:t>
      </w:r>
      <w:r w:rsidR="0051646F" w:rsidRPr="00753570">
        <w:rPr>
          <w:rFonts w:ascii="Arial" w:hAnsi="Arial" w:cs="Arial"/>
          <w:color w:val="000000" w:themeColor="text1"/>
          <w:shd w:val="clear" w:color="auto" w:fill="FFFFFF"/>
        </w:rPr>
        <w:t xml:space="preserve"> </w:t>
      </w:r>
      <w:r w:rsidR="000E1FA9" w:rsidRPr="00753570">
        <w:rPr>
          <w:rFonts w:ascii="Arial" w:hAnsi="Arial" w:cs="Arial"/>
          <w:color w:val="000000" w:themeColor="text1"/>
          <w:shd w:val="clear" w:color="auto" w:fill="FFFFFF"/>
        </w:rPr>
        <w:t xml:space="preserve">(TAT) </w:t>
      </w:r>
      <w:r w:rsidR="0051646F" w:rsidRPr="00753570">
        <w:rPr>
          <w:rFonts w:ascii="Arial" w:hAnsi="Arial" w:cs="Arial"/>
          <w:color w:val="000000" w:themeColor="text1"/>
          <w:shd w:val="clear" w:color="auto" w:fill="FFFFFF"/>
        </w:rPr>
        <w:t xml:space="preserve">compared with </w:t>
      </w:r>
      <w:r w:rsidR="000E1FA9" w:rsidRPr="00753570">
        <w:rPr>
          <w:rFonts w:ascii="Arial" w:hAnsi="Arial" w:cs="Arial"/>
          <w:color w:val="000000" w:themeColor="text1"/>
          <w:shd w:val="clear" w:color="auto" w:fill="FFFFFF"/>
        </w:rPr>
        <w:t>placebo (DAT) (16.1</w:t>
      </w:r>
      <w:r w:rsidR="004B6C03" w:rsidRPr="00753570">
        <w:rPr>
          <w:rFonts w:ascii="Arial" w:hAnsi="Arial" w:cs="Arial"/>
          <w:color w:val="000000" w:themeColor="text1"/>
          <w:shd w:val="clear" w:color="auto" w:fill="FFFFFF"/>
        </w:rPr>
        <w:t xml:space="preserve"> </w:t>
      </w:r>
      <w:r w:rsidR="000E1FA9" w:rsidRPr="00753570">
        <w:rPr>
          <w:rFonts w:ascii="Arial" w:hAnsi="Arial" w:cs="Arial"/>
          <w:color w:val="000000" w:themeColor="text1"/>
          <w:shd w:val="clear" w:color="auto" w:fill="FFFFFF"/>
        </w:rPr>
        <w:t>vs 9.0%</w:t>
      </w:r>
      <w:r w:rsidR="00553519" w:rsidRPr="00753570">
        <w:rPr>
          <w:rFonts w:ascii="Arial" w:hAnsi="Arial" w:cs="Arial"/>
          <w:color w:val="000000" w:themeColor="text1"/>
          <w:shd w:val="clear" w:color="auto" w:fill="FFFFFF"/>
        </w:rPr>
        <w:t>,</w:t>
      </w:r>
      <w:r w:rsidR="000E1FA9" w:rsidRPr="00753570">
        <w:rPr>
          <w:rFonts w:ascii="Arial" w:hAnsi="Arial" w:cs="Arial"/>
          <w:color w:val="000000" w:themeColor="text1"/>
          <w:shd w:val="clear" w:color="auto" w:fill="FFFFFF"/>
        </w:rPr>
        <w:t xml:space="preserve"> HR 1.89</w:t>
      </w:r>
      <w:r w:rsidR="004B6C03" w:rsidRPr="00753570">
        <w:rPr>
          <w:rFonts w:ascii="Arial" w:hAnsi="Arial" w:cs="Arial"/>
          <w:color w:val="000000" w:themeColor="text1"/>
          <w:shd w:val="clear" w:color="auto" w:fill="FFFFFF"/>
        </w:rPr>
        <w:t xml:space="preserve">, </w:t>
      </w:r>
      <w:r w:rsidR="000E1FA9" w:rsidRPr="00753570">
        <w:rPr>
          <w:rFonts w:ascii="Arial" w:hAnsi="Arial" w:cs="Arial"/>
          <w:color w:val="000000" w:themeColor="text1"/>
          <w:shd w:val="clear" w:color="auto" w:fill="FFFFFF"/>
        </w:rPr>
        <w:t>95% CI 1.59-2.24</w:t>
      </w:r>
      <w:r w:rsidR="008358D6" w:rsidRPr="00753570">
        <w:rPr>
          <w:rFonts w:ascii="Arial" w:hAnsi="Arial" w:cs="Arial"/>
          <w:color w:val="000000" w:themeColor="text1"/>
          <w:shd w:val="clear" w:color="auto" w:fill="FFFFFF"/>
        </w:rPr>
        <w:t>,</w:t>
      </w:r>
      <w:r w:rsidR="000E1FA9" w:rsidRPr="00753570">
        <w:rPr>
          <w:rFonts w:ascii="Arial" w:hAnsi="Arial" w:cs="Arial"/>
          <w:color w:val="000000" w:themeColor="text1"/>
          <w:shd w:val="clear" w:color="auto" w:fill="FFFFFF"/>
        </w:rPr>
        <w:t xml:space="preserve"> p&lt;0.001</w:t>
      </w:r>
      <w:r w:rsidR="004B6C03" w:rsidRPr="00753570">
        <w:rPr>
          <w:rFonts w:ascii="Arial" w:hAnsi="Arial" w:cs="Arial"/>
          <w:color w:val="000000" w:themeColor="text1"/>
          <w:shd w:val="clear" w:color="auto" w:fill="FFFFFF"/>
        </w:rPr>
        <w:t>)</w:t>
      </w:r>
      <w:r w:rsidR="00341C2F" w:rsidRPr="00753570">
        <w:rPr>
          <w:rFonts w:ascii="Arial" w:hAnsi="Arial" w:cs="Arial"/>
          <w:color w:val="000000" w:themeColor="text1"/>
          <w:shd w:val="clear" w:color="auto" w:fill="FFFFFF"/>
        </w:rPr>
        <w:t>.</w:t>
      </w:r>
      <w:r w:rsidR="001F2ADC" w:rsidRPr="00753570">
        <w:rPr>
          <w:rFonts w:ascii="Arial" w:hAnsi="Arial" w:cs="Arial"/>
          <w:color w:val="000000" w:themeColor="text1"/>
          <w:shd w:val="clear" w:color="auto" w:fill="FFFFFF"/>
        </w:rPr>
        <w:t xml:space="preserve"> The combination of a VKA, P2Y</w:t>
      </w:r>
      <w:r w:rsidR="001F2ADC" w:rsidRPr="00753570">
        <w:rPr>
          <w:rFonts w:ascii="Arial" w:hAnsi="Arial" w:cs="Arial"/>
          <w:color w:val="000000" w:themeColor="text1"/>
          <w:shd w:val="clear" w:color="auto" w:fill="FFFFFF"/>
          <w:vertAlign w:val="subscript"/>
        </w:rPr>
        <w:t>12</w:t>
      </w:r>
      <w:r w:rsidR="001F2ADC" w:rsidRPr="00753570">
        <w:rPr>
          <w:rFonts w:ascii="Arial" w:hAnsi="Arial" w:cs="Arial"/>
          <w:color w:val="000000" w:themeColor="text1"/>
          <w:shd w:val="clear" w:color="auto" w:fill="FFFFFF"/>
        </w:rPr>
        <w:t xml:space="preserve"> inhibitor and aspirin resulted in the highest number of bleeding events (18.7%) while DAT with </w:t>
      </w:r>
      <w:r w:rsidR="00522A2E" w:rsidRPr="00753570">
        <w:rPr>
          <w:rFonts w:ascii="Arial" w:hAnsi="Arial" w:cs="Arial"/>
          <w:color w:val="000000" w:themeColor="text1"/>
          <w:shd w:val="clear" w:color="auto" w:fill="FFFFFF"/>
        </w:rPr>
        <w:t>apixaban and no aspirin resulted in the lowest (7.3%).</w:t>
      </w:r>
      <w:r w:rsidR="00887832" w:rsidRPr="00753570">
        <w:rPr>
          <w:rFonts w:ascii="Arial" w:hAnsi="Arial" w:cs="Arial"/>
          <w:color w:val="000000" w:themeColor="text1"/>
          <w:shd w:val="clear" w:color="auto" w:fill="FFFFFF"/>
        </w:rPr>
        <w:t xml:space="preserve"> There was a non-significantly higher incidence of ischaemic cardiovascular events in patients not taking aspirin.</w:t>
      </w:r>
    </w:p>
    <w:p w14:paraId="3F50F4E2" w14:textId="77777777" w:rsidR="00887832" w:rsidRPr="00753570" w:rsidRDefault="00887832" w:rsidP="00475F7F">
      <w:pPr>
        <w:spacing w:line="360" w:lineRule="auto"/>
        <w:jc w:val="both"/>
        <w:rPr>
          <w:rFonts w:ascii="Arial" w:hAnsi="Arial" w:cs="Arial"/>
          <w:color w:val="000000" w:themeColor="text1"/>
          <w:shd w:val="clear" w:color="auto" w:fill="FFFFFF"/>
        </w:rPr>
      </w:pPr>
    </w:p>
    <w:p w14:paraId="700CE979" w14:textId="08976D2D" w:rsidR="00887832" w:rsidRPr="00753570" w:rsidRDefault="00143262" w:rsidP="00475F7F">
      <w:pPr>
        <w:spacing w:line="360" w:lineRule="auto"/>
        <w:jc w:val="both"/>
        <w:rPr>
          <w:rFonts w:ascii="Arial" w:hAnsi="Arial" w:cs="Arial"/>
          <w:color w:val="000000" w:themeColor="text1"/>
          <w:shd w:val="clear" w:color="auto" w:fill="FFFFFF"/>
        </w:rPr>
      </w:pPr>
      <w:r w:rsidRPr="00753570">
        <w:rPr>
          <w:rFonts w:ascii="Arial" w:hAnsi="Arial" w:cs="Arial"/>
          <w:color w:val="000000" w:themeColor="text1"/>
          <w:shd w:val="clear" w:color="auto" w:fill="FFFFFF"/>
        </w:rPr>
        <w:t xml:space="preserve">Completing the </w:t>
      </w:r>
      <w:r w:rsidR="00BD39A4" w:rsidRPr="00753570">
        <w:rPr>
          <w:rFonts w:ascii="Arial" w:hAnsi="Arial" w:cs="Arial"/>
          <w:color w:val="000000" w:themeColor="text1"/>
          <w:shd w:val="clear" w:color="auto" w:fill="FFFFFF"/>
        </w:rPr>
        <w:t>quartet</w:t>
      </w:r>
      <w:r w:rsidRPr="00753570">
        <w:rPr>
          <w:rFonts w:ascii="Arial" w:hAnsi="Arial" w:cs="Arial"/>
          <w:color w:val="000000" w:themeColor="text1"/>
          <w:shd w:val="clear" w:color="auto" w:fill="FFFFFF"/>
        </w:rPr>
        <w:t xml:space="preserve"> of</w:t>
      </w:r>
      <w:r w:rsidR="00D04454" w:rsidRPr="00753570">
        <w:rPr>
          <w:rFonts w:ascii="Arial" w:hAnsi="Arial" w:cs="Arial"/>
          <w:color w:val="000000" w:themeColor="text1"/>
          <w:shd w:val="clear" w:color="auto" w:fill="FFFFFF"/>
        </w:rPr>
        <w:t xml:space="preserve"> currently-approved</w:t>
      </w:r>
      <w:r w:rsidRPr="00753570">
        <w:rPr>
          <w:rFonts w:ascii="Arial" w:hAnsi="Arial" w:cs="Arial"/>
          <w:color w:val="000000" w:themeColor="text1"/>
          <w:shd w:val="clear" w:color="auto" w:fill="FFFFFF"/>
        </w:rPr>
        <w:t xml:space="preserve"> </w:t>
      </w:r>
      <w:r w:rsidR="009D2F2D" w:rsidRPr="00753570">
        <w:rPr>
          <w:rFonts w:ascii="Arial" w:hAnsi="Arial" w:cs="Arial"/>
          <w:color w:val="000000" w:themeColor="text1"/>
          <w:shd w:val="clear" w:color="auto" w:fill="FFFFFF"/>
        </w:rPr>
        <w:t>D</w:t>
      </w:r>
      <w:r w:rsidRPr="00753570">
        <w:rPr>
          <w:rFonts w:ascii="Arial" w:hAnsi="Arial" w:cs="Arial"/>
          <w:color w:val="000000" w:themeColor="text1"/>
          <w:shd w:val="clear" w:color="auto" w:fill="FFFFFF"/>
        </w:rPr>
        <w:t>OACs</w:t>
      </w:r>
      <w:r w:rsidR="00D04454" w:rsidRPr="00753570">
        <w:rPr>
          <w:rFonts w:ascii="Arial" w:hAnsi="Arial" w:cs="Arial"/>
          <w:color w:val="000000" w:themeColor="text1"/>
          <w:shd w:val="clear" w:color="auto" w:fill="FFFFFF"/>
        </w:rPr>
        <w:t xml:space="preserve">, </w:t>
      </w:r>
      <w:r w:rsidR="00D2429A" w:rsidRPr="00753570">
        <w:rPr>
          <w:rFonts w:ascii="Arial" w:hAnsi="Arial" w:cs="Arial"/>
          <w:color w:val="000000" w:themeColor="text1"/>
          <w:shd w:val="clear" w:color="auto" w:fill="FFFFFF"/>
        </w:rPr>
        <w:t xml:space="preserve">ENTRUST-AF PCI </w:t>
      </w:r>
      <w:r w:rsidR="006F3324" w:rsidRPr="00753570">
        <w:rPr>
          <w:rFonts w:ascii="Arial" w:hAnsi="Arial" w:cs="Arial"/>
          <w:color w:val="000000" w:themeColor="text1"/>
          <w:shd w:val="clear" w:color="auto" w:fill="FFFFFF"/>
        </w:rPr>
        <w:t>(Edoxaba</w:t>
      </w:r>
      <w:r w:rsidR="00D84D81" w:rsidRPr="00753570">
        <w:rPr>
          <w:rFonts w:ascii="Arial" w:hAnsi="Arial" w:cs="Arial"/>
          <w:color w:val="000000" w:themeColor="text1"/>
          <w:shd w:val="clear" w:color="auto" w:fill="FFFFFF"/>
        </w:rPr>
        <w:t>N</w:t>
      </w:r>
      <w:r w:rsidR="006F3324" w:rsidRPr="00753570">
        <w:rPr>
          <w:rFonts w:ascii="Arial" w:hAnsi="Arial" w:cs="Arial"/>
          <w:color w:val="000000" w:themeColor="text1"/>
          <w:shd w:val="clear" w:color="auto" w:fill="FFFFFF"/>
        </w:rPr>
        <w:t xml:space="preserve"> T</w:t>
      </w:r>
      <w:r w:rsidR="00D84D81" w:rsidRPr="00753570">
        <w:rPr>
          <w:rFonts w:ascii="Arial" w:hAnsi="Arial" w:cs="Arial"/>
          <w:color w:val="000000" w:themeColor="text1"/>
          <w:shd w:val="clear" w:color="auto" w:fill="FFFFFF"/>
        </w:rPr>
        <w:t>R</w:t>
      </w:r>
      <w:r w:rsidR="006F3324" w:rsidRPr="00753570">
        <w:rPr>
          <w:rFonts w:ascii="Arial" w:hAnsi="Arial" w:cs="Arial"/>
          <w:color w:val="000000" w:themeColor="text1"/>
          <w:shd w:val="clear" w:color="auto" w:fill="FFFFFF"/>
        </w:rPr>
        <w:t>eatment Vers</w:t>
      </w:r>
      <w:r w:rsidR="00D84D81" w:rsidRPr="00753570">
        <w:rPr>
          <w:rFonts w:ascii="Arial" w:hAnsi="Arial" w:cs="Arial"/>
          <w:color w:val="000000" w:themeColor="text1"/>
          <w:shd w:val="clear" w:color="auto" w:fill="FFFFFF"/>
        </w:rPr>
        <w:t>US</w:t>
      </w:r>
      <w:r w:rsidR="006F3324" w:rsidRPr="00753570">
        <w:rPr>
          <w:rFonts w:ascii="Arial" w:hAnsi="Arial" w:cs="Arial"/>
          <w:color w:val="000000" w:themeColor="text1"/>
          <w:shd w:val="clear" w:color="auto" w:fill="FFFFFF"/>
        </w:rPr>
        <w:t xml:space="preserve"> Vitamin K Antagonist in Pa</w:t>
      </w:r>
      <w:r w:rsidR="00D84D81" w:rsidRPr="00753570">
        <w:rPr>
          <w:rFonts w:ascii="Arial" w:hAnsi="Arial" w:cs="Arial"/>
          <w:color w:val="000000" w:themeColor="text1"/>
          <w:shd w:val="clear" w:color="auto" w:fill="FFFFFF"/>
        </w:rPr>
        <w:t>T</w:t>
      </w:r>
      <w:r w:rsidR="006F3324" w:rsidRPr="00753570">
        <w:rPr>
          <w:rFonts w:ascii="Arial" w:hAnsi="Arial" w:cs="Arial"/>
          <w:color w:val="000000" w:themeColor="text1"/>
          <w:shd w:val="clear" w:color="auto" w:fill="FFFFFF"/>
        </w:rPr>
        <w:t xml:space="preserve">ients with Atrial Fibrillation </w:t>
      </w:r>
      <w:r w:rsidR="00D84D81" w:rsidRPr="00753570">
        <w:rPr>
          <w:rFonts w:ascii="Arial" w:hAnsi="Arial" w:cs="Arial"/>
          <w:color w:val="000000" w:themeColor="text1"/>
          <w:shd w:val="clear" w:color="auto" w:fill="FFFFFF"/>
        </w:rPr>
        <w:t>u</w:t>
      </w:r>
      <w:r w:rsidR="006F3324" w:rsidRPr="00753570">
        <w:rPr>
          <w:rFonts w:ascii="Arial" w:hAnsi="Arial" w:cs="Arial"/>
          <w:color w:val="000000" w:themeColor="text1"/>
          <w:shd w:val="clear" w:color="auto" w:fill="FFFFFF"/>
        </w:rPr>
        <w:t xml:space="preserve">ndergoing Percutaneous Coronary Intervention) </w:t>
      </w:r>
      <w:r w:rsidR="00D04454" w:rsidRPr="00753570">
        <w:rPr>
          <w:rFonts w:ascii="Arial" w:hAnsi="Arial" w:cs="Arial"/>
          <w:color w:val="000000" w:themeColor="text1"/>
          <w:shd w:val="clear" w:color="auto" w:fill="FFFFFF"/>
        </w:rPr>
        <w:t xml:space="preserve">investigated the use of edoxaban in antithrombotic regimens for </w:t>
      </w:r>
      <w:r w:rsidR="006F3324" w:rsidRPr="00753570">
        <w:rPr>
          <w:rFonts w:ascii="Arial" w:hAnsi="Arial" w:cs="Arial"/>
          <w:color w:val="000000" w:themeColor="text1"/>
          <w:shd w:val="clear" w:color="auto" w:fill="FFFFFF"/>
        </w:rPr>
        <w:t>this patient population</w:t>
      </w:r>
      <w:r w:rsidR="00BC42CF" w:rsidRPr="00753570">
        <w:rPr>
          <w:rFonts w:ascii="Arial" w:hAnsi="Arial" w:cs="Arial"/>
          <w:color w:val="000000" w:themeColor="text1"/>
          <w:shd w:val="clear" w:color="auto" w:fill="FFFFFF"/>
        </w:rPr>
        <w:t>.</w:t>
      </w:r>
      <w:r w:rsidR="00D32A0A" w:rsidRPr="00753570">
        <w:rPr>
          <w:rFonts w:ascii="Arial" w:hAnsi="Arial" w:cs="Arial"/>
          <w:color w:val="000000" w:themeColor="text1"/>
          <w:shd w:val="clear" w:color="auto" w:fill="FFFFFF"/>
        </w:rPr>
        <w:fldChar w:fldCharType="begin">
          <w:fldData xml:space="preserve">PEVuZE5vdGU+PENpdGU+PEF1dGhvcj5WcmFuY2t4PC9BdXRob3I+PFllYXI+MjAxOTwvWWVhcj48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</w:fldData>
        </w:fldChar>
      </w:r>
      <w:r w:rsidR="003B19C4">
        <w:rPr>
          <w:rFonts w:ascii="Arial" w:hAnsi="Arial" w:cs="Arial"/>
          <w:color w:val="000000" w:themeColor="text1"/>
          <w:shd w:val="clear" w:color="auto" w:fill="FFFFFF"/>
        </w:rPr>
        <w:instrText xml:space="preserve"> ADDIN EN.CITE </w:instrText>
      </w:r>
      <w:r w:rsidR="003B19C4">
        <w:rPr>
          <w:rFonts w:ascii="Arial" w:hAnsi="Arial" w:cs="Arial"/>
          <w:color w:val="000000" w:themeColor="text1"/>
          <w:shd w:val="clear" w:color="auto" w:fill="FFFFFF"/>
        </w:rPr>
        <w:fldChar w:fldCharType="begin">
          <w:fldData xml:space="preserve">PEVuZE5vdGU+PENpdGU+PEF1dGhvcj5WcmFuY2t4PC9BdXRob3I+PFllYXI+MjAxOTwvWWVhcj48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</w:fldData>
        </w:fldChar>
      </w:r>
      <w:r w:rsidR="003B19C4">
        <w:rPr>
          <w:rFonts w:ascii="Arial" w:hAnsi="Arial" w:cs="Arial"/>
          <w:color w:val="000000" w:themeColor="text1"/>
          <w:shd w:val="clear" w:color="auto" w:fill="FFFFFF"/>
        </w:rPr>
        <w:instrText xml:space="preserve"> ADDIN EN.CITE.DATA </w:instrText>
      </w:r>
      <w:r w:rsidR="003B19C4">
        <w:rPr>
          <w:rFonts w:ascii="Arial" w:hAnsi="Arial" w:cs="Arial"/>
          <w:color w:val="000000" w:themeColor="text1"/>
          <w:shd w:val="clear" w:color="auto" w:fill="FFFFFF"/>
        </w:rPr>
      </w:r>
      <w:r w:rsidR="003B19C4">
        <w:rPr>
          <w:rFonts w:ascii="Arial" w:hAnsi="Arial" w:cs="Arial"/>
          <w:color w:val="000000" w:themeColor="text1"/>
          <w:shd w:val="clear" w:color="auto" w:fill="FFFFFF"/>
        </w:rPr>
        <w:fldChar w:fldCharType="end"/>
      </w:r>
      <w:r w:rsidR="00D32A0A" w:rsidRPr="00753570">
        <w:rPr>
          <w:rFonts w:ascii="Arial" w:hAnsi="Arial" w:cs="Arial"/>
          <w:color w:val="000000" w:themeColor="text1"/>
          <w:shd w:val="clear" w:color="auto" w:fill="FFFFFF"/>
        </w:rPr>
      </w:r>
      <w:r w:rsidR="00D32A0A" w:rsidRPr="00753570">
        <w:rPr>
          <w:rFonts w:ascii="Arial" w:hAnsi="Arial" w:cs="Arial"/>
          <w:color w:val="000000" w:themeColor="text1"/>
          <w:shd w:val="clear" w:color="auto" w:fill="FFFFFF"/>
        </w:rPr>
        <w:fldChar w:fldCharType="separate"/>
      </w:r>
      <w:r w:rsidR="003B19C4" w:rsidRPr="003B19C4">
        <w:rPr>
          <w:rFonts w:ascii="Arial" w:hAnsi="Arial" w:cs="Arial"/>
          <w:noProof/>
          <w:color w:val="000000" w:themeColor="text1"/>
          <w:shd w:val="clear" w:color="auto" w:fill="FFFFFF"/>
          <w:vertAlign w:val="superscript"/>
        </w:rPr>
        <w:t>112</w:t>
      </w:r>
      <w:r w:rsidR="00D32A0A" w:rsidRPr="00753570">
        <w:rPr>
          <w:rFonts w:ascii="Arial" w:hAnsi="Arial" w:cs="Arial"/>
          <w:color w:val="000000" w:themeColor="text1"/>
          <w:shd w:val="clear" w:color="auto" w:fill="FFFFFF"/>
        </w:rPr>
        <w:fldChar w:fldCharType="end"/>
      </w:r>
      <w:r w:rsidR="00D04454" w:rsidRPr="00753570">
        <w:rPr>
          <w:rFonts w:ascii="Arial" w:hAnsi="Arial" w:cs="Arial"/>
          <w:color w:val="000000" w:themeColor="text1"/>
          <w:shd w:val="clear" w:color="auto" w:fill="FFFFFF"/>
        </w:rPr>
        <w:t xml:space="preserve"> 1506 patients were randomly </w:t>
      </w:r>
      <w:r w:rsidR="00D04454" w:rsidRPr="00753570">
        <w:rPr>
          <w:rFonts w:ascii="Arial" w:hAnsi="Arial" w:cs="Arial"/>
          <w:color w:val="000000" w:themeColor="text1"/>
          <w:shd w:val="clear" w:color="auto" w:fill="FFFFFF"/>
        </w:rPr>
        <w:lastRenderedPageBreak/>
        <w:t xml:space="preserve">assigned </w:t>
      </w:r>
      <w:r w:rsidR="006860C0" w:rsidRPr="00753570">
        <w:rPr>
          <w:rFonts w:ascii="Arial" w:hAnsi="Arial" w:cs="Arial"/>
          <w:color w:val="000000" w:themeColor="text1"/>
          <w:shd w:val="clear" w:color="auto" w:fill="FFFFFF"/>
        </w:rPr>
        <w:t xml:space="preserve">to a regimen of edoxaban and a </w:t>
      </w:r>
      <w:r w:rsidR="006860C0" w:rsidRPr="00753570">
        <w:rPr>
          <w:rStyle w:val="Emphasis"/>
          <w:rFonts w:ascii="Arial" w:hAnsi="Arial" w:cs="Arial"/>
          <w:i w:val="0"/>
          <w:iCs w:val="0"/>
          <w:color w:val="000000" w:themeColor="text1"/>
          <w:shd w:val="clear" w:color="auto" w:fill="FFFFFF"/>
        </w:rPr>
        <w:t>P2Y</w:t>
      </w:r>
      <w:r w:rsidR="006860C0" w:rsidRPr="00753570">
        <w:rPr>
          <w:rStyle w:val="Emphasis"/>
          <w:rFonts w:ascii="Arial" w:hAnsi="Arial" w:cs="Arial"/>
          <w:i w:val="0"/>
          <w:iCs w:val="0"/>
          <w:color w:val="000000" w:themeColor="text1"/>
          <w:shd w:val="clear" w:color="auto" w:fill="FFFFFF"/>
          <w:vertAlign w:val="subscript"/>
        </w:rPr>
        <w:t xml:space="preserve">12 </w:t>
      </w:r>
      <w:r w:rsidR="006860C0" w:rsidRPr="00753570">
        <w:rPr>
          <w:rStyle w:val="Emphasis"/>
          <w:rFonts w:ascii="Arial" w:hAnsi="Arial" w:cs="Arial"/>
          <w:i w:val="0"/>
          <w:iCs w:val="0"/>
          <w:color w:val="000000" w:themeColor="text1"/>
          <w:shd w:val="clear" w:color="auto" w:fill="FFFFFF"/>
        </w:rPr>
        <w:t>inhibitor</w:t>
      </w:r>
      <w:r w:rsidR="00D61376" w:rsidRPr="00753570">
        <w:rPr>
          <w:rStyle w:val="Emphasis"/>
          <w:rFonts w:ascii="Arial" w:hAnsi="Arial" w:cs="Arial"/>
          <w:i w:val="0"/>
          <w:iCs w:val="0"/>
          <w:color w:val="000000" w:themeColor="text1"/>
          <w:shd w:val="clear" w:color="auto" w:fill="FFFFFF"/>
        </w:rPr>
        <w:t xml:space="preserve"> (DAT)</w:t>
      </w:r>
      <w:r w:rsidR="006860C0" w:rsidRPr="00753570">
        <w:rPr>
          <w:rStyle w:val="Emphasis"/>
          <w:rFonts w:ascii="Arial" w:hAnsi="Arial" w:cs="Arial"/>
          <w:i w:val="0"/>
          <w:iCs w:val="0"/>
          <w:color w:val="000000" w:themeColor="text1"/>
          <w:shd w:val="clear" w:color="auto" w:fill="FFFFFF"/>
        </w:rPr>
        <w:t xml:space="preserve"> </w:t>
      </w:r>
      <w:r w:rsidR="00D61376" w:rsidRPr="00753570">
        <w:rPr>
          <w:rStyle w:val="Emphasis"/>
          <w:rFonts w:ascii="Arial" w:hAnsi="Arial" w:cs="Arial"/>
          <w:i w:val="0"/>
          <w:iCs w:val="0"/>
          <w:color w:val="000000" w:themeColor="text1"/>
          <w:shd w:val="clear" w:color="auto" w:fill="FFFFFF"/>
        </w:rPr>
        <w:t xml:space="preserve">or VKA, a </w:t>
      </w:r>
      <w:r w:rsidR="00D61376" w:rsidRPr="00753570">
        <w:rPr>
          <w:rFonts w:ascii="Arial" w:hAnsi="Arial" w:cs="Arial"/>
        </w:rPr>
        <w:t>P2Y</w:t>
      </w:r>
      <w:r w:rsidR="00D61376" w:rsidRPr="00753570">
        <w:rPr>
          <w:rFonts w:ascii="Arial" w:hAnsi="Arial" w:cs="Arial"/>
          <w:vertAlign w:val="subscript"/>
        </w:rPr>
        <w:t>12</w:t>
      </w:r>
      <w:r w:rsidR="00D61376" w:rsidRPr="00753570">
        <w:rPr>
          <w:rFonts w:ascii="Arial" w:hAnsi="Arial" w:cs="Arial"/>
        </w:rPr>
        <w:t xml:space="preserve"> inhibitor and aspirin (TAT) for 12 months. Aspirin was given for a variable duration at the investigator’s discretion but for a minimum of 1 month.</w:t>
      </w:r>
      <w:r w:rsidR="00B437BA" w:rsidRPr="00753570">
        <w:rPr>
          <w:rFonts w:ascii="Arial" w:hAnsi="Arial" w:cs="Arial"/>
        </w:rPr>
        <w:t xml:space="preserve"> </w:t>
      </w:r>
      <w:r w:rsidR="00D32A0A" w:rsidRPr="00753570">
        <w:rPr>
          <w:rFonts w:ascii="Arial" w:hAnsi="Arial" w:cs="Arial"/>
          <w:color w:val="000000" w:themeColor="text1"/>
          <w:shd w:val="clear" w:color="auto" w:fill="FFFFFF"/>
        </w:rPr>
        <w:t xml:space="preserve">Randomisation occurred between 4 hours and 5 days </w:t>
      </w:r>
      <w:r w:rsidR="00E55A80" w:rsidRPr="00753570">
        <w:rPr>
          <w:rFonts w:ascii="Arial" w:hAnsi="Arial" w:cs="Arial"/>
          <w:color w:val="000000" w:themeColor="text1"/>
          <w:shd w:val="clear" w:color="auto" w:fill="FFFFFF"/>
        </w:rPr>
        <w:t xml:space="preserve">after </w:t>
      </w:r>
      <w:r w:rsidR="00D32A0A" w:rsidRPr="00753570">
        <w:rPr>
          <w:rFonts w:ascii="Arial" w:hAnsi="Arial" w:cs="Arial"/>
          <w:color w:val="000000" w:themeColor="text1"/>
          <w:shd w:val="clear" w:color="auto" w:fill="FFFFFF"/>
        </w:rPr>
        <w:t xml:space="preserve">PCI. </w:t>
      </w:r>
      <w:r w:rsidR="00EB7254" w:rsidRPr="00753570">
        <w:rPr>
          <w:rStyle w:val="Emphasis"/>
          <w:rFonts w:ascii="Arial" w:hAnsi="Arial" w:cs="Arial"/>
          <w:i w:val="0"/>
          <w:iCs w:val="0"/>
          <w:color w:val="000000" w:themeColor="text1"/>
          <w:shd w:val="clear" w:color="auto" w:fill="FFFFFF"/>
        </w:rPr>
        <w:t xml:space="preserve">The primary outcome was </w:t>
      </w:r>
      <w:r w:rsidR="00EB7254" w:rsidRPr="00753570">
        <w:rPr>
          <w:rFonts w:ascii="Arial" w:hAnsi="Arial" w:cs="Arial"/>
        </w:rPr>
        <w:t xml:space="preserve">major or </w:t>
      </w:r>
      <w:r w:rsidR="00AA6289" w:rsidRPr="00753570">
        <w:rPr>
          <w:rFonts w:ascii="Arial" w:hAnsi="Arial" w:cs="Arial"/>
        </w:rPr>
        <w:t xml:space="preserve">CRNM </w:t>
      </w:r>
      <w:r w:rsidR="00EB7254" w:rsidRPr="00753570">
        <w:rPr>
          <w:rFonts w:ascii="Arial" w:hAnsi="Arial" w:cs="Arial"/>
        </w:rPr>
        <w:t>bleeding according to ISTH criteria.</w:t>
      </w:r>
      <w:r w:rsidR="00CA2F51" w:rsidRPr="00753570">
        <w:rPr>
          <w:rFonts w:ascii="Arial" w:hAnsi="Arial" w:cs="Arial"/>
        </w:rPr>
        <w:t xml:space="preserve"> Secondary efficacy outcomes included stroke, MI, stent thrombosis and death. </w:t>
      </w:r>
      <w:r w:rsidR="0040057A" w:rsidRPr="00753570">
        <w:rPr>
          <w:rFonts w:ascii="Arial" w:hAnsi="Arial" w:cs="Arial"/>
        </w:rPr>
        <w:t>DAT was non-inferior but not superior to TAT with regards to bleeding events (17 vs 20%</w:t>
      </w:r>
      <w:r w:rsidR="00842CCC">
        <w:rPr>
          <w:rFonts w:ascii="Arial" w:hAnsi="Arial" w:cs="Arial"/>
        </w:rPr>
        <w:t>,</w:t>
      </w:r>
      <w:r w:rsidR="0040057A" w:rsidRPr="00753570">
        <w:rPr>
          <w:rFonts w:ascii="Arial" w:hAnsi="Arial" w:cs="Arial"/>
        </w:rPr>
        <w:t xml:space="preserve"> HR 0.83</w:t>
      </w:r>
      <w:r w:rsidR="000B40B6" w:rsidRPr="00753570">
        <w:rPr>
          <w:rFonts w:ascii="Arial" w:hAnsi="Arial" w:cs="Arial"/>
        </w:rPr>
        <w:t xml:space="preserve">, </w:t>
      </w:r>
      <w:r w:rsidR="0040057A" w:rsidRPr="00753570">
        <w:rPr>
          <w:rFonts w:ascii="Arial" w:hAnsi="Arial" w:cs="Arial"/>
        </w:rPr>
        <w:t>95% CI 0.65</w:t>
      </w:r>
      <w:r w:rsidR="002264FD" w:rsidRPr="00753570">
        <w:rPr>
          <w:rFonts w:ascii="Arial" w:hAnsi="Arial" w:cs="Arial"/>
        </w:rPr>
        <w:t>-</w:t>
      </w:r>
      <w:r w:rsidR="0040057A" w:rsidRPr="00753570">
        <w:rPr>
          <w:rFonts w:ascii="Arial" w:hAnsi="Arial" w:cs="Arial"/>
        </w:rPr>
        <w:t>1.05</w:t>
      </w:r>
      <w:r w:rsidR="00553519" w:rsidRPr="00753570">
        <w:rPr>
          <w:rFonts w:ascii="Arial" w:hAnsi="Arial" w:cs="Arial"/>
        </w:rPr>
        <w:t>, p=0.001 for non-inferiority</w:t>
      </w:r>
      <w:r w:rsidR="000B40B6" w:rsidRPr="00753570">
        <w:rPr>
          <w:rFonts w:ascii="Arial" w:hAnsi="Arial" w:cs="Arial"/>
        </w:rPr>
        <w:t>).</w:t>
      </w:r>
      <w:r w:rsidR="00D32A0A" w:rsidRPr="00753570">
        <w:rPr>
          <w:rFonts w:ascii="Arial" w:hAnsi="Arial" w:cs="Arial"/>
        </w:rPr>
        <w:t xml:space="preserve"> </w:t>
      </w:r>
      <w:r w:rsidR="005E54B7" w:rsidRPr="00753570">
        <w:rPr>
          <w:rFonts w:ascii="Arial" w:hAnsi="Arial" w:cs="Arial"/>
        </w:rPr>
        <w:t xml:space="preserve">There was an unexpected, significantly lower number of bleeding events in the TAT group compared with DAT in the first 14 days since randomisation, which may have been attributed to a high proportion of patients with subtherapeutic INR during this time. </w:t>
      </w:r>
      <w:r w:rsidR="00D32A0A" w:rsidRPr="00753570">
        <w:rPr>
          <w:rFonts w:ascii="Arial" w:hAnsi="Arial" w:cs="Arial"/>
        </w:rPr>
        <w:t>Similar</w:t>
      </w:r>
      <w:r w:rsidR="005E54B7" w:rsidRPr="00753570">
        <w:rPr>
          <w:rFonts w:ascii="Arial" w:hAnsi="Arial" w:cs="Arial"/>
        </w:rPr>
        <w:t xml:space="preserve"> </w:t>
      </w:r>
      <w:r w:rsidR="00D32A0A" w:rsidRPr="00753570">
        <w:rPr>
          <w:rFonts w:ascii="Arial" w:hAnsi="Arial" w:cs="Arial"/>
        </w:rPr>
        <w:t>rates of ischaemic cardiovascular events were reported in both groups.</w:t>
      </w:r>
    </w:p>
    <w:p w14:paraId="0024EC46" w14:textId="77777777" w:rsidR="00A20095" w:rsidRPr="00753570" w:rsidRDefault="00A20095" w:rsidP="00475F7F">
      <w:pPr>
        <w:spacing w:line="360" w:lineRule="auto"/>
        <w:jc w:val="both"/>
        <w:rPr>
          <w:rFonts w:ascii="Arial" w:hAnsi="Arial" w:cs="Arial"/>
        </w:rPr>
      </w:pPr>
    </w:p>
    <w:p w14:paraId="089B15C3" w14:textId="409E8BBE" w:rsidR="00713368" w:rsidRDefault="00C75788" w:rsidP="00713368">
      <w:pPr>
        <w:spacing w:line="360" w:lineRule="auto"/>
        <w:jc w:val="both"/>
        <w:rPr>
          <w:rFonts w:ascii="Arial" w:hAnsi="Arial" w:cs="Arial"/>
        </w:rPr>
      </w:pPr>
      <w:r w:rsidRPr="00753570">
        <w:rPr>
          <w:rFonts w:ascii="Arial" w:hAnsi="Arial" w:cs="Arial"/>
        </w:rPr>
        <w:t xml:space="preserve">All </w:t>
      </w:r>
      <w:r w:rsidR="00C667B1">
        <w:rPr>
          <w:rFonts w:ascii="Arial" w:hAnsi="Arial" w:cs="Arial"/>
        </w:rPr>
        <w:t xml:space="preserve">these </w:t>
      </w:r>
      <w:r w:rsidRPr="00753570">
        <w:rPr>
          <w:rFonts w:ascii="Arial" w:hAnsi="Arial" w:cs="Arial"/>
        </w:rPr>
        <w:t>RCTs</w:t>
      </w:r>
      <w:r w:rsidR="00713368">
        <w:rPr>
          <w:rFonts w:ascii="Arial" w:hAnsi="Arial" w:cs="Arial"/>
        </w:rPr>
        <w:t>, summarised in Table 1.3,</w:t>
      </w:r>
      <w:r w:rsidRPr="00753570">
        <w:rPr>
          <w:rFonts w:ascii="Arial" w:hAnsi="Arial" w:cs="Arial"/>
        </w:rPr>
        <w:t xml:space="preserve"> compared a regimen of </w:t>
      </w:r>
      <w:r w:rsidR="00652EC6" w:rsidRPr="00753570">
        <w:rPr>
          <w:rFonts w:ascii="Arial" w:hAnsi="Arial" w:cs="Arial"/>
        </w:rPr>
        <w:t>DAT and TAT but there were some important differences. Firstly, WOEST and AUGUSTUS were the only two trials to compare strategies with the same OAC while the other three compared</w:t>
      </w:r>
      <w:r w:rsidR="00547E02" w:rsidRPr="00753570">
        <w:rPr>
          <w:rFonts w:ascii="Arial" w:hAnsi="Arial" w:cs="Arial"/>
        </w:rPr>
        <w:t xml:space="preserve"> a</w:t>
      </w:r>
      <w:r w:rsidR="00652EC6" w:rsidRPr="00753570">
        <w:rPr>
          <w:rFonts w:ascii="Arial" w:hAnsi="Arial" w:cs="Arial"/>
        </w:rPr>
        <w:t xml:space="preserve"> </w:t>
      </w:r>
      <w:r w:rsidR="00547E02" w:rsidRPr="00753570">
        <w:rPr>
          <w:rFonts w:ascii="Arial" w:hAnsi="Arial" w:cs="Arial"/>
        </w:rPr>
        <w:t xml:space="preserve">VKA with a </w:t>
      </w:r>
      <w:r w:rsidR="009D2F2D" w:rsidRPr="00753570">
        <w:rPr>
          <w:rFonts w:ascii="Arial" w:hAnsi="Arial" w:cs="Arial"/>
        </w:rPr>
        <w:t>D</w:t>
      </w:r>
      <w:r w:rsidR="00547E02" w:rsidRPr="00753570">
        <w:rPr>
          <w:rFonts w:ascii="Arial" w:hAnsi="Arial" w:cs="Arial"/>
        </w:rPr>
        <w:t>OAC.</w:t>
      </w:r>
      <w:r w:rsidR="0040091A" w:rsidRPr="00753570">
        <w:rPr>
          <w:rFonts w:ascii="Arial" w:hAnsi="Arial" w:cs="Arial"/>
        </w:rPr>
        <w:t xml:space="preserve"> This means that the direct effect of eliminating aspirin from triple therapy can only be fully appreciated in WOEST and AUGUSTUS.</w:t>
      </w:r>
      <w:r w:rsidR="00111771" w:rsidRPr="00753570">
        <w:rPr>
          <w:rFonts w:ascii="Arial" w:hAnsi="Arial" w:cs="Arial"/>
        </w:rPr>
        <w:t xml:space="preserve"> Secondly, the bleeding criteria used to define </w:t>
      </w:r>
      <w:r w:rsidR="00822DB3" w:rsidRPr="00753570">
        <w:rPr>
          <w:rFonts w:ascii="Arial" w:hAnsi="Arial" w:cs="Arial"/>
        </w:rPr>
        <w:t>the primary endpoint were different. Thirdly, the secondary composite efficacy endpoints varied although they broadly included the same cardiovascular outcomes</w:t>
      </w:r>
      <w:r w:rsidR="005D157F" w:rsidRPr="00753570">
        <w:rPr>
          <w:rFonts w:ascii="Arial" w:hAnsi="Arial" w:cs="Arial"/>
        </w:rPr>
        <w:t>.</w:t>
      </w:r>
      <w:r w:rsidR="00841B46" w:rsidRPr="00753570">
        <w:rPr>
          <w:rFonts w:ascii="Arial" w:hAnsi="Arial" w:cs="Arial"/>
        </w:rPr>
        <w:t xml:space="preserve"> With regards to stent thrombosis, RE-DUAL PCI only </w:t>
      </w:r>
      <w:r w:rsidR="00A87FCD" w:rsidRPr="00753570">
        <w:rPr>
          <w:rFonts w:ascii="Arial" w:hAnsi="Arial" w:cs="Arial"/>
        </w:rPr>
        <w:t xml:space="preserve">reported </w:t>
      </w:r>
      <w:r w:rsidR="00841B46" w:rsidRPr="00753570">
        <w:rPr>
          <w:rFonts w:ascii="Arial" w:hAnsi="Arial" w:cs="Arial"/>
        </w:rPr>
        <w:t>patients with definite</w:t>
      </w:r>
      <w:r w:rsidR="00A87FCD" w:rsidRPr="00753570">
        <w:rPr>
          <w:rFonts w:ascii="Arial" w:hAnsi="Arial" w:cs="Arial"/>
        </w:rPr>
        <w:t xml:space="preserve"> stent thrombosis</w:t>
      </w:r>
      <w:r w:rsidR="00841B46" w:rsidRPr="00753570">
        <w:rPr>
          <w:rFonts w:ascii="Arial" w:hAnsi="Arial" w:cs="Arial"/>
        </w:rPr>
        <w:t xml:space="preserve">, WOEST, AUGUSTUS and ENTRUST-AF PCI </w:t>
      </w:r>
      <w:r w:rsidR="00A87FCD" w:rsidRPr="00753570">
        <w:rPr>
          <w:rFonts w:ascii="Arial" w:hAnsi="Arial" w:cs="Arial"/>
        </w:rPr>
        <w:t xml:space="preserve">reported </w:t>
      </w:r>
      <w:r w:rsidR="00841B46" w:rsidRPr="00753570">
        <w:rPr>
          <w:rFonts w:ascii="Arial" w:hAnsi="Arial" w:cs="Arial"/>
        </w:rPr>
        <w:t xml:space="preserve">patients with definite or probable </w:t>
      </w:r>
      <w:r w:rsidR="00A87FCD" w:rsidRPr="00753570">
        <w:rPr>
          <w:rFonts w:ascii="Arial" w:hAnsi="Arial" w:cs="Arial"/>
        </w:rPr>
        <w:t xml:space="preserve">stent thrombosis </w:t>
      </w:r>
      <w:r w:rsidR="00841B46" w:rsidRPr="00753570">
        <w:rPr>
          <w:rFonts w:ascii="Arial" w:hAnsi="Arial" w:cs="Arial"/>
        </w:rPr>
        <w:t xml:space="preserve">and PIONEER AF-PCI did not specify the category. </w:t>
      </w:r>
      <w:r w:rsidR="003075BB" w:rsidRPr="00753570">
        <w:rPr>
          <w:rFonts w:ascii="Arial" w:hAnsi="Arial" w:cs="Arial"/>
        </w:rPr>
        <w:t>All</w:t>
      </w:r>
      <w:r w:rsidR="00822DB3" w:rsidRPr="00753570">
        <w:rPr>
          <w:rFonts w:ascii="Arial" w:hAnsi="Arial" w:cs="Arial"/>
        </w:rPr>
        <w:t xml:space="preserve"> the studies</w:t>
      </w:r>
      <w:r w:rsidR="0031226D" w:rsidRPr="00753570">
        <w:rPr>
          <w:rFonts w:ascii="Arial" w:hAnsi="Arial" w:cs="Arial"/>
        </w:rPr>
        <w:t xml:space="preserve"> were </w:t>
      </w:r>
      <w:r w:rsidR="003075BB" w:rsidRPr="00753570">
        <w:rPr>
          <w:rFonts w:ascii="Arial" w:hAnsi="Arial" w:cs="Arial"/>
        </w:rPr>
        <w:t>under</w:t>
      </w:r>
      <w:r w:rsidR="0031226D" w:rsidRPr="00753570">
        <w:rPr>
          <w:rFonts w:ascii="Arial" w:hAnsi="Arial" w:cs="Arial"/>
        </w:rPr>
        <w:t>powered to detect a difference in efficacy outcomes</w:t>
      </w:r>
      <w:r w:rsidR="003075BB" w:rsidRPr="00753570">
        <w:rPr>
          <w:rFonts w:ascii="Arial" w:hAnsi="Arial" w:cs="Arial"/>
        </w:rPr>
        <w:t xml:space="preserve"> owing to the much lower prevalence of ischaemic events </w:t>
      </w:r>
      <w:r w:rsidR="00C667B1">
        <w:rPr>
          <w:rFonts w:ascii="Arial" w:hAnsi="Arial" w:cs="Arial"/>
        </w:rPr>
        <w:t xml:space="preserve">compared </w:t>
      </w:r>
      <w:r w:rsidR="003075BB" w:rsidRPr="00753570">
        <w:rPr>
          <w:rFonts w:ascii="Arial" w:hAnsi="Arial" w:cs="Arial"/>
        </w:rPr>
        <w:t>to bleeding events in current practice</w:t>
      </w:r>
      <w:r w:rsidR="0031226D" w:rsidRPr="00753570">
        <w:rPr>
          <w:rFonts w:ascii="Arial" w:hAnsi="Arial" w:cs="Arial"/>
        </w:rPr>
        <w:t>.</w:t>
      </w:r>
      <w:r w:rsidR="00DB288E" w:rsidRPr="00753570">
        <w:rPr>
          <w:rFonts w:ascii="Arial" w:hAnsi="Arial" w:cs="Arial"/>
        </w:rPr>
        <w:t xml:space="preserve"> Due to a</w:t>
      </w:r>
      <w:r w:rsidR="00DF052D" w:rsidRPr="00753570">
        <w:rPr>
          <w:rFonts w:ascii="Arial" w:hAnsi="Arial" w:cs="Arial"/>
        </w:rPr>
        <w:t>n average</w:t>
      </w:r>
      <w:r w:rsidR="00DB288E" w:rsidRPr="00753570">
        <w:rPr>
          <w:rFonts w:ascii="Arial" w:hAnsi="Arial" w:cs="Arial"/>
        </w:rPr>
        <w:t xml:space="preserve"> delay</w:t>
      </w:r>
      <w:r w:rsidR="00DF052D" w:rsidRPr="00753570">
        <w:rPr>
          <w:rFonts w:ascii="Arial" w:hAnsi="Arial" w:cs="Arial"/>
        </w:rPr>
        <w:t xml:space="preserve"> of a few days</w:t>
      </w:r>
      <w:r w:rsidR="00DB288E" w:rsidRPr="00753570">
        <w:rPr>
          <w:rFonts w:ascii="Arial" w:hAnsi="Arial" w:cs="Arial"/>
        </w:rPr>
        <w:t xml:space="preserve"> between PCI and</w:t>
      </w:r>
      <w:r w:rsidR="00DF052D" w:rsidRPr="00753570">
        <w:rPr>
          <w:rFonts w:ascii="Arial" w:hAnsi="Arial" w:cs="Arial"/>
        </w:rPr>
        <w:t xml:space="preserve"> the time of</w:t>
      </w:r>
      <w:r w:rsidR="00DB288E" w:rsidRPr="00753570">
        <w:rPr>
          <w:rFonts w:ascii="Arial" w:hAnsi="Arial" w:cs="Arial"/>
        </w:rPr>
        <w:t xml:space="preserve"> randomisation, it is likely that most patients in these trials received a short period of TAT.</w:t>
      </w:r>
      <w:r w:rsidR="00F538CB" w:rsidRPr="00753570">
        <w:rPr>
          <w:rFonts w:ascii="Arial" w:hAnsi="Arial" w:cs="Arial"/>
        </w:rPr>
        <w:t xml:space="preserve"> Combined formal analysis was needed</w:t>
      </w:r>
      <w:r w:rsidR="00C66460" w:rsidRPr="00753570">
        <w:rPr>
          <w:rFonts w:ascii="Arial" w:hAnsi="Arial" w:cs="Arial"/>
        </w:rPr>
        <w:t xml:space="preserve"> to better appreciate any disparity</w:t>
      </w:r>
      <w:r w:rsidR="00F538CB" w:rsidRPr="00753570">
        <w:rPr>
          <w:rFonts w:ascii="Arial" w:hAnsi="Arial" w:cs="Arial"/>
        </w:rPr>
        <w:t>.</w:t>
      </w:r>
    </w:p>
    <w:p w14:paraId="194E9EC5" w14:textId="77777777" w:rsidR="00713368" w:rsidRDefault="00713368" w:rsidP="00713368">
      <w:pPr>
        <w:spacing w:line="360" w:lineRule="auto"/>
        <w:jc w:val="both"/>
        <w:rPr>
          <w:rFonts w:ascii="Arial" w:hAnsi="Arial" w:cs="Arial"/>
        </w:rPr>
      </w:pPr>
    </w:p>
    <w:p w14:paraId="0C0F9A15" w14:textId="77777777" w:rsidR="00713368" w:rsidRPr="00713368" w:rsidRDefault="00713368" w:rsidP="00713368">
      <w:pPr>
        <w:spacing w:line="360" w:lineRule="auto"/>
        <w:jc w:val="both"/>
        <w:rPr>
          <w:rFonts w:ascii="Arial" w:hAnsi="Arial" w:cs="Arial"/>
        </w:rPr>
      </w:pPr>
    </w:p>
    <w:p w14:paraId="32C1B3AA" w14:textId="13CF090E" w:rsidR="00713368" w:rsidRPr="000F2FEC" w:rsidRDefault="00713368" w:rsidP="00713368">
      <w:pPr>
        <w:pStyle w:val="Caption"/>
        <w:keepNext/>
        <w:spacing w:line="360" w:lineRule="auto"/>
        <w:jc w:val="both"/>
        <w:rPr>
          <w:rFonts w:ascii="Arial" w:hAnsi="Arial" w:cs="Arial"/>
          <w:b/>
          <w:bCs/>
          <w:i w:val="0"/>
          <w:iCs w:val="0"/>
          <w:color w:val="000000" w:themeColor="text1"/>
          <w:sz w:val="24"/>
          <w:szCs w:val="24"/>
        </w:rPr>
      </w:pPr>
      <w:r w:rsidRPr="000F2FEC">
        <w:rPr>
          <w:rFonts w:ascii="Arial" w:hAnsi="Arial" w:cs="Arial"/>
          <w:b/>
          <w:bCs/>
          <w:i w:val="0"/>
          <w:iCs w:val="0"/>
          <w:color w:val="000000" w:themeColor="text1"/>
          <w:sz w:val="24"/>
          <w:szCs w:val="24"/>
        </w:rPr>
        <w:lastRenderedPageBreak/>
        <w:t>Table</w:t>
      </w:r>
      <w:r>
        <w:rPr>
          <w:rFonts w:ascii="Arial" w:hAnsi="Arial" w:cs="Arial"/>
          <w:b/>
          <w:bCs/>
          <w:i w:val="0"/>
          <w:iCs w:val="0"/>
          <w:color w:val="000000" w:themeColor="text1"/>
          <w:sz w:val="24"/>
          <w:szCs w:val="24"/>
        </w:rPr>
        <w:t xml:space="preserve"> 1.3</w:t>
      </w:r>
      <w:r w:rsidRPr="000F2FEC">
        <w:rPr>
          <w:rFonts w:ascii="Arial" w:hAnsi="Arial" w:cs="Arial"/>
          <w:b/>
          <w:bCs/>
          <w:i w:val="0"/>
          <w:iCs w:val="0"/>
          <w:color w:val="000000" w:themeColor="text1"/>
          <w:sz w:val="24"/>
          <w:szCs w:val="24"/>
        </w:rPr>
        <w:t xml:space="preserve">: Summary of major </w:t>
      </w:r>
      <w:r>
        <w:rPr>
          <w:rFonts w:ascii="Arial" w:hAnsi="Arial" w:cs="Arial"/>
          <w:b/>
          <w:bCs/>
          <w:i w:val="0"/>
          <w:iCs w:val="0"/>
          <w:color w:val="000000" w:themeColor="text1"/>
          <w:sz w:val="24"/>
          <w:szCs w:val="24"/>
        </w:rPr>
        <w:t>randomised control trial</w:t>
      </w:r>
      <w:r w:rsidRPr="000F2FEC">
        <w:rPr>
          <w:rFonts w:ascii="Arial" w:hAnsi="Arial" w:cs="Arial"/>
          <w:b/>
          <w:bCs/>
          <w:i w:val="0"/>
          <w:iCs w:val="0"/>
          <w:color w:val="000000" w:themeColor="text1"/>
          <w:sz w:val="24"/>
          <w:szCs w:val="24"/>
        </w:rPr>
        <w:t xml:space="preserve">s involving patients with </w:t>
      </w:r>
      <w:r>
        <w:rPr>
          <w:rFonts w:ascii="Arial" w:hAnsi="Arial" w:cs="Arial"/>
          <w:b/>
          <w:bCs/>
          <w:i w:val="0"/>
          <w:iCs w:val="0"/>
          <w:color w:val="000000" w:themeColor="text1"/>
          <w:sz w:val="24"/>
          <w:szCs w:val="24"/>
        </w:rPr>
        <w:t>atrial fibrillation</w:t>
      </w:r>
      <w:r w:rsidRPr="000F2FEC">
        <w:rPr>
          <w:rFonts w:ascii="Arial" w:hAnsi="Arial" w:cs="Arial"/>
          <w:b/>
          <w:bCs/>
          <w:i w:val="0"/>
          <w:iCs w:val="0"/>
          <w:color w:val="000000" w:themeColor="text1"/>
          <w:sz w:val="24"/>
          <w:szCs w:val="24"/>
        </w:rPr>
        <w:t xml:space="preserve"> undergoing </w:t>
      </w:r>
      <w:r>
        <w:rPr>
          <w:rFonts w:ascii="Arial" w:hAnsi="Arial" w:cs="Arial"/>
          <w:b/>
          <w:bCs/>
          <w:i w:val="0"/>
          <w:iCs w:val="0"/>
          <w:color w:val="000000" w:themeColor="text1"/>
          <w:sz w:val="24"/>
          <w:szCs w:val="24"/>
        </w:rPr>
        <w:t>percutaneous coronary intervention</w:t>
      </w:r>
      <w:r w:rsidRPr="000F2FEC">
        <w:rPr>
          <w:rFonts w:ascii="Arial" w:hAnsi="Arial" w:cs="Arial"/>
          <w:b/>
          <w:bCs/>
          <w:i w:val="0"/>
          <w:iCs w:val="0"/>
          <w:color w:val="000000" w:themeColor="text1"/>
          <w:sz w:val="24"/>
          <w:szCs w:val="24"/>
        </w:rPr>
        <w:t xml:space="preserve"> on various regimens of </w:t>
      </w:r>
      <w:r>
        <w:rPr>
          <w:rFonts w:ascii="Arial" w:hAnsi="Arial" w:cs="Arial"/>
          <w:b/>
          <w:bCs/>
          <w:i w:val="0"/>
          <w:iCs w:val="0"/>
          <w:color w:val="000000" w:themeColor="text1"/>
          <w:sz w:val="24"/>
          <w:szCs w:val="24"/>
        </w:rPr>
        <w:t>dual</w:t>
      </w:r>
      <w:r w:rsidRPr="000F2FEC">
        <w:rPr>
          <w:rFonts w:ascii="Arial" w:hAnsi="Arial" w:cs="Arial"/>
          <w:b/>
          <w:bCs/>
          <w:i w:val="0"/>
          <w:iCs w:val="0"/>
          <w:color w:val="000000" w:themeColor="text1"/>
          <w:sz w:val="24"/>
          <w:szCs w:val="24"/>
        </w:rPr>
        <w:t xml:space="preserve"> and </w:t>
      </w:r>
      <w:r>
        <w:rPr>
          <w:rFonts w:ascii="Arial" w:hAnsi="Arial" w:cs="Arial"/>
          <w:b/>
          <w:bCs/>
          <w:i w:val="0"/>
          <w:iCs w:val="0"/>
          <w:color w:val="000000" w:themeColor="text1"/>
          <w:sz w:val="24"/>
          <w:szCs w:val="24"/>
        </w:rPr>
        <w:t>triple antithrombotic therapy</w:t>
      </w:r>
      <w:r w:rsidRPr="000F2FEC">
        <w:rPr>
          <w:rFonts w:ascii="Arial" w:hAnsi="Arial" w:cs="Arial"/>
          <w:b/>
          <w:bCs/>
          <w:i w:val="0"/>
          <w:iCs w:val="0"/>
          <w:color w:val="000000" w:themeColor="text1"/>
          <w:sz w:val="24"/>
          <w:szCs w:val="24"/>
        </w:rPr>
        <w:t>.</w:t>
      </w:r>
    </w:p>
    <w:tbl>
      <w:tblPr>
        <w:tblStyle w:val="TableGrid"/>
        <w:tblW w:w="0" w:type="auto"/>
        <w:tblLook w:val="04A0" w:firstRow="1" w:lastRow="0" w:firstColumn="1" w:lastColumn="0" w:noHBand="0" w:noVBand="1"/>
      </w:tblPr>
      <w:tblGrid>
        <w:gridCol w:w="1161"/>
        <w:gridCol w:w="1244"/>
        <w:gridCol w:w="1134"/>
        <w:gridCol w:w="1020"/>
        <w:gridCol w:w="1171"/>
        <w:gridCol w:w="1086"/>
        <w:gridCol w:w="1171"/>
        <w:gridCol w:w="1029"/>
      </w:tblGrid>
      <w:tr w:rsidR="00713368" w:rsidRPr="00713368" w14:paraId="7E1D9485" w14:textId="77777777" w:rsidTr="00FE4E58">
        <w:tc>
          <w:tcPr>
            <w:tcW w:w="1161" w:type="dxa"/>
          </w:tcPr>
          <w:p w14:paraId="4C16440B" w14:textId="77777777" w:rsidR="00713368" w:rsidRPr="00713368" w:rsidRDefault="00713368" w:rsidP="00043C4C">
            <w:pPr>
              <w:spacing w:line="360" w:lineRule="auto"/>
              <w:jc w:val="both"/>
              <w:rPr>
                <w:rFonts w:ascii="Arial" w:hAnsi="Arial" w:cs="Arial"/>
                <w:b/>
                <w:bCs/>
                <w:sz w:val="17"/>
                <w:szCs w:val="17"/>
              </w:rPr>
            </w:pPr>
            <w:r w:rsidRPr="00713368">
              <w:rPr>
                <w:rFonts w:ascii="Arial" w:hAnsi="Arial" w:cs="Arial"/>
                <w:b/>
                <w:bCs/>
                <w:sz w:val="17"/>
                <w:szCs w:val="17"/>
              </w:rPr>
              <w:t>Trial name (year of publication</w:t>
            </w:r>
          </w:p>
        </w:tc>
        <w:tc>
          <w:tcPr>
            <w:tcW w:w="1244" w:type="dxa"/>
          </w:tcPr>
          <w:p w14:paraId="0D3D382F" w14:textId="77777777" w:rsidR="00713368" w:rsidRPr="00713368" w:rsidRDefault="00713368" w:rsidP="00043C4C">
            <w:pPr>
              <w:spacing w:line="360" w:lineRule="auto"/>
              <w:jc w:val="both"/>
              <w:rPr>
                <w:rFonts w:ascii="Arial" w:hAnsi="Arial" w:cs="Arial"/>
                <w:b/>
                <w:bCs/>
                <w:sz w:val="17"/>
                <w:szCs w:val="17"/>
              </w:rPr>
            </w:pPr>
            <w:r w:rsidRPr="00713368">
              <w:rPr>
                <w:rFonts w:ascii="Arial" w:hAnsi="Arial" w:cs="Arial"/>
                <w:b/>
                <w:bCs/>
                <w:sz w:val="17"/>
                <w:szCs w:val="17"/>
              </w:rPr>
              <w:t>Participants</w:t>
            </w:r>
          </w:p>
        </w:tc>
        <w:tc>
          <w:tcPr>
            <w:tcW w:w="1134" w:type="dxa"/>
          </w:tcPr>
          <w:p w14:paraId="00A122EB" w14:textId="77777777" w:rsidR="00713368" w:rsidRPr="00713368" w:rsidRDefault="00713368" w:rsidP="00043C4C">
            <w:pPr>
              <w:spacing w:line="360" w:lineRule="auto"/>
              <w:jc w:val="both"/>
              <w:rPr>
                <w:rFonts w:ascii="Arial" w:hAnsi="Arial" w:cs="Arial"/>
                <w:b/>
                <w:bCs/>
                <w:sz w:val="17"/>
                <w:szCs w:val="17"/>
              </w:rPr>
            </w:pPr>
            <w:r w:rsidRPr="00713368">
              <w:rPr>
                <w:rFonts w:ascii="Arial" w:hAnsi="Arial" w:cs="Arial"/>
                <w:b/>
                <w:bCs/>
                <w:sz w:val="17"/>
                <w:szCs w:val="17"/>
              </w:rPr>
              <w:t>DAT regimen</w:t>
            </w:r>
          </w:p>
        </w:tc>
        <w:tc>
          <w:tcPr>
            <w:tcW w:w="1020" w:type="dxa"/>
          </w:tcPr>
          <w:p w14:paraId="40C53B8E" w14:textId="77777777" w:rsidR="00713368" w:rsidRPr="00713368" w:rsidRDefault="00713368" w:rsidP="00043C4C">
            <w:pPr>
              <w:spacing w:line="360" w:lineRule="auto"/>
              <w:jc w:val="both"/>
              <w:rPr>
                <w:rFonts w:ascii="Arial" w:hAnsi="Arial" w:cs="Arial"/>
                <w:b/>
                <w:bCs/>
                <w:sz w:val="17"/>
                <w:szCs w:val="17"/>
              </w:rPr>
            </w:pPr>
            <w:r w:rsidRPr="00713368">
              <w:rPr>
                <w:rFonts w:ascii="Arial" w:hAnsi="Arial" w:cs="Arial"/>
                <w:b/>
                <w:bCs/>
                <w:sz w:val="17"/>
                <w:szCs w:val="17"/>
              </w:rPr>
              <w:t>TAT regimen</w:t>
            </w:r>
          </w:p>
        </w:tc>
        <w:tc>
          <w:tcPr>
            <w:tcW w:w="0" w:type="auto"/>
          </w:tcPr>
          <w:p w14:paraId="698A9A8A" w14:textId="77777777" w:rsidR="00713368" w:rsidRPr="00713368" w:rsidRDefault="00713368" w:rsidP="00043C4C">
            <w:pPr>
              <w:spacing w:line="360" w:lineRule="auto"/>
              <w:jc w:val="both"/>
              <w:rPr>
                <w:rFonts w:ascii="Arial" w:hAnsi="Arial" w:cs="Arial"/>
                <w:b/>
                <w:bCs/>
                <w:sz w:val="17"/>
                <w:szCs w:val="17"/>
              </w:rPr>
            </w:pPr>
            <w:r w:rsidRPr="00713368">
              <w:rPr>
                <w:rFonts w:ascii="Arial" w:hAnsi="Arial" w:cs="Arial"/>
                <w:b/>
                <w:bCs/>
                <w:sz w:val="17"/>
                <w:szCs w:val="17"/>
              </w:rPr>
              <w:t>OAC of choice</w:t>
            </w:r>
          </w:p>
        </w:tc>
        <w:tc>
          <w:tcPr>
            <w:tcW w:w="0" w:type="auto"/>
          </w:tcPr>
          <w:p w14:paraId="05579147" w14:textId="77777777" w:rsidR="00713368" w:rsidRPr="00713368" w:rsidRDefault="00713368" w:rsidP="00043C4C">
            <w:pPr>
              <w:spacing w:line="360" w:lineRule="auto"/>
              <w:jc w:val="both"/>
              <w:rPr>
                <w:rFonts w:ascii="Arial" w:hAnsi="Arial" w:cs="Arial"/>
                <w:b/>
                <w:bCs/>
                <w:sz w:val="17"/>
                <w:szCs w:val="17"/>
              </w:rPr>
            </w:pPr>
            <w:r w:rsidRPr="00713368">
              <w:rPr>
                <w:rFonts w:ascii="Arial" w:hAnsi="Arial" w:cs="Arial"/>
                <w:b/>
                <w:bCs/>
                <w:sz w:val="17"/>
                <w:szCs w:val="17"/>
              </w:rPr>
              <w:t>P2Y</w:t>
            </w:r>
            <w:r w:rsidRPr="00713368">
              <w:rPr>
                <w:rFonts w:ascii="Arial" w:hAnsi="Arial" w:cs="Arial"/>
                <w:b/>
                <w:bCs/>
                <w:sz w:val="17"/>
                <w:szCs w:val="17"/>
                <w:vertAlign w:val="subscript"/>
              </w:rPr>
              <w:t>12</w:t>
            </w:r>
            <w:r w:rsidRPr="00713368">
              <w:rPr>
                <w:rFonts w:ascii="Arial" w:hAnsi="Arial" w:cs="Arial"/>
                <w:b/>
                <w:bCs/>
                <w:sz w:val="17"/>
                <w:szCs w:val="17"/>
              </w:rPr>
              <w:t xml:space="preserve"> inhibitor of choice</w:t>
            </w:r>
          </w:p>
        </w:tc>
        <w:tc>
          <w:tcPr>
            <w:tcW w:w="0" w:type="auto"/>
          </w:tcPr>
          <w:p w14:paraId="0B6D0EE9" w14:textId="77777777" w:rsidR="00713368" w:rsidRPr="00713368" w:rsidRDefault="00713368" w:rsidP="00043C4C">
            <w:pPr>
              <w:spacing w:line="360" w:lineRule="auto"/>
              <w:jc w:val="both"/>
              <w:rPr>
                <w:rFonts w:ascii="Arial" w:hAnsi="Arial" w:cs="Arial"/>
                <w:b/>
                <w:bCs/>
                <w:sz w:val="17"/>
                <w:szCs w:val="17"/>
              </w:rPr>
            </w:pPr>
            <w:r w:rsidRPr="00713368">
              <w:rPr>
                <w:rFonts w:ascii="Arial" w:hAnsi="Arial" w:cs="Arial"/>
                <w:b/>
                <w:bCs/>
                <w:sz w:val="17"/>
                <w:szCs w:val="17"/>
              </w:rPr>
              <w:t>Duration of therapy</w:t>
            </w:r>
          </w:p>
        </w:tc>
        <w:tc>
          <w:tcPr>
            <w:tcW w:w="0" w:type="auto"/>
          </w:tcPr>
          <w:p w14:paraId="71E1CA5F" w14:textId="77777777" w:rsidR="00713368" w:rsidRPr="00713368" w:rsidRDefault="00713368" w:rsidP="00043C4C">
            <w:pPr>
              <w:spacing w:line="360" w:lineRule="auto"/>
              <w:jc w:val="both"/>
              <w:rPr>
                <w:rFonts w:ascii="Arial" w:hAnsi="Arial" w:cs="Arial"/>
                <w:b/>
                <w:bCs/>
                <w:sz w:val="17"/>
                <w:szCs w:val="17"/>
              </w:rPr>
            </w:pPr>
            <w:r w:rsidRPr="00713368">
              <w:rPr>
                <w:rFonts w:ascii="Arial" w:hAnsi="Arial" w:cs="Arial"/>
                <w:b/>
                <w:bCs/>
                <w:sz w:val="17"/>
                <w:szCs w:val="17"/>
              </w:rPr>
              <w:t xml:space="preserve">Primary endpoint (bleeding) </w:t>
            </w:r>
          </w:p>
        </w:tc>
      </w:tr>
      <w:tr w:rsidR="00713368" w:rsidRPr="00713368" w14:paraId="3E1A9C59" w14:textId="77777777" w:rsidTr="00FE4E58">
        <w:tc>
          <w:tcPr>
            <w:tcW w:w="1161" w:type="dxa"/>
          </w:tcPr>
          <w:p w14:paraId="4FD7B5D1"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WOEST (2013)</w:t>
            </w:r>
          </w:p>
        </w:tc>
        <w:tc>
          <w:tcPr>
            <w:tcW w:w="1244" w:type="dxa"/>
          </w:tcPr>
          <w:p w14:paraId="2166E460"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573</w:t>
            </w:r>
          </w:p>
        </w:tc>
        <w:tc>
          <w:tcPr>
            <w:tcW w:w="1134" w:type="dxa"/>
          </w:tcPr>
          <w:p w14:paraId="0353FB5D"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VKA + P2Y</w:t>
            </w:r>
            <w:r w:rsidRPr="00713368">
              <w:rPr>
                <w:rFonts w:ascii="Arial" w:hAnsi="Arial" w:cs="Arial"/>
                <w:sz w:val="17"/>
                <w:szCs w:val="17"/>
                <w:vertAlign w:val="subscript"/>
              </w:rPr>
              <w:t>12</w:t>
            </w:r>
            <w:r w:rsidRPr="00713368">
              <w:rPr>
                <w:rFonts w:ascii="Arial" w:hAnsi="Arial" w:cs="Arial"/>
                <w:sz w:val="17"/>
                <w:szCs w:val="17"/>
              </w:rPr>
              <w:t xml:space="preserve"> inhibitor</w:t>
            </w:r>
          </w:p>
        </w:tc>
        <w:tc>
          <w:tcPr>
            <w:tcW w:w="1020" w:type="dxa"/>
          </w:tcPr>
          <w:p w14:paraId="47DED303"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VKA + P2Y</w:t>
            </w:r>
            <w:r w:rsidRPr="00713368">
              <w:rPr>
                <w:rFonts w:ascii="Arial" w:hAnsi="Arial" w:cs="Arial"/>
                <w:sz w:val="17"/>
                <w:szCs w:val="17"/>
                <w:vertAlign w:val="subscript"/>
              </w:rPr>
              <w:t>12</w:t>
            </w:r>
            <w:r w:rsidRPr="00713368">
              <w:rPr>
                <w:rFonts w:ascii="Arial" w:hAnsi="Arial" w:cs="Arial"/>
                <w:sz w:val="17"/>
                <w:szCs w:val="17"/>
              </w:rPr>
              <w:t xml:space="preserve"> inhibitor + aspirin</w:t>
            </w:r>
          </w:p>
        </w:tc>
        <w:tc>
          <w:tcPr>
            <w:tcW w:w="0" w:type="auto"/>
          </w:tcPr>
          <w:p w14:paraId="4A51E4B8"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Warfarin</w:t>
            </w:r>
          </w:p>
        </w:tc>
        <w:tc>
          <w:tcPr>
            <w:tcW w:w="0" w:type="auto"/>
          </w:tcPr>
          <w:p w14:paraId="42C05464"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100% clopidogrel</w:t>
            </w:r>
          </w:p>
        </w:tc>
        <w:tc>
          <w:tcPr>
            <w:tcW w:w="0" w:type="auto"/>
          </w:tcPr>
          <w:p w14:paraId="6772493B"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12 months</w:t>
            </w:r>
          </w:p>
        </w:tc>
        <w:tc>
          <w:tcPr>
            <w:tcW w:w="0" w:type="auto"/>
          </w:tcPr>
          <w:p w14:paraId="26705286"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TIMI, GUSTO, BARC criteria bleeding (any)</w:t>
            </w:r>
          </w:p>
        </w:tc>
      </w:tr>
      <w:tr w:rsidR="00713368" w:rsidRPr="00713368" w14:paraId="225C12DE" w14:textId="77777777" w:rsidTr="00FE4E58">
        <w:tc>
          <w:tcPr>
            <w:tcW w:w="1161" w:type="dxa"/>
          </w:tcPr>
          <w:p w14:paraId="1DECC89E"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PIONEER AF-PCI (2016)</w:t>
            </w:r>
          </w:p>
        </w:tc>
        <w:tc>
          <w:tcPr>
            <w:tcW w:w="1244" w:type="dxa"/>
          </w:tcPr>
          <w:p w14:paraId="1FD9176A"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2124</w:t>
            </w:r>
          </w:p>
        </w:tc>
        <w:tc>
          <w:tcPr>
            <w:tcW w:w="1134" w:type="dxa"/>
          </w:tcPr>
          <w:p w14:paraId="6663F1F5"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DOAC (low dose) + P2Y</w:t>
            </w:r>
            <w:r w:rsidRPr="00713368">
              <w:rPr>
                <w:rFonts w:ascii="Arial" w:hAnsi="Arial" w:cs="Arial"/>
                <w:sz w:val="17"/>
                <w:szCs w:val="17"/>
                <w:vertAlign w:val="subscript"/>
              </w:rPr>
              <w:t>12</w:t>
            </w:r>
            <w:r w:rsidRPr="00713368">
              <w:rPr>
                <w:rFonts w:ascii="Arial" w:hAnsi="Arial" w:cs="Arial"/>
                <w:sz w:val="17"/>
                <w:szCs w:val="17"/>
              </w:rPr>
              <w:t xml:space="preserve"> inhibitor</w:t>
            </w:r>
          </w:p>
        </w:tc>
        <w:tc>
          <w:tcPr>
            <w:tcW w:w="1020" w:type="dxa"/>
          </w:tcPr>
          <w:p w14:paraId="2346238A"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VKA + P2Y</w:t>
            </w:r>
            <w:r w:rsidRPr="00713368">
              <w:rPr>
                <w:rFonts w:ascii="Arial" w:hAnsi="Arial" w:cs="Arial"/>
                <w:sz w:val="17"/>
                <w:szCs w:val="17"/>
                <w:vertAlign w:val="subscript"/>
              </w:rPr>
              <w:t>12</w:t>
            </w:r>
            <w:r w:rsidRPr="00713368">
              <w:rPr>
                <w:rFonts w:ascii="Arial" w:hAnsi="Arial" w:cs="Arial"/>
                <w:sz w:val="17"/>
                <w:szCs w:val="17"/>
              </w:rPr>
              <w:t xml:space="preserve"> inhibitor + aspirin</w:t>
            </w:r>
          </w:p>
        </w:tc>
        <w:tc>
          <w:tcPr>
            <w:tcW w:w="0" w:type="auto"/>
          </w:tcPr>
          <w:p w14:paraId="54CE2F50"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Rivaroxaban or warfarin</w:t>
            </w:r>
          </w:p>
        </w:tc>
        <w:tc>
          <w:tcPr>
            <w:tcW w:w="0" w:type="auto"/>
          </w:tcPr>
          <w:p w14:paraId="04F9E329"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 xml:space="preserve">94% clopidogrel, 6% ticagrelor or prasugrel </w:t>
            </w:r>
          </w:p>
        </w:tc>
        <w:tc>
          <w:tcPr>
            <w:tcW w:w="0" w:type="auto"/>
          </w:tcPr>
          <w:p w14:paraId="018C603C"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1, 6 or 12 months</w:t>
            </w:r>
          </w:p>
        </w:tc>
        <w:tc>
          <w:tcPr>
            <w:tcW w:w="0" w:type="auto"/>
          </w:tcPr>
          <w:p w14:paraId="01548417"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TIMI major or minor criteria or bleeding requiring medical attention</w:t>
            </w:r>
          </w:p>
        </w:tc>
      </w:tr>
      <w:tr w:rsidR="00713368" w:rsidRPr="00713368" w14:paraId="5BECEC1E" w14:textId="77777777" w:rsidTr="00FE4E58">
        <w:tc>
          <w:tcPr>
            <w:tcW w:w="1161" w:type="dxa"/>
          </w:tcPr>
          <w:p w14:paraId="414C8994"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RE-DUAL PCI (2017)</w:t>
            </w:r>
          </w:p>
        </w:tc>
        <w:tc>
          <w:tcPr>
            <w:tcW w:w="1244" w:type="dxa"/>
          </w:tcPr>
          <w:p w14:paraId="3046C36D"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2725</w:t>
            </w:r>
          </w:p>
        </w:tc>
        <w:tc>
          <w:tcPr>
            <w:tcW w:w="1134" w:type="dxa"/>
          </w:tcPr>
          <w:p w14:paraId="25C407DD"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DOAC (higher and lower dose) + P2Y</w:t>
            </w:r>
            <w:r w:rsidRPr="00713368">
              <w:rPr>
                <w:rFonts w:ascii="Arial" w:hAnsi="Arial" w:cs="Arial"/>
                <w:sz w:val="17"/>
                <w:szCs w:val="17"/>
                <w:vertAlign w:val="subscript"/>
              </w:rPr>
              <w:t>12</w:t>
            </w:r>
            <w:r w:rsidRPr="00713368">
              <w:rPr>
                <w:rFonts w:ascii="Arial" w:hAnsi="Arial" w:cs="Arial"/>
                <w:sz w:val="17"/>
                <w:szCs w:val="17"/>
              </w:rPr>
              <w:t xml:space="preserve"> inhibitor</w:t>
            </w:r>
          </w:p>
        </w:tc>
        <w:tc>
          <w:tcPr>
            <w:tcW w:w="1020" w:type="dxa"/>
          </w:tcPr>
          <w:p w14:paraId="6C6E65E6"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VKA + P2Y</w:t>
            </w:r>
            <w:r w:rsidRPr="00713368">
              <w:rPr>
                <w:rFonts w:ascii="Arial" w:hAnsi="Arial" w:cs="Arial"/>
                <w:sz w:val="17"/>
                <w:szCs w:val="17"/>
                <w:vertAlign w:val="subscript"/>
              </w:rPr>
              <w:t>12</w:t>
            </w:r>
            <w:r w:rsidRPr="00713368">
              <w:rPr>
                <w:rFonts w:ascii="Arial" w:hAnsi="Arial" w:cs="Arial"/>
                <w:sz w:val="17"/>
                <w:szCs w:val="17"/>
              </w:rPr>
              <w:t xml:space="preserve"> inhibitor + aspirin</w:t>
            </w:r>
          </w:p>
        </w:tc>
        <w:tc>
          <w:tcPr>
            <w:tcW w:w="0" w:type="auto"/>
          </w:tcPr>
          <w:p w14:paraId="624826BB"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Dabigatran or warfarin</w:t>
            </w:r>
          </w:p>
        </w:tc>
        <w:tc>
          <w:tcPr>
            <w:tcW w:w="0" w:type="auto"/>
          </w:tcPr>
          <w:p w14:paraId="0502CFA5"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88% clopidogrel, 12% ticagrelor</w:t>
            </w:r>
          </w:p>
        </w:tc>
        <w:tc>
          <w:tcPr>
            <w:tcW w:w="0" w:type="auto"/>
          </w:tcPr>
          <w:p w14:paraId="57E49C25"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12 months (aspirin discontinued after 1 or 3 months)</w:t>
            </w:r>
          </w:p>
        </w:tc>
        <w:tc>
          <w:tcPr>
            <w:tcW w:w="0" w:type="auto"/>
          </w:tcPr>
          <w:p w14:paraId="784721E9"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ISTH major or CRNM bleeding</w:t>
            </w:r>
          </w:p>
        </w:tc>
      </w:tr>
      <w:tr w:rsidR="00713368" w:rsidRPr="00713368" w14:paraId="6077E8BB" w14:textId="77777777" w:rsidTr="00FE4E58">
        <w:tc>
          <w:tcPr>
            <w:tcW w:w="1161" w:type="dxa"/>
          </w:tcPr>
          <w:p w14:paraId="2B2B1A22"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AUGUSTUS (2019)</w:t>
            </w:r>
          </w:p>
        </w:tc>
        <w:tc>
          <w:tcPr>
            <w:tcW w:w="1244" w:type="dxa"/>
          </w:tcPr>
          <w:p w14:paraId="2F965F06"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4614</w:t>
            </w:r>
          </w:p>
        </w:tc>
        <w:tc>
          <w:tcPr>
            <w:tcW w:w="1134" w:type="dxa"/>
          </w:tcPr>
          <w:p w14:paraId="36C82666"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DOAC or VKA + P2Y</w:t>
            </w:r>
            <w:r w:rsidRPr="00713368">
              <w:rPr>
                <w:rFonts w:ascii="Arial" w:hAnsi="Arial" w:cs="Arial"/>
                <w:sz w:val="17"/>
                <w:szCs w:val="17"/>
                <w:vertAlign w:val="subscript"/>
              </w:rPr>
              <w:t>12</w:t>
            </w:r>
            <w:r w:rsidRPr="00713368">
              <w:rPr>
                <w:rFonts w:ascii="Arial" w:hAnsi="Arial" w:cs="Arial"/>
                <w:sz w:val="17"/>
                <w:szCs w:val="17"/>
              </w:rPr>
              <w:t xml:space="preserve"> inhibitor</w:t>
            </w:r>
          </w:p>
        </w:tc>
        <w:tc>
          <w:tcPr>
            <w:tcW w:w="1020" w:type="dxa"/>
          </w:tcPr>
          <w:p w14:paraId="3775D9E4"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DOAC or VKA + P2Y</w:t>
            </w:r>
            <w:r w:rsidRPr="00713368">
              <w:rPr>
                <w:rFonts w:ascii="Arial" w:hAnsi="Arial" w:cs="Arial"/>
                <w:sz w:val="17"/>
                <w:szCs w:val="17"/>
                <w:vertAlign w:val="subscript"/>
              </w:rPr>
              <w:t>12</w:t>
            </w:r>
            <w:r w:rsidRPr="00713368">
              <w:rPr>
                <w:rFonts w:ascii="Arial" w:hAnsi="Arial" w:cs="Arial"/>
                <w:sz w:val="17"/>
                <w:szCs w:val="17"/>
              </w:rPr>
              <w:t xml:space="preserve"> inhibitor + aspirin</w:t>
            </w:r>
          </w:p>
        </w:tc>
        <w:tc>
          <w:tcPr>
            <w:tcW w:w="0" w:type="auto"/>
          </w:tcPr>
          <w:p w14:paraId="3F34DA91"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Apixaban or warfarin</w:t>
            </w:r>
          </w:p>
        </w:tc>
        <w:tc>
          <w:tcPr>
            <w:tcW w:w="0" w:type="auto"/>
          </w:tcPr>
          <w:p w14:paraId="69B1C53D"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93% clopidogrel, 7% ticagrelor or prasugrel</w:t>
            </w:r>
          </w:p>
        </w:tc>
        <w:tc>
          <w:tcPr>
            <w:tcW w:w="0" w:type="auto"/>
          </w:tcPr>
          <w:p w14:paraId="63E8A9D2"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6 months</w:t>
            </w:r>
          </w:p>
        </w:tc>
        <w:tc>
          <w:tcPr>
            <w:tcW w:w="0" w:type="auto"/>
          </w:tcPr>
          <w:p w14:paraId="6FC7D65F"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ISTH major or CRNM bleeding</w:t>
            </w:r>
          </w:p>
        </w:tc>
      </w:tr>
      <w:tr w:rsidR="00713368" w:rsidRPr="00713368" w14:paraId="0DFA9BBC" w14:textId="77777777" w:rsidTr="00FE4E58">
        <w:tc>
          <w:tcPr>
            <w:tcW w:w="1161" w:type="dxa"/>
          </w:tcPr>
          <w:p w14:paraId="73282F43"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ENTRUST-AF PCI (2019)</w:t>
            </w:r>
          </w:p>
        </w:tc>
        <w:tc>
          <w:tcPr>
            <w:tcW w:w="1244" w:type="dxa"/>
          </w:tcPr>
          <w:p w14:paraId="67AA1BAB"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1506</w:t>
            </w:r>
          </w:p>
        </w:tc>
        <w:tc>
          <w:tcPr>
            <w:tcW w:w="1134" w:type="dxa"/>
          </w:tcPr>
          <w:p w14:paraId="03F45268"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DOAC + P2Y</w:t>
            </w:r>
            <w:r w:rsidRPr="00713368">
              <w:rPr>
                <w:rFonts w:ascii="Arial" w:hAnsi="Arial" w:cs="Arial"/>
                <w:sz w:val="17"/>
                <w:szCs w:val="17"/>
                <w:vertAlign w:val="subscript"/>
              </w:rPr>
              <w:t>12</w:t>
            </w:r>
            <w:r w:rsidRPr="00713368">
              <w:rPr>
                <w:rFonts w:ascii="Arial" w:hAnsi="Arial" w:cs="Arial"/>
                <w:sz w:val="17"/>
                <w:szCs w:val="17"/>
              </w:rPr>
              <w:t xml:space="preserve"> inhibitor</w:t>
            </w:r>
          </w:p>
        </w:tc>
        <w:tc>
          <w:tcPr>
            <w:tcW w:w="1020" w:type="dxa"/>
          </w:tcPr>
          <w:p w14:paraId="4F0A06BE"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VKA + P2Y</w:t>
            </w:r>
            <w:r w:rsidRPr="00713368">
              <w:rPr>
                <w:rFonts w:ascii="Arial" w:hAnsi="Arial" w:cs="Arial"/>
                <w:sz w:val="17"/>
                <w:szCs w:val="17"/>
                <w:vertAlign w:val="subscript"/>
              </w:rPr>
              <w:t>12</w:t>
            </w:r>
            <w:r w:rsidRPr="00713368">
              <w:rPr>
                <w:rFonts w:ascii="Arial" w:hAnsi="Arial" w:cs="Arial"/>
                <w:sz w:val="17"/>
                <w:szCs w:val="17"/>
              </w:rPr>
              <w:t xml:space="preserve"> inhibitor + aspirin</w:t>
            </w:r>
          </w:p>
        </w:tc>
        <w:tc>
          <w:tcPr>
            <w:tcW w:w="0" w:type="auto"/>
          </w:tcPr>
          <w:p w14:paraId="4EB1923F"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Edoxaban or warfarin</w:t>
            </w:r>
          </w:p>
        </w:tc>
        <w:tc>
          <w:tcPr>
            <w:tcW w:w="0" w:type="auto"/>
          </w:tcPr>
          <w:p w14:paraId="0D4451F5"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92% clopidogrel, 8% ticagrelor or prasugrel</w:t>
            </w:r>
          </w:p>
        </w:tc>
        <w:tc>
          <w:tcPr>
            <w:tcW w:w="0" w:type="auto"/>
          </w:tcPr>
          <w:p w14:paraId="1108DA08" w14:textId="77777777" w:rsidR="00713368" w:rsidRPr="00713368" w:rsidRDefault="00713368" w:rsidP="00043C4C">
            <w:pPr>
              <w:spacing w:line="360" w:lineRule="auto"/>
              <w:jc w:val="both"/>
              <w:rPr>
                <w:rFonts w:ascii="Arial" w:hAnsi="Arial" w:cs="Arial"/>
                <w:sz w:val="17"/>
                <w:szCs w:val="17"/>
              </w:rPr>
            </w:pPr>
            <w:r w:rsidRPr="00713368">
              <w:rPr>
                <w:rFonts w:ascii="Arial" w:hAnsi="Arial" w:cs="Arial"/>
                <w:sz w:val="17"/>
                <w:szCs w:val="17"/>
              </w:rPr>
              <w:t>12 months (aspirin discontinued after 1-12 months)</w:t>
            </w:r>
          </w:p>
        </w:tc>
        <w:tc>
          <w:tcPr>
            <w:tcW w:w="0" w:type="auto"/>
          </w:tcPr>
          <w:p w14:paraId="1BA116F6" w14:textId="77777777" w:rsidR="00713368" w:rsidRPr="00713368" w:rsidRDefault="00713368" w:rsidP="00043C4C">
            <w:pPr>
              <w:keepNext/>
              <w:spacing w:line="360" w:lineRule="auto"/>
              <w:jc w:val="both"/>
              <w:rPr>
                <w:rFonts w:ascii="Arial" w:hAnsi="Arial" w:cs="Arial"/>
                <w:sz w:val="17"/>
                <w:szCs w:val="17"/>
              </w:rPr>
            </w:pPr>
            <w:r w:rsidRPr="00713368">
              <w:rPr>
                <w:rFonts w:ascii="Arial" w:hAnsi="Arial" w:cs="Arial"/>
                <w:sz w:val="17"/>
                <w:szCs w:val="17"/>
              </w:rPr>
              <w:t>ISTH major or CRNM bleeding</w:t>
            </w:r>
          </w:p>
        </w:tc>
      </w:tr>
    </w:tbl>
    <w:p w14:paraId="62352FE5" w14:textId="77777777" w:rsidR="00713368" w:rsidRPr="008650B5" w:rsidRDefault="00713368" w:rsidP="00713368">
      <w:pPr>
        <w:pStyle w:val="Caption"/>
        <w:spacing w:line="360" w:lineRule="auto"/>
        <w:jc w:val="both"/>
        <w:rPr>
          <w:rFonts w:ascii="Arial" w:hAnsi="Arial" w:cs="Arial"/>
          <w:color w:val="000000" w:themeColor="text1"/>
          <w:sz w:val="20"/>
          <w:szCs w:val="20"/>
        </w:rPr>
      </w:pPr>
      <w:r w:rsidRPr="008650B5">
        <w:rPr>
          <w:rFonts w:ascii="Arial" w:hAnsi="Arial" w:cs="Arial"/>
          <w:color w:val="000000" w:themeColor="text1"/>
          <w:sz w:val="20"/>
          <w:szCs w:val="20"/>
        </w:rPr>
        <w:t>N.B. The regimen of very-low-dose rivaroxaban, P2Y12 inhibitor and aspirin in PIONEER AF-PCI was not considered for comparison. BARC = Bleeding Academic Research Consortium; CRNM = clinically-relevant non-major; DAT = dual antithrombotic therapy; DOAC = direct oral anticoagulant; GUSTO = Global Utilization of Streptokinase and Tissue Plasminogen Activator for Occluded Coronary Arteries; ISTH = International Society on Thrombosis and Haemostasis; OAC = oral anticoagulant; TAT = triple antithrombotic therapy; TIMI = Thrombolysis in Myocardial Infarction; VKA = vitamin K antagonist.</w:t>
      </w:r>
    </w:p>
    <w:p w14:paraId="0AD0F054" w14:textId="5B95AC0B" w:rsidR="00C75788" w:rsidRPr="006B4B69" w:rsidRDefault="00AD70D5" w:rsidP="00AD70D5">
      <w:pPr>
        <w:pStyle w:val="Heading4"/>
        <w:rPr>
          <w:rFonts w:ascii="Arial" w:hAnsi="Arial" w:cs="Arial"/>
          <w:i w:val="0"/>
          <w:iCs w:val="0"/>
          <w:color w:val="auto"/>
          <w:sz w:val="26"/>
          <w:szCs w:val="26"/>
        </w:rPr>
      </w:pPr>
      <w:bookmarkStart w:id="12" w:name="_Toc194438763"/>
      <w:r w:rsidRPr="006B4B69">
        <w:rPr>
          <w:rFonts w:ascii="Arial" w:hAnsi="Arial" w:cs="Arial"/>
          <w:i w:val="0"/>
          <w:iCs w:val="0"/>
          <w:color w:val="auto"/>
          <w:sz w:val="26"/>
          <w:szCs w:val="26"/>
        </w:rPr>
        <w:lastRenderedPageBreak/>
        <w:t>1.</w:t>
      </w:r>
      <w:r w:rsidR="00C75788" w:rsidRPr="006B4B69">
        <w:rPr>
          <w:rFonts w:ascii="Arial" w:hAnsi="Arial" w:cs="Arial"/>
          <w:i w:val="0"/>
          <w:iCs w:val="0"/>
          <w:color w:val="auto"/>
          <w:sz w:val="26"/>
          <w:szCs w:val="26"/>
        </w:rPr>
        <w:t>3.1.3 Meta-analyses</w:t>
      </w:r>
      <w:bookmarkEnd w:id="12"/>
    </w:p>
    <w:p w14:paraId="778E35A3" w14:textId="77777777" w:rsidR="00DB288E" w:rsidRPr="00753570" w:rsidRDefault="00DB288E" w:rsidP="00475F7F">
      <w:pPr>
        <w:spacing w:line="360" w:lineRule="auto"/>
        <w:jc w:val="both"/>
        <w:rPr>
          <w:rFonts w:ascii="Arial" w:hAnsi="Arial" w:cs="Arial"/>
        </w:rPr>
      </w:pPr>
    </w:p>
    <w:p w14:paraId="0328B18C" w14:textId="288C3DCF" w:rsidR="00C75788" w:rsidRPr="00753570" w:rsidRDefault="00C66460" w:rsidP="00475F7F">
      <w:pPr>
        <w:spacing w:line="360" w:lineRule="auto"/>
        <w:jc w:val="both"/>
        <w:rPr>
          <w:rFonts w:ascii="Arial" w:hAnsi="Arial" w:cs="Arial"/>
        </w:rPr>
      </w:pPr>
      <w:r w:rsidRPr="00753570">
        <w:rPr>
          <w:rFonts w:ascii="Arial" w:hAnsi="Arial" w:cs="Arial"/>
        </w:rPr>
        <w:t xml:space="preserve">Lopes et al conducted </w:t>
      </w:r>
      <w:r w:rsidR="00FE127C" w:rsidRPr="00753570">
        <w:rPr>
          <w:rFonts w:ascii="Arial" w:hAnsi="Arial" w:cs="Arial"/>
        </w:rPr>
        <w:t>a network meta</w:t>
      </w:r>
      <w:r w:rsidR="00163C44" w:rsidRPr="00753570">
        <w:rPr>
          <w:rFonts w:ascii="Arial" w:hAnsi="Arial" w:cs="Arial"/>
        </w:rPr>
        <w:t>-</w:t>
      </w:r>
      <w:r w:rsidR="00FE127C" w:rsidRPr="00753570">
        <w:rPr>
          <w:rFonts w:ascii="Arial" w:hAnsi="Arial" w:cs="Arial"/>
        </w:rPr>
        <w:t xml:space="preserve">analysis </w:t>
      </w:r>
      <w:r w:rsidR="00163C44" w:rsidRPr="00753570">
        <w:rPr>
          <w:rFonts w:ascii="Arial" w:hAnsi="Arial" w:cs="Arial"/>
        </w:rPr>
        <w:t xml:space="preserve">in 2019 </w:t>
      </w:r>
      <w:r w:rsidR="004C39FF" w:rsidRPr="00753570">
        <w:rPr>
          <w:rFonts w:ascii="Arial" w:hAnsi="Arial" w:cs="Arial"/>
        </w:rPr>
        <w:t>to compare safety and efficacy outcomes of the antithrombotic strategies in the WOEST, PIONEER AF-PCI, RE-DUAL PCI and AUGUSTUS trials</w:t>
      </w:r>
      <w:r w:rsidR="00A253D1" w:rsidRPr="00753570">
        <w:rPr>
          <w:rFonts w:ascii="Arial" w:hAnsi="Arial" w:cs="Arial"/>
        </w:rPr>
        <w:t>.</w:t>
      </w:r>
      <w:r w:rsidR="004C39FF" w:rsidRPr="00753570">
        <w:rPr>
          <w:rFonts w:ascii="Arial" w:hAnsi="Arial" w:cs="Arial"/>
        </w:rPr>
        <w:fldChar w:fldCharType="begin">
          <w:fldData xml:space="preserve">PEVuZE5vdGU+PENpdGU+PEF1dGhvcj5Mb3BlczwvQXV0aG9yPjxZZWFyPjIwMTk8L1llYXI+PFJl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PEVuZE5vdGU+PENpdGU+PEF1dGhvcj5Mb3BlczwvQXV0aG9yPjxZZWFyPjIwMTk8L1llYXI+PFJl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4C39FF" w:rsidRPr="00753570">
        <w:rPr>
          <w:rFonts w:ascii="Arial" w:hAnsi="Arial" w:cs="Arial"/>
        </w:rPr>
      </w:r>
      <w:r w:rsidR="004C39FF" w:rsidRPr="00753570">
        <w:rPr>
          <w:rFonts w:ascii="Arial" w:hAnsi="Arial" w:cs="Arial"/>
        </w:rPr>
        <w:fldChar w:fldCharType="separate"/>
      </w:r>
      <w:r w:rsidR="003B19C4" w:rsidRPr="003B19C4">
        <w:rPr>
          <w:rFonts w:ascii="Arial" w:hAnsi="Arial" w:cs="Arial"/>
          <w:noProof/>
          <w:vertAlign w:val="superscript"/>
        </w:rPr>
        <w:t>113</w:t>
      </w:r>
      <w:r w:rsidR="004C39FF" w:rsidRPr="00753570">
        <w:rPr>
          <w:rFonts w:ascii="Arial" w:hAnsi="Arial" w:cs="Arial"/>
        </w:rPr>
        <w:fldChar w:fldCharType="end"/>
      </w:r>
      <w:r w:rsidR="004C39FF" w:rsidRPr="00753570">
        <w:rPr>
          <w:rFonts w:ascii="Arial" w:hAnsi="Arial" w:cs="Arial"/>
        </w:rPr>
        <w:t xml:space="preserve"> This was updated </w:t>
      </w:r>
      <w:r w:rsidR="00936458" w:rsidRPr="00753570">
        <w:rPr>
          <w:rFonts w:ascii="Arial" w:hAnsi="Arial" w:cs="Arial"/>
        </w:rPr>
        <w:t xml:space="preserve">in 2020 </w:t>
      </w:r>
      <w:r w:rsidR="004C39FF" w:rsidRPr="00753570">
        <w:rPr>
          <w:rFonts w:ascii="Arial" w:hAnsi="Arial" w:cs="Arial"/>
        </w:rPr>
        <w:t>to include ENTRUST-AF PCI</w:t>
      </w:r>
      <w:r w:rsidR="00A91D7F" w:rsidRPr="00753570">
        <w:rPr>
          <w:rFonts w:ascii="Arial" w:hAnsi="Arial" w:cs="Arial"/>
        </w:rPr>
        <w:t xml:space="preserve"> and </w:t>
      </w:r>
      <w:r w:rsidR="00E55A80" w:rsidRPr="00753570">
        <w:rPr>
          <w:rFonts w:ascii="Arial" w:hAnsi="Arial" w:cs="Arial"/>
        </w:rPr>
        <w:t xml:space="preserve">a </w:t>
      </w:r>
      <w:r w:rsidR="002A3694" w:rsidRPr="00753570">
        <w:rPr>
          <w:rFonts w:ascii="Arial" w:hAnsi="Arial" w:cs="Arial"/>
        </w:rPr>
        <w:t xml:space="preserve">total </w:t>
      </w:r>
      <w:r w:rsidR="00E55A80" w:rsidRPr="00753570">
        <w:rPr>
          <w:rFonts w:ascii="Arial" w:hAnsi="Arial" w:cs="Arial"/>
        </w:rPr>
        <w:t xml:space="preserve">of </w:t>
      </w:r>
      <w:r w:rsidR="00A91D7F" w:rsidRPr="00753570">
        <w:rPr>
          <w:rFonts w:ascii="Arial" w:hAnsi="Arial" w:cs="Arial"/>
        </w:rPr>
        <w:t>115</w:t>
      </w:r>
      <w:r w:rsidR="00292DF1" w:rsidRPr="00753570">
        <w:rPr>
          <w:rFonts w:ascii="Arial" w:hAnsi="Arial" w:cs="Arial"/>
        </w:rPr>
        <w:t>4</w:t>
      </w:r>
      <w:r w:rsidR="00A91D7F" w:rsidRPr="00753570">
        <w:rPr>
          <w:rFonts w:ascii="Arial" w:hAnsi="Arial" w:cs="Arial"/>
        </w:rPr>
        <w:t>2 patients</w:t>
      </w:r>
      <w:r w:rsidR="00DE5866" w:rsidRPr="00753570">
        <w:rPr>
          <w:rFonts w:ascii="Arial" w:hAnsi="Arial" w:cs="Arial"/>
        </w:rPr>
        <w:t>.</w:t>
      </w:r>
      <w:r w:rsidR="00F33EDD" w:rsidRPr="00753570">
        <w:rPr>
          <w:rFonts w:ascii="Arial" w:hAnsi="Arial" w:cs="Arial"/>
        </w:rPr>
        <w:fldChar w:fldCharType="begin">
          <w:fldData xml:space="preserve">PEVuZE5vdGU+PENpdGU+PEF1dGhvcj5Mb3BlczwvQXV0aG9yPjxZZWFyPjIwMjA8L1llYXI+PFJl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PEVuZE5vdGU+PENpdGU+PEF1dGhvcj5Mb3BlczwvQXV0aG9yPjxZZWFyPjIwMjA8L1llYXI+PFJl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33EDD" w:rsidRPr="00753570">
        <w:rPr>
          <w:rFonts w:ascii="Arial" w:hAnsi="Arial" w:cs="Arial"/>
        </w:rPr>
      </w:r>
      <w:r w:rsidR="00F33EDD" w:rsidRPr="00753570">
        <w:rPr>
          <w:rFonts w:ascii="Arial" w:hAnsi="Arial" w:cs="Arial"/>
        </w:rPr>
        <w:fldChar w:fldCharType="separate"/>
      </w:r>
      <w:r w:rsidR="003B19C4" w:rsidRPr="003B19C4">
        <w:rPr>
          <w:rFonts w:ascii="Arial" w:hAnsi="Arial" w:cs="Arial"/>
          <w:noProof/>
          <w:vertAlign w:val="superscript"/>
        </w:rPr>
        <w:t>114</w:t>
      </w:r>
      <w:r w:rsidR="00F33EDD" w:rsidRPr="00753570">
        <w:rPr>
          <w:rFonts w:ascii="Arial" w:hAnsi="Arial" w:cs="Arial"/>
        </w:rPr>
        <w:fldChar w:fldCharType="end"/>
      </w:r>
      <w:r w:rsidR="00A91D7F" w:rsidRPr="00753570">
        <w:rPr>
          <w:rFonts w:ascii="Arial" w:hAnsi="Arial" w:cs="Arial"/>
        </w:rPr>
        <w:t xml:space="preserve"> </w:t>
      </w:r>
      <w:r w:rsidR="00E408A0" w:rsidRPr="00753570">
        <w:rPr>
          <w:rFonts w:ascii="Arial" w:hAnsi="Arial" w:cs="Arial"/>
        </w:rPr>
        <w:t xml:space="preserve">The primary safety outcome was TIMI major </w:t>
      </w:r>
      <w:r w:rsidR="006A16CF" w:rsidRPr="00753570">
        <w:rPr>
          <w:rFonts w:ascii="Arial" w:hAnsi="Arial" w:cs="Arial"/>
        </w:rPr>
        <w:t xml:space="preserve">bleeding </w:t>
      </w:r>
      <w:r w:rsidR="00E408A0" w:rsidRPr="00753570">
        <w:rPr>
          <w:rFonts w:ascii="Arial" w:hAnsi="Arial" w:cs="Arial"/>
        </w:rPr>
        <w:t xml:space="preserve">and the primary efficacy outcome was MACE as defined by each trial. The previous version </w:t>
      </w:r>
      <w:r w:rsidR="006A16CF" w:rsidRPr="00753570">
        <w:rPr>
          <w:rFonts w:ascii="Arial" w:hAnsi="Arial" w:cs="Arial"/>
        </w:rPr>
        <w:t>reported a degree of heterogeneity among the studies</w:t>
      </w:r>
      <w:r w:rsidR="00E55A80" w:rsidRPr="00753570">
        <w:rPr>
          <w:rFonts w:ascii="Arial" w:hAnsi="Arial" w:cs="Arial"/>
        </w:rPr>
        <w:t>,</w:t>
      </w:r>
      <w:r w:rsidR="008C60EF" w:rsidRPr="00753570">
        <w:rPr>
          <w:rFonts w:ascii="Arial" w:hAnsi="Arial" w:cs="Arial"/>
        </w:rPr>
        <w:t xml:space="preserve"> possibly resulting from the different OACs used, duration of therapy, duration of follow</w:t>
      </w:r>
      <w:r w:rsidR="007A6ABB" w:rsidRPr="00753570">
        <w:rPr>
          <w:rFonts w:ascii="Arial" w:hAnsi="Arial" w:cs="Arial"/>
        </w:rPr>
        <w:t>-</w:t>
      </w:r>
      <w:r w:rsidR="008C60EF" w:rsidRPr="00753570">
        <w:rPr>
          <w:rFonts w:ascii="Arial" w:hAnsi="Arial" w:cs="Arial"/>
        </w:rPr>
        <w:t>up and other factors.</w:t>
      </w:r>
      <w:r w:rsidR="00936458" w:rsidRPr="00753570">
        <w:rPr>
          <w:rFonts w:ascii="Arial" w:hAnsi="Arial" w:cs="Arial"/>
        </w:rPr>
        <w:t xml:space="preserve"> </w:t>
      </w:r>
      <w:r w:rsidR="00BE295F" w:rsidRPr="00753570">
        <w:rPr>
          <w:rFonts w:ascii="Arial" w:hAnsi="Arial" w:cs="Arial"/>
        </w:rPr>
        <w:t xml:space="preserve">The meta-analysis </w:t>
      </w:r>
      <w:r w:rsidR="005D157F" w:rsidRPr="00753570">
        <w:rPr>
          <w:rFonts w:ascii="Arial" w:hAnsi="Arial" w:cs="Arial"/>
        </w:rPr>
        <w:t>demonstrated</w:t>
      </w:r>
      <w:r w:rsidR="00BE295F" w:rsidRPr="00753570">
        <w:rPr>
          <w:rFonts w:ascii="Arial" w:hAnsi="Arial" w:cs="Arial"/>
        </w:rPr>
        <w:t xml:space="preserve"> that DAT</w:t>
      </w:r>
      <w:r w:rsidR="00E55A80" w:rsidRPr="00753570">
        <w:rPr>
          <w:rFonts w:ascii="Arial" w:hAnsi="Arial" w:cs="Arial"/>
        </w:rPr>
        <w:t>,</w:t>
      </w:r>
      <w:r w:rsidR="00BE295F" w:rsidRPr="00753570">
        <w:rPr>
          <w:rFonts w:ascii="Arial" w:hAnsi="Arial" w:cs="Arial"/>
        </w:rPr>
        <w:t xml:space="preserve"> comprising of a </w:t>
      </w:r>
      <w:r w:rsidR="009D2F2D" w:rsidRPr="00753570">
        <w:rPr>
          <w:rFonts w:ascii="Arial" w:hAnsi="Arial" w:cs="Arial"/>
        </w:rPr>
        <w:t>D</w:t>
      </w:r>
      <w:r w:rsidR="00BE295F" w:rsidRPr="00753570">
        <w:rPr>
          <w:rFonts w:ascii="Arial" w:hAnsi="Arial" w:cs="Arial"/>
        </w:rPr>
        <w:t>OAC and a P2Y</w:t>
      </w:r>
      <w:r w:rsidR="00BE295F" w:rsidRPr="00753570">
        <w:rPr>
          <w:rFonts w:ascii="Arial" w:hAnsi="Arial" w:cs="Arial"/>
          <w:vertAlign w:val="subscript"/>
        </w:rPr>
        <w:t>12</w:t>
      </w:r>
      <w:r w:rsidR="00BE295F" w:rsidRPr="00753570">
        <w:rPr>
          <w:rFonts w:ascii="Arial" w:hAnsi="Arial" w:cs="Arial"/>
        </w:rPr>
        <w:t xml:space="preserve"> inhibitor</w:t>
      </w:r>
      <w:r w:rsidR="00E55A80" w:rsidRPr="00753570">
        <w:rPr>
          <w:rFonts w:ascii="Arial" w:hAnsi="Arial" w:cs="Arial"/>
        </w:rPr>
        <w:t>,</w:t>
      </w:r>
      <w:r w:rsidR="00BE295F" w:rsidRPr="00753570">
        <w:rPr>
          <w:rFonts w:ascii="Arial" w:hAnsi="Arial" w:cs="Arial"/>
        </w:rPr>
        <w:t xml:space="preserve"> conferred the lowest bleeding risk of all investigated regimens </w:t>
      </w:r>
      <w:r w:rsidR="005D157F" w:rsidRPr="00753570">
        <w:rPr>
          <w:rFonts w:ascii="Arial" w:hAnsi="Arial" w:cs="Arial"/>
        </w:rPr>
        <w:t xml:space="preserve">compared with TAT comprising of VKA and DAPT as a reference </w:t>
      </w:r>
      <w:r w:rsidR="00BE295F" w:rsidRPr="00753570">
        <w:rPr>
          <w:rFonts w:ascii="Arial" w:hAnsi="Arial" w:cs="Arial"/>
        </w:rPr>
        <w:t>(</w:t>
      </w:r>
      <w:r w:rsidR="00E436EF" w:rsidRPr="00753570">
        <w:rPr>
          <w:rFonts w:ascii="Arial" w:hAnsi="Arial" w:cs="Arial"/>
        </w:rPr>
        <w:t xml:space="preserve">odds ratio </w:t>
      </w:r>
      <w:r w:rsidR="00D53A5A">
        <w:rPr>
          <w:rFonts w:ascii="Arial" w:hAnsi="Arial" w:cs="Arial"/>
        </w:rPr>
        <w:t>[</w:t>
      </w:r>
      <w:r w:rsidR="00BE295F" w:rsidRPr="00753570">
        <w:rPr>
          <w:rFonts w:ascii="Arial" w:hAnsi="Arial" w:cs="Arial"/>
        </w:rPr>
        <w:t>OR</w:t>
      </w:r>
      <w:r w:rsidR="00D53A5A">
        <w:rPr>
          <w:rFonts w:ascii="Arial" w:hAnsi="Arial" w:cs="Arial"/>
        </w:rPr>
        <w:t>]</w:t>
      </w:r>
      <w:r w:rsidR="00BE295F" w:rsidRPr="00753570">
        <w:rPr>
          <w:rFonts w:ascii="Arial" w:hAnsi="Arial" w:cs="Arial"/>
        </w:rPr>
        <w:t xml:space="preserve"> 0.52, 95% credible interval 0.35-0.79)</w:t>
      </w:r>
      <w:r w:rsidR="005D157F" w:rsidRPr="00753570">
        <w:rPr>
          <w:rFonts w:ascii="Arial" w:hAnsi="Arial" w:cs="Arial"/>
        </w:rPr>
        <w:t>. No significant differences were reported in the MACE composite or in the individual thrombosis-related outcomes</w:t>
      </w:r>
      <w:r w:rsidR="00841B46" w:rsidRPr="00753570">
        <w:rPr>
          <w:rFonts w:ascii="Arial" w:hAnsi="Arial" w:cs="Arial"/>
        </w:rPr>
        <w:t xml:space="preserve"> but the authors acknowledged the higher number of patients experiencing stent thrombosis when aspirin was not part of the regimen.</w:t>
      </w:r>
    </w:p>
    <w:p w14:paraId="791FB7DC" w14:textId="77777777" w:rsidR="00841B46" w:rsidRPr="00753570" w:rsidRDefault="00841B46" w:rsidP="00475F7F">
      <w:pPr>
        <w:spacing w:line="360" w:lineRule="auto"/>
        <w:jc w:val="both"/>
        <w:rPr>
          <w:rFonts w:ascii="Arial" w:hAnsi="Arial" w:cs="Arial"/>
        </w:rPr>
      </w:pPr>
    </w:p>
    <w:p w14:paraId="7F06F066" w14:textId="75807E95" w:rsidR="00503D34" w:rsidRPr="00753570" w:rsidRDefault="00841B46" w:rsidP="00475F7F">
      <w:pPr>
        <w:spacing w:line="360" w:lineRule="auto"/>
        <w:jc w:val="both"/>
        <w:rPr>
          <w:rFonts w:ascii="Arial" w:hAnsi="Arial" w:cs="Arial"/>
          <w:color w:val="000000" w:themeColor="text1"/>
          <w:shd w:val="clear" w:color="auto" w:fill="FFFFFF"/>
        </w:rPr>
      </w:pPr>
      <w:r w:rsidRPr="00753570">
        <w:rPr>
          <w:rFonts w:ascii="Arial" w:hAnsi="Arial" w:cs="Arial"/>
        </w:rPr>
        <w:t>Another meta-</w:t>
      </w:r>
      <w:r w:rsidRPr="00753570">
        <w:rPr>
          <w:rFonts w:ascii="Arial" w:hAnsi="Arial" w:cs="Arial"/>
          <w:color w:val="000000" w:themeColor="text1"/>
        </w:rPr>
        <w:t>analysis by Gargiulo et al (n=102</w:t>
      </w:r>
      <w:r w:rsidR="00C90AE7" w:rsidRPr="00753570">
        <w:rPr>
          <w:rFonts w:ascii="Arial" w:hAnsi="Arial" w:cs="Arial"/>
          <w:color w:val="000000" w:themeColor="text1"/>
        </w:rPr>
        <w:t>34</w:t>
      </w:r>
      <w:r w:rsidRPr="00753570">
        <w:rPr>
          <w:rFonts w:ascii="Arial" w:hAnsi="Arial" w:cs="Arial"/>
          <w:color w:val="000000" w:themeColor="text1"/>
        </w:rPr>
        <w:t>) excluded WOEST</w:t>
      </w:r>
      <w:r w:rsidR="00DF35DF" w:rsidRPr="00753570">
        <w:rPr>
          <w:rFonts w:ascii="Arial" w:hAnsi="Arial" w:cs="Arial"/>
          <w:color w:val="000000" w:themeColor="text1"/>
        </w:rPr>
        <w:t xml:space="preserve"> and the 709 patients on very</w:t>
      </w:r>
      <w:r w:rsidR="00E55A80" w:rsidRPr="00753570">
        <w:rPr>
          <w:rFonts w:ascii="Arial" w:hAnsi="Arial" w:cs="Arial"/>
          <w:color w:val="000000" w:themeColor="text1"/>
        </w:rPr>
        <w:t>-</w:t>
      </w:r>
      <w:r w:rsidR="00DF35DF" w:rsidRPr="00753570">
        <w:rPr>
          <w:rFonts w:ascii="Arial" w:hAnsi="Arial" w:cs="Arial"/>
          <w:color w:val="000000" w:themeColor="text1"/>
        </w:rPr>
        <w:t>low</w:t>
      </w:r>
      <w:r w:rsidR="00E55A80" w:rsidRPr="00753570">
        <w:rPr>
          <w:rFonts w:ascii="Arial" w:hAnsi="Arial" w:cs="Arial"/>
          <w:color w:val="000000" w:themeColor="text1"/>
        </w:rPr>
        <w:t>-</w:t>
      </w:r>
      <w:r w:rsidR="00DF35DF" w:rsidRPr="00753570">
        <w:rPr>
          <w:rFonts w:ascii="Arial" w:hAnsi="Arial" w:cs="Arial"/>
          <w:color w:val="000000" w:themeColor="text1"/>
        </w:rPr>
        <w:t>dose rivaroxaban in PIONEER AF-PCI,</w:t>
      </w:r>
      <w:r w:rsidR="003C255A" w:rsidRPr="00753570">
        <w:rPr>
          <w:rFonts w:ascii="Arial" w:hAnsi="Arial" w:cs="Arial"/>
          <w:color w:val="000000" w:themeColor="text1"/>
        </w:rPr>
        <w:t xml:space="preserve"> report</w:t>
      </w:r>
      <w:r w:rsidR="00DF35DF" w:rsidRPr="00753570">
        <w:rPr>
          <w:rFonts w:ascii="Arial" w:hAnsi="Arial" w:cs="Arial"/>
          <w:color w:val="000000" w:themeColor="text1"/>
        </w:rPr>
        <w:t>ing</w:t>
      </w:r>
      <w:r w:rsidR="003C255A" w:rsidRPr="00753570">
        <w:rPr>
          <w:rFonts w:ascii="Arial" w:hAnsi="Arial" w:cs="Arial"/>
          <w:color w:val="000000" w:themeColor="text1"/>
        </w:rPr>
        <w:t xml:space="preserve"> similar findings to Lopes et al related to bleeding risk</w:t>
      </w:r>
      <w:r w:rsidR="00281D81" w:rsidRPr="00753570">
        <w:rPr>
          <w:rFonts w:ascii="Arial" w:hAnsi="Arial" w:cs="Arial"/>
          <w:color w:val="000000" w:themeColor="text1"/>
        </w:rPr>
        <w:t>.</w:t>
      </w:r>
      <w:r w:rsidR="00202608" w:rsidRPr="00753570">
        <w:rPr>
          <w:rFonts w:ascii="Arial" w:hAnsi="Arial" w:cs="Arial"/>
          <w:color w:val="000000" w:themeColor="text1"/>
        </w:rPr>
        <w:fldChar w:fldCharType="begin">
          <w:fldData xml:space="preserve">PEVuZE5vdGU+PENpdGU+PEF1dGhvcj5HYXJnaXVsbzwvQXV0aG9yPjxZZWFyPjIwMTk8L1llYXI+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</w:fldData>
        </w:fldChar>
      </w:r>
      <w:r w:rsidR="003B19C4">
        <w:rPr>
          <w:rFonts w:ascii="Arial" w:hAnsi="Arial" w:cs="Arial"/>
          <w:color w:val="000000" w:themeColor="text1"/>
        </w:rPr>
        <w:instrText xml:space="preserve"> ADDIN EN.CITE </w:instrText>
      </w:r>
      <w:r w:rsidR="003B19C4">
        <w:rPr>
          <w:rFonts w:ascii="Arial" w:hAnsi="Arial" w:cs="Arial"/>
          <w:color w:val="000000" w:themeColor="text1"/>
        </w:rPr>
        <w:fldChar w:fldCharType="begin">
          <w:fldData xml:space="preserve">PEVuZE5vdGU+PENpdGU+PEF1dGhvcj5HYXJnaXVsbzwvQXV0aG9yPjxZZWFyPjIwMTk8L1llYXI+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</w:fldData>
        </w:fldChar>
      </w:r>
      <w:r w:rsidR="003B19C4">
        <w:rPr>
          <w:rFonts w:ascii="Arial" w:hAnsi="Arial" w:cs="Arial"/>
          <w:color w:val="000000" w:themeColor="text1"/>
        </w:rPr>
        <w:instrText xml:space="preserve"> ADDIN EN.CITE.DATA </w:instrText>
      </w:r>
      <w:r w:rsidR="003B19C4">
        <w:rPr>
          <w:rFonts w:ascii="Arial" w:hAnsi="Arial" w:cs="Arial"/>
          <w:color w:val="000000" w:themeColor="text1"/>
        </w:rPr>
      </w:r>
      <w:r w:rsidR="003B19C4">
        <w:rPr>
          <w:rFonts w:ascii="Arial" w:hAnsi="Arial" w:cs="Arial"/>
          <w:color w:val="000000" w:themeColor="text1"/>
        </w:rPr>
        <w:fldChar w:fldCharType="end"/>
      </w:r>
      <w:r w:rsidR="00202608" w:rsidRPr="00753570">
        <w:rPr>
          <w:rFonts w:ascii="Arial" w:hAnsi="Arial" w:cs="Arial"/>
          <w:color w:val="000000" w:themeColor="text1"/>
        </w:rPr>
      </w:r>
      <w:r w:rsidR="00202608" w:rsidRPr="00753570">
        <w:rPr>
          <w:rFonts w:ascii="Arial" w:hAnsi="Arial" w:cs="Arial"/>
          <w:color w:val="000000" w:themeColor="text1"/>
        </w:rPr>
        <w:fldChar w:fldCharType="separate"/>
      </w:r>
      <w:r w:rsidR="003B19C4" w:rsidRPr="003B19C4">
        <w:rPr>
          <w:rFonts w:ascii="Arial" w:hAnsi="Arial" w:cs="Arial"/>
          <w:noProof/>
          <w:color w:val="000000" w:themeColor="text1"/>
          <w:vertAlign w:val="superscript"/>
        </w:rPr>
        <w:t>115</w:t>
      </w:r>
      <w:r w:rsidR="00202608" w:rsidRPr="00753570">
        <w:rPr>
          <w:rFonts w:ascii="Arial" w:hAnsi="Arial" w:cs="Arial"/>
          <w:color w:val="000000" w:themeColor="text1"/>
        </w:rPr>
        <w:fldChar w:fldCharType="end"/>
      </w:r>
      <w:r w:rsidR="003C255A" w:rsidRPr="00753570">
        <w:rPr>
          <w:rFonts w:ascii="Arial" w:hAnsi="Arial" w:cs="Arial"/>
          <w:color w:val="000000" w:themeColor="text1"/>
        </w:rPr>
        <w:t xml:space="preserve"> </w:t>
      </w:r>
      <w:r w:rsidR="00902677" w:rsidRPr="00753570">
        <w:rPr>
          <w:rFonts w:ascii="Arial" w:hAnsi="Arial" w:cs="Arial"/>
          <w:color w:val="000000" w:themeColor="text1"/>
        </w:rPr>
        <w:t>However, it also demonstrated</w:t>
      </w:r>
      <w:r w:rsidR="00D72123" w:rsidRPr="00753570">
        <w:rPr>
          <w:rFonts w:ascii="Arial" w:hAnsi="Arial" w:cs="Arial"/>
          <w:color w:val="000000" w:themeColor="text1"/>
        </w:rPr>
        <w:t xml:space="preserve"> a borderline higher risk of MI </w:t>
      </w:r>
      <w:r w:rsidR="005862A9" w:rsidRPr="00753570">
        <w:rPr>
          <w:rFonts w:ascii="Arial" w:hAnsi="Arial" w:cs="Arial"/>
          <w:color w:val="000000" w:themeColor="text1"/>
        </w:rPr>
        <w:t>and stent thrombosis on DAT compared with TAT (</w:t>
      </w:r>
      <w:r w:rsidR="005862A9" w:rsidRPr="00753570">
        <w:rPr>
          <w:rFonts w:ascii="Arial" w:hAnsi="Arial" w:cs="Arial"/>
          <w:color w:val="000000" w:themeColor="text1"/>
          <w:shd w:val="clear" w:color="auto" w:fill="FFFFFF"/>
        </w:rPr>
        <w:t>3.6 vs 3.0%</w:t>
      </w:r>
      <w:r w:rsidR="00414390">
        <w:rPr>
          <w:rFonts w:ascii="Arial" w:hAnsi="Arial" w:cs="Arial"/>
          <w:color w:val="000000" w:themeColor="text1"/>
          <w:shd w:val="clear" w:color="auto" w:fill="FFFFFF"/>
        </w:rPr>
        <w:t>,</w:t>
      </w:r>
      <w:r w:rsidR="005862A9" w:rsidRPr="00753570">
        <w:rPr>
          <w:rFonts w:ascii="Arial" w:hAnsi="Arial" w:cs="Arial"/>
          <w:color w:val="000000" w:themeColor="text1"/>
          <w:shd w:val="clear" w:color="auto" w:fill="FFFFFF"/>
        </w:rPr>
        <w:t xml:space="preserve"> </w:t>
      </w:r>
      <w:r w:rsidR="009A7137" w:rsidRPr="00753570">
        <w:rPr>
          <w:rFonts w:ascii="Arial" w:hAnsi="Arial" w:cs="Arial"/>
          <w:color w:val="000000" w:themeColor="text1"/>
          <w:shd w:val="clear" w:color="auto" w:fill="FFFFFF"/>
        </w:rPr>
        <w:t>risk</w:t>
      </w:r>
      <w:r w:rsidR="00C74C04" w:rsidRPr="00753570">
        <w:rPr>
          <w:rFonts w:ascii="Arial" w:hAnsi="Arial" w:cs="Arial"/>
          <w:color w:val="000000" w:themeColor="text1"/>
          <w:shd w:val="clear" w:color="auto" w:fill="FFFFFF"/>
        </w:rPr>
        <w:t xml:space="preserve"> ratio</w:t>
      </w:r>
      <w:r w:rsidR="005862A9" w:rsidRPr="00753570">
        <w:rPr>
          <w:rFonts w:ascii="Arial" w:hAnsi="Arial" w:cs="Arial"/>
          <w:color w:val="000000" w:themeColor="text1"/>
          <w:shd w:val="clear" w:color="auto" w:fill="FFFFFF"/>
        </w:rPr>
        <w:t xml:space="preserve"> 1.22, 95% CI 0.99</w:t>
      </w:r>
      <w:r w:rsidR="009A7137" w:rsidRPr="00753570">
        <w:rPr>
          <w:rFonts w:ascii="Arial" w:hAnsi="Arial" w:cs="Arial"/>
          <w:color w:val="000000" w:themeColor="text1"/>
          <w:shd w:val="clear" w:color="auto" w:fill="FFFFFF"/>
        </w:rPr>
        <w:t>-</w:t>
      </w:r>
      <w:r w:rsidR="005862A9" w:rsidRPr="00753570">
        <w:rPr>
          <w:rFonts w:ascii="Arial" w:hAnsi="Arial" w:cs="Arial"/>
          <w:color w:val="000000" w:themeColor="text1"/>
          <w:shd w:val="clear" w:color="auto" w:fill="FFFFFF"/>
        </w:rPr>
        <w:t>1.52</w:t>
      </w:r>
      <w:r w:rsidR="00223B56" w:rsidRPr="00753570">
        <w:rPr>
          <w:rFonts w:ascii="Arial" w:hAnsi="Arial" w:cs="Arial"/>
          <w:color w:val="000000" w:themeColor="text1"/>
          <w:shd w:val="clear" w:color="auto" w:fill="FFFFFF"/>
        </w:rPr>
        <w:t>,</w:t>
      </w:r>
      <w:r w:rsidR="005862A9" w:rsidRPr="00753570">
        <w:rPr>
          <w:rFonts w:ascii="Arial" w:hAnsi="Arial" w:cs="Arial"/>
          <w:color w:val="000000" w:themeColor="text1"/>
          <w:shd w:val="clear" w:color="auto" w:fill="FFFFFF"/>
        </w:rPr>
        <w:t> </w:t>
      </w:r>
      <w:r w:rsidR="009A7137" w:rsidRPr="00753570">
        <w:rPr>
          <w:rStyle w:val="Emphasis"/>
          <w:rFonts w:ascii="Arial" w:hAnsi="Arial" w:cs="Arial"/>
          <w:i w:val="0"/>
          <w:iCs w:val="0"/>
          <w:color w:val="000000" w:themeColor="text1"/>
          <w:bdr w:val="none" w:sz="0" w:space="0" w:color="auto" w:frame="1"/>
          <w:shd w:val="clear" w:color="auto" w:fill="FFFFFF"/>
        </w:rPr>
        <w:t>p</w:t>
      </w:r>
      <w:r w:rsidR="005862A9" w:rsidRPr="00753570">
        <w:rPr>
          <w:rFonts w:ascii="Arial" w:hAnsi="Arial" w:cs="Arial"/>
          <w:color w:val="000000" w:themeColor="text1"/>
          <w:shd w:val="clear" w:color="auto" w:fill="FFFFFF"/>
        </w:rPr>
        <w:t>=0.07 and 1.0 vs 0.6%</w:t>
      </w:r>
      <w:r w:rsidR="002F372E">
        <w:rPr>
          <w:rFonts w:ascii="Arial" w:hAnsi="Arial" w:cs="Arial"/>
          <w:color w:val="000000" w:themeColor="text1"/>
          <w:shd w:val="clear" w:color="auto" w:fill="FFFFFF"/>
        </w:rPr>
        <w:t>,</w:t>
      </w:r>
      <w:r w:rsidR="005862A9" w:rsidRPr="00753570">
        <w:rPr>
          <w:rFonts w:ascii="Arial" w:hAnsi="Arial" w:cs="Arial"/>
          <w:color w:val="000000" w:themeColor="text1"/>
          <w:shd w:val="clear" w:color="auto" w:fill="FFFFFF"/>
        </w:rPr>
        <w:t xml:space="preserve"> </w:t>
      </w:r>
      <w:r w:rsidR="002F372E">
        <w:rPr>
          <w:rFonts w:ascii="Arial" w:hAnsi="Arial" w:cs="Arial"/>
          <w:color w:val="000000" w:themeColor="text1"/>
          <w:shd w:val="clear" w:color="auto" w:fill="FFFFFF"/>
        </w:rPr>
        <w:t>risk ratio</w:t>
      </w:r>
      <w:r w:rsidR="005862A9" w:rsidRPr="00753570">
        <w:rPr>
          <w:rFonts w:ascii="Arial" w:hAnsi="Arial" w:cs="Arial"/>
          <w:color w:val="000000" w:themeColor="text1"/>
          <w:shd w:val="clear" w:color="auto" w:fill="FFFFFF"/>
        </w:rPr>
        <w:t xml:space="preserve"> 1.59, 95% CI 1.01</w:t>
      </w:r>
      <w:r w:rsidR="009A7137" w:rsidRPr="00753570">
        <w:rPr>
          <w:rFonts w:ascii="Arial" w:hAnsi="Arial" w:cs="Arial"/>
          <w:color w:val="000000" w:themeColor="text1"/>
          <w:shd w:val="clear" w:color="auto" w:fill="FFFFFF"/>
        </w:rPr>
        <w:t>-</w:t>
      </w:r>
      <w:r w:rsidR="005862A9" w:rsidRPr="00753570">
        <w:rPr>
          <w:rFonts w:ascii="Arial" w:hAnsi="Arial" w:cs="Arial"/>
          <w:color w:val="000000" w:themeColor="text1"/>
          <w:shd w:val="clear" w:color="auto" w:fill="FFFFFF"/>
        </w:rPr>
        <w:t>2.50</w:t>
      </w:r>
      <w:r w:rsidR="00223B56" w:rsidRPr="00753570">
        <w:rPr>
          <w:rFonts w:ascii="Arial" w:hAnsi="Arial" w:cs="Arial"/>
          <w:color w:val="000000" w:themeColor="text1"/>
          <w:shd w:val="clear" w:color="auto" w:fill="FFFFFF"/>
        </w:rPr>
        <w:t>,</w:t>
      </w:r>
      <w:r w:rsidR="005862A9" w:rsidRPr="00753570">
        <w:rPr>
          <w:rFonts w:ascii="Arial" w:hAnsi="Arial" w:cs="Arial"/>
          <w:color w:val="000000" w:themeColor="text1"/>
          <w:shd w:val="clear" w:color="auto" w:fill="FFFFFF"/>
        </w:rPr>
        <w:t> </w:t>
      </w:r>
      <w:r w:rsidR="009A7137" w:rsidRPr="00753570">
        <w:rPr>
          <w:rStyle w:val="Emphasis"/>
          <w:rFonts w:ascii="Arial" w:hAnsi="Arial" w:cs="Arial"/>
          <w:i w:val="0"/>
          <w:iCs w:val="0"/>
          <w:color w:val="000000" w:themeColor="text1"/>
          <w:bdr w:val="none" w:sz="0" w:space="0" w:color="auto" w:frame="1"/>
          <w:shd w:val="clear" w:color="auto" w:fill="FFFFFF"/>
        </w:rPr>
        <w:t>p=</w:t>
      </w:r>
      <w:r w:rsidR="005862A9" w:rsidRPr="00753570">
        <w:rPr>
          <w:rFonts w:ascii="Arial" w:hAnsi="Arial" w:cs="Arial"/>
          <w:color w:val="000000" w:themeColor="text1"/>
          <w:shd w:val="clear" w:color="auto" w:fill="FFFFFF"/>
        </w:rPr>
        <w:t>0.04</w:t>
      </w:r>
      <w:r w:rsidR="002F372E">
        <w:rPr>
          <w:rFonts w:ascii="Arial" w:hAnsi="Arial" w:cs="Arial"/>
          <w:color w:val="000000" w:themeColor="text1"/>
          <w:shd w:val="clear" w:color="auto" w:fill="FFFFFF"/>
        </w:rPr>
        <w:t>,</w:t>
      </w:r>
      <w:r w:rsidR="009A7137" w:rsidRPr="00753570">
        <w:rPr>
          <w:rFonts w:ascii="Arial" w:hAnsi="Arial" w:cs="Arial"/>
          <w:color w:val="000000" w:themeColor="text1"/>
          <w:shd w:val="clear" w:color="auto" w:fill="FFFFFF"/>
        </w:rPr>
        <w:t xml:space="preserve"> </w:t>
      </w:r>
      <w:r w:rsidR="005862A9" w:rsidRPr="00753570">
        <w:rPr>
          <w:rFonts w:ascii="Arial" w:hAnsi="Arial" w:cs="Arial"/>
          <w:color w:val="000000" w:themeColor="text1"/>
          <w:shd w:val="clear" w:color="auto" w:fill="FFFFFF"/>
        </w:rPr>
        <w:t>respectively).</w:t>
      </w:r>
      <w:r w:rsidR="00673218" w:rsidRPr="00753570">
        <w:rPr>
          <w:rFonts w:ascii="Arial" w:hAnsi="Arial" w:cs="Arial"/>
          <w:color w:val="000000" w:themeColor="text1"/>
          <w:shd w:val="clear" w:color="auto" w:fill="FFFFFF"/>
        </w:rPr>
        <w:t xml:space="preserve"> </w:t>
      </w:r>
      <w:r w:rsidR="00562E32" w:rsidRPr="00753570">
        <w:rPr>
          <w:rFonts w:ascii="Arial" w:hAnsi="Arial" w:cs="Arial"/>
          <w:color w:val="000000" w:themeColor="text1"/>
          <w:shd w:val="clear" w:color="auto" w:fill="FFFFFF"/>
        </w:rPr>
        <w:t>Th</w:t>
      </w:r>
      <w:r w:rsidR="00FC0AE9" w:rsidRPr="00753570">
        <w:rPr>
          <w:rFonts w:ascii="Arial" w:hAnsi="Arial" w:cs="Arial"/>
          <w:color w:val="000000" w:themeColor="text1"/>
          <w:shd w:val="clear" w:color="auto" w:fill="FFFFFF"/>
        </w:rPr>
        <w:t>e</w:t>
      </w:r>
      <w:r w:rsidR="00562E32" w:rsidRPr="00753570">
        <w:rPr>
          <w:rFonts w:ascii="Arial" w:hAnsi="Arial" w:cs="Arial"/>
          <w:color w:val="000000" w:themeColor="text1"/>
          <w:shd w:val="clear" w:color="auto" w:fill="FFFFFF"/>
        </w:rPr>
        <w:t xml:space="preserve"> concern about higher thrombotic risk on DAT was also </w:t>
      </w:r>
      <w:r w:rsidR="001C362F" w:rsidRPr="00753570">
        <w:rPr>
          <w:rFonts w:ascii="Arial" w:hAnsi="Arial" w:cs="Arial"/>
          <w:color w:val="000000" w:themeColor="text1"/>
          <w:shd w:val="clear" w:color="auto" w:fill="FFFFFF"/>
        </w:rPr>
        <w:t>highlighted in a meta-analysis by Galli et al</w:t>
      </w:r>
      <w:r w:rsidR="00E55A80" w:rsidRPr="00753570">
        <w:rPr>
          <w:rFonts w:ascii="Arial" w:hAnsi="Arial" w:cs="Arial"/>
          <w:color w:val="000000" w:themeColor="text1"/>
          <w:shd w:val="clear" w:color="auto" w:fill="FFFFFF"/>
        </w:rPr>
        <w:t>,</w:t>
      </w:r>
      <w:r w:rsidR="001C362F" w:rsidRPr="00753570">
        <w:rPr>
          <w:rFonts w:ascii="Arial" w:hAnsi="Arial" w:cs="Arial"/>
          <w:color w:val="000000" w:themeColor="text1"/>
          <w:shd w:val="clear" w:color="auto" w:fill="FFFFFF"/>
        </w:rPr>
        <w:t xml:space="preserve"> whic</w:t>
      </w:r>
      <w:r w:rsidR="00C90AE7" w:rsidRPr="00753570">
        <w:rPr>
          <w:rFonts w:ascii="Arial" w:hAnsi="Arial" w:cs="Arial"/>
          <w:color w:val="000000" w:themeColor="text1"/>
          <w:shd w:val="clear" w:color="auto" w:fill="FFFFFF"/>
        </w:rPr>
        <w:t xml:space="preserve">h </w:t>
      </w:r>
      <w:r w:rsidR="00722A9F" w:rsidRPr="00753570">
        <w:rPr>
          <w:rFonts w:ascii="Arial" w:hAnsi="Arial" w:cs="Arial"/>
          <w:color w:val="000000" w:themeColor="text1"/>
          <w:shd w:val="clear" w:color="auto" w:fill="FFFFFF"/>
        </w:rPr>
        <w:t>had similar exclusions</w:t>
      </w:r>
      <w:r w:rsidR="004629E6" w:rsidRPr="00753570">
        <w:rPr>
          <w:rFonts w:ascii="Arial" w:hAnsi="Arial" w:cs="Arial"/>
          <w:color w:val="000000" w:themeColor="text1"/>
          <w:shd w:val="clear" w:color="auto" w:fill="FFFFFF"/>
        </w:rPr>
        <w:t>.</w:t>
      </w:r>
      <w:r w:rsidR="001C362F" w:rsidRPr="00753570">
        <w:rPr>
          <w:rFonts w:ascii="Arial" w:hAnsi="Arial" w:cs="Arial"/>
          <w:color w:val="000000" w:themeColor="text1"/>
          <w:shd w:val="clear" w:color="auto" w:fill="FFFFFF"/>
        </w:rPr>
        <w:fldChar w:fldCharType="begin">
          <w:fldData xml:space="preserve">PEVuZE5vdGU+PENpdGU+PEF1dGhvcj5HYWxsaTwvQXV0aG9yPjxZZWFyPjIwMjA8L1llYXI+PFJl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</w:fldData>
        </w:fldChar>
      </w:r>
      <w:r w:rsidR="003B19C4">
        <w:rPr>
          <w:rFonts w:ascii="Arial" w:hAnsi="Arial" w:cs="Arial"/>
          <w:color w:val="000000" w:themeColor="text1"/>
          <w:shd w:val="clear" w:color="auto" w:fill="FFFFFF"/>
        </w:rPr>
        <w:instrText xml:space="preserve"> ADDIN EN.CITE </w:instrText>
      </w:r>
      <w:r w:rsidR="003B19C4">
        <w:rPr>
          <w:rFonts w:ascii="Arial" w:hAnsi="Arial" w:cs="Arial"/>
          <w:color w:val="000000" w:themeColor="text1"/>
          <w:shd w:val="clear" w:color="auto" w:fill="FFFFFF"/>
        </w:rPr>
        <w:fldChar w:fldCharType="begin">
          <w:fldData xml:space="preserve">PEVuZE5vdGU+PENpdGU+PEF1dGhvcj5HYWxsaTwvQXV0aG9yPjxZZWFyPjIwMjA8L1llYXI+PFJl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</w:fldData>
        </w:fldChar>
      </w:r>
      <w:r w:rsidR="003B19C4">
        <w:rPr>
          <w:rFonts w:ascii="Arial" w:hAnsi="Arial" w:cs="Arial"/>
          <w:color w:val="000000" w:themeColor="text1"/>
          <w:shd w:val="clear" w:color="auto" w:fill="FFFFFF"/>
        </w:rPr>
        <w:instrText xml:space="preserve"> ADDIN EN.CITE.DATA </w:instrText>
      </w:r>
      <w:r w:rsidR="003B19C4">
        <w:rPr>
          <w:rFonts w:ascii="Arial" w:hAnsi="Arial" w:cs="Arial"/>
          <w:color w:val="000000" w:themeColor="text1"/>
          <w:shd w:val="clear" w:color="auto" w:fill="FFFFFF"/>
        </w:rPr>
      </w:r>
      <w:r w:rsidR="003B19C4">
        <w:rPr>
          <w:rFonts w:ascii="Arial" w:hAnsi="Arial" w:cs="Arial"/>
          <w:color w:val="000000" w:themeColor="text1"/>
          <w:shd w:val="clear" w:color="auto" w:fill="FFFFFF"/>
        </w:rPr>
        <w:fldChar w:fldCharType="end"/>
      </w:r>
      <w:r w:rsidR="001C362F" w:rsidRPr="00753570">
        <w:rPr>
          <w:rFonts w:ascii="Arial" w:hAnsi="Arial" w:cs="Arial"/>
          <w:color w:val="000000" w:themeColor="text1"/>
          <w:shd w:val="clear" w:color="auto" w:fill="FFFFFF"/>
        </w:rPr>
      </w:r>
      <w:r w:rsidR="001C362F" w:rsidRPr="00753570">
        <w:rPr>
          <w:rFonts w:ascii="Arial" w:hAnsi="Arial" w:cs="Arial"/>
          <w:color w:val="000000" w:themeColor="text1"/>
          <w:shd w:val="clear" w:color="auto" w:fill="FFFFFF"/>
        </w:rPr>
        <w:fldChar w:fldCharType="separate"/>
      </w:r>
      <w:r w:rsidR="003B19C4" w:rsidRPr="003B19C4">
        <w:rPr>
          <w:rFonts w:ascii="Arial" w:hAnsi="Arial" w:cs="Arial"/>
          <w:noProof/>
          <w:color w:val="000000" w:themeColor="text1"/>
          <w:shd w:val="clear" w:color="auto" w:fill="FFFFFF"/>
          <w:vertAlign w:val="superscript"/>
        </w:rPr>
        <w:t>116</w:t>
      </w:r>
      <w:r w:rsidR="001C362F" w:rsidRPr="00753570">
        <w:rPr>
          <w:rFonts w:ascii="Arial" w:hAnsi="Arial" w:cs="Arial"/>
          <w:color w:val="000000" w:themeColor="text1"/>
          <w:shd w:val="clear" w:color="auto" w:fill="FFFFFF"/>
        </w:rPr>
        <w:fldChar w:fldCharType="end"/>
      </w:r>
      <w:r w:rsidR="001C362F" w:rsidRPr="00753570">
        <w:rPr>
          <w:rFonts w:ascii="Arial" w:hAnsi="Arial" w:cs="Arial"/>
          <w:color w:val="000000" w:themeColor="text1"/>
          <w:shd w:val="clear" w:color="auto" w:fill="FFFFFF"/>
        </w:rPr>
        <w:t xml:space="preserve"> </w:t>
      </w:r>
      <w:r w:rsidR="00E436EF" w:rsidRPr="00753570">
        <w:rPr>
          <w:rFonts w:ascii="Arial" w:hAnsi="Arial" w:cs="Arial"/>
          <w:color w:val="000000" w:themeColor="text1"/>
          <w:shd w:val="clear" w:color="auto" w:fill="FFFFFF"/>
        </w:rPr>
        <w:t xml:space="preserve">Subgroup analysis of patients who underwent PCI after ACS showed a significantly </w:t>
      </w:r>
      <w:r w:rsidR="009B34AF" w:rsidRPr="00753570">
        <w:rPr>
          <w:rFonts w:ascii="Arial" w:hAnsi="Arial" w:cs="Arial"/>
          <w:color w:val="000000" w:themeColor="text1"/>
          <w:shd w:val="clear" w:color="auto" w:fill="FFFFFF"/>
        </w:rPr>
        <w:t>higher</w:t>
      </w:r>
      <w:r w:rsidR="00E436EF" w:rsidRPr="00753570">
        <w:rPr>
          <w:rFonts w:ascii="Arial" w:hAnsi="Arial" w:cs="Arial"/>
          <w:color w:val="000000" w:themeColor="text1"/>
          <w:shd w:val="clear" w:color="auto" w:fill="FFFFFF"/>
        </w:rPr>
        <w:t xml:space="preserve"> rate of MI with DAT compared to TAT (OR</w:t>
      </w:r>
      <w:r w:rsidR="001F0FAC" w:rsidRPr="00753570">
        <w:rPr>
          <w:rFonts w:ascii="Arial" w:hAnsi="Arial" w:cs="Arial"/>
          <w:color w:val="000000" w:themeColor="text1"/>
          <w:shd w:val="clear" w:color="auto" w:fill="FFFFFF"/>
        </w:rPr>
        <w:t xml:space="preserve"> 1.43, 95% CI 1.02-2.0</w:t>
      </w:r>
      <w:r w:rsidR="00223B56" w:rsidRPr="00753570">
        <w:rPr>
          <w:rFonts w:ascii="Arial" w:hAnsi="Arial" w:cs="Arial"/>
          <w:color w:val="000000" w:themeColor="text1"/>
          <w:shd w:val="clear" w:color="auto" w:fill="FFFFFF"/>
        </w:rPr>
        <w:t>0</w:t>
      </w:r>
      <w:r w:rsidR="001F0FAC" w:rsidRPr="00753570">
        <w:rPr>
          <w:rFonts w:ascii="Arial" w:hAnsi="Arial" w:cs="Arial"/>
          <w:color w:val="000000" w:themeColor="text1"/>
          <w:shd w:val="clear" w:color="auto" w:fill="FFFFFF"/>
        </w:rPr>
        <w:t>).</w:t>
      </w:r>
      <w:r w:rsidR="00FC0AE9" w:rsidRPr="00753570">
        <w:rPr>
          <w:rFonts w:ascii="Arial" w:hAnsi="Arial" w:cs="Arial"/>
          <w:color w:val="000000" w:themeColor="text1"/>
          <w:shd w:val="clear" w:color="auto" w:fill="FFFFFF"/>
        </w:rPr>
        <w:t xml:space="preserve"> DAT was also associated with an increased risk of stent thrombosis compared with TAT (OR 1.6</w:t>
      </w:r>
      <w:r w:rsidR="0011218A" w:rsidRPr="00753570">
        <w:rPr>
          <w:rFonts w:ascii="Arial" w:hAnsi="Arial" w:cs="Arial"/>
          <w:color w:val="000000" w:themeColor="text1"/>
          <w:shd w:val="clear" w:color="auto" w:fill="FFFFFF"/>
        </w:rPr>
        <w:t>0</w:t>
      </w:r>
      <w:r w:rsidR="00FC0AE9" w:rsidRPr="00753570">
        <w:rPr>
          <w:rFonts w:ascii="Arial" w:hAnsi="Arial" w:cs="Arial"/>
          <w:color w:val="000000" w:themeColor="text1"/>
          <w:shd w:val="clear" w:color="auto" w:fill="FFFFFF"/>
        </w:rPr>
        <w:t>, 95% CI 1.02-2.52)</w:t>
      </w:r>
      <w:r w:rsidR="00503D34" w:rsidRPr="00753570">
        <w:rPr>
          <w:rFonts w:ascii="Arial" w:hAnsi="Arial" w:cs="Arial"/>
          <w:color w:val="000000" w:themeColor="text1"/>
          <w:shd w:val="clear" w:color="auto" w:fill="FFFFFF"/>
        </w:rPr>
        <w:t>.</w:t>
      </w:r>
      <w:r w:rsidR="00FC0AE9" w:rsidRPr="00753570">
        <w:rPr>
          <w:rFonts w:ascii="Arial" w:hAnsi="Arial" w:cs="Arial"/>
          <w:color w:val="000000" w:themeColor="text1"/>
          <w:shd w:val="clear" w:color="auto" w:fill="FFFFFF"/>
        </w:rPr>
        <w:fldChar w:fldCharType="begin">
          <w:fldData xml:space="preserve">PEVuZE5vdGU+PENpdGU+PEF1dGhvcj5HYWxsaTwvQXV0aG9yPjxZZWFyPjIwMjA8L1llYXI+PFJl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</w:fldData>
        </w:fldChar>
      </w:r>
      <w:r w:rsidR="003B19C4">
        <w:rPr>
          <w:rFonts w:ascii="Arial" w:hAnsi="Arial" w:cs="Arial"/>
          <w:color w:val="000000" w:themeColor="text1"/>
          <w:shd w:val="clear" w:color="auto" w:fill="FFFFFF"/>
        </w:rPr>
        <w:instrText xml:space="preserve"> ADDIN EN.CITE </w:instrText>
      </w:r>
      <w:r w:rsidR="003B19C4">
        <w:rPr>
          <w:rFonts w:ascii="Arial" w:hAnsi="Arial" w:cs="Arial"/>
          <w:color w:val="000000" w:themeColor="text1"/>
          <w:shd w:val="clear" w:color="auto" w:fill="FFFFFF"/>
        </w:rPr>
        <w:fldChar w:fldCharType="begin">
          <w:fldData xml:space="preserve">PEVuZE5vdGU+PENpdGU+PEF1dGhvcj5HYWxsaTwvQXV0aG9yPjxZZWFyPjIwMjA8L1llYXI+PFJl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</w:fldData>
        </w:fldChar>
      </w:r>
      <w:r w:rsidR="003B19C4">
        <w:rPr>
          <w:rFonts w:ascii="Arial" w:hAnsi="Arial" w:cs="Arial"/>
          <w:color w:val="000000" w:themeColor="text1"/>
          <w:shd w:val="clear" w:color="auto" w:fill="FFFFFF"/>
        </w:rPr>
        <w:instrText xml:space="preserve"> ADDIN EN.CITE.DATA </w:instrText>
      </w:r>
      <w:r w:rsidR="003B19C4">
        <w:rPr>
          <w:rFonts w:ascii="Arial" w:hAnsi="Arial" w:cs="Arial"/>
          <w:color w:val="000000" w:themeColor="text1"/>
          <w:shd w:val="clear" w:color="auto" w:fill="FFFFFF"/>
        </w:rPr>
      </w:r>
      <w:r w:rsidR="003B19C4">
        <w:rPr>
          <w:rFonts w:ascii="Arial" w:hAnsi="Arial" w:cs="Arial"/>
          <w:color w:val="000000" w:themeColor="text1"/>
          <w:shd w:val="clear" w:color="auto" w:fill="FFFFFF"/>
        </w:rPr>
        <w:fldChar w:fldCharType="end"/>
      </w:r>
      <w:r w:rsidR="00FC0AE9" w:rsidRPr="00753570">
        <w:rPr>
          <w:rFonts w:ascii="Arial" w:hAnsi="Arial" w:cs="Arial"/>
          <w:color w:val="000000" w:themeColor="text1"/>
          <w:shd w:val="clear" w:color="auto" w:fill="FFFFFF"/>
        </w:rPr>
      </w:r>
      <w:r w:rsidR="00FC0AE9" w:rsidRPr="00753570">
        <w:rPr>
          <w:rFonts w:ascii="Arial" w:hAnsi="Arial" w:cs="Arial"/>
          <w:color w:val="000000" w:themeColor="text1"/>
          <w:shd w:val="clear" w:color="auto" w:fill="FFFFFF"/>
        </w:rPr>
        <w:fldChar w:fldCharType="separate"/>
      </w:r>
      <w:r w:rsidR="003B19C4" w:rsidRPr="003B19C4">
        <w:rPr>
          <w:rFonts w:ascii="Arial" w:hAnsi="Arial" w:cs="Arial"/>
          <w:noProof/>
          <w:color w:val="000000" w:themeColor="text1"/>
          <w:shd w:val="clear" w:color="auto" w:fill="FFFFFF"/>
          <w:vertAlign w:val="superscript"/>
        </w:rPr>
        <w:t>116</w:t>
      </w:r>
      <w:r w:rsidR="00FC0AE9" w:rsidRPr="00753570">
        <w:rPr>
          <w:rFonts w:ascii="Arial" w:hAnsi="Arial" w:cs="Arial"/>
          <w:color w:val="000000" w:themeColor="text1"/>
          <w:shd w:val="clear" w:color="auto" w:fill="FFFFFF"/>
        </w:rPr>
        <w:fldChar w:fldCharType="end"/>
      </w:r>
    </w:p>
    <w:p w14:paraId="419D4B8C" w14:textId="77777777" w:rsidR="00FC0AE9" w:rsidRPr="00753570" w:rsidRDefault="00FC0AE9" w:rsidP="00475F7F">
      <w:pPr>
        <w:spacing w:line="360" w:lineRule="auto"/>
        <w:jc w:val="both"/>
        <w:rPr>
          <w:rFonts w:ascii="Arial" w:hAnsi="Arial" w:cs="Arial"/>
          <w:color w:val="000000" w:themeColor="text1"/>
          <w:shd w:val="clear" w:color="auto" w:fill="FFFFFF"/>
        </w:rPr>
      </w:pPr>
    </w:p>
    <w:p w14:paraId="0660B319" w14:textId="18559854" w:rsidR="000B271A" w:rsidRPr="00753570" w:rsidRDefault="00C150E8" w:rsidP="00475F7F">
      <w:pPr>
        <w:spacing w:line="360" w:lineRule="auto"/>
        <w:jc w:val="both"/>
        <w:rPr>
          <w:rFonts w:ascii="Arial" w:hAnsi="Arial" w:cs="Arial"/>
          <w:color w:val="000000" w:themeColor="text1"/>
          <w:shd w:val="clear" w:color="auto" w:fill="FFFFFF"/>
        </w:rPr>
      </w:pPr>
      <w:r w:rsidRPr="00753570">
        <w:rPr>
          <w:rFonts w:ascii="Arial" w:hAnsi="Arial" w:cs="Arial"/>
          <w:color w:val="000000" w:themeColor="text1"/>
          <w:shd w:val="clear" w:color="auto" w:fill="FFFFFF"/>
        </w:rPr>
        <w:t>The subsequent</w:t>
      </w:r>
      <w:r w:rsidR="00BF4766" w:rsidRPr="00753570">
        <w:rPr>
          <w:rFonts w:ascii="Arial" w:hAnsi="Arial" w:cs="Arial"/>
          <w:color w:val="000000" w:themeColor="text1"/>
          <w:shd w:val="clear" w:color="auto" w:fill="FFFFFF"/>
        </w:rPr>
        <w:t xml:space="preserve"> </w:t>
      </w:r>
      <w:r w:rsidR="00006FE1" w:rsidRPr="00753570">
        <w:rPr>
          <w:rFonts w:ascii="Arial" w:hAnsi="Arial" w:cs="Arial"/>
          <w:color w:val="000000" w:themeColor="text1"/>
          <w:shd w:val="clear" w:color="auto" w:fill="FFFFFF"/>
        </w:rPr>
        <w:t xml:space="preserve">meta-analysis by Capodanno et al </w:t>
      </w:r>
      <w:r w:rsidRPr="00753570">
        <w:rPr>
          <w:rFonts w:ascii="Arial" w:hAnsi="Arial" w:cs="Arial"/>
          <w:color w:val="000000" w:themeColor="text1"/>
          <w:shd w:val="clear" w:color="auto" w:fill="FFFFFF"/>
        </w:rPr>
        <w:t>adds</w:t>
      </w:r>
      <w:r w:rsidR="00006FE1" w:rsidRPr="00753570">
        <w:rPr>
          <w:rFonts w:ascii="Arial" w:hAnsi="Arial" w:cs="Arial"/>
          <w:color w:val="000000" w:themeColor="text1"/>
          <w:shd w:val="clear" w:color="auto" w:fill="FFFFFF"/>
        </w:rPr>
        <w:t xml:space="preserve"> another twist to the tale.</w:t>
      </w:r>
      <w:r w:rsidR="00562E5F" w:rsidRPr="00753570">
        <w:rPr>
          <w:rFonts w:ascii="Arial" w:hAnsi="Arial" w:cs="Arial"/>
          <w:color w:val="000000" w:themeColor="text1"/>
          <w:shd w:val="clear" w:color="auto" w:fill="FFFFFF"/>
        </w:rPr>
        <w:t xml:space="preserve"> It used </w:t>
      </w:r>
      <w:r w:rsidR="00FD42A6" w:rsidRPr="00753570">
        <w:rPr>
          <w:rFonts w:ascii="Arial" w:hAnsi="Arial" w:cs="Arial"/>
          <w:color w:val="000000" w:themeColor="text1"/>
          <w:shd w:val="clear" w:color="auto" w:fill="FFFFFF"/>
        </w:rPr>
        <w:t>a different statistical approach</w:t>
      </w:r>
      <w:r w:rsidR="00A27FF0" w:rsidRPr="00753570">
        <w:rPr>
          <w:rFonts w:ascii="Arial" w:hAnsi="Arial" w:cs="Arial"/>
          <w:color w:val="000000" w:themeColor="text1"/>
          <w:shd w:val="clear" w:color="auto" w:fill="FFFFFF"/>
        </w:rPr>
        <w:t xml:space="preserve"> to report no significant differences in MACE between DAT and TAT with VKA (HR 1.07, 95% CI 0.94-1.22)</w:t>
      </w:r>
      <w:r w:rsidR="00281D81" w:rsidRPr="00753570">
        <w:rPr>
          <w:rFonts w:ascii="Arial" w:hAnsi="Arial" w:cs="Arial"/>
          <w:color w:val="000000" w:themeColor="text1"/>
          <w:shd w:val="clear" w:color="auto" w:fill="FFFFFF"/>
        </w:rPr>
        <w:t>.</w:t>
      </w:r>
      <w:r w:rsidR="00F145B0" w:rsidRPr="00753570">
        <w:rPr>
          <w:rFonts w:ascii="Arial" w:hAnsi="Arial" w:cs="Arial"/>
          <w:color w:val="000000" w:themeColor="text1"/>
          <w:shd w:val="clear" w:color="auto" w:fill="FFFFFF"/>
        </w:rPr>
        <w:fldChar w:fldCharType="begin">
          <w:fldData xml:space="preserve">PEVuZE5vdGU+PENpdGU+PEF1dGhvcj5DYXBvZGFubm88L0F1dGhvcj48WWVhcj4yMDIwPC9ZZWFy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</w:fldData>
        </w:fldChar>
      </w:r>
      <w:r w:rsidR="003B19C4">
        <w:rPr>
          <w:rFonts w:ascii="Arial" w:hAnsi="Arial" w:cs="Arial"/>
          <w:color w:val="000000" w:themeColor="text1"/>
          <w:shd w:val="clear" w:color="auto" w:fill="FFFFFF"/>
        </w:rPr>
        <w:instrText xml:space="preserve"> ADDIN EN.CITE </w:instrText>
      </w:r>
      <w:r w:rsidR="003B19C4">
        <w:rPr>
          <w:rFonts w:ascii="Arial" w:hAnsi="Arial" w:cs="Arial"/>
          <w:color w:val="000000" w:themeColor="text1"/>
          <w:shd w:val="clear" w:color="auto" w:fill="FFFFFF"/>
        </w:rPr>
        <w:fldChar w:fldCharType="begin">
          <w:fldData xml:space="preserve">PEVuZE5vdGU+PENpdGU+PEF1dGhvcj5DYXBvZGFubm88L0F1dGhvcj48WWVhcj4yMDIwPC9ZZWFy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</w:fldData>
        </w:fldChar>
      </w:r>
      <w:r w:rsidR="003B19C4">
        <w:rPr>
          <w:rFonts w:ascii="Arial" w:hAnsi="Arial" w:cs="Arial"/>
          <w:color w:val="000000" w:themeColor="text1"/>
          <w:shd w:val="clear" w:color="auto" w:fill="FFFFFF"/>
        </w:rPr>
        <w:instrText xml:space="preserve"> ADDIN EN.CITE.DATA </w:instrText>
      </w:r>
      <w:r w:rsidR="003B19C4">
        <w:rPr>
          <w:rFonts w:ascii="Arial" w:hAnsi="Arial" w:cs="Arial"/>
          <w:color w:val="000000" w:themeColor="text1"/>
          <w:shd w:val="clear" w:color="auto" w:fill="FFFFFF"/>
        </w:rPr>
      </w:r>
      <w:r w:rsidR="003B19C4">
        <w:rPr>
          <w:rFonts w:ascii="Arial" w:hAnsi="Arial" w:cs="Arial"/>
          <w:color w:val="000000" w:themeColor="text1"/>
          <w:shd w:val="clear" w:color="auto" w:fill="FFFFFF"/>
        </w:rPr>
        <w:fldChar w:fldCharType="end"/>
      </w:r>
      <w:r w:rsidR="00F145B0" w:rsidRPr="00753570">
        <w:rPr>
          <w:rFonts w:ascii="Arial" w:hAnsi="Arial" w:cs="Arial"/>
          <w:color w:val="000000" w:themeColor="text1"/>
          <w:shd w:val="clear" w:color="auto" w:fill="FFFFFF"/>
        </w:rPr>
      </w:r>
      <w:r w:rsidR="00F145B0" w:rsidRPr="00753570">
        <w:rPr>
          <w:rFonts w:ascii="Arial" w:hAnsi="Arial" w:cs="Arial"/>
          <w:color w:val="000000" w:themeColor="text1"/>
          <w:shd w:val="clear" w:color="auto" w:fill="FFFFFF"/>
        </w:rPr>
        <w:fldChar w:fldCharType="separate"/>
      </w:r>
      <w:r w:rsidR="003B19C4" w:rsidRPr="003B19C4">
        <w:rPr>
          <w:rFonts w:ascii="Arial" w:hAnsi="Arial" w:cs="Arial"/>
          <w:noProof/>
          <w:color w:val="000000" w:themeColor="text1"/>
          <w:shd w:val="clear" w:color="auto" w:fill="FFFFFF"/>
          <w:vertAlign w:val="superscript"/>
        </w:rPr>
        <w:t>117</w:t>
      </w:r>
      <w:r w:rsidR="00F145B0" w:rsidRPr="00753570">
        <w:rPr>
          <w:rFonts w:ascii="Arial" w:hAnsi="Arial" w:cs="Arial"/>
          <w:color w:val="000000" w:themeColor="text1"/>
          <w:shd w:val="clear" w:color="auto" w:fill="FFFFFF"/>
        </w:rPr>
        <w:fldChar w:fldCharType="end"/>
      </w:r>
      <w:r w:rsidR="00A27FF0" w:rsidRPr="00753570">
        <w:rPr>
          <w:rFonts w:ascii="Arial" w:hAnsi="Arial" w:cs="Arial"/>
          <w:color w:val="000000" w:themeColor="text1"/>
          <w:shd w:val="clear" w:color="auto" w:fill="FFFFFF"/>
        </w:rPr>
        <w:t xml:space="preserve"> </w:t>
      </w:r>
      <w:r w:rsidR="007E0ECE" w:rsidRPr="00753570">
        <w:rPr>
          <w:rFonts w:ascii="Arial" w:hAnsi="Arial" w:cs="Arial"/>
          <w:color w:val="000000" w:themeColor="text1"/>
          <w:shd w:val="clear" w:color="auto" w:fill="FFFFFF"/>
        </w:rPr>
        <w:t xml:space="preserve">Trial sequential analysis suggested that </w:t>
      </w:r>
      <w:r w:rsidR="00187043" w:rsidRPr="00753570">
        <w:rPr>
          <w:rFonts w:ascii="Arial" w:hAnsi="Arial" w:cs="Arial"/>
          <w:color w:val="000000" w:themeColor="text1"/>
          <w:shd w:val="clear" w:color="auto" w:fill="FFFFFF"/>
        </w:rPr>
        <w:t xml:space="preserve">future studies were unlikely to </w:t>
      </w:r>
      <w:r w:rsidR="006B39C9" w:rsidRPr="00753570">
        <w:rPr>
          <w:rFonts w:ascii="Arial" w:hAnsi="Arial" w:cs="Arial"/>
          <w:color w:val="000000" w:themeColor="text1"/>
          <w:shd w:val="clear" w:color="auto" w:fill="FFFFFF"/>
        </w:rPr>
        <w:t xml:space="preserve">demonstrate any significant </w:t>
      </w:r>
      <w:r w:rsidR="006B39C9" w:rsidRPr="00753570">
        <w:rPr>
          <w:rFonts w:ascii="Arial" w:hAnsi="Arial" w:cs="Arial"/>
          <w:color w:val="000000" w:themeColor="text1"/>
          <w:shd w:val="clear" w:color="auto" w:fill="FFFFFF"/>
        </w:rPr>
        <w:lastRenderedPageBreak/>
        <w:t>difference between</w:t>
      </w:r>
      <w:r w:rsidR="00C62404" w:rsidRPr="00753570">
        <w:rPr>
          <w:rFonts w:ascii="Arial" w:hAnsi="Arial" w:cs="Arial"/>
          <w:color w:val="000000" w:themeColor="text1"/>
          <w:shd w:val="clear" w:color="auto" w:fill="FFFFFF"/>
        </w:rPr>
        <w:t xml:space="preserve"> </w:t>
      </w:r>
      <w:r w:rsidR="00182D51" w:rsidRPr="00753570">
        <w:rPr>
          <w:rFonts w:ascii="Arial" w:hAnsi="Arial" w:cs="Arial"/>
          <w:color w:val="000000" w:themeColor="text1"/>
          <w:shd w:val="clear" w:color="auto" w:fill="FFFFFF"/>
        </w:rPr>
        <w:t>the two investigated regimens</w:t>
      </w:r>
      <w:r w:rsidR="00431D48" w:rsidRPr="00753570">
        <w:rPr>
          <w:rFonts w:ascii="Arial" w:hAnsi="Arial" w:cs="Arial"/>
          <w:color w:val="000000" w:themeColor="text1"/>
          <w:shd w:val="clear" w:color="auto" w:fill="FFFFFF"/>
        </w:rPr>
        <w:t xml:space="preserve"> regarding MACE</w:t>
      </w:r>
      <w:r w:rsidR="00B0732D">
        <w:rPr>
          <w:rFonts w:ascii="Arial" w:hAnsi="Arial" w:cs="Arial"/>
          <w:color w:val="000000" w:themeColor="text1"/>
          <w:shd w:val="clear" w:color="auto" w:fill="FFFFFF"/>
        </w:rPr>
        <w:t xml:space="preserve">, </w:t>
      </w:r>
      <w:r w:rsidR="00431D48" w:rsidRPr="00753570">
        <w:rPr>
          <w:rFonts w:ascii="Arial" w:hAnsi="Arial" w:cs="Arial"/>
          <w:color w:val="000000" w:themeColor="text1"/>
          <w:shd w:val="clear" w:color="auto" w:fill="FFFFFF"/>
        </w:rPr>
        <w:t>while conclusively demonstrating the superiority of DAT regarding bleeding risk</w:t>
      </w:r>
      <w:r w:rsidR="00182D51" w:rsidRPr="00753570">
        <w:rPr>
          <w:rFonts w:ascii="Arial" w:hAnsi="Arial" w:cs="Arial"/>
          <w:color w:val="000000" w:themeColor="text1"/>
          <w:shd w:val="clear" w:color="auto" w:fill="FFFFFF"/>
        </w:rPr>
        <w:t>.</w:t>
      </w:r>
      <w:r w:rsidR="00874DDE" w:rsidRPr="00753570">
        <w:rPr>
          <w:rFonts w:ascii="Arial" w:hAnsi="Arial" w:cs="Arial"/>
          <w:color w:val="000000" w:themeColor="text1"/>
          <w:shd w:val="clear" w:color="auto" w:fill="FFFFFF"/>
        </w:rPr>
        <w:t xml:space="preserve"> The</w:t>
      </w:r>
      <w:r w:rsidR="00492989" w:rsidRPr="00753570">
        <w:rPr>
          <w:rFonts w:ascii="Arial" w:hAnsi="Arial" w:cs="Arial"/>
          <w:color w:val="000000" w:themeColor="text1"/>
          <w:shd w:val="clear" w:color="auto" w:fill="FFFFFF"/>
        </w:rPr>
        <w:t xml:space="preserve"> contrasting</w:t>
      </w:r>
      <w:r w:rsidR="00874DDE" w:rsidRPr="00753570">
        <w:rPr>
          <w:rFonts w:ascii="Arial" w:hAnsi="Arial" w:cs="Arial"/>
          <w:color w:val="000000" w:themeColor="text1"/>
          <w:shd w:val="clear" w:color="auto" w:fill="FFFFFF"/>
        </w:rPr>
        <w:t xml:space="preserve"> results </w:t>
      </w:r>
      <w:r w:rsidR="00492989" w:rsidRPr="00753570">
        <w:rPr>
          <w:rFonts w:ascii="Arial" w:hAnsi="Arial" w:cs="Arial"/>
          <w:color w:val="000000" w:themeColor="text1"/>
          <w:shd w:val="clear" w:color="auto" w:fill="FFFFFF"/>
        </w:rPr>
        <w:t>of these meta-analyses</w:t>
      </w:r>
      <w:r w:rsidR="00034B15" w:rsidRPr="00753570">
        <w:rPr>
          <w:rFonts w:ascii="Arial" w:hAnsi="Arial" w:cs="Arial"/>
          <w:color w:val="000000" w:themeColor="text1"/>
          <w:shd w:val="clear" w:color="auto" w:fill="FFFFFF"/>
        </w:rPr>
        <w:t xml:space="preserve"> can</w:t>
      </w:r>
      <w:r w:rsidR="00673B00" w:rsidRPr="00753570">
        <w:rPr>
          <w:rFonts w:ascii="Arial" w:hAnsi="Arial" w:cs="Arial"/>
          <w:color w:val="000000" w:themeColor="text1"/>
          <w:shd w:val="clear" w:color="auto" w:fill="FFFFFF"/>
        </w:rPr>
        <w:t xml:space="preserve"> potentially</w:t>
      </w:r>
      <w:r w:rsidR="00034B15" w:rsidRPr="00753570">
        <w:rPr>
          <w:rFonts w:ascii="Arial" w:hAnsi="Arial" w:cs="Arial"/>
          <w:color w:val="000000" w:themeColor="text1"/>
          <w:shd w:val="clear" w:color="auto" w:fill="FFFFFF"/>
        </w:rPr>
        <w:t xml:space="preserve"> be explained by </w:t>
      </w:r>
      <w:r w:rsidR="00673B00" w:rsidRPr="00753570">
        <w:rPr>
          <w:rFonts w:ascii="Arial" w:hAnsi="Arial" w:cs="Arial"/>
          <w:color w:val="000000" w:themeColor="text1"/>
          <w:shd w:val="clear" w:color="auto" w:fill="FFFFFF"/>
        </w:rPr>
        <w:t>a</w:t>
      </w:r>
      <w:r w:rsidR="00034B15" w:rsidRPr="00753570">
        <w:rPr>
          <w:rFonts w:ascii="Arial" w:hAnsi="Arial" w:cs="Arial"/>
          <w:color w:val="000000" w:themeColor="text1"/>
          <w:shd w:val="clear" w:color="auto" w:fill="FFFFFF"/>
        </w:rPr>
        <w:t xml:space="preserve"> degree of heterogeneity</w:t>
      </w:r>
      <w:r w:rsidR="008265D5" w:rsidRPr="00753570">
        <w:rPr>
          <w:rFonts w:ascii="Arial" w:hAnsi="Arial" w:cs="Arial"/>
          <w:color w:val="000000" w:themeColor="text1"/>
          <w:shd w:val="clear" w:color="auto" w:fill="FFFFFF"/>
        </w:rPr>
        <w:t xml:space="preserve"> of patient cohorts</w:t>
      </w:r>
      <w:r w:rsidR="00FF28AA" w:rsidRPr="00753570">
        <w:rPr>
          <w:rFonts w:ascii="Arial" w:hAnsi="Arial" w:cs="Arial"/>
          <w:color w:val="000000" w:themeColor="text1"/>
          <w:shd w:val="clear" w:color="auto" w:fill="FFFFFF"/>
        </w:rPr>
        <w:t xml:space="preserve"> and</w:t>
      </w:r>
      <w:r w:rsidR="00034B15" w:rsidRPr="00753570">
        <w:rPr>
          <w:rFonts w:ascii="Arial" w:hAnsi="Arial" w:cs="Arial"/>
          <w:color w:val="000000" w:themeColor="text1"/>
          <w:shd w:val="clear" w:color="auto" w:fill="FFFFFF"/>
        </w:rPr>
        <w:t xml:space="preserve"> definition of </w:t>
      </w:r>
      <w:r w:rsidR="000E356D" w:rsidRPr="00753570">
        <w:rPr>
          <w:rFonts w:ascii="Arial" w:hAnsi="Arial" w:cs="Arial"/>
          <w:color w:val="000000" w:themeColor="text1"/>
          <w:shd w:val="clear" w:color="auto" w:fill="FFFFFF"/>
        </w:rPr>
        <w:t xml:space="preserve">outcomes such as </w:t>
      </w:r>
      <w:r w:rsidR="00034B15" w:rsidRPr="00753570">
        <w:rPr>
          <w:rFonts w:ascii="Arial" w:hAnsi="Arial" w:cs="Arial"/>
          <w:color w:val="000000" w:themeColor="text1"/>
          <w:shd w:val="clear" w:color="auto" w:fill="FFFFFF"/>
        </w:rPr>
        <w:t>stent thrombosis</w:t>
      </w:r>
      <w:r w:rsidR="00281D81" w:rsidRPr="00753570">
        <w:rPr>
          <w:rFonts w:ascii="Arial" w:hAnsi="Arial" w:cs="Arial"/>
          <w:color w:val="000000" w:themeColor="text1"/>
          <w:shd w:val="clear" w:color="auto" w:fill="FFFFFF"/>
        </w:rPr>
        <w:t>.</w:t>
      </w:r>
      <w:r w:rsidR="003A18F0" w:rsidRPr="00753570">
        <w:rPr>
          <w:rFonts w:ascii="Arial" w:hAnsi="Arial" w:cs="Arial"/>
          <w:color w:val="000000" w:themeColor="text1"/>
          <w:shd w:val="clear" w:color="auto" w:fill="FFFFFF"/>
        </w:rPr>
        <w:fldChar w:fldCharType="begin">
          <w:fldData xml:space="preserve">PEVuZE5vdGU+PENpdGU+PEF1dGhvcj5HYWxsaTwvQXV0aG9yPjxZZWFyPjIwMjA8L1llYXI+PFJl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</w:fldData>
        </w:fldChar>
      </w:r>
      <w:r w:rsidR="003B19C4">
        <w:rPr>
          <w:rFonts w:ascii="Arial" w:hAnsi="Arial" w:cs="Arial"/>
          <w:color w:val="000000" w:themeColor="text1"/>
          <w:shd w:val="clear" w:color="auto" w:fill="FFFFFF"/>
        </w:rPr>
        <w:instrText xml:space="preserve"> ADDIN EN.CITE </w:instrText>
      </w:r>
      <w:r w:rsidR="003B19C4">
        <w:rPr>
          <w:rFonts w:ascii="Arial" w:hAnsi="Arial" w:cs="Arial"/>
          <w:color w:val="000000" w:themeColor="text1"/>
          <w:shd w:val="clear" w:color="auto" w:fill="FFFFFF"/>
        </w:rPr>
        <w:fldChar w:fldCharType="begin">
          <w:fldData xml:space="preserve">PEVuZE5vdGU+PENpdGU+PEF1dGhvcj5HYWxsaTwvQXV0aG9yPjxZZWFyPjIwMjA8L1llYXI+PFJl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</w:fldData>
        </w:fldChar>
      </w:r>
      <w:r w:rsidR="003B19C4">
        <w:rPr>
          <w:rFonts w:ascii="Arial" w:hAnsi="Arial" w:cs="Arial"/>
          <w:color w:val="000000" w:themeColor="text1"/>
          <w:shd w:val="clear" w:color="auto" w:fill="FFFFFF"/>
        </w:rPr>
        <w:instrText xml:space="preserve"> ADDIN EN.CITE.DATA </w:instrText>
      </w:r>
      <w:r w:rsidR="003B19C4">
        <w:rPr>
          <w:rFonts w:ascii="Arial" w:hAnsi="Arial" w:cs="Arial"/>
          <w:color w:val="000000" w:themeColor="text1"/>
          <w:shd w:val="clear" w:color="auto" w:fill="FFFFFF"/>
        </w:rPr>
      </w:r>
      <w:r w:rsidR="003B19C4">
        <w:rPr>
          <w:rFonts w:ascii="Arial" w:hAnsi="Arial" w:cs="Arial"/>
          <w:color w:val="000000" w:themeColor="text1"/>
          <w:shd w:val="clear" w:color="auto" w:fill="FFFFFF"/>
        </w:rPr>
        <w:fldChar w:fldCharType="end"/>
      </w:r>
      <w:r w:rsidR="003A18F0" w:rsidRPr="00753570">
        <w:rPr>
          <w:rFonts w:ascii="Arial" w:hAnsi="Arial" w:cs="Arial"/>
          <w:color w:val="000000" w:themeColor="text1"/>
          <w:shd w:val="clear" w:color="auto" w:fill="FFFFFF"/>
        </w:rPr>
      </w:r>
      <w:r w:rsidR="003A18F0" w:rsidRPr="00753570">
        <w:rPr>
          <w:rFonts w:ascii="Arial" w:hAnsi="Arial" w:cs="Arial"/>
          <w:color w:val="000000" w:themeColor="text1"/>
          <w:shd w:val="clear" w:color="auto" w:fill="FFFFFF"/>
        </w:rPr>
        <w:fldChar w:fldCharType="separate"/>
      </w:r>
      <w:r w:rsidR="003B19C4" w:rsidRPr="003B19C4">
        <w:rPr>
          <w:rFonts w:ascii="Arial" w:hAnsi="Arial" w:cs="Arial"/>
          <w:noProof/>
          <w:color w:val="000000" w:themeColor="text1"/>
          <w:shd w:val="clear" w:color="auto" w:fill="FFFFFF"/>
          <w:vertAlign w:val="superscript"/>
        </w:rPr>
        <w:t>118</w:t>
      </w:r>
      <w:r w:rsidR="003A18F0" w:rsidRPr="00753570">
        <w:rPr>
          <w:rFonts w:ascii="Arial" w:hAnsi="Arial" w:cs="Arial"/>
          <w:color w:val="000000" w:themeColor="text1"/>
          <w:shd w:val="clear" w:color="auto" w:fill="FFFFFF"/>
        </w:rPr>
        <w:fldChar w:fldCharType="end"/>
      </w:r>
    </w:p>
    <w:p w14:paraId="652606D0" w14:textId="77777777" w:rsidR="006B4B69" w:rsidRPr="00753570" w:rsidRDefault="006B4B69" w:rsidP="00475F7F">
      <w:pPr>
        <w:spacing w:line="360" w:lineRule="auto"/>
        <w:jc w:val="both"/>
        <w:rPr>
          <w:rFonts w:ascii="Arial" w:hAnsi="Arial" w:cs="Arial"/>
        </w:rPr>
      </w:pPr>
    </w:p>
    <w:p w14:paraId="41990D36" w14:textId="0D3E57E6" w:rsidR="0012102E" w:rsidRPr="006B4B69" w:rsidRDefault="00BD7587" w:rsidP="00BD7587">
      <w:pPr>
        <w:pStyle w:val="Heading4"/>
        <w:rPr>
          <w:rFonts w:ascii="Arial" w:hAnsi="Arial" w:cs="Arial"/>
          <w:i w:val="0"/>
          <w:iCs w:val="0"/>
          <w:color w:val="auto"/>
          <w:sz w:val="26"/>
          <w:szCs w:val="26"/>
        </w:rPr>
      </w:pPr>
      <w:bookmarkStart w:id="13" w:name="_Toc194438764"/>
      <w:r w:rsidRPr="006B4B69">
        <w:rPr>
          <w:rFonts w:ascii="Arial" w:hAnsi="Arial" w:cs="Arial"/>
          <w:i w:val="0"/>
          <w:iCs w:val="0"/>
          <w:color w:val="auto"/>
          <w:sz w:val="26"/>
          <w:szCs w:val="26"/>
        </w:rPr>
        <w:t>1.3.1.4 Temporal Changes in Ischaemic and Bleeding Risk</w:t>
      </w:r>
      <w:bookmarkEnd w:id="13"/>
    </w:p>
    <w:p w14:paraId="00492F17" w14:textId="77777777" w:rsidR="00BD7587" w:rsidRPr="00753570" w:rsidRDefault="00BD7587" w:rsidP="0038301D">
      <w:pPr>
        <w:spacing w:line="360" w:lineRule="auto"/>
        <w:rPr>
          <w:rFonts w:ascii="Arial" w:hAnsi="Arial" w:cs="Arial"/>
        </w:rPr>
      </w:pPr>
    </w:p>
    <w:p w14:paraId="7328D400" w14:textId="76892730" w:rsidR="00BD7587" w:rsidRPr="00753570" w:rsidRDefault="00BD7587" w:rsidP="00BD7587">
      <w:pPr>
        <w:spacing w:line="360" w:lineRule="auto"/>
        <w:jc w:val="both"/>
        <w:rPr>
          <w:rFonts w:ascii="Arial" w:hAnsi="Arial" w:cs="Arial"/>
        </w:rPr>
      </w:pPr>
      <w:r w:rsidRPr="00753570">
        <w:rPr>
          <w:rFonts w:ascii="Arial" w:hAnsi="Arial" w:cs="Arial"/>
        </w:rPr>
        <w:t>Prothrombotic effects of the inflammatory response to ACS and/or PCI diminish and stent endothelialisation improves over several weeks to months after PCI. These two factors contribute to a gradual reduction in isch</w:t>
      </w:r>
      <w:r w:rsidR="006B70E8" w:rsidRPr="00753570">
        <w:rPr>
          <w:rFonts w:ascii="Arial" w:hAnsi="Arial" w:cs="Arial"/>
        </w:rPr>
        <w:t>a</w:t>
      </w:r>
      <w:r w:rsidRPr="00753570">
        <w:rPr>
          <w:rFonts w:ascii="Arial" w:hAnsi="Arial" w:cs="Arial"/>
        </w:rPr>
        <w:t>emic risk after ACS and/or PCI, so maintaining appropriate balance with bleeding risk in regard to antithrombotic therapy must also take into account their relationship over time.</w:t>
      </w:r>
      <w:r w:rsidRPr="00753570">
        <w:rPr>
          <w:rFonts w:ascii="Arial" w:hAnsi="Arial" w:cs="Arial"/>
        </w:rPr>
        <w:fldChar w:fldCharType="begin">
          <w:fldData xml:space="preserve">PEVuZE5vdGU+PENpdGU+PEF1dGhvcj5BbGV4YW5kZXI8L0F1dGhvcj48WWVhcj4yMDIwPC9ZZWFy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PEVuZE5vdGU+PENpdGU+PEF1dGhvcj5BbGV4YW5kZXI8L0F1dGhvcj48WWVhcj4yMDIwPC9ZZWFy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119</w:t>
      </w:r>
      <w:r w:rsidRPr="00753570">
        <w:rPr>
          <w:rFonts w:ascii="Arial" w:hAnsi="Arial" w:cs="Arial"/>
        </w:rPr>
        <w:fldChar w:fldCharType="end"/>
      </w:r>
      <w:r w:rsidRPr="00753570">
        <w:rPr>
          <w:rFonts w:ascii="Arial" w:hAnsi="Arial" w:cs="Arial"/>
        </w:rPr>
        <w:t xml:space="preserve"> Analysis of 19,826 patients with ACS undergoing PCI from the RENAMI (REgistry of New Antiplatelets in patients with Myocardial Infarction) and BleeMACS (Bleeding complications in a Multicenter registry of patients discharged with diagnosis of Acute Coronary Syndrome) registries demonstrated that the average daily isch</w:t>
      </w:r>
      <w:r w:rsidR="006B70E8" w:rsidRPr="00753570">
        <w:rPr>
          <w:rFonts w:ascii="Arial" w:hAnsi="Arial" w:cs="Arial"/>
        </w:rPr>
        <w:t>a</w:t>
      </w:r>
      <w:r w:rsidRPr="00753570">
        <w:rPr>
          <w:rFonts w:ascii="Arial" w:hAnsi="Arial" w:cs="Arial"/>
        </w:rPr>
        <w:t>emic risk was higher than the average daily bleeding risk in the first 2 weeks (</w:t>
      </w:r>
      <w:r w:rsidR="00C63948">
        <w:rPr>
          <w:rFonts w:ascii="Arial" w:hAnsi="Arial" w:cs="Arial"/>
        </w:rPr>
        <w:t>ischaemic risk</w:t>
      </w:r>
      <w:r w:rsidRPr="00753570">
        <w:rPr>
          <w:rFonts w:ascii="Arial" w:hAnsi="Arial" w:cs="Arial"/>
        </w:rPr>
        <w:t>-</w:t>
      </w:r>
      <w:r w:rsidR="00C63948">
        <w:rPr>
          <w:rFonts w:ascii="Arial" w:hAnsi="Arial" w:cs="Arial"/>
        </w:rPr>
        <w:t>bleeding risk</w:t>
      </w:r>
      <w:r w:rsidRPr="00753570">
        <w:rPr>
          <w:rFonts w:ascii="Arial" w:hAnsi="Arial" w:cs="Arial"/>
        </w:rPr>
        <w:t>=0.01%</w:t>
      </w:r>
      <w:r w:rsidR="00C70DB0">
        <w:rPr>
          <w:rFonts w:ascii="Arial" w:hAnsi="Arial" w:cs="Arial"/>
        </w:rPr>
        <w:t>,</w:t>
      </w:r>
      <w:r w:rsidRPr="00753570">
        <w:rPr>
          <w:rFonts w:ascii="Arial" w:hAnsi="Arial" w:cs="Arial"/>
        </w:rPr>
        <w:t xml:space="preserve"> p=0.01).</w:t>
      </w:r>
      <w:r w:rsidRPr="00753570">
        <w:rPr>
          <w:rFonts w:ascii="Arial" w:hAnsi="Arial" w:cs="Arial"/>
        </w:rPr>
        <w:fldChar w:fldCharType="begin">
          <w:fldData xml:space="preserve">PEVuZE5vdGU+PENpdGU+PEF1dGhvcj5EJmFwb3M7QXNjZW56bzwvQXV0aG9yPjxZZWFyPjIwMjA8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PEVuZE5vdGU+PENpdGU+PEF1dGhvcj5EJmFwb3M7QXNjZW56bzwvQXV0aG9yPjxZZWFyPjIwMjA8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120</w:t>
      </w:r>
      <w:r w:rsidRPr="00753570">
        <w:rPr>
          <w:rFonts w:ascii="Arial" w:hAnsi="Arial" w:cs="Arial"/>
        </w:rPr>
        <w:fldChar w:fldCharType="end"/>
      </w:r>
      <w:r w:rsidRPr="00753570">
        <w:rPr>
          <w:rFonts w:ascii="Arial" w:hAnsi="Arial" w:cs="Arial"/>
        </w:rPr>
        <w:t xml:space="preserve"> This was mostly observed in males, patients with incomplete revasculari</w:t>
      </w:r>
      <w:r w:rsidR="006B70E8" w:rsidRPr="00753570">
        <w:rPr>
          <w:rFonts w:ascii="Arial" w:hAnsi="Arial" w:cs="Arial"/>
        </w:rPr>
        <w:t>s</w:t>
      </w:r>
      <w:r w:rsidRPr="00753570">
        <w:rPr>
          <w:rFonts w:ascii="Arial" w:hAnsi="Arial" w:cs="Arial"/>
        </w:rPr>
        <w:t>ation, patients with ST-elevation</w:t>
      </w:r>
      <w:r w:rsidR="006B70E8" w:rsidRPr="00753570">
        <w:rPr>
          <w:rFonts w:ascii="Arial" w:hAnsi="Arial" w:cs="Arial"/>
        </w:rPr>
        <w:t xml:space="preserve"> myocardial infarction (STEMI)</w:t>
      </w:r>
      <w:r w:rsidRPr="00753570">
        <w:rPr>
          <w:rFonts w:ascii="Arial" w:hAnsi="Arial" w:cs="Arial"/>
        </w:rPr>
        <w:t xml:space="preserve"> and patients taking clopidogrel over other P2Y</w:t>
      </w:r>
      <w:r w:rsidRPr="00753570">
        <w:rPr>
          <w:rFonts w:ascii="Arial" w:hAnsi="Arial" w:cs="Arial"/>
          <w:vertAlign w:val="subscript"/>
        </w:rPr>
        <w:t>12</w:t>
      </w:r>
      <w:r w:rsidRPr="00753570">
        <w:rPr>
          <w:rFonts w:ascii="Arial" w:hAnsi="Arial" w:cs="Arial"/>
        </w:rPr>
        <w:t xml:space="preserve"> inhibitors. Isch</w:t>
      </w:r>
      <w:r w:rsidR="006B70E8" w:rsidRPr="00753570">
        <w:rPr>
          <w:rFonts w:ascii="Arial" w:hAnsi="Arial" w:cs="Arial"/>
        </w:rPr>
        <w:t>a</w:t>
      </w:r>
      <w:r w:rsidRPr="00753570">
        <w:rPr>
          <w:rFonts w:ascii="Arial" w:hAnsi="Arial" w:cs="Arial"/>
        </w:rPr>
        <w:t>emic risk remained higher than bleeding risk until three months after ACS but bleeding risk was higher from months 4 to 12 (end of study)</w:t>
      </w:r>
      <w:r w:rsidR="00351415">
        <w:rPr>
          <w:rFonts w:ascii="Arial" w:hAnsi="Arial" w:cs="Arial"/>
        </w:rPr>
        <w:t>,</w:t>
      </w:r>
      <w:r w:rsidRPr="00753570">
        <w:rPr>
          <w:rFonts w:ascii="Arial" w:hAnsi="Arial" w:cs="Arial"/>
        </w:rPr>
        <w:t xml:space="preserve"> although both trends were nonsignificant. In this study, only 4.2% of patients were taking </w:t>
      </w:r>
      <w:r w:rsidR="006B70E8" w:rsidRPr="00753570">
        <w:rPr>
          <w:rFonts w:ascii="Arial" w:hAnsi="Arial" w:cs="Arial"/>
        </w:rPr>
        <w:t>OAC</w:t>
      </w:r>
      <w:r w:rsidRPr="00753570">
        <w:rPr>
          <w:rFonts w:ascii="Arial" w:hAnsi="Arial" w:cs="Arial"/>
        </w:rPr>
        <w:t xml:space="preserve"> and no subgroup analysis was performed to account for this. The prevalence of AF in this cohort is also unclear.</w:t>
      </w:r>
    </w:p>
    <w:p w14:paraId="39AC3470" w14:textId="77777777" w:rsidR="00200FAE" w:rsidRPr="00753570" w:rsidRDefault="00200FAE" w:rsidP="00BD7587">
      <w:pPr>
        <w:spacing w:line="360" w:lineRule="auto"/>
        <w:jc w:val="both"/>
        <w:rPr>
          <w:rFonts w:ascii="Arial" w:hAnsi="Arial" w:cs="Arial"/>
        </w:rPr>
      </w:pPr>
    </w:p>
    <w:p w14:paraId="24D6F5E7" w14:textId="748FF86E" w:rsidR="00BD7587" w:rsidRPr="00753570" w:rsidRDefault="00842DC2" w:rsidP="00BD7587">
      <w:pPr>
        <w:spacing w:line="360" w:lineRule="auto"/>
        <w:jc w:val="both"/>
        <w:rPr>
          <w:rFonts w:ascii="Arial" w:hAnsi="Arial" w:cs="Arial"/>
        </w:rPr>
      </w:pPr>
      <w:r w:rsidRPr="00753570">
        <w:rPr>
          <w:rFonts w:ascii="Arial" w:hAnsi="Arial" w:cs="Arial"/>
        </w:rPr>
        <w:t>Most studies have looked at ischaemic and bleeding risk within the first 12 months after ACS and/or PCI. There is less clarity on antithrombotic treatment and ischaemic/bleeding risk beyond a year, but two RCTs have investigated this in patients with chronic coronary syndromes (CCS).</w:t>
      </w:r>
      <w:r w:rsidRPr="00753570">
        <w:rPr>
          <w:rFonts w:ascii="Arial" w:hAnsi="Arial" w:cs="Arial"/>
        </w:rPr>
        <w:fldChar w:fldCharType="begin">
          <w:fldData xml:space="preserve">PEVuZE5vdGU+PENpdGU+PEF1dGhvcj5NYXRzdW11cmEtTmFrYW5vPC9BdXRob3I+PFllYXI+MjAx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PEVuZE5vdGU+PENpdGU+PEF1dGhvcj5NYXRzdW11cmEtTmFrYW5vPC9BdXRob3I+PFllYXI+MjAx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121, 122</w:t>
      </w:r>
      <w:r w:rsidRPr="00753570">
        <w:rPr>
          <w:rFonts w:ascii="Arial" w:hAnsi="Arial" w:cs="Arial"/>
        </w:rPr>
        <w:fldChar w:fldCharType="end"/>
      </w:r>
      <w:r w:rsidR="00912FA1" w:rsidRPr="00753570">
        <w:rPr>
          <w:rFonts w:ascii="Arial" w:hAnsi="Arial" w:cs="Arial"/>
        </w:rPr>
        <w:t xml:space="preserve"> OAC-ALONE (</w:t>
      </w:r>
      <w:r w:rsidR="00912FA1" w:rsidRPr="00753570">
        <w:rPr>
          <w:rFonts w:ascii="Arial" w:hAnsi="Arial" w:cs="Arial"/>
          <w:shd w:val="clear" w:color="auto" w:fill="FFFFFF"/>
        </w:rPr>
        <w:t>Optimizing Antithrombotic Care in Patients with Atrial Fibrillation and Coronary Stent) randomised patients with AF, stable CAD and &gt;1 year since PCI to receive OAC monotherapy (VKA or DOAC) or DAT (OAC and aspirin or clopidogrel).</w:t>
      </w:r>
      <w:r w:rsidR="00912FA1" w:rsidRPr="00753570">
        <w:rPr>
          <w:rFonts w:ascii="Arial" w:hAnsi="Arial" w:cs="Arial"/>
          <w:shd w:val="clear" w:color="auto" w:fill="FFFFFF"/>
        </w:rPr>
        <w:fldChar w:fldCharType="begin">
          <w:fldData xml:space="preserve">PEVuZE5vdGU+PENpdGU+PEF1dGhvcj5NYXRzdW11cmEtTmFrYW5vPC9BdXRob3I+PFllYXI+MjAx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==
</w:fldData>
        </w:fldChar>
      </w:r>
      <w:r w:rsidR="003B19C4">
        <w:rPr>
          <w:rFonts w:ascii="Arial" w:hAnsi="Arial" w:cs="Arial"/>
          <w:shd w:val="clear" w:color="auto" w:fill="FFFFFF"/>
        </w:rPr>
        <w:instrText xml:space="preserve"> ADDIN EN.CITE </w:instrText>
      </w:r>
      <w:r w:rsidR="003B19C4">
        <w:rPr>
          <w:rFonts w:ascii="Arial" w:hAnsi="Arial" w:cs="Arial"/>
          <w:shd w:val="clear" w:color="auto" w:fill="FFFFFF"/>
        </w:rPr>
        <w:fldChar w:fldCharType="begin">
          <w:fldData xml:space="preserve">PEVuZE5vdGU+PENpdGU+PEF1dGhvcj5NYXRzdW11cmEtTmFrYW5vPC9BdXRob3I+PFllYXI+MjAx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==
</w:fldData>
        </w:fldChar>
      </w:r>
      <w:r w:rsidR="003B19C4">
        <w:rPr>
          <w:rFonts w:ascii="Arial" w:hAnsi="Arial" w:cs="Arial"/>
          <w:shd w:val="clear" w:color="auto" w:fill="FFFFFF"/>
        </w:rPr>
        <w:instrText xml:space="preserve"> ADDIN EN.CITE.DATA </w:instrText>
      </w:r>
      <w:r w:rsidR="003B19C4">
        <w:rPr>
          <w:rFonts w:ascii="Arial" w:hAnsi="Arial" w:cs="Arial"/>
          <w:shd w:val="clear" w:color="auto" w:fill="FFFFFF"/>
        </w:rPr>
      </w:r>
      <w:r w:rsidR="003B19C4">
        <w:rPr>
          <w:rFonts w:ascii="Arial" w:hAnsi="Arial" w:cs="Arial"/>
          <w:shd w:val="clear" w:color="auto" w:fill="FFFFFF"/>
        </w:rPr>
        <w:fldChar w:fldCharType="end"/>
      </w:r>
      <w:r w:rsidR="00912FA1" w:rsidRPr="00753570">
        <w:rPr>
          <w:rFonts w:ascii="Arial" w:hAnsi="Arial" w:cs="Arial"/>
          <w:shd w:val="clear" w:color="auto" w:fill="FFFFFF"/>
        </w:rPr>
      </w:r>
      <w:r w:rsidR="00912FA1" w:rsidRPr="00753570">
        <w:rPr>
          <w:rFonts w:ascii="Arial" w:hAnsi="Arial" w:cs="Arial"/>
          <w:shd w:val="clear" w:color="auto" w:fill="FFFFFF"/>
        </w:rPr>
        <w:fldChar w:fldCharType="separate"/>
      </w:r>
      <w:r w:rsidR="003B19C4" w:rsidRPr="003B19C4">
        <w:rPr>
          <w:rFonts w:ascii="Arial" w:hAnsi="Arial" w:cs="Arial"/>
          <w:noProof/>
          <w:shd w:val="clear" w:color="auto" w:fill="FFFFFF"/>
          <w:vertAlign w:val="superscript"/>
        </w:rPr>
        <w:t>121</w:t>
      </w:r>
      <w:r w:rsidR="00912FA1" w:rsidRPr="00753570">
        <w:rPr>
          <w:rFonts w:ascii="Arial" w:hAnsi="Arial" w:cs="Arial"/>
          <w:shd w:val="clear" w:color="auto" w:fill="FFFFFF"/>
        </w:rPr>
        <w:fldChar w:fldCharType="end"/>
      </w:r>
      <w:r w:rsidR="00912FA1" w:rsidRPr="00753570">
        <w:rPr>
          <w:rFonts w:ascii="Arial" w:hAnsi="Arial" w:cs="Arial"/>
          <w:shd w:val="clear" w:color="auto" w:fill="FFFFFF"/>
        </w:rPr>
        <w:t xml:space="preserve"> The trial experienced slow recruitment and was prematurely terminated. It consequently did not reach sufficient </w:t>
      </w:r>
      <w:r w:rsidR="00912FA1" w:rsidRPr="00753570">
        <w:rPr>
          <w:rFonts w:ascii="Arial" w:hAnsi="Arial" w:cs="Arial"/>
          <w:shd w:val="clear" w:color="auto" w:fill="FFFFFF"/>
        </w:rPr>
        <w:lastRenderedPageBreak/>
        <w:t>power to demonstrate non-inferiority of OAC monotherapy to DAT for its primary endpoint, a composite of all-cause death, MI, stroke or systemic embolism at 1 year. The AFIRE (</w:t>
      </w:r>
      <w:r w:rsidR="00912FA1" w:rsidRPr="00753570">
        <w:rPr>
          <w:rFonts w:ascii="Arial" w:hAnsi="Arial" w:cs="Arial"/>
          <w:spacing w:val="5"/>
          <w:shd w:val="clear" w:color="auto" w:fill="FFFFFF"/>
        </w:rPr>
        <w:t xml:space="preserve">Atrial Fibrillation and Ischemic Events with Rivaroxaban in Patients with Stable Coronary Artery Disease) trial included patients with AF who underwent PCI or </w:t>
      </w:r>
      <w:r w:rsidR="005E4EE5" w:rsidRPr="00753570">
        <w:rPr>
          <w:rFonts w:ascii="Arial" w:hAnsi="Arial" w:cs="Arial"/>
          <w:spacing w:val="5"/>
          <w:shd w:val="clear" w:color="auto" w:fill="FFFFFF"/>
        </w:rPr>
        <w:t>CABG</w:t>
      </w:r>
      <w:r w:rsidR="00912FA1" w:rsidRPr="00753570">
        <w:rPr>
          <w:rFonts w:ascii="Arial" w:hAnsi="Arial" w:cs="Arial"/>
          <w:spacing w:val="5"/>
          <w:shd w:val="clear" w:color="auto" w:fill="FFFFFF"/>
        </w:rPr>
        <w:t xml:space="preserve"> &gt;1 year prior or had significant CAD </w:t>
      </w:r>
      <w:r w:rsidR="00912FA1" w:rsidRPr="00753570">
        <w:rPr>
          <w:rFonts w:ascii="Arial" w:hAnsi="Arial" w:cs="Arial"/>
        </w:rPr>
        <w:t>(≥50% stenosis)</w:t>
      </w:r>
      <w:r w:rsidR="00912FA1" w:rsidRPr="00753570">
        <w:rPr>
          <w:rFonts w:ascii="Arial" w:hAnsi="Arial" w:cs="Arial"/>
          <w:spacing w:val="5"/>
          <w:shd w:val="clear" w:color="auto" w:fill="FFFFFF"/>
        </w:rPr>
        <w:t xml:space="preserve"> confirmed on angiography but being treated medically.</w:t>
      </w:r>
      <w:r w:rsidR="00912FA1" w:rsidRPr="00753570">
        <w:rPr>
          <w:rFonts w:ascii="Arial" w:hAnsi="Arial" w:cs="Arial"/>
          <w:spacing w:val="5"/>
          <w:shd w:val="clear" w:color="auto" w:fill="FFFFFF"/>
        </w:rPr>
        <w:fldChar w:fldCharType="begin">
          <w:fldData xml:space="preserve">PEVuZE5vdGU+PENpdGU+PEF1dGhvcj5ZYXN1ZGE8L0F1dGhvcj48WWVhcj4yMDE5PC9ZZWFyPjxS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</w:fldData>
        </w:fldChar>
      </w:r>
      <w:r w:rsidR="003B19C4">
        <w:rPr>
          <w:rFonts w:ascii="Arial" w:hAnsi="Arial" w:cs="Arial"/>
          <w:spacing w:val="5"/>
          <w:shd w:val="clear" w:color="auto" w:fill="FFFFFF"/>
        </w:rPr>
        <w:instrText xml:space="preserve"> ADDIN EN.CITE </w:instrText>
      </w:r>
      <w:r w:rsidR="003B19C4">
        <w:rPr>
          <w:rFonts w:ascii="Arial" w:hAnsi="Arial" w:cs="Arial"/>
          <w:spacing w:val="5"/>
          <w:shd w:val="clear" w:color="auto" w:fill="FFFFFF"/>
        </w:rPr>
        <w:fldChar w:fldCharType="begin">
          <w:fldData xml:space="preserve">PEVuZE5vdGU+PENpdGU+PEF1dGhvcj5ZYXN1ZGE8L0F1dGhvcj48WWVhcj4yMDE5PC9ZZWFyPjxS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</w:fldData>
        </w:fldChar>
      </w:r>
      <w:r w:rsidR="003B19C4">
        <w:rPr>
          <w:rFonts w:ascii="Arial" w:hAnsi="Arial" w:cs="Arial"/>
          <w:spacing w:val="5"/>
          <w:shd w:val="clear" w:color="auto" w:fill="FFFFFF"/>
        </w:rPr>
        <w:instrText xml:space="preserve"> ADDIN EN.CITE.DATA </w:instrText>
      </w:r>
      <w:r w:rsidR="003B19C4">
        <w:rPr>
          <w:rFonts w:ascii="Arial" w:hAnsi="Arial" w:cs="Arial"/>
          <w:spacing w:val="5"/>
          <w:shd w:val="clear" w:color="auto" w:fill="FFFFFF"/>
        </w:rPr>
      </w:r>
      <w:r w:rsidR="003B19C4">
        <w:rPr>
          <w:rFonts w:ascii="Arial" w:hAnsi="Arial" w:cs="Arial"/>
          <w:spacing w:val="5"/>
          <w:shd w:val="clear" w:color="auto" w:fill="FFFFFF"/>
        </w:rPr>
        <w:fldChar w:fldCharType="end"/>
      </w:r>
      <w:r w:rsidR="00912FA1" w:rsidRPr="00753570">
        <w:rPr>
          <w:rFonts w:ascii="Arial" w:hAnsi="Arial" w:cs="Arial"/>
          <w:spacing w:val="5"/>
          <w:shd w:val="clear" w:color="auto" w:fill="FFFFFF"/>
        </w:rPr>
      </w:r>
      <w:r w:rsidR="00912FA1" w:rsidRPr="00753570">
        <w:rPr>
          <w:rFonts w:ascii="Arial" w:hAnsi="Arial" w:cs="Arial"/>
          <w:spacing w:val="5"/>
          <w:shd w:val="clear" w:color="auto" w:fill="FFFFFF"/>
        </w:rPr>
        <w:fldChar w:fldCharType="separate"/>
      </w:r>
      <w:r w:rsidR="003B19C4" w:rsidRPr="003B19C4">
        <w:rPr>
          <w:rFonts w:ascii="Arial" w:hAnsi="Arial" w:cs="Arial"/>
          <w:noProof/>
          <w:spacing w:val="5"/>
          <w:shd w:val="clear" w:color="auto" w:fill="FFFFFF"/>
          <w:vertAlign w:val="superscript"/>
        </w:rPr>
        <w:t>122</w:t>
      </w:r>
      <w:r w:rsidR="00912FA1" w:rsidRPr="00753570">
        <w:rPr>
          <w:rFonts w:ascii="Arial" w:hAnsi="Arial" w:cs="Arial"/>
          <w:spacing w:val="5"/>
          <w:shd w:val="clear" w:color="auto" w:fill="FFFFFF"/>
        </w:rPr>
        <w:fldChar w:fldCharType="end"/>
      </w:r>
      <w:r w:rsidR="00677820" w:rsidRPr="00753570">
        <w:rPr>
          <w:rFonts w:ascii="Arial" w:hAnsi="Arial" w:cs="Arial"/>
          <w:spacing w:val="5"/>
          <w:shd w:val="clear" w:color="auto" w:fill="FFFFFF"/>
        </w:rPr>
        <w:t xml:space="preserve"> 2236 patients were randomi</w:t>
      </w:r>
      <w:r w:rsidR="001A63AA">
        <w:rPr>
          <w:rFonts w:ascii="Arial" w:hAnsi="Arial" w:cs="Arial"/>
          <w:spacing w:val="5"/>
          <w:shd w:val="clear" w:color="auto" w:fill="FFFFFF"/>
        </w:rPr>
        <w:t>s</w:t>
      </w:r>
      <w:r w:rsidR="00677820" w:rsidRPr="00753570">
        <w:rPr>
          <w:rFonts w:ascii="Arial" w:hAnsi="Arial" w:cs="Arial"/>
          <w:spacing w:val="5"/>
          <w:shd w:val="clear" w:color="auto" w:fill="FFFFFF"/>
        </w:rPr>
        <w:t xml:space="preserve">ed to receive rivaroxaban monotherapy or DAT (rivaroxaban and </w:t>
      </w:r>
      <w:r w:rsidR="00351415">
        <w:rPr>
          <w:rFonts w:ascii="Arial" w:hAnsi="Arial" w:cs="Arial"/>
          <w:spacing w:val="5"/>
          <w:shd w:val="clear" w:color="auto" w:fill="FFFFFF"/>
        </w:rPr>
        <w:t xml:space="preserve">either </w:t>
      </w:r>
      <w:r w:rsidR="00677820" w:rsidRPr="00753570">
        <w:rPr>
          <w:rFonts w:ascii="Arial" w:hAnsi="Arial" w:cs="Arial"/>
          <w:spacing w:val="5"/>
          <w:shd w:val="clear" w:color="auto" w:fill="FFFFFF"/>
        </w:rPr>
        <w:t>aspirin or a P2Y</w:t>
      </w:r>
      <w:r w:rsidR="00677820" w:rsidRPr="00753570">
        <w:rPr>
          <w:rFonts w:ascii="Arial" w:hAnsi="Arial" w:cs="Arial"/>
          <w:spacing w:val="5"/>
          <w:shd w:val="clear" w:color="auto" w:fill="FFFFFF"/>
          <w:vertAlign w:val="subscript"/>
        </w:rPr>
        <w:t>12</w:t>
      </w:r>
      <w:r w:rsidR="00677820" w:rsidRPr="00753570">
        <w:rPr>
          <w:rFonts w:ascii="Arial" w:hAnsi="Arial" w:cs="Arial"/>
          <w:spacing w:val="5"/>
          <w:shd w:val="clear" w:color="auto" w:fill="FFFFFF"/>
        </w:rPr>
        <w:t xml:space="preserve"> inhibitor). This trial was also terminated prematurely (median treatment duration of 23 months) on the grounds of increased mortality in the DAT group. For the primary efficacy endpoint, a composite of stroke, systemic embolism, MI, unstable angina requiring revasculari</w:t>
      </w:r>
      <w:r w:rsidR="003B38AC">
        <w:rPr>
          <w:rFonts w:ascii="Arial" w:hAnsi="Arial" w:cs="Arial"/>
          <w:spacing w:val="5"/>
          <w:shd w:val="clear" w:color="auto" w:fill="FFFFFF"/>
        </w:rPr>
        <w:t>s</w:t>
      </w:r>
      <w:r w:rsidR="00677820" w:rsidRPr="00753570">
        <w:rPr>
          <w:rFonts w:ascii="Arial" w:hAnsi="Arial" w:cs="Arial"/>
          <w:spacing w:val="5"/>
          <w:shd w:val="clear" w:color="auto" w:fill="FFFFFF"/>
        </w:rPr>
        <w:t>ation, or death from any cause, rivaroxaban monotherapy was non-inferior to DAT (4.14 vs 5.75% per patient-year</w:t>
      </w:r>
      <w:r w:rsidR="003B38AC">
        <w:rPr>
          <w:rFonts w:ascii="Arial" w:hAnsi="Arial" w:cs="Arial"/>
          <w:spacing w:val="5"/>
          <w:shd w:val="clear" w:color="auto" w:fill="FFFFFF"/>
        </w:rPr>
        <w:t>,</w:t>
      </w:r>
      <w:r w:rsidR="00677820" w:rsidRPr="00753570">
        <w:rPr>
          <w:rFonts w:ascii="Arial" w:hAnsi="Arial" w:cs="Arial"/>
          <w:spacing w:val="5"/>
          <w:shd w:val="clear" w:color="auto" w:fill="FFFFFF"/>
        </w:rPr>
        <w:t xml:space="preserve"> </w:t>
      </w:r>
      <w:r w:rsidR="00677820" w:rsidRPr="00753570">
        <w:rPr>
          <w:rFonts w:ascii="Arial" w:hAnsi="Arial" w:cs="Arial"/>
          <w:shd w:val="clear" w:color="auto" w:fill="FFFFFF"/>
        </w:rPr>
        <w:t>HR 0.72, 95% CI 0.55-0.95</w:t>
      </w:r>
      <w:r w:rsidR="0031193A" w:rsidRPr="00753570">
        <w:rPr>
          <w:rFonts w:ascii="Arial" w:hAnsi="Arial" w:cs="Arial"/>
          <w:shd w:val="clear" w:color="auto" w:fill="FFFFFF"/>
        </w:rPr>
        <w:t>,</w:t>
      </w:r>
      <w:r w:rsidR="00677820" w:rsidRPr="00753570">
        <w:rPr>
          <w:rFonts w:ascii="Arial" w:hAnsi="Arial" w:cs="Arial"/>
          <w:shd w:val="clear" w:color="auto" w:fill="FFFFFF"/>
        </w:rPr>
        <w:t xml:space="preserve"> p&lt;0.001 for non-inferiority). ISTH major bleeding was lower with rivaroxaban monotherapy compared with DAT (</w:t>
      </w:r>
      <w:r w:rsidR="00677820" w:rsidRPr="00753570">
        <w:rPr>
          <w:rFonts w:ascii="Arial" w:hAnsi="Arial" w:cs="Arial"/>
          <w:spacing w:val="5"/>
          <w:shd w:val="clear" w:color="auto" w:fill="FFFFFF"/>
        </w:rPr>
        <w:t>1.6 vs 2.8% per patient-year</w:t>
      </w:r>
      <w:r w:rsidR="003B38AC">
        <w:rPr>
          <w:rFonts w:ascii="Arial" w:hAnsi="Arial" w:cs="Arial"/>
          <w:spacing w:val="5"/>
          <w:shd w:val="clear" w:color="auto" w:fill="FFFFFF"/>
        </w:rPr>
        <w:t>,</w:t>
      </w:r>
      <w:r w:rsidR="00677820" w:rsidRPr="00753570">
        <w:rPr>
          <w:rFonts w:ascii="Arial" w:hAnsi="Arial" w:cs="Arial"/>
          <w:spacing w:val="5"/>
          <w:shd w:val="clear" w:color="auto" w:fill="FFFFFF"/>
        </w:rPr>
        <w:t xml:space="preserve"> HR 0.59, 95% CI 0.39-0.89</w:t>
      </w:r>
      <w:r w:rsidR="0031193A" w:rsidRPr="00753570">
        <w:rPr>
          <w:rFonts w:ascii="Arial" w:hAnsi="Arial" w:cs="Arial"/>
          <w:spacing w:val="5"/>
          <w:shd w:val="clear" w:color="auto" w:fill="FFFFFF"/>
        </w:rPr>
        <w:t>,</w:t>
      </w:r>
      <w:r w:rsidR="00677820" w:rsidRPr="00753570">
        <w:rPr>
          <w:rFonts w:ascii="Arial" w:hAnsi="Arial" w:cs="Arial"/>
          <w:spacing w:val="5"/>
          <w:shd w:val="clear" w:color="auto" w:fill="FFFFFF"/>
        </w:rPr>
        <w:t xml:space="preserve"> p=0.01). Post hoc analysis demonstrated superior efficacy and safety in patients with a history of prior revasculari</w:t>
      </w:r>
      <w:r w:rsidR="003B38AC">
        <w:rPr>
          <w:rFonts w:ascii="Arial" w:hAnsi="Arial" w:cs="Arial"/>
          <w:spacing w:val="5"/>
          <w:shd w:val="clear" w:color="auto" w:fill="FFFFFF"/>
        </w:rPr>
        <w:t>s</w:t>
      </w:r>
      <w:r w:rsidR="00677820" w:rsidRPr="00753570">
        <w:rPr>
          <w:rFonts w:ascii="Arial" w:hAnsi="Arial" w:cs="Arial"/>
          <w:spacing w:val="5"/>
          <w:shd w:val="clear" w:color="auto" w:fill="FFFFFF"/>
        </w:rPr>
        <w:t>ation (n=1697)</w:t>
      </w:r>
      <w:r w:rsidR="005E4EE5" w:rsidRPr="00753570">
        <w:rPr>
          <w:rFonts w:ascii="Arial" w:hAnsi="Arial" w:cs="Arial"/>
          <w:spacing w:val="5"/>
          <w:shd w:val="clear" w:color="auto" w:fill="FFFFFF"/>
        </w:rPr>
        <w:t>.</w:t>
      </w:r>
      <w:r w:rsidR="005E4EE5" w:rsidRPr="00753570">
        <w:rPr>
          <w:rFonts w:ascii="Arial" w:hAnsi="Arial" w:cs="Arial"/>
          <w:spacing w:val="5"/>
          <w:shd w:val="clear" w:color="auto" w:fill="FFFFFF"/>
        </w:rPr>
        <w:fldChar w:fldCharType="begin">
          <w:fldData xml:space="preserve">PEVuZE5vdGU+PENpdGU+PEF1dGhvcj5Ob2RhPC9BdXRob3I+PFllYXI+MjAyNDwvWWVhcj48UmVj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</w:fldData>
        </w:fldChar>
      </w:r>
      <w:r w:rsidR="003B19C4">
        <w:rPr>
          <w:rFonts w:ascii="Arial" w:hAnsi="Arial" w:cs="Arial"/>
          <w:spacing w:val="5"/>
          <w:shd w:val="clear" w:color="auto" w:fill="FFFFFF"/>
        </w:rPr>
        <w:instrText xml:space="preserve"> ADDIN EN.CITE </w:instrText>
      </w:r>
      <w:r w:rsidR="003B19C4">
        <w:rPr>
          <w:rFonts w:ascii="Arial" w:hAnsi="Arial" w:cs="Arial"/>
          <w:spacing w:val="5"/>
          <w:shd w:val="clear" w:color="auto" w:fill="FFFFFF"/>
        </w:rPr>
        <w:fldChar w:fldCharType="begin">
          <w:fldData xml:space="preserve">PEVuZE5vdGU+PENpdGU+PEF1dGhvcj5Ob2RhPC9BdXRob3I+PFllYXI+MjAyNDwvWWVhcj48UmVj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</w:fldData>
        </w:fldChar>
      </w:r>
      <w:r w:rsidR="003B19C4">
        <w:rPr>
          <w:rFonts w:ascii="Arial" w:hAnsi="Arial" w:cs="Arial"/>
          <w:spacing w:val="5"/>
          <w:shd w:val="clear" w:color="auto" w:fill="FFFFFF"/>
        </w:rPr>
        <w:instrText xml:space="preserve"> ADDIN EN.CITE.DATA </w:instrText>
      </w:r>
      <w:r w:rsidR="003B19C4">
        <w:rPr>
          <w:rFonts w:ascii="Arial" w:hAnsi="Arial" w:cs="Arial"/>
          <w:spacing w:val="5"/>
          <w:shd w:val="clear" w:color="auto" w:fill="FFFFFF"/>
        </w:rPr>
      </w:r>
      <w:r w:rsidR="003B19C4">
        <w:rPr>
          <w:rFonts w:ascii="Arial" w:hAnsi="Arial" w:cs="Arial"/>
          <w:spacing w:val="5"/>
          <w:shd w:val="clear" w:color="auto" w:fill="FFFFFF"/>
        </w:rPr>
        <w:fldChar w:fldCharType="end"/>
      </w:r>
      <w:r w:rsidR="005E4EE5" w:rsidRPr="00753570">
        <w:rPr>
          <w:rFonts w:ascii="Arial" w:hAnsi="Arial" w:cs="Arial"/>
          <w:spacing w:val="5"/>
          <w:shd w:val="clear" w:color="auto" w:fill="FFFFFF"/>
        </w:rPr>
      </w:r>
      <w:r w:rsidR="005E4EE5" w:rsidRPr="00753570">
        <w:rPr>
          <w:rFonts w:ascii="Arial" w:hAnsi="Arial" w:cs="Arial"/>
          <w:spacing w:val="5"/>
          <w:shd w:val="clear" w:color="auto" w:fill="FFFFFF"/>
        </w:rPr>
        <w:fldChar w:fldCharType="separate"/>
      </w:r>
      <w:r w:rsidR="003B19C4" w:rsidRPr="003B19C4">
        <w:rPr>
          <w:rFonts w:ascii="Arial" w:hAnsi="Arial" w:cs="Arial"/>
          <w:noProof/>
          <w:spacing w:val="5"/>
          <w:shd w:val="clear" w:color="auto" w:fill="FFFFFF"/>
          <w:vertAlign w:val="superscript"/>
        </w:rPr>
        <w:t>123</w:t>
      </w:r>
      <w:r w:rsidR="005E4EE5" w:rsidRPr="00753570">
        <w:rPr>
          <w:rFonts w:ascii="Arial" w:hAnsi="Arial" w:cs="Arial"/>
          <w:spacing w:val="5"/>
          <w:shd w:val="clear" w:color="auto" w:fill="FFFFFF"/>
        </w:rPr>
        <w:fldChar w:fldCharType="end"/>
      </w:r>
      <w:r w:rsidR="005E4EE5" w:rsidRPr="00753570">
        <w:rPr>
          <w:rFonts w:ascii="Arial" w:hAnsi="Arial" w:cs="Arial"/>
          <w:spacing w:val="5"/>
          <w:shd w:val="clear" w:color="auto" w:fill="FFFFFF"/>
        </w:rPr>
        <w:t xml:space="preserve"> One important consideration is that both trials were performed in an East Asian population which may have different isch</w:t>
      </w:r>
      <w:r w:rsidR="00351415">
        <w:rPr>
          <w:rFonts w:ascii="Arial" w:hAnsi="Arial" w:cs="Arial"/>
          <w:spacing w:val="5"/>
          <w:shd w:val="clear" w:color="auto" w:fill="FFFFFF"/>
        </w:rPr>
        <w:t>a</w:t>
      </w:r>
      <w:r w:rsidR="005E4EE5" w:rsidRPr="00753570">
        <w:rPr>
          <w:rFonts w:ascii="Arial" w:hAnsi="Arial" w:cs="Arial"/>
          <w:spacing w:val="5"/>
          <w:shd w:val="clear" w:color="auto" w:fill="FFFFFF"/>
        </w:rPr>
        <w:t>emic and bleeding risk profiles to other populations.</w:t>
      </w:r>
      <w:r w:rsidR="005E4EE5" w:rsidRPr="00753570">
        <w:rPr>
          <w:rFonts w:ascii="Arial" w:hAnsi="Arial" w:cs="Arial"/>
          <w:spacing w:val="5"/>
          <w:shd w:val="clear" w:color="auto" w:fill="FFFFFF"/>
        </w:rPr>
        <w:fldChar w:fldCharType="begin">
          <w:fldData xml:space="preserve">PEVuZE5vdGU+PENpdGU+PEF1dGhvcj5MZXZpbmU8L0F1dGhvcj48WWVhcj4yMDE0PC9ZZWFyPjxS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</w:fldData>
        </w:fldChar>
      </w:r>
      <w:r w:rsidR="003B19C4">
        <w:rPr>
          <w:rFonts w:ascii="Arial" w:hAnsi="Arial" w:cs="Arial"/>
          <w:spacing w:val="5"/>
          <w:shd w:val="clear" w:color="auto" w:fill="FFFFFF"/>
        </w:rPr>
        <w:instrText xml:space="preserve"> ADDIN EN.CITE </w:instrText>
      </w:r>
      <w:r w:rsidR="003B19C4">
        <w:rPr>
          <w:rFonts w:ascii="Arial" w:hAnsi="Arial" w:cs="Arial"/>
          <w:spacing w:val="5"/>
          <w:shd w:val="clear" w:color="auto" w:fill="FFFFFF"/>
        </w:rPr>
        <w:fldChar w:fldCharType="begin">
          <w:fldData xml:space="preserve">PEVuZE5vdGU+PENpdGU+PEF1dGhvcj5MZXZpbmU8L0F1dGhvcj48WWVhcj4yMDE0PC9ZZWFyPjxS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</w:fldData>
        </w:fldChar>
      </w:r>
      <w:r w:rsidR="003B19C4">
        <w:rPr>
          <w:rFonts w:ascii="Arial" w:hAnsi="Arial" w:cs="Arial"/>
          <w:spacing w:val="5"/>
          <w:shd w:val="clear" w:color="auto" w:fill="FFFFFF"/>
        </w:rPr>
        <w:instrText xml:space="preserve"> ADDIN EN.CITE.DATA </w:instrText>
      </w:r>
      <w:r w:rsidR="003B19C4">
        <w:rPr>
          <w:rFonts w:ascii="Arial" w:hAnsi="Arial" w:cs="Arial"/>
          <w:spacing w:val="5"/>
          <w:shd w:val="clear" w:color="auto" w:fill="FFFFFF"/>
        </w:rPr>
      </w:r>
      <w:r w:rsidR="003B19C4">
        <w:rPr>
          <w:rFonts w:ascii="Arial" w:hAnsi="Arial" w:cs="Arial"/>
          <w:spacing w:val="5"/>
          <w:shd w:val="clear" w:color="auto" w:fill="FFFFFF"/>
        </w:rPr>
        <w:fldChar w:fldCharType="end"/>
      </w:r>
      <w:r w:rsidR="005E4EE5" w:rsidRPr="00753570">
        <w:rPr>
          <w:rFonts w:ascii="Arial" w:hAnsi="Arial" w:cs="Arial"/>
          <w:spacing w:val="5"/>
          <w:shd w:val="clear" w:color="auto" w:fill="FFFFFF"/>
        </w:rPr>
      </w:r>
      <w:r w:rsidR="005E4EE5" w:rsidRPr="00753570">
        <w:rPr>
          <w:rFonts w:ascii="Arial" w:hAnsi="Arial" w:cs="Arial"/>
          <w:spacing w:val="5"/>
          <w:shd w:val="clear" w:color="auto" w:fill="FFFFFF"/>
        </w:rPr>
        <w:fldChar w:fldCharType="separate"/>
      </w:r>
      <w:r w:rsidR="003B19C4" w:rsidRPr="003B19C4">
        <w:rPr>
          <w:rFonts w:ascii="Arial" w:hAnsi="Arial" w:cs="Arial"/>
          <w:noProof/>
          <w:spacing w:val="5"/>
          <w:shd w:val="clear" w:color="auto" w:fill="FFFFFF"/>
          <w:vertAlign w:val="superscript"/>
        </w:rPr>
        <w:t>124</w:t>
      </w:r>
      <w:r w:rsidR="005E4EE5" w:rsidRPr="00753570">
        <w:rPr>
          <w:rFonts w:ascii="Arial" w:hAnsi="Arial" w:cs="Arial"/>
          <w:spacing w:val="5"/>
          <w:shd w:val="clear" w:color="auto" w:fill="FFFFFF"/>
        </w:rPr>
        <w:fldChar w:fldCharType="end"/>
      </w:r>
      <w:r w:rsidR="005E4EE5" w:rsidRPr="00753570">
        <w:rPr>
          <w:rFonts w:ascii="Arial" w:hAnsi="Arial" w:cs="Arial"/>
          <w:spacing w:val="5"/>
          <w:shd w:val="clear" w:color="auto" w:fill="FFFFFF"/>
        </w:rPr>
        <w:t xml:space="preserve"> The doses of rivaroxaban and prasugrel used in AFIRE were lower than those licen</w:t>
      </w:r>
      <w:r w:rsidR="00A76E44">
        <w:rPr>
          <w:rFonts w:ascii="Arial" w:hAnsi="Arial" w:cs="Arial"/>
          <w:spacing w:val="5"/>
          <w:shd w:val="clear" w:color="auto" w:fill="FFFFFF"/>
        </w:rPr>
        <w:t>s</w:t>
      </w:r>
      <w:r w:rsidR="005E4EE5" w:rsidRPr="00753570">
        <w:rPr>
          <w:rFonts w:ascii="Arial" w:hAnsi="Arial" w:cs="Arial"/>
          <w:spacing w:val="5"/>
          <w:shd w:val="clear" w:color="auto" w:fill="FFFFFF"/>
        </w:rPr>
        <w:t>ed in Europe and North America for their respective indications, limiting more widespread validity.</w:t>
      </w:r>
    </w:p>
    <w:p w14:paraId="3E475311" w14:textId="77777777" w:rsidR="0012102E" w:rsidRPr="00753570" w:rsidRDefault="0012102E" w:rsidP="00475F7F">
      <w:pPr>
        <w:spacing w:line="360" w:lineRule="auto"/>
        <w:jc w:val="both"/>
        <w:rPr>
          <w:rFonts w:ascii="Arial" w:hAnsi="Arial" w:cs="Arial"/>
        </w:rPr>
      </w:pPr>
    </w:p>
    <w:p w14:paraId="74B34C89" w14:textId="2692E76A" w:rsidR="00C75788" w:rsidRPr="006B4B69" w:rsidRDefault="00AD70D5" w:rsidP="00AD70D5">
      <w:pPr>
        <w:pStyle w:val="Heading4"/>
        <w:rPr>
          <w:rFonts w:ascii="Arial" w:hAnsi="Arial" w:cs="Arial"/>
          <w:i w:val="0"/>
          <w:iCs w:val="0"/>
          <w:color w:val="auto"/>
          <w:sz w:val="26"/>
          <w:szCs w:val="26"/>
        </w:rPr>
      </w:pPr>
      <w:bookmarkStart w:id="14" w:name="_Toc194438765"/>
      <w:r w:rsidRPr="006B4B69">
        <w:rPr>
          <w:rFonts w:ascii="Arial" w:hAnsi="Arial" w:cs="Arial"/>
          <w:i w:val="0"/>
          <w:iCs w:val="0"/>
          <w:color w:val="auto"/>
          <w:sz w:val="26"/>
          <w:szCs w:val="26"/>
        </w:rPr>
        <w:t>1.</w:t>
      </w:r>
      <w:r w:rsidR="00C75788" w:rsidRPr="006B4B69">
        <w:rPr>
          <w:rFonts w:ascii="Arial" w:hAnsi="Arial" w:cs="Arial"/>
          <w:i w:val="0"/>
          <w:iCs w:val="0"/>
          <w:color w:val="auto"/>
          <w:sz w:val="26"/>
          <w:szCs w:val="26"/>
        </w:rPr>
        <w:t>3.1.</w:t>
      </w:r>
      <w:r w:rsidR="00BD7587" w:rsidRPr="006B4B69">
        <w:rPr>
          <w:rFonts w:ascii="Arial" w:hAnsi="Arial" w:cs="Arial"/>
          <w:i w:val="0"/>
          <w:iCs w:val="0"/>
          <w:color w:val="auto"/>
          <w:sz w:val="26"/>
          <w:szCs w:val="26"/>
        </w:rPr>
        <w:t>5</w:t>
      </w:r>
      <w:r w:rsidR="00C75788" w:rsidRPr="006B4B69">
        <w:rPr>
          <w:rFonts w:ascii="Arial" w:hAnsi="Arial" w:cs="Arial"/>
          <w:i w:val="0"/>
          <w:iCs w:val="0"/>
          <w:color w:val="auto"/>
          <w:sz w:val="26"/>
          <w:szCs w:val="26"/>
        </w:rPr>
        <w:t xml:space="preserve"> Current Guidelines</w:t>
      </w:r>
      <w:bookmarkEnd w:id="14"/>
    </w:p>
    <w:p w14:paraId="1A89FEAF" w14:textId="77777777" w:rsidR="005A64FA" w:rsidRPr="00753570" w:rsidRDefault="005A64FA" w:rsidP="00475F7F">
      <w:pPr>
        <w:spacing w:line="360" w:lineRule="auto"/>
        <w:jc w:val="both"/>
        <w:rPr>
          <w:rFonts w:ascii="Arial" w:hAnsi="Arial" w:cs="Arial"/>
        </w:rPr>
      </w:pPr>
    </w:p>
    <w:p w14:paraId="339FEA01" w14:textId="1ECD0476" w:rsidR="00F5618E" w:rsidRPr="00753570" w:rsidRDefault="00C83FED" w:rsidP="00475F7F">
      <w:pPr>
        <w:spacing w:line="360" w:lineRule="auto"/>
        <w:jc w:val="both"/>
        <w:rPr>
          <w:rFonts w:ascii="Arial" w:hAnsi="Arial" w:cs="Arial"/>
        </w:rPr>
      </w:pPr>
      <w:r w:rsidRPr="00753570">
        <w:rPr>
          <w:rFonts w:ascii="Arial" w:hAnsi="Arial" w:cs="Arial"/>
        </w:rPr>
        <w:t xml:space="preserve">The </w:t>
      </w:r>
      <w:r w:rsidR="00F77DDE" w:rsidRPr="00753570">
        <w:rPr>
          <w:rFonts w:ascii="Arial" w:hAnsi="Arial" w:cs="Arial"/>
        </w:rPr>
        <w:t>five</w:t>
      </w:r>
      <w:r w:rsidRPr="00753570">
        <w:rPr>
          <w:rFonts w:ascii="Arial" w:hAnsi="Arial" w:cs="Arial"/>
        </w:rPr>
        <w:t xml:space="preserve"> RCTs have had a major impact on</w:t>
      </w:r>
      <w:r w:rsidR="0080213B" w:rsidRPr="00753570">
        <w:rPr>
          <w:rFonts w:ascii="Arial" w:hAnsi="Arial" w:cs="Arial"/>
        </w:rPr>
        <w:t xml:space="preserve"> </w:t>
      </w:r>
      <w:r w:rsidR="00A3667C" w:rsidRPr="00753570">
        <w:rPr>
          <w:rFonts w:ascii="Arial" w:hAnsi="Arial" w:cs="Arial"/>
        </w:rPr>
        <w:t>recent ESC</w:t>
      </w:r>
      <w:r w:rsidR="005B48B5" w:rsidRPr="00753570">
        <w:rPr>
          <w:rFonts w:ascii="Arial" w:hAnsi="Arial" w:cs="Arial"/>
        </w:rPr>
        <w:t xml:space="preserve"> and </w:t>
      </w:r>
      <w:r w:rsidR="0031193A" w:rsidRPr="00753570">
        <w:rPr>
          <w:rFonts w:ascii="Arial" w:hAnsi="Arial" w:cs="Arial"/>
        </w:rPr>
        <w:t xml:space="preserve">North </w:t>
      </w:r>
      <w:r w:rsidR="005B48B5" w:rsidRPr="00753570">
        <w:rPr>
          <w:rFonts w:ascii="Arial" w:hAnsi="Arial" w:cs="Arial"/>
        </w:rPr>
        <w:t>American</w:t>
      </w:r>
      <w:r w:rsidR="00A3667C" w:rsidRPr="00753570">
        <w:rPr>
          <w:rFonts w:ascii="Arial" w:hAnsi="Arial" w:cs="Arial"/>
        </w:rPr>
        <w:t xml:space="preserve"> </w:t>
      </w:r>
      <w:r w:rsidR="005B48B5" w:rsidRPr="00753570">
        <w:rPr>
          <w:rFonts w:ascii="Arial" w:hAnsi="Arial" w:cs="Arial"/>
        </w:rPr>
        <w:t>recommendations</w:t>
      </w:r>
      <w:r w:rsidR="00E34C4F" w:rsidRPr="00753570">
        <w:rPr>
          <w:rFonts w:ascii="Arial" w:hAnsi="Arial" w:cs="Arial"/>
        </w:rPr>
        <w:t>, especially with regards to duration</w:t>
      </w:r>
      <w:r w:rsidR="00812F36" w:rsidRPr="00753570">
        <w:rPr>
          <w:rFonts w:ascii="Arial" w:hAnsi="Arial" w:cs="Arial"/>
        </w:rPr>
        <w:t xml:space="preserve"> of therapies</w:t>
      </w:r>
      <w:r w:rsidR="00E34C4F" w:rsidRPr="00753570">
        <w:rPr>
          <w:rFonts w:ascii="Arial" w:hAnsi="Arial" w:cs="Arial"/>
        </w:rPr>
        <w:t>.</w:t>
      </w:r>
      <w:r w:rsidR="00A3667C" w:rsidRPr="00753570">
        <w:rPr>
          <w:rFonts w:ascii="Arial" w:hAnsi="Arial" w:cs="Arial"/>
        </w:rPr>
        <w:t xml:space="preserve"> </w:t>
      </w:r>
      <w:r w:rsidR="001C64AA" w:rsidRPr="00753570">
        <w:rPr>
          <w:rFonts w:ascii="Arial" w:hAnsi="Arial" w:cs="Arial"/>
        </w:rPr>
        <w:t>Barring some slight variation among guidelines</w:t>
      </w:r>
      <w:r w:rsidR="00821161" w:rsidRPr="00753570">
        <w:rPr>
          <w:rFonts w:ascii="Arial" w:hAnsi="Arial" w:cs="Arial"/>
        </w:rPr>
        <w:t xml:space="preserve"> for different conditions</w:t>
      </w:r>
      <w:r w:rsidR="001C64AA" w:rsidRPr="00753570">
        <w:rPr>
          <w:rFonts w:ascii="Arial" w:hAnsi="Arial" w:cs="Arial"/>
        </w:rPr>
        <w:t>, t</w:t>
      </w:r>
      <w:r w:rsidR="00A3667C" w:rsidRPr="00753570">
        <w:rPr>
          <w:rFonts w:ascii="Arial" w:hAnsi="Arial" w:cs="Arial"/>
        </w:rPr>
        <w:t>he</w:t>
      </w:r>
      <w:r w:rsidR="00821161" w:rsidRPr="00753570">
        <w:rPr>
          <w:rFonts w:ascii="Arial" w:hAnsi="Arial" w:cs="Arial"/>
        </w:rPr>
        <w:t xml:space="preserve"> latest</w:t>
      </w:r>
      <w:r w:rsidR="00A3667C" w:rsidRPr="00753570">
        <w:rPr>
          <w:rFonts w:ascii="Arial" w:hAnsi="Arial" w:cs="Arial"/>
        </w:rPr>
        <w:t xml:space="preserve"> default recommended strategy for patients with AF after PCI is TAT </w:t>
      </w:r>
      <w:r w:rsidR="0034132C" w:rsidRPr="00753570">
        <w:rPr>
          <w:rFonts w:ascii="Arial" w:hAnsi="Arial" w:cs="Arial"/>
        </w:rPr>
        <w:t xml:space="preserve">for up to 1 week </w:t>
      </w:r>
      <w:r w:rsidR="006F5F92" w:rsidRPr="00753570">
        <w:rPr>
          <w:rFonts w:ascii="Arial" w:hAnsi="Arial" w:cs="Arial"/>
        </w:rPr>
        <w:t xml:space="preserve">or hospital discharge, </w:t>
      </w:r>
      <w:r w:rsidR="0034132C" w:rsidRPr="00753570">
        <w:rPr>
          <w:rFonts w:ascii="Arial" w:hAnsi="Arial" w:cs="Arial"/>
        </w:rPr>
        <w:t xml:space="preserve">followed by 12 months of </w:t>
      </w:r>
      <w:r w:rsidR="005C61BE" w:rsidRPr="00753570">
        <w:rPr>
          <w:rFonts w:ascii="Arial" w:hAnsi="Arial" w:cs="Arial"/>
        </w:rPr>
        <w:t>DAT (</w:t>
      </w:r>
      <w:r w:rsidR="0034132C" w:rsidRPr="00753570">
        <w:rPr>
          <w:rFonts w:ascii="Arial" w:hAnsi="Arial" w:cs="Arial"/>
        </w:rPr>
        <w:t>SAPT</w:t>
      </w:r>
      <w:r w:rsidR="005C61BE" w:rsidRPr="00753570">
        <w:rPr>
          <w:rFonts w:ascii="Arial" w:hAnsi="Arial" w:cs="Arial"/>
        </w:rPr>
        <w:t xml:space="preserve"> and OAC)</w:t>
      </w:r>
      <w:r w:rsidR="000518AE" w:rsidRPr="00753570">
        <w:rPr>
          <w:rFonts w:ascii="Arial" w:hAnsi="Arial" w:cs="Arial"/>
        </w:rPr>
        <w:t>,</w:t>
      </w:r>
      <w:r w:rsidR="005C61BE" w:rsidRPr="00753570">
        <w:rPr>
          <w:rFonts w:ascii="Arial" w:hAnsi="Arial" w:cs="Arial"/>
        </w:rPr>
        <w:t xml:space="preserve"> then</w:t>
      </w:r>
      <w:r w:rsidR="0034132C" w:rsidRPr="00753570">
        <w:rPr>
          <w:rFonts w:ascii="Arial" w:hAnsi="Arial" w:cs="Arial"/>
        </w:rPr>
        <w:t xml:space="preserve"> lifelong OAC</w:t>
      </w:r>
      <w:r w:rsidR="00281D81" w:rsidRPr="00753570">
        <w:rPr>
          <w:rFonts w:ascii="Arial" w:hAnsi="Arial" w:cs="Arial"/>
        </w:rPr>
        <w:t>.</w:t>
      </w:r>
      <w:r w:rsidR="0034132C" w:rsidRPr="00753570">
        <w:rPr>
          <w:rFonts w:ascii="Arial" w:hAnsi="Arial" w:cs="Arial"/>
        </w:rPr>
        <w:fldChar w:fldCharType="begin">
          <w:fldData xml:space="preserve">PEVuZE5vdGU+PENpdGU+PEF1dGhvcj5Bbmdpb2xpbGxvPC9BdXRob3I+PFllYXI+MjAyMTwvWWVh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PEVuZE5vdGU+PENpdGU+PEF1dGhvcj5Bbmdpb2xpbGxvPC9BdXRob3I+PFllYXI+MjAyMTwvWWVh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34132C" w:rsidRPr="00753570">
        <w:rPr>
          <w:rFonts w:ascii="Arial" w:hAnsi="Arial" w:cs="Arial"/>
        </w:rPr>
      </w:r>
      <w:r w:rsidR="0034132C" w:rsidRPr="00753570">
        <w:rPr>
          <w:rFonts w:ascii="Arial" w:hAnsi="Arial" w:cs="Arial"/>
        </w:rPr>
        <w:fldChar w:fldCharType="separate"/>
      </w:r>
      <w:r w:rsidR="003B19C4" w:rsidRPr="003B19C4">
        <w:rPr>
          <w:rFonts w:ascii="Arial" w:hAnsi="Arial" w:cs="Arial"/>
          <w:noProof/>
          <w:vertAlign w:val="superscript"/>
        </w:rPr>
        <w:t>14, 73, 74, 125</w:t>
      </w:r>
      <w:r w:rsidR="0034132C" w:rsidRPr="00753570">
        <w:rPr>
          <w:rFonts w:ascii="Arial" w:hAnsi="Arial" w:cs="Arial"/>
        </w:rPr>
        <w:fldChar w:fldCharType="end"/>
      </w:r>
      <w:r w:rsidR="0034132C" w:rsidRPr="00753570">
        <w:rPr>
          <w:rFonts w:ascii="Arial" w:hAnsi="Arial" w:cs="Arial"/>
        </w:rPr>
        <w:t xml:space="preserve"> </w:t>
      </w:r>
      <w:r w:rsidR="000E13AB" w:rsidRPr="00753570">
        <w:rPr>
          <w:rFonts w:ascii="Arial" w:hAnsi="Arial" w:cs="Arial"/>
        </w:rPr>
        <w:t xml:space="preserve">A </w:t>
      </w:r>
      <w:r w:rsidR="009D2F2D" w:rsidRPr="00753570">
        <w:rPr>
          <w:rFonts w:ascii="Arial" w:hAnsi="Arial" w:cs="Arial"/>
        </w:rPr>
        <w:t>D</w:t>
      </w:r>
      <w:r w:rsidR="0034132C" w:rsidRPr="00753570">
        <w:rPr>
          <w:rFonts w:ascii="Arial" w:hAnsi="Arial" w:cs="Arial"/>
        </w:rPr>
        <w:t>OAC</w:t>
      </w:r>
      <w:r w:rsidR="000E13AB" w:rsidRPr="00753570">
        <w:rPr>
          <w:rFonts w:ascii="Arial" w:hAnsi="Arial" w:cs="Arial"/>
        </w:rPr>
        <w:t xml:space="preserve"> is</w:t>
      </w:r>
      <w:r w:rsidR="0034132C" w:rsidRPr="00753570">
        <w:rPr>
          <w:rFonts w:ascii="Arial" w:hAnsi="Arial" w:cs="Arial"/>
        </w:rPr>
        <w:t xml:space="preserve"> preferred over VKA unless another indication is present </w:t>
      </w:r>
      <w:r w:rsidR="00A828D0" w:rsidRPr="00753570">
        <w:rPr>
          <w:rFonts w:ascii="Arial" w:hAnsi="Arial" w:cs="Arial"/>
        </w:rPr>
        <w:t>e.g.</w:t>
      </w:r>
      <w:r w:rsidR="0034132C" w:rsidRPr="00753570">
        <w:rPr>
          <w:rFonts w:ascii="Arial" w:hAnsi="Arial" w:cs="Arial"/>
        </w:rPr>
        <w:t xml:space="preserve"> mechanical heart valve.</w:t>
      </w:r>
      <w:r w:rsidR="007D2490" w:rsidRPr="00753570">
        <w:rPr>
          <w:rFonts w:ascii="Arial" w:hAnsi="Arial" w:cs="Arial"/>
        </w:rPr>
        <w:t xml:space="preserve"> For patients at high bleeding risk</w:t>
      </w:r>
      <w:r w:rsidR="0006250F" w:rsidRPr="00753570">
        <w:rPr>
          <w:rFonts w:ascii="Arial" w:hAnsi="Arial" w:cs="Arial"/>
        </w:rPr>
        <w:t>,</w:t>
      </w:r>
      <w:r w:rsidR="007D2490" w:rsidRPr="00753570">
        <w:rPr>
          <w:rFonts w:ascii="Arial" w:hAnsi="Arial" w:cs="Arial"/>
        </w:rPr>
        <w:t xml:space="preserve"> a shorter duration of DAT and earlier switching to </w:t>
      </w:r>
      <w:r w:rsidR="0006250F" w:rsidRPr="00753570">
        <w:rPr>
          <w:rFonts w:ascii="Arial" w:hAnsi="Arial" w:cs="Arial"/>
        </w:rPr>
        <w:t xml:space="preserve">OAC alone is </w:t>
      </w:r>
      <w:r w:rsidR="00C84067" w:rsidRPr="00753570">
        <w:rPr>
          <w:rFonts w:ascii="Arial" w:hAnsi="Arial" w:cs="Arial"/>
        </w:rPr>
        <w:t>suggested</w:t>
      </w:r>
      <w:r w:rsidR="0006250F" w:rsidRPr="00753570">
        <w:rPr>
          <w:rFonts w:ascii="Arial" w:hAnsi="Arial" w:cs="Arial"/>
        </w:rPr>
        <w:t xml:space="preserve">. </w:t>
      </w:r>
      <w:r w:rsidR="00293C30" w:rsidRPr="00753570">
        <w:rPr>
          <w:rFonts w:ascii="Arial" w:hAnsi="Arial" w:cs="Arial"/>
        </w:rPr>
        <w:t>The ESC defines high bleeding risk as</w:t>
      </w:r>
      <w:r w:rsidR="00700C15" w:rsidRPr="00753570">
        <w:rPr>
          <w:rFonts w:ascii="Arial" w:hAnsi="Arial" w:cs="Arial"/>
        </w:rPr>
        <w:t xml:space="preserve"> </w:t>
      </w:r>
      <w:r w:rsidR="003035D5" w:rsidRPr="00753570">
        <w:rPr>
          <w:rFonts w:ascii="Arial" w:hAnsi="Arial" w:cs="Arial"/>
        </w:rPr>
        <w:t xml:space="preserve">meeting </w:t>
      </w:r>
      <w:r w:rsidR="00135F1D" w:rsidRPr="00753570">
        <w:rPr>
          <w:rFonts w:ascii="Arial" w:hAnsi="Arial" w:cs="Arial"/>
        </w:rPr>
        <w:t>≥1 major or 2 minor</w:t>
      </w:r>
      <w:r w:rsidR="00896F79" w:rsidRPr="00753570">
        <w:rPr>
          <w:rFonts w:ascii="Arial" w:hAnsi="Arial" w:cs="Arial"/>
        </w:rPr>
        <w:t xml:space="preserve"> criteria of the Academic Research Consortium for High Bleeding Risk (ARC-</w:t>
      </w:r>
      <w:r w:rsidR="00896F79" w:rsidRPr="00753570">
        <w:rPr>
          <w:rFonts w:ascii="Arial" w:hAnsi="Arial" w:cs="Arial"/>
        </w:rPr>
        <w:lastRenderedPageBreak/>
        <w:t xml:space="preserve">HBR) </w:t>
      </w:r>
      <w:r w:rsidR="008200FD" w:rsidRPr="00753570">
        <w:rPr>
          <w:rFonts w:ascii="Arial" w:hAnsi="Arial" w:cs="Arial"/>
        </w:rPr>
        <w:t xml:space="preserve">or </w:t>
      </w:r>
      <w:r w:rsidR="003035D5" w:rsidRPr="00753570">
        <w:rPr>
          <w:rFonts w:ascii="Arial" w:hAnsi="Arial" w:cs="Arial"/>
        </w:rPr>
        <w:t>a PRECISE-DAPT score ≥25</w:t>
      </w:r>
      <w:r w:rsidR="003A2433" w:rsidRPr="00753570">
        <w:rPr>
          <w:rFonts w:ascii="Arial" w:hAnsi="Arial" w:cs="Arial"/>
        </w:rPr>
        <w:t xml:space="preserve"> (Tables </w:t>
      </w:r>
      <w:r w:rsidR="00A5445C">
        <w:rPr>
          <w:rFonts w:ascii="Arial" w:hAnsi="Arial" w:cs="Arial"/>
        </w:rPr>
        <w:t>1.</w:t>
      </w:r>
      <w:r w:rsidR="003A2433" w:rsidRPr="00753570">
        <w:rPr>
          <w:rFonts w:ascii="Arial" w:hAnsi="Arial" w:cs="Arial"/>
        </w:rPr>
        <w:t xml:space="preserve">4 and </w:t>
      </w:r>
      <w:r w:rsidR="00A5445C">
        <w:rPr>
          <w:rFonts w:ascii="Arial" w:hAnsi="Arial" w:cs="Arial"/>
        </w:rPr>
        <w:t>1.</w:t>
      </w:r>
      <w:r w:rsidR="003A2433" w:rsidRPr="00753570">
        <w:rPr>
          <w:rFonts w:ascii="Arial" w:hAnsi="Arial" w:cs="Arial"/>
        </w:rPr>
        <w:t>5)</w:t>
      </w:r>
      <w:r w:rsidR="003035D5" w:rsidRPr="00753570">
        <w:rPr>
          <w:rFonts w:ascii="Arial" w:hAnsi="Arial" w:cs="Arial"/>
        </w:rPr>
        <w:t>.</w:t>
      </w:r>
      <w:r w:rsidR="006F64A4" w:rsidRPr="00753570">
        <w:rPr>
          <w:rFonts w:ascii="Arial" w:hAnsi="Arial" w:cs="Arial"/>
        </w:rPr>
        <w:fldChar w:fldCharType="begin">
          <w:fldData xml:space="preserve">PEVuZE5vdGU+PENpdGU+PEF1dGhvcj5VcmJhbjwvQXV0aG9yPjxZZWFyPjIwMTk8L1llYXI+PFJl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PEVuZE5vdGU+PENpdGU+PEF1dGhvcj5VcmJhbjwvQXV0aG9yPjxZZWFyPjIwMTk8L1llYXI+PFJl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6F64A4" w:rsidRPr="00753570">
        <w:rPr>
          <w:rFonts w:ascii="Arial" w:hAnsi="Arial" w:cs="Arial"/>
        </w:rPr>
      </w:r>
      <w:r w:rsidR="006F64A4" w:rsidRPr="00753570">
        <w:rPr>
          <w:rFonts w:ascii="Arial" w:hAnsi="Arial" w:cs="Arial"/>
        </w:rPr>
        <w:fldChar w:fldCharType="separate"/>
      </w:r>
      <w:r w:rsidR="003B19C4" w:rsidRPr="003B19C4">
        <w:rPr>
          <w:rFonts w:ascii="Arial" w:hAnsi="Arial" w:cs="Arial"/>
          <w:noProof/>
          <w:vertAlign w:val="superscript"/>
        </w:rPr>
        <w:t>74, 82, 126</w:t>
      </w:r>
      <w:r w:rsidR="006F64A4" w:rsidRPr="00753570">
        <w:rPr>
          <w:rFonts w:ascii="Arial" w:hAnsi="Arial" w:cs="Arial"/>
        </w:rPr>
        <w:fldChar w:fldCharType="end"/>
      </w:r>
      <w:r w:rsidR="00700C15" w:rsidRPr="00753570">
        <w:rPr>
          <w:rFonts w:ascii="Arial" w:hAnsi="Arial" w:cs="Arial"/>
        </w:rPr>
        <w:t xml:space="preserve"> </w:t>
      </w:r>
      <w:r w:rsidR="0006250F" w:rsidRPr="00753570">
        <w:rPr>
          <w:rFonts w:ascii="Arial" w:hAnsi="Arial" w:cs="Arial"/>
        </w:rPr>
        <w:t xml:space="preserve">For patients at high </w:t>
      </w:r>
      <w:r w:rsidR="005F7742" w:rsidRPr="00753570">
        <w:rPr>
          <w:rFonts w:ascii="Arial" w:hAnsi="Arial" w:cs="Arial"/>
        </w:rPr>
        <w:t>ischaemic</w:t>
      </w:r>
      <w:r w:rsidR="0006250F" w:rsidRPr="00753570">
        <w:rPr>
          <w:rFonts w:ascii="Arial" w:hAnsi="Arial" w:cs="Arial"/>
        </w:rPr>
        <w:t xml:space="preserve"> risk, a longer duration of TAT (up to 1 month) </w:t>
      </w:r>
      <w:r w:rsidR="00C84067" w:rsidRPr="00753570">
        <w:rPr>
          <w:rFonts w:ascii="Arial" w:hAnsi="Arial" w:cs="Arial"/>
        </w:rPr>
        <w:t>can be considered.</w:t>
      </w:r>
      <w:r w:rsidR="00291ACA" w:rsidRPr="00753570">
        <w:rPr>
          <w:rFonts w:ascii="Arial" w:hAnsi="Arial" w:cs="Arial"/>
        </w:rPr>
        <w:t xml:space="preserve"> </w:t>
      </w:r>
      <w:r w:rsidR="00C91482" w:rsidRPr="00753570">
        <w:rPr>
          <w:rFonts w:ascii="Arial" w:hAnsi="Arial" w:cs="Arial"/>
        </w:rPr>
        <w:t>B</w:t>
      </w:r>
      <w:r w:rsidR="00C14BCB" w:rsidRPr="00753570">
        <w:rPr>
          <w:rFonts w:ascii="Arial" w:hAnsi="Arial" w:cs="Arial"/>
        </w:rPr>
        <w:t xml:space="preserve">ased on trial and registry evidence, </w:t>
      </w:r>
      <w:r w:rsidR="00C91482" w:rsidRPr="00753570">
        <w:rPr>
          <w:rFonts w:ascii="Arial" w:hAnsi="Arial" w:cs="Arial"/>
        </w:rPr>
        <w:t xml:space="preserve">factors associated with higher risk of thrombosis </w:t>
      </w:r>
      <w:r w:rsidR="00353810" w:rsidRPr="00753570">
        <w:rPr>
          <w:rFonts w:ascii="Arial" w:hAnsi="Arial" w:cs="Arial"/>
        </w:rPr>
        <w:t>include</w:t>
      </w:r>
      <w:r w:rsidR="00C91482" w:rsidRPr="00753570">
        <w:rPr>
          <w:rFonts w:ascii="Arial" w:hAnsi="Arial" w:cs="Arial"/>
        </w:rPr>
        <w:t xml:space="preserve"> </w:t>
      </w:r>
      <w:r w:rsidR="00353810" w:rsidRPr="00753570">
        <w:rPr>
          <w:rFonts w:ascii="Arial" w:hAnsi="Arial" w:cs="Arial"/>
        </w:rPr>
        <w:t>multivessel disease</w:t>
      </w:r>
      <w:r w:rsidR="00F079A0" w:rsidRPr="00753570">
        <w:rPr>
          <w:rFonts w:ascii="Arial" w:hAnsi="Arial" w:cs="Arial"/>
        </w:rPr>
        <w:t xml:space="preserve"> in patients with diabetes</w:t>
      </w:r>
      <w:r w:rsidR="00353810" w:rsidRPr="00753570">
        <w:rPr>
          <w:rFonts w:ascii="Arial" w:hAnsi="Arial" w:cs="Arial"/>
        </w:rPr>
        <w:t>, length and number of stents</w:t>
      </w:r>
      <w:r w:rsidR="00F079A0" w:rsidRPr="00753570">
        <w:rPr>
          <w:rFonts w:ascii="Arial" w:hAnsi="Arial" w:cs="Arial"/>
        </w:rPr>
        <w:t>, treatment of a chronic total occlusion, a history of stent thrombosis on adequate antiplatelet therapy</w:t>
      </w:r>
      <w:r w:rsidR="00353810" w:rsidRPr="00753570">
        <w:rPr>
          <w:rFonts w:ascii="Arial" w:hAnsi="Arial" w:cs="Arial"/>
        </w:rPr>
        <w:t xml:space="preserve"> and</w:t>
      </w:r>
      <w:r w:rsidR="00F079A0" w:rsidRPr="00753570">
        <w:rPr>
          <w:rFonts w:ascii="Arial" w:hAnsi="Arial" w:cs="Arial"/>
        </w:rPr>
        <w:t xml:space="preserve"> chronic kidney disease</w:t>
      </w:r>
      <w:r w:rsidR="00462986">
        <w:rPr>
          <w:rFonts w:ascii="Arial" w:hAnsi="Arial" w:cs="Arial"/>
        </w:rPr>
        <w:t xml:space="preserve"> (CKD)</w:t>
      </w:r>
      <w:r w:rsidR="00281D81" w:rsidRPr="00753570">
        <w:rPr>
          <w:rFonts w:ascii="Arial" w:hAnsi="Arial" w:cs="Arial"/>
        </w:rPr>
        <w:t>.</w:t>
      </w:r>
      <w:r w:rsidR="00353810" w:rsidRPr="00753570">
        <w:rPr>
          <w:rFonts w:ascii="Arial" w:hAnsi="Arial" w:cs="Arial"/>
        </w:rPr>
        <w:fldChar w:fldCharType="begin">
          <w:fldData xml:space="preserve">PEVuZE5vdGU+PENpdGU+PEF1dGhvcj5LbnV1dGk8L0F1dGhvcj48WWVhcj4yMDIwPC9ZZWFyPjxS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PEVuZE5vdGU+PENpdGU+PEF1dGhvcj5LbnV1dGk8L0F1dGhvcj48WWVhcj4yMDIwPC9ZZWFyPjxS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353810" w:rsidRPr="00753570">
        <w:rPr>
          <w:rFonts w:ascii="Arial" w:hAnsi="Arial" w:cs="Arial"/>
        </w:rPr>
      </w:r>
      <w:r w:rsidR="00353810" w:rsidRPr="00753570">
        <w:rPr>
          <w:rFonts w:ascii="Arial" w:hAnsi="Arial" w:cs="Arial"/>
        </w:rPr>
        <w:fldChar w:fldCharType="separate"/>
      </w:r>
      <w:r w:rsidR="003B19C4" w:rsidRPr="003B19C4">
        <w:rPr>
          <w:rFonts w:ascii="Arial" w:hAnsi="Arial" w:cs="Arial"/>
          <w:noProof/>
          <w:vertAlign w:val="superscript"/>
        </w:rPr>
        <w:t>73, 74</w:t>
      </w:r>
      <w:r w:rsidR="00353810" w:rsidRPr="00753570">
        <w:rPr>
          <w:rFonts w:ascii="Arial" w:hAnsi="Arial" w:cs="Arial"/>
        </w:rPr>
        <w:fldChar w:fldCharType="end"/>
      </w:r>
    </w:p>
    <w:p w14:paraId="1382A069" w14:textId="77777777" w:rsidR="00584FB4" w:rsidRPr="00753570" w:rsidRDefault="00584FB4" w:rsidP="00475F7F">
      <w:pPr>
        <w:spacing w:line="360" w:lineRule="auto"/>
        <w:jc w:val="both"/>
        <w:rPr>
          <w:rFonts w:ascii="Arial" w:hAnsi="Arial" w:cs="Arial"/>
        </w:rPr>
      </w:pPr>
    </w:p>
    <w:p w14:paraId="587E7CCD" w14:textId="033B32E9" w:rsidR="00841598" w:rsidRPr="00110710" w:rsidRDefault="00841598" w:rsidP="00FD392E">
      <w:pPr>
        <w:pStyle w:val="Caption"/>
        <w:keepNext/>
        <w:spacing w:line="360" w:lineRule="auto"/>
        <w:jc w:val="both"/>
        <w:rPr>
          <w:rFonts w:ascii="Arial" w:hAnsi="Arial" w:cs="Arial"/>
          <w:b/>
          <w:bCs/>
          <w:i w:val="0"/>
          <w:iCs w:val="0"/>
          <w:color w:val="000000" w:themeColor="text1"/>
          <w:sz w:val="24"/>
          <w:szCs w:val="24"/>
        </w:rPr>
      </w:pPr>
      <w:r w:rsidRPr="00110710">
        <w:rPr>
          <w:rFonts w:ascii="Arial" w:hAnsi="Arial" w:cs="Arial"/>
          <w:b/>
          <w:bCs/>
          <w:i w:val="0"/>
          <w:iCs w:val="0"/>
          <w:color w:val="000000" w:themeColor="text1"/>
          <w:sz w:val="24"/>
          <w:szCs w:val="24"/>
        </w:rPr>
        <w:t xml:space="preserve">Table </w:t>
      </w:r>
      <w:r w:rsidR="00A5445C">
        <w:rPr>
          <w:rFonts w:ascii="Arial" w:hAnsi="Arial" w:cs="Arial"/>
          <w:b/>
          <w:bCs/>
          <w:i w:val="0"/>
          <w:iCs w:val="0"/>
          <w:color w:val="000000" w:themeColor="text1"/>
          <w:sz w:val="24"/>
          <w:szCs w:val="24"/>
        </w:rPr>
        <w:t>1.4</w:t>
      </w:r>
      <w:r w:rsidRPr="00110710">
        <w:rPr>
          <w:rFonts w:ascii="Arial" w:hAnsi="Arial" w:cs="Arial"/>
          <w:b/>
          <w:bCs/>
          <w:i w:val="0"/>
          <w:iCs w:val="0"/>
          <w:color w:val="000000" w:themeColor="text1"/>
          <w:sz w:val="24"/>
          <w:szCs w:val="24"/>
        </w:rPr>
        <w:t>: Academic Research Consortium for High Bleeding Risk criteria for high bleeding risk</w:t>
      </w:r>
      <w:r w:rsidR="00F53D82" w:rsidRPr="00110710">
        <w:rPr>
          <w:rFonts w:ascii="Arial" w:hAnsi="Arial" w:cs="Arial"/>
          <w:b/>
          <w:bCs/>
          <w:i w:val="0"/>
          <w:iCs w:val="0"/>
          <w:color w:val="000000" w:themeColor="text1"/>
          <w:sz w:val="24"/>
          <w:szCs w:val="24"/>
        </w:rPr>
        <w:t>.</w:t>
      </w:r>
    </w:p>
    <w:tbl>
      <w:tblPr>
        <w:tblStyle w:val="TableGrid"/>
        <w:tblW w:w="0" w:type="auto"/>
        <w:tblLook w:val="04A0" w:firstRow="1" w:lastRow="0" w:firstColumn="1" w:lastColumn="0" w:noHBand="0" w:noVBand="1"/>
      </w:tblPr>
      <w:tblGrid>
        <w:gridCol w:w="4476"/>
        <w:gridCol w:w="4540"/>
      </w:tblGrid>
      <w:tr w:rsidR="00B54F44" w:rsidRPr="0065101F" w14:paraId="3E39976E" w14:textId="77777777" w:rsidTr="006B4B69">
        <w:tc>
          <w:tcPr>
            <w:tcW w:w="0" w:type="auto"/>
          </w:tcPr>
          <w:p w14:paraId="0A21D7E2" w14:textId="3956CBF6" w:rsidR="00B54F44" w:rsidRPr="0065101F" w:rsidRDefault="00B54F44" w:rsidP="00475F7F">
            <w:pPr>
              <w:spacing w:line="360" w:lineRule="auto"/>
              <w:jc w:val="both"/>
              <w:rPr>
                <w:rFonts w:ascii="Arial" w:hAnsi="Arial" w:cs="Arial"/>
                <w:b/>
                <w:bCs/>
                <w:sz w:val="20"/>
                <w:szCs w:val="20"/>
              </w:rPr>
            </w:pPr>
            <w:r w:rsidRPr="0065101F">
              <w:rPr>
                <w:rFonts w:ascii="Arial" w:hAnsi="Arial" w:cs="Arial"/>
                <w:b/>
                <w:bCs/>
                <w:sz w:val="20"/>
                <w:szCs w:val="20"/>
              </w:rPr>
              <w:t>Major criteria</w:t>
            </w:r>
          </w:p>
        </w:tc>
        <w:tc>
          <w:tcPr>
            <w:tcW w:w="0" w:type="auto"/>
          </w:tcPr>
          <w:p w14:paraId="4F63AEE6" w14:textId="73CD87A1" w:rsidR="00B54F44" w:rsidRPr="0065101F" w:rsidRDefault="00B54F44" w:rsidP="00475F7F">
            <w:pPr>
              <w:spacing w:line="360" w:lineRule="auto"/>
              <w:jc w:val="both"/>
              <w:rPr>
                <w:rFonts w:ascii="Arial" w:hAnsi="Arial" w:cs="Arial"/>
                <w:b/>
                <w:bCs/>
                <w:sz w:val="20"/>
                <w:szCs w:val="20"/>
              </w:rPr>
            </w:pPr>
            <w:r w:rsidRPr="0065101F">
              <w:rPr>
                <w:rFonts w:ascii="Arial" w:hAnsi="Arial" w:cs="Arial"/>
                <w:b/>
                <w:bCs/>
                <w:sz w:val="20"/>
                <w:szCs w:val="20"/>
              </w:rPr>
              <w:t>Minor criteria</w:t>
            </w:r>
          </w:p>
        </w:tc>
      </w:tr>
      <w:tr w:rsidR="00B54F44" w:rsidRPr="0065101F" w14:paraId="151DD3F8" w14:textId="77777777" w:rsidTr="006B4B69">
        <w:tc>
          <w:tcPr>
            <w:tcW w:w="0" w:type="auto"/>
          </w:tcPr>
          <w:p w14:paraId="427323B0" w14:textId="7C50604D" w:rsidR="00B54F44" w:rsidRPr="0065101F" w:rsidRDefault="00B54F44" w:rsidP="00475F7F">
            <w:pPr>
              <w:spacing w:line="360" w:lineRule="auto"/>
              <w:jc w:val="both"/>
              <w:rPr>
                <w:rFonts w:ascii="Arial" w:hAnsi="Arial" w:cs="Arial"/>
                <w:sz w:val="20"/>
                <w:szCs w:val="20"/>
              </w:rPr>
            </w:pPr>
            <w:r w:rsidRPr="0065101F">
              <w:rPr>
                <w:rFonts w:ascii="Arial" w:hAnsi="Arial" w:cs="Arial"/>
                <w:sz w:val="20"/>
                <w:szCs w:val="20"/>
              </w:rPr>
              <w:t xml:space="preserve">Anticipated use of long-term OAC </w:t>
            </w:r>
          </w:p>
        </w:tc>
        <w:tc>
          <w:tcPr>
            <w:tcW w:w="0" w:type="auto"/>
          </w:tcPr>
          <w:p w14:paraId="562CF0C7" w14:textId="7AE16230" w:rsidR="00B54F44"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Age ≥75 years</w:t>
            </w:r>
          </w:p>
        </w:tc>
      </w:tr>
      <w:tr w:rsidR="00B54F44" w:rsidRPr="0065101F" w14:paraId="3444F22A" w14:textId="77777777" w:rsidTr="006B4B69">
        <w:tc>
          <w:tcPr>
            <w:tcW w:w="0" w:type="auto"/>
          </w:tcPr>
          <w:p w14:paraId="3459841F" w14:textId="71065C8E" w:rsidR="00B54F44" w:rsidRPr="0065101F" w:rsidRDefault="00B54F44" w:rsidP="00475F7F">
            <w:pPr>
              <w:spacing w:line="360" w:lineRule="auto"/>
              <w:jc w:val="both"/>
              <w:rPr>
                <w:rFonts w:ascii="Arial" w:hAnsi="Arial" w:cs="Arial"/>
                <w:sz w:val="20"/>
                <w:szCs w:val="20"/>
              </w:rPr>
            </w:pPr>
            <w:r w:rsidRPr="0065101F">
              <w:rPr>
                <w:rFonts w:ascii="Arial" w:hAnsi="Arial" w:cs="Arial"/>
                <w:sz w:val="20"/>
                <w:szCs w:val="20"/>
              </w:rPr>
              <w:t xml:space="preserve">Severe </w:t>
            </w:r>
            <w:r w:rsidR="00924A70" w:rsidRPr="0065101F">
              <w:rPr>
                <w:rFonts w:ascii="Arial" w:hAnsi="Arial" w:cs="Arial"/>
                <w:sz w:val="20"/>
                <w:szCs w:val="20"/>
              </w:rPr>
              <w:t>CKD</w:t>
            </w:r>
          </w:p>
        </w:tc>
        <w:tc>
          <w:tcPr>
            <w:tcW w:w="0" w:type="auto"/>
          </w:tcPr>
          <w:p w14:paraId="692E677C" w14:textId="38D7D472" w:rsidR="00B54F44"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 xml:space="preserve">Moderate </w:t>
            </w:r>
            <w:r w:rsidR="00924A70" w:rsidRPr="0065101F">
              <w:rPr>
                <w:rFonts w:ascii="Arial" w:hAnsi="Arial" w:cs="Arial"/>
                <w:sz w:val="20"/>
                <w:szCs w:val="20"/>
              </w:rPr>
              <w:t>CKD</w:t>
            </w:r>
          </w:p>
        </w:tc>
      </w:tr>
      <w:tr w:rsidR="00B54F44" w:rsidRPr="0065101F" w14:paraId="0C6D56BC" w14:textId="77777777" w:rsidTr="006B4B69">
        <w:tc>
          <w:tcPr>
            <w:tcW w:w="0" w:type="auto"/>
          </w:tcPr>
          <w:p w14:paraId="540B013C" w14:textId="1CD9E1F7" w:rsidR="00B54F44" w:rsidRPr="0065101F" w:rsidRDefault="00B54F44" w:rsidP="00475F7F">
            <w:pPr>
              <w:spacing w:line="360" w:lineRule="auto"/>
              <w:jc w:val="both"/>
              <w:rPr>
                <w:rFonts w:ascii="Arial" w:hAnsi="Arial" w:cs="Arial"/>
                <w:sz w:val="20"/>
                <w:szCs w:val="20"/>
              </w:rPr>
            </w:pPr>
            <w:r w:rsidRPr="0065101F">
              <w:rPr>
                <w:rFonts w:ascii="Arial" w:hAnsi="Arial" w:cs="Arial"/>
                <w:sz w:val="20"/>
                <w:szCs w:val="20"/>
              </w:rPr>
              <w:t>Haemoglobin &lt;11g/dL</w:t>
            </w:r>
          </w:p>
        </w:tc>
        <w:tc>
          <w:tcPr>
            <w:tcW w:w="0" w:type="auto"/>
          </w:tcPr>
          <w:p w14:paraId="453B3BAE" w14:textId="22C9383E" w:rsidR="00B54F44"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Haemoglobin</w:t>
            </w:r>
            <w:r w:rsidR="005F79F8" w:rsidRPr="0065101F">
              <w:rPr>
                <w:rFonts w:ascii="Arial" w:hAnsi="Arial" w:cs="Arial"/>
                <w:sz w:val="20"/>
                <w:szCs w:val="20"/>
              </w:rPr>
              <w:t xml:space="preserve"> 11-12.9 g/dL for men or 11-11.9 g/dL for women</w:t>
            </w:r>
          </w:p>
        </w:tc>
      </w:tr>
      <w:tr w:rsidR="00B54F44" w:rsidRPr="0065101F" w14:paraId="14C6F176" w14:textId="77777777" w:rsidTr="006B4B69">
        <w:tc>
          <w:tcPr>
            <w:tcW w:w="0" w:type="auto"/>
          </w:tcPr>
          <w:p w14:paraId="59A51993" w14:textId="429AD880" w:rsidR="00B54F44" w:rsidRPr="0065101F" w:rsidRDefault="00B54F44" w:rsidP="00475F7F">
            <w:pPr>
              <w:spacing w:line="360" w:lineRule="auto"/>
              <w:jc w:val="both"/>
              <w:rPr>
                <w:rFonts w:ascii="Arial" w:hAnsi="Arial" w:cs="Arial"/>
                <w:sz w:val="20"/>
                <w:szCs w:val="20"/>
              </w:rPr>
            </w:pPr>
            <w:r w:rsidRPr="0065101F">
              <w:rPr>
                <w:rFonts w:ascii="Arial" w:hAnsi="Arial" w:cs="Arial"/>
                <w:sz w:val="20"/>
                <w:szCs w:val="20"/>
              </w:rPr>
              <w:t xml:space="preserve">Spontaneous </w:t>
            </w:r>
            <w:r w:rsidR="00372DBD" w:rsidRPr="0065101F">
              <w:rPr>
                <w:rFonts w:ascii="Arial" w:hAnsi="Arial" w:cs="Arial"/>
                <w:sz w:val="20"/>
                <w:szCs w:val="20"/>
              </w:rPr>
              <w:t>bleeding requiring hospitalisation and/or transfusion in the past 6 months or at any time, if recurrent</w:t>
            </w:r>
          </w:p>
        </w:tc>
        <w:tc>
          <w:tcPr>
            <w:tcW w:w="0" w:type="auto"/>
          </w:tcPr>
          <w:p w14:paraId="2DD30DD8" w14:textId="33A2A377" w:rsidR="00B54F44" w:rsidRPr="0065101F" w:rsidRDefault="005F79F8" w:rsidP="00475F7F">
            <w:pPr>
              <w:spacing w:line="360" w:lineRule="auto"/>
              <w:jc w:val="both"/>
              <w:rPr>
                <w:rFonts w:ascii="Arial" w:hAnsi="Arial" w:cs="Arial"/>
                <w:sz w:val="20"/>
                <w:szCs w:val="20"/>
              </w:rPr>
            </w:pPr>
            <w:r w:rsidRPr="0065101F">
              <w:rPr>
                <w:rFonts w:ascii="Arial" w:hAnsi="Arial" w:cs="Arial"/>
                <w:sz w:val="20"/>
                <w:szCs w:val="20"/>
              </w:rPr>
              <w:t>Spontaneous bleeding requiring hospitalisation and/or transfusion within the past 12 months not meeting the major criterion</w:t>
            </w:r>
          </w:p>
        </w:tc>
      </w:tr>
      <w:tr w:rsidR="00B54F44" w:rsidRPr="0065101F" w14:paraId="494B4A8C" w14:textId="77777777" w:rsidTr="006B4B69">
        <w:tc>
          <w:tcPr>
            <w:tcW w:w="0" w:type="auto"/>
          </w:tcPr>
          <w:p w14:paraId="2F29F51D" w14:textId="0B1B2931" w:rsidR="00B54F44"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Moderate or severe baseline thrombocytopenia</w:t>
            </w:r>
          </w:p>
        </w:tc>
        <w:tc>
          <w:tcPr>
            <w:tcW w:w="0" w:type="auto"/>
          </w:tcPr>
          <w:p w14:paraId="77AD2AAE" w14:textId="1C4477B5" w:rsidR="00B54F44" w:rsidRPr="0065101F" w:rsidRDefault="005F79F8" w:rsidP="00475F7F">
            <w:pPr>
              <w:spacing w:line="360" w:lineRule="auto"/>
              <w:jc w:val="both"/>
              <w:rPr>
                <w:rFonts w:ascii="Arial" w:hAnsi="Arial" w:cs="Arial"/>
                <w:sz w:val="20"/>
                <w:szCs w:val="20"/>
              </w:rPr>
            </w:pPr>
            <w:r w:rsidRPr="0065101F">
              <w:rPr>
                <w:rFonts w:ascii="Arial" w:hAnsi="Arial" w:cs="Arial"/>
                <w:sz w:val="20"/>
                <w:szCs w:val="20"/>
              </w:rPr>
              <w:t>Chronic use of non-steroidal anti-inflammatory drugs or steroids</w:t>
            </w:r>
          </w:p>
        </w:tc>
      </w:tr>
      <w:tr w:rsidR="00B54F44" w:rsidRPr="0065101F" w14:paraId="7C121D0C" w14:textId="77777777" w:rsidTr="006B4B69">
        <w:tc>
          <w:tcPr>
            <w:tcW w:w="0" w:type="auto"/>
          </w:tcPr>
          <w:p w14:paraId="6877C814" w14:textId="0A314025" w:rsidR="00B54F44" w:rsidRPr="0065101F" w:rsidRDefault="006B4B69" w:rsidP="00475F7F">
            <w:pPr>
              <w:spacing w:line="360" w:lineRule="auto"/>
              <w:jc w:val="both"/>
              <w:rPr>
                <w:rFonts w:ascii="Arial" w:hAnsi="Arial" w:cs="Arial"/>
                <w:sz w:val="20"/>
                <w:szCs w:val="20"/>
              </w:rPr>
            </w:pPr>
            <w:r w:rsidRPr="0065101F">
              <w:rPr>
                <w:rFonts w:ascii="Arial" w:hAnsi="Arial" w:cs="Arial"/>
                <w:sz w:val="20"/>
                <w:szCs w:val="20"/>
              </w:rPr>
              <w:t>Moderate or severe ischaemic stroke within the past 6 months</w:t>
            </w:r>
          </w:p>
        </w:tc>
        <w:tc>
          <w:tcPr>
            <w:tcW w:w="0" w:type="auto"/>
          </w:tcPr>
          <w:p w14:paraId="5643A4B2" w14:textId="26505447" w:rsidR="00B54F44" w:rsidRPr="0065101F" w:rsidRDefault="005F79F8" w:rsidP="00475F7F">
            <w:pPr>
              <w:spacing w:line="360" w:lineRule="auto"/>
              <w:jc w:val="both"/>
              <w:rPr>
                <w:rFonts w:ascii="Arial" w:hAnsi="Arial" w:cs="Arial"/>
                <w:sz w:val="20"/>
                <w:szCs w:val="20"/>
              </w:rPr>
            </w:pPr>
            <w:r w:rsidRPr="0065101F">
              <w:rPr>
                <w:rFonts w:ascii="Arial" w:hAnsi="Arial" w:cs="Arial"/>
                <w:sz w:val="20"/>
                <w:szCs w:val="20"/>
              </w:rPr>
              <w:t>Any ischaemic stroke at any time not meeting the major criterion</w:t>
            </w:r>
          </w:p>
        </w:tc>
      </w:tr>
      <w:tr w:rsidR="00B54F44" w:rsidRPr="0065101F" w14:paraId="3BB22F04" w14:textId="77777777" w:rsidTr="006B4B69">
        <w:tc>
          <w:tcPr>
            <w:tcW w:w="0" w:type="auto"/>
          </w:tcPr>
          <w:p w14:paraId="5DF15423" w14:textId="6A4B222D" w:rsidR="00B54F44"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Liver cirrhosis with portal hypertension</w:t>
            </w:r>
          </w:p>
        </w:tc>
        <w:tc>
          <w:tcPr>
            <w:tcW w:w="0" w:type="auto"/>
          </w:tcPr>
          <w:p w14:paraId="0E35A972" w14:textId="77777777" w:rsidR="00B54F44" w:rsidRPr="0065101F" w:rsidRDefault="00B54F44" w:rsidP="00475F7F">
            <w:pPr>
              <w:spacing w:line="360" w:lineRule="auto"/>
              <w:jc w:val="both"/>
              <w:rPr>
                <w:rFonts w:ascii="Arial" w:hAnsi="Arial" w:cs="Arial"/>
                <w:sz w:val="20"/>
                <w:szCs w:val="20"/>
              </w:rPr>
            </w:pPr>
          </w:p>
        </w:tc>
      </w:tr>
      <w:tr w:rsidR="00372DBD" w:rsidRPr="0065101F" w14:paraId="3CDCDEA9" w14:textId="77777777" w:rsidTr="006B4B69">
        <w:tc>
          <w:tcPr>
            <w:tcW w:w="0" w:type="auto"/>
          </w:tcPr>
          <w:p w14:paraId="473DED29" w14:textId="3B90A7FB" w:rsidR="00372DBD"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Active malignancy within the past 12 months (excluding non-melanoma skin cancer)</w:t>
            </w:r>
          </w:p>
        </w:tc>
        <w:tc>
          <w:tcPr>
            <w:tcW w:w="0" w:type="auto"/>
          </w:tcPr>
          <w:p w14:paraId="2DC01470" w14:textId="77777777" w:rsidR="00372DBD" w:rsidRPr="0065101F" w:rsidRDefault="00372DBD" w:rsidP="00475F7F">
            <w:pPr>
              <w:spacing w:line="360" w:lineRule="auto"/>
              <w:jc w:val="both"/>
              <w:rPr>
                <w:rFonts w:ascii="Arial" w:hAnsi="Arial" w:cs="Arial"/>
                <w:sz w:val="20"/>
                <w:szCs w:val="20"/>
              </w:rPr>
            </w:pPr>
          </w:p>
        </w:tc>
      </w:tr>
      <w:tr w:rsidR="00372DBD" w:rsidRPr="0065101F" w14:paraId="5B83DE7E" w14:textId="77777777" w:rsidTr="006B4B69">
        <w:tc>
          <w:tcPr>
            <w:tcW w:w="0" w:type="auto"/>
          </w:tcPr>
          <w:p w14:paraId="08091A05" w14:textId="3C522EBE" w:rsidR="00372DBD"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Previous spontaneous ICH</w:t>
            </w:r>
          </w:p>
        </w:tc>
        <w:tc>
          <w:tcPr>
            <w:tcW w:w="0" w:type="auto"/>
          </w:tcPr>
          <w:p w14:paraId="6037E61D" w14:textId="77777777" w:rsidR="00372DBD" w:rsidRPr="0065101F" w:rsidRDefault="00372DBD" w:rsidP="00475F7F">
            <w:pPr>
              <w:spacing w:line="360" w:lineRule="auto"/>
              <w:jc w:val="both"/>
              <w:rPr>
                <w:rFonts w:ascii="Arial" w:hAnsi="Arial" w:cs="Arial"/>
                <w:sz w:val="20"/>
                <w:szCs w:val="20"/>
              </w:rPr>
            </w:pPr>
          </w:p>
        </w:tc>
      </w:tr>
      <w:tr w:rsidR="00372DBD" w:rsidRPr="0065101F" w14:paraId="17B7082A" w14:textId="77777777" w:rsidTr="006B4B69">
        <w:tc>
          <w:tcPr>
            <w:tcW w:w="0" w:type="auto"/>
          </w:tcPr>
          <w:p w14:paraId="4B00EF10" w14:textId="279A4C43" w:rsidR="00372DBD"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Previous traumatic ICH within the past 12 months</w:t>
            </w:r>
          </w:p>
        </w:tc>
        <w:tc>
          <w:tcPr>
            <w:tcW w:w="0" w:type="auto"/>
          </w:tcPr>
          <w:p w14:paraId="7DE00F47" w14:textId="77777777" w:rsidR="00372DBD" w:rsidRPr="0065101F" w:rsidRDefault="00372DBD" w:rsidP="00475F7F">
            <w:pPr>
              <w:spacing w:line="360" w:lineRule="auto"/>
              <w:jc w:val="both"/>
              <w:rPr>
                <w:rFonts w:ascii="Arial" w:hAnsi="Arial" w:cs="Arial"/>
                <w:sz w:val="20"/>
                <w:szCs w:val="20"/>
              </w:rPr>
            </w:pPr>
          </w:p>
        </w:tc>
      </w:tr>
      <w:tr w:rsidR="00372DBD" w:rsidRPr="0065101F" w14:paraId="2E9D7AD8" w14:textId="77777777" w:rsidTr="006B4B69">
        <w:tc>
          <w:tcPr>
            <w:tcW w:w="0" w:type="auto"/>
          </w:tcPr>
          <w:p w14:paraId="20254853" w14:textId="29D7CAFC" w:rsidR="00372DBD"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Presence of a cerebral arteriovenous malformation</w:t>
            </w:r>
          </w:p>
        </w:tc>
        <w:tc>
          <w:tcPr>
            <w:tcW w:w="0" w:type="auto"/>
          </w:tcPr>
          <w:p w14:paraId="51546B19" w14:textId="77777777" w:rsidR="00372DBD" w:rsidRPr="0065101F" w:rsidRDefault="00372DBD" w:rsidP="00475F7F">
            <w:pPr>
              <w:spacing w:line="360" w:lineRule="auto"/>
              <w:jc w:val="both"/>
              <w:rPr>
                <w:rFonts w:ascii="Arial" w:hAnsi="Arial" w:cs="Arial"/>
                <w:sz w:val="20"/>
                <w:szCs w:val="20"/>
              </w:rPr>
            </w:pPr>
          </w:p>
        </w:tc>
      </w:tr>
      <w:tr w:rsidR="00372DBD" w:rsidRPr="0065101F" w14:paraId="3247D761" w14:textId="77777777" w:rsidTr="006B4B69">
        <w:tc>
          <w:tcPr>
            <w:tcW w:w="0" w:type="auto"/>
          </w:tcPr>
          <w:p w14:paraId="51727D48" w14:textId="6BC9339E" w:rsidR="00372DBD" w:rsidRPr="0065101F" w:rsidRDefault="006B4B69" w:rsidP="00475F7F">
            <w:pPr>
              <w:spacing w:line="360" w:lineRule="auto"/>
              <w:jc w:val="both"/>
              <w:rPr>
                <w:rFonts w:ascii="Arial" w:hAnsi="Arial" w:cs="Arial"/>
                <w:sz w:val="20"/>
                <w:szCs w:val="20"/>
              </w:rPr>
            </w:pPr>
            <w:r w:rsidRPr="0065101F">
              <w:rPr>
                <w:rFonts w:ascii="Arial" w:hAnsi="Arial" w:cs="Arial"/>
                <w:sz w:val="20"/>
                <w:szCs w:val="20"/>
              </w:rPr>
              <w:t>Chronic bleeding diathesis</w:t>
            </w:r>
          </w:p>
        </w:tc>
        <w:tc>
          <w:tcPr>
            <w:tcW w:w="0" w:type="auto"/>
          </w:tcPr>
          <w:p w14:paraId="303D147D" w14:textId="77777777" w:rsidR="00372DBD" w:rsidRPr="0065101F" w:rsidRDefault="00372DBD" w:rsidP="00475F7F">
            <w:pPr>
              <w:spacing w:line="360" w:lineRule="auto"/>
              <w:jc w:val="both"/>
              <w:rPr>
                <w:rFonts w:ascii="Arial" w:hAnsi="Arial" w:cs="Arial"/>
                <w:sz w:val="20"/>
                <w:szCs w:val="20"/>
              </w:rPr>
            </w:pPr>
          </w:p>
        </w:tc>
      </w:tr>
      <w:tr w:rsidR="00372DBD" w:rsidRPr="0065101F" w14:paraId="3780ACD8" w14:textId="77777777" w:rsidTr="006B4B69">
        <w:tc>
          <w:tcPr>
            <w:tcW w:w="0" w:type="auto"/>
          </w:tcPr>
          <w:p w14:paraId="2D679BCD" w14:textId="69FFC038" w:rsidR="00372DBD"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 xml:space="preserve">Recent major surgery or major trauma within 30 days prior to PCI </w:t>
            </w:r>
          </w:p>
        </w:tc>
        <w:tc>
          <w:tcPr>
            <w:tcW w:w="0" w:type="auto"/>
          </w:tcPr>
          <w:p w14:paraId="7AD0CE20" w14:textId="77777777" w:rsidR="00372DBD" w:rsidRPr="0065101F" w:rsidRDefault="00372DBD" w:rsidP="00475F7F">
            <w:pPr>
              <w:spacing w:line="360" w:lineRule="auto"/>
              <w:jc w:val="both"/>
              <w:rPr>
                <w:rFonts w:ascii="Arial" w:hAnsi="Arial" w:cs="Arial"/>
                <w:sz w:val="20"/>
                <w:szCs w:val="20"/>
              </w:rPr>
            </w:pPr>
          </w:p>
        </w:tc>
      </w:tr>
      <w:tr w:rsidR="00372DBD" w:rsidRPr="0065101F" w14:paraId="285B9042" w14:textId="77777777" w:rsidTr="006B4B69">
        <w:tc>
          <w:tcPr>
            <w:tcW w:w="0" w:type="auto"/>
          </w:tcPr>
          <w:p w14:paraId="7D38E653" w14:textId="55112A5A" w:rsidR="00372DBD" w:rsidRPr="0065101F" w:rsidRDefault="00372DBD" w:rsidP="00475F7F">
            <w:pPr>
              <w:spacing w:line="360" w:lineRule="auto"/>
              <w:jc w:val="both"/>
              <w:rPr>
                <w:rFonts w:ascii="Arial" w:hAnsi="Arial" w:cs="Arial"/>
                <w:sz w:val="20"/>
                <w:szCs w:val="20"/>
              </w:rPr>
            </w:pPr>
            <w:r w:rsidRPr="0065101F">
              <w:rPr>
                <w:rFonts w:ascii="Arial" w:hAnsi="Arial" w:cs="Arial"/>
                <w:sz w:val="20"/>
                <w:szCs w:val="20"/>
              </w:rPr>
              <w:t>Non-deferrable major surgery on DAPT</w:t>
            </w:r>
          </w:p>
        </w:tc>
        <w:tc>
          <w:tcPr>
            <w:tcW w:w="0" w:type="auto"/>
          </w:tcPr>
          <w:p w14:paraId="0AE9046D" w14:textId="77777777" w:rsidR="00372DBD" w:rsidRPr="0065101F" w:rsidRDefault="00372DBD" w:rsidP="00475F7F">
            <w:pPr>
              <w:spacing w:line="360" w:lineRule="auto"/>
              <w:jc w:val="both"/>
              <w:rPr>
                <w:rFonts w:ascii="Arial" w:hAnsi="Arial" w:cs="Arial"/>
                <w:sz w:val="20"/>
                <w:szCs w:val="20"/>
              </w:rPr>
            </w:pPr>
          </w:p>
        </w:tc>
      </w:tr>
    </w:tbl>
    <w:p w14:paraId="5A31F6DC" w14:textId="3DF6F840" w:rsidR="007A1E77" w:rsidRPr="008650B5" w:rsidRDefault="00890D10" w:rsidP="00FD392E">
      <w:pPr>
        <w:pStyle w:val="Caption"/>
        <w:spacing w:line="360" w:lineRule="auto"/>
        <w:jc w:val="both"/>
        <w:rPr>
          <w:rFonts w:ascii="Arial" w:hAnsi="Arial" w:cs="Arial"/>
          <w:color w:val="000000" w:themeColor="text1"/>
          <w:sz w:val="20"/>
          <w:szCs w:val="20"/>
        </w:rPr>
      </w:pPr>
      <w:r w:rsidRPr="008650B5">
        <w:rPr>
          <w:rFonts w:ascii="Arial" w:hAnsi="Arial" w:cs="Arial"/>
          <w:color w:val="000000" w:themeColor="text1"/>
          <w:sz w:val="20"/>
          <w:szCs w:val="20"/>
        </w:rPr>
        <w:t xml:space="preserve">CKD = chronic kidney disease; </w:t>
      </w:r>
      <w:r w:rsidR="007A1E77" w:rsidRPr="008650B5">
        <w:rPr>
          <w:rFonts w:ascii="Arial" w:hAnsi="Arial" w:cs="Arial"/>
          <w:color w:val="000000" w:themeColor="text1"/>
          <w:sz w:val="20"/>
          <w:szCs w:val="20"/>
        </w:rPr>
        <w:t>DAPT = dual antiplatelet therapy; ICH = intracranial haemorrhage; OAC = oral anticoagulant; PCI = percutaneous coronary intervention</w:t>
      </w:r>
      <w:r w:rsidR="00353F99" w:rsidRPr="008650B5">
        <w:rPr>
          <w:rFonts w:ascii="Arial" w:hAnsi="Arial" w:cs="Arial"/>
          <w:color w:val="000000" w:themeColor="text1"/>
          <w:sz w:val="20"/>
          <w:szCs w:val="20"/>
        </w:rPr>
        <w:t>.</w:t>
      </w:r>
    </w:p>
    <w:p w14:paraId="4DCD7D1B" w14:textId="1810C09F" w:rsidR="003A2433" w:rsidRPr="001C1DBA" w:rsidRDefault="003A2433" w:rsidP="00475F7F">
      <w:pPr>
        <w:pStyle w:val="Caption"/>
        <w:keepNext/>
        <w:spacing w:line="360" w:lineRule="auto"/>
        <w:rPr>
          <w:rFonts w:ascii="Arial" w:hAnsi="Arial" w:cs="Arial"/>
          <w:b/>
          <w:bCs/>
          <w:i w:val="0"/>
          <w:iCs w:val="0"/>
          <w:color w:val="000000" w:themeColor="text1"/>
          <w:sz w:val="24"/>
          <w:szCs w:val="24"/>
        </w:rPr>
      </w:pPr>
      <w:r w:rsidRPr="001C1DBA">
        <w:rPr>
          <w:rFonts w:ascii="Arial" w:hAnsi="Arial" w:cs="Arial"/>
          <w:b/>
          <w:bCs/>
          <w:i w:val="0"/>
          <w:iCs w:val="0"/>
          <w:color w:val="000000" w:themeColor="text1"/>
          <w:sz w:val="24"/>
          <w:szCs w:val="24"/>
        </w:rPr>
        <w:lastRenderedPageBreak/>
        <w:t xml:space="preserve">Table </w:t>
      </w:r>
      <w:r w:rsidR="00A5445C">
        <w:rPr>
          <w:rFonts w:ascii="Arial" w:hAnsi="Arial" w:cs="Arial"/>
          <w:b/>
          <w:bCs/>
          <w:i w:val="0"/>
          <w:iCs w:val="0"/>
          <w:color w:val="000000" w:themeColor="text1"/>
          <w:sz w:val="24"/>
          <w:szCs w:val="24"/>
        </w:rPr>
        <w:t>1.</w:t>
      </w:r>
      <w:r w:rsidR="00F17DC8" w:rsidRPr="001C1DBA">
        <w:rPr>
          <w:rFonts w:ascii="Arial" w:hAnsi="Arial" w:cs="Arial"/>
          <w:b/>
          <w:bCs/>
          <w:i w:val="0"/>
          <w:iCs w:val="0"/>
          <w:color w:val="000000" w:themeColor="text1"/>
          <w:sz w:val="24"/>
          <w:szCs w:val="24"/>
        </w:rPr>
        <w:t>5</w:t>
      </w:r>
      <w:r w:rsidRPr="001C1DBA">
        <w:rPr>
          <w:rFonts w:ascii="Arial" w:hAnsi="Arial" w:cs="Arial"/>
          <w:b/>
          <w:bCs/>
          <w:i w:val="0"/>
          <w:iCs w:val="0"/>
          <w:color w:val="000000" w:themeColor="text1"/>
          <w:sz w:val="24"/>
          <w:szCs w:val="24"/>
        </w:rPr>
        <w:t>: PRECISE-DAPT score constituents</w:t>
      </w:r>
    </w:p>
    <w:tbl>
      <w:tblPr>
        <w:tblStyle w:val="TableGrid"/>
        <w:tblW w:w="0" w:type="auto"/>
        <w:tblLook w:val="04A0" w:firstRow="1" w:lastRow="0" w:firstColumn="1" w:lastColumn="0" w:noHBand="0" w:noVBand="1"/>
      </w:tblPr>
      <w:tblGrid>
        <w:gridCol w:w="4390"/>
      </w:tblGrid>
      <w:tr w:rsidR="00F429A3" w:rsidRPr="00753570" w14:paraId="1F911A64" w14:textId="77777777" w:rsidTr="00BA609E">
        <w:tc>
          <w:tcPr>
            <w:tcW w:w="4390" w:type="dxa"/>
          </w:tcPr>
          <w:p w14:paraId="5EF607AB" w14:textId="3D8B38D2" w:rsidR="00F429A3" w:rsidRPr="00753570" w:rsidRDefault="00F429A3" w:rsidP="00475F7F">
            <w:pPr>
              <w:spacing w:line="360" w:lineRule="auto"/>
              <w:jc w:val="both"/>
              <w:rPr>
                <w:rFonts w:ascii="Arial" w:hAnsi="Arial" w:cs="Arial"/>
              </w:rPr>
            </w:pPr>
            <w:r w:rsidRPr="00753570">
              <w:rPr>
                <w:rFonts w:ascii="Arial" w:hAnsi="Arial" w:cs="Arial"/>
              </w:rPr>
              <w:t>Age</w:t>
            </w:r>
          </w:p>
        </w:tc>
      </w:tr>
      <w:tr w:rsidR="00F429A3" w:rsidRPr="00753570" w14:paraId="638F5CC0" w14:textId="77777777" w:rsidTr="00BA609E">
        <w:tc>
          <w:tcPr>
            <w:tcW w:w="4390" w:type="dxa"/>
          </w:tcPr>
          <w:p w14:paraId="1CAE3E0E" w14:textId="503EBEA1" w:rsidR="00F429A3" w:rsidRPr="00753570" w:rsidRDefault="00F429A3" w:rsidP="00475F7F">
            <w:pPr>
              <w:spacing w:line="360" w:lineRule="auto"/>
              <w:jc w:val="both"/>
              <w:rPr>
                <w:rFonts w:ascii="Arial" w:hAnsi="Arial" w:cs="Arial"/>
              </w:rPr>
            </w:pPr>
            <w:r w:rsidRPr="00753570">
              <w:rPr>
                <w:rFonts w:ascii="Arial" w:hAnsi="Arial" w:cs="Arial"/>
              </w:rPr>
              <w:t>Previous bleeding</w:t>
            </w:r>
          </w:p>
        </w:tc>
      </w:tr>
      <w:tr w:rsidR="00F429A3" w:rsidRPr="00753570" w14:paraId="5028F111" w14:textId="77777777" w:rsidTr="00BA609E">
        <w:tc>
          <w:tcPr>
            <w:tcW w:w="4390" w:type="dxa"/>
          </w:tcPr>
          <w:p w14:paraId="0DE61E66" w14:textId="23F21618" w:rsidR="00F429A3" w:rsidRPr="00753570" w:rsidRDefault="003A2433" w:rsidP="00475F7F">
            <w:pPr>
              <w:spacing w:line="360" w:lineRule="auto"/>
              <w:jc w:val="both"/>
              <w:rPr>
                <w:rFonts w:ascii="Arial" w:hAnsi="Arial" w:cs="Arial"/>
              </w:rPr>
            </w:pPr>
            <w:r w:rsidRPr="00753570">
              <w:rPr>
                <w:rFonts w:ascii="Arial" w:hAnsi="Arial" w:cs="Arial"/>
              </w:rPr>
              <w:t>White blood cell count</w:t>
            </w:r>
          </w:p>
        </w:tc>
      </w:tr>
      <w:tr w:rsidR="00F429A3" w:rsidRPr="00753570" w14:paraId="32011072" w14:textId="77777777" w:rsidTr="00BA609E">
        <w:tc>
          <w:tcPr>
            <w:tcW w:w="4390" w:type="dxa"/>
          </w:tcPr>
          <w:p w14:paraId="4DB4F3FD" w14:textId="7D72672F" w:rsidR="00F429A3" w:rsidRPr="00753570" w:rsidRDefault="003A2433" w:rsidP="00475F7F">
            <w:pPr>
              <w:spacing w:line="360" w:lineRule="auto"/>
              <w:jc w:val="both"/>
              <w:rPr>
                <w:rFonts w:ascii="Arial" w:hAnsi="Arial" w:cs="Arial"/>
              </w:rPr>
            </w:pPr>
            <w:r w:rsidRPr="00753570">
              <w:rPr>
                <w:rFonts w:ascii="Arial" w:hAnsi="Arial" w:cs="Arial"/>
              </w:rPr>
              <w:t>Haemoglobin level</w:t>
            </w:r>
          </w:p>
        </w:tc>
      </w:tr>
      <w:tr w:rsidR="00F429A3" w:rsidRPr="00753570" w14:paraId="5FBD2D50" w14:textId="77777777" w:rsidTr="00BA609E">
        <w:tc>
          <w:tcPr>
            <w:tcW w:w="4390" w:type="dxa"/>
          </w:tcPr>
          <w:p w14:paraId="6DE0AF97" w14:textId="2E4DBB5A" w:rsidR="00F429A3" w:rsidRPr="00753570" w:rsidRDefault="003A2433" w:rsidP="00475F7F">
            <w:pPr>
              <w:spacing w:line="360" w:lineRule="auto"/>
              <w:jc w:val="both"/>
              <w:rPr>
                <w:rFonts w:ascii="Arial" w:hAnsi="Arial" w:cs="Arial"/>
              </w:rPr>
            </w:pPr>
            <w:r w:rsidRPr="00753570">
              <w:rPr>
                <w:rFonts w:ascii="Arial" w:hAnsi="Arial" w:cs="Arial"/>
              </w:rPr>
              <w:t>Creatinine clearance</w:t>
            </w:r>
          </w:p>
        </w:tc>
      </w:tr>
    </w:tbl>
    <w:p w14:paraId="0ED18F51" w14:textId="77777777" w:rsidR="00841598" w:rsidRPr="00753570" w:rsidRDefault="00841598" w:rsidP="00475F7F">
      <w:pPr>
        <w:spacing w:line="360" w:lineRule="auto"/>
        <w:jc w:val="both"/>
        <w:rPr>
          <w:rFonts w:ascii="Arial" w:hAnsi="Arial" w:cs="Arial"/>
        </w:rPr>
      </w:pPr>
    </w:p>
    <w:p w14:paraId="62B01311" w14:textId="79D9510D" w:rsidR="00EB5643" w:rsidRPr="00753570" w:rsidRDefault="0031193A" w:rsidP="00475F7F">
      <w:pPr>
        <w:spacing w:line="360" w:lineRule="auto"/>
        <w:jc w:val="both"/>
        <w:rPr>
          <w:rFonts w:ascii="Arial" w:hAnsi="Arial" w:cs="Arial"/>
        </w:rPr>
      </w:pPr>
      <w:r w:rsidRPr="00753570">
        <w:rPr>
          <w:rFonts w:ascii="Arial" w:hAnsi="Arial" w:cs="Arial"/>
        </w:rPr>
        <w:t>The guidelines recommend a P2Y</w:t>
      </w:r>
      <w:r w:rsidRPr="00753570">
        <w:rPr>
          <w:rFonts w:ascii="Arial" w:hAnsi="Arial" w:cs="Arial"/>
          <w:vertAlign w:val="subscript"/>
        </w:rPr>
        <w:t>12</w:t>
      </w:r>
      <w:r w:rsidRPr="00753570">
        <w:rPr>
          <w:rFonts w:ascii="Arial" w:hAnsi="Arial" w:cs="Arial"/>
        </w:rPr>
        <w:t xml:space="preserve"> inhibitor over aspirin during DAT, with clopidogrel being the agent of choice because of its high representation in the trials (&gt;90%). </w:t>
      </w:r>
      <w:r w:rsidR="001A0223" w:rsidRPr="00753570">
        <w:rPr>
          <w:rFonts w:ascii="Arial" w:hAnsi="Arial" w:cs="Arial"/>
        </w:rPr>
        <w:t>The</w:t>
      </w:r>
      <w:r w:rsidRPr="00753570">
        <w:rPr>
          <w:rFonts w:ascii="Arial" w:hAnsi="Arial" w:cs="Arial"/>
        </w:rPr>
        <w:t xml:space="preserve"> number of patients receiving the</w:t>
      </w:r>
      <w:r w:rsidR="001A0223" w:rsidRPr="00753570">
        <w:rPr>
          <w:rFonts w:ascii="Arial" w:hAnsi="Arial" w:cs="Arial"/>
        </w:rPr>
        <w:t xml:space="preserve"> </w:t>
      </w:r>
      <w:r w:rsidR="00EE2BF5" w:rsidRPr="00753570">
        <w:rPr>
          <w:rFonts w:ascii="Arial" w:hAnsi="Arial" w:cs="Arial"/>
        </w:rPr>
        <w:t>more potent P2Y</w:t>
      </w:r>
      <w:r w:rsidR="00EE2BF5" w:rsidRPr="00753570">
        <w:rPr>
          <w:rFonts w:ascii="Arial" w:hAnsi="Arial" w:cs="Arial"/>
          <w:vertAlign w:val="subscript"/>
        </w:rPr>
        <w:t>12</w:t>
      </w:r>
      <w:r w:rsidR="00EE2BF5" w:rsidRPr="00753570">
        <w:rPr>
          <w:rFonts w:ascii="Arial" w:hAnsi="Arial" w:cs="Arial"/>
        </w:rPr>
        <w:t xml:space="preserve"> inhibitors</w:t>
      </w:r>
      <w:r w:rsidR="00E953D5" w:rsidRPr="00753570">
        <w:rPr>
          <w:rFonts w:ascii="Arial" w:hAnsi="Arial" w:cs="Arial"/>
        </w:rPr>
        <w:t xml:space="preserve"> (</w:t>
      </w:r>
      <w:r w:rsidR="00F5618E" w:rsidRPr="00753570">
        <w:rPr>
          <w:rFonts w:ascii="Arial" w:hAnsi="Arial" w:cs="Arial"/>
        </w:rPr>
        <w:t>ticagrelor and prasugrel</w:t>
      </w:r>
      <w:r w:rsidR="00E953D5" w:rsidRPr="00753570">
        <w:rPr>
          <w:rFonts w:ascii="Arial" w:hAnsi="Arial" w:cs="Arial"/>
        </w:rPr>
        <w:t>)</w:t>
      </w:r>
      <w:r w:rsidR="00F5618E" w:rsidRPr="00753570">
        <w:rPr>
          <w:rFonts w:ascii="Arial" w:hAnsi="Arial" w:cs="Arial"/>
        </w:rPr>
        <w:t xml:space="preserve"> was </w:t>
      </w:r>
      <w:r w:rsidRPr="00753570">
        <w:rPr>
          <w:rFonts w:ascii="Arial" w:hAnsi="Arial" w:cs="Arial"/>
        </w:rPr>
        <w:t>small in the RCTs</w:t>
      </w:r>
      <w:r w:rsidR="00F5618E" w:rsidRPr="00753570">
        <w:rPr>
          <w:rFonts w:ascii="Arial" w:hAnsi="Arial" w:cs="Arial"/>
        </w:rPr>
        <w:t xml:space="preserve"> but the latest ESC guidelines </w:t>
      </w:r>
      <w:r w:rsidR="00995E94" w:rsidRPr="00753570">
        <w:rPr>
          <w:rFonts w:ascii="Arial" w:hAnsi="Arial" w:cs="Arial"/>
        </w:rPr>
        <w:t>on</w:t>
      </w:r>
      <w:r w:rsidR="00F5618E" w:rsidRPr="00753570">
        <w:rPr>
          <w:rFonts w:ascii="Arial" w:hAnsi="Arial" w:cs="Arial"/>
        </w:rPr>
        <w:t xml:space="preserve"> </w:t>
      </w:r>
      <w:r w:rsidR="00995E94" w:rsidRPr="00753570">
        <w:rPr>
          <w:rFonts w:ascii="Arial" w:hAnsi="Arial" w:cs="Arial"/>
        </w:rPr>
        <w:t>CCS</w:t>
      </w:r>
      <w:r w:rsidR="00F5618E" w:rsidRPr="00753570">
        <w:rPr>
          <w:rFonts w:ascii="Arial" w:hAnsi="Arial" w:cs="Arial"/>
        </w:rPr>
        <w:t xml:space="preserve"> issued a weak (Class I</w:t>
      </w:r>
      <w:r w:rsidR="007343FD" w:rsidRPr="00753570">
        <w:rPr>
          <w:rFonts w:ascii="Arial" w:hAnsi="Arial" w:cs="Arial"/>
        </w:rPr>
        <w:t>I</w:t>
      </w:r>
      <w:r w:rsidR="00F5618E" w:rsidRPr="00753570">
        <w:rPr>
          <w:rFonts w:ascii="Arial" w:hAnsi="Arial" w:cs="Arial"/>
        </w:rPr>
        <w:t>b) recommendation for their combination with OAC in DAT</w:t>
      </w:r>
      <w:r w:rsidR="00E953D5" w:rsidRPr="00753570">
        <w:rPr>
          <w:rFonts w:ascii="Arial" w:hAnsi="Arial" w:cs="Arial"/>
        </w:rPr>
        <w:t xml:space="preserve"> when there is moderate or high risk of stent thrombosis</w:t>
      </w:r>
      <w:r w:rsidR="00281D81" w:rsidRPr="00753570">
        <w:rPr>
          <w:rFonts w:ascii="Arial" w:hAnsi="Arial" w:cs="Arial"/>
        </w:rPr>
        <w:t>.</w:t>
      </w:r>
      <w:r w:rsidR="00B13310" w:rsidRPr="00753570">
        <w:rPr>
          <w:rFonts w:ascii="Arial" w:hAnsi="Arial" w:cs="Arial"/>
        </w:rPr>
        <w:fldChar w:fldCharType="begin">
          <w:fldData xml:space="preserve">PEVuZE5vdGU+PENpdGU+PEF1dGhvcj5LbnV1dGk8L0F1dGhvcj48WWVhcj4yMDIwPC9ZZWFyPjxS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PEVuZE5vdGU+PENpdGU+PEF1dGhvcj5LbnV1dGk8L0F1dGhvcj48WWVhcj4yMDIwPC9ZZWFyPjxS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13310" w:rsidRPr="00753570">
        <w:rPr>
          <w:rFonts w:ascii="Arial" w:hAnsi="Arial" w:cs="Arial"/>
        </w:rPr>
      </w:r>
      <w:r w:rsidR="00B13310" w:rsidRPr="00753570">
        <w:rPr>
          <w:rFonts w:ascii="Arial" w:hAnsi="Arial" w:cs="Arial"/>
        </w:rPr>
        <w:fldChar w:fldCharType="separate"/>
      </w:r>
      <w:r w:rsidR="003B19C4" w:rsidRPr="003B19C4">
        <w:rPr>
          <w:rFonts w:ascii="Arial" w:hAnsi="Arial" w:cs="Arial"/>
          <w:noProof/>
          <w:vertAlign w:val="superscript"/>
        </w:rPr>
        <w:t>73</w:t>
      </w:r>
      <w:r w:rsidR="00B13310" w:rsidRPr="00753570">
        <w:rPr>
          <w:rFonts w:ascii="Arial" w:hAnsi="Arial" w:cs="Arial"/>
        </w:rPr>
        <w:fldChar w:fldCharType="end"/>
      </w:r>
      <w:r w:rsidR="00E953D5" w:rsidRPr="00753570">
        <w:rPr>
          <w:rFonts w:ascii="Arial" w:hAnsi="Arial" w:cs="Arial"/>
        </w:rPr>
        <w:t xml:space="preserve"> </w:t>
      </w:r>
      <w:r w:rsidR="00B13310" w:rsidRPr="00753570">
        <w:rPr>
          <w:rFonts w:ascii="Arial" w:hAnsi="Arial" w:cs="Arial"/>
        </w:rPr>
        <w:t xml:space="preserve">This recommendation is </w:t>
      </w:r>
      <w:r w:rsidR="00DC2702" w:rsidRPr="00753570">
        <w:rPr>
          <w:rFonts w:ascii="Arial" w:hAnsi="Arial" w:cs="Arial"/>
        </w:rPr>
        <w:t>suggested</w:t>
      </w:r>
      <w:r w:rsidR="00B13310" w:rsidRPr="00753570">
        <w:rPr>
          <w:rFonts w:ascii="Arial" w:hAnsi="Arial" w:cs="Arial"/>
        </w:rPr>
        <w:t xml:space="preserve"> as an alternative to TAT with aspirin, clopidogrel and OAC</w:t>
      </w:r>
      <w:r w:rsidR="001074F1">
        <w:rPr>
          <w:rFonts w:ascii="Arial" w:hAnsi="Arial" w:cs="Arial"/>
        </w:rPr>
        <w:t xml:space="preserve"> (TAT-C)</w:t>
      </w:r>
      <w:r w:rsidR="00B13310" w:rsidRPr="00753570">
        <w:rPr>
          <w:rFonts w:ascii="Arial" w:hAnsi="Arial" w:cs="Arial"/>
        </w:rPr>
        <w:t xml:space="preserve">. </w:t>
      </w:r>
      <w:r w:rsidR="009C508A" w:rsidRPr="00753570">
        <w:rPr>
          <w:rFonts w:ascii="Arial" w:hAnsi="Arial" w:cs="Arial"/>
        </w:rPr>
        <w:t>T</w:t>
      </w:r>
      <w:r w:rsidR="00433B54" w:rsidRPr="00753570">
        <w:rPr>
          <w:rFonts w:ascii="Arial" w:hAnsi="Arial" w:cs="Arial"/>
        </w:rPr>
        <w:t xml:space="preserve">he latest ESC guidelines on ACS </w:t>
      </w:r>
      <w:r w:rsidR="009C508A" w:rsidRPr="00753570">
        <w:rPr>
          <w:rFonts w:ascii="Arial" w:hAnsi="Arial" w:cs="Arial"/>
        </w:rPr>
        <w:t xml:space="preserve">simply </w:t>
      </w:r>
      <w:r w:rsidR="00093183">
        <w:rPr>
          <w:rFonts w:ascii="Arial" w:hAnsi="Arial" w:cs="Arial"/>
        </w:rPr>
        <w:t>acknowledge</w:t>
      </w:r>
      <w:r w:rsidR="009C508A" w:rsidRPr="00753570">
        <w:rPr>
          <w:rFonts w:ascii="Arial" w:hAnsi="Arial" w:cs="Arial"/>
        </w:rPr>
        <w:t xml:space="preserve"> the limited trial evidence and have in fact </w:t>
      </w:r>
      <w:r w:rsidR="00433B54" w:rsidRPr="00753570">
        <w:rPr>
          <w:rFonts w:ascii="Arial" w:hAnsi="Arial" w:cs="Arial"/>
        </w:rPr>
        <w:t>removed a similar Class IIb recommendation</w:t>
      </w:r>
      <w:r w:rsidR="009C508A" w:rsidRPr="00753570">
        <w:rPr>
          <w:rFonts w:ascii="Arial" w:hAnsi="Arial" w:cs="Arial"/>
        </w:rPr>
        <w:t xml:space="preserve"> </w:t>
      </w:r>
      <w:r w:rsidR="00433B54" w:rsidRPr="00753570">
        <w:rPr>
          <w:rFonts w:ascii="Arial" w:hAnsi="Arial" w:cs="Arial"/>
        </w:rPr>
        <w:t xml:space="preserve">for </w:t>
      </w:r>
      <w:r w:rsidR="009C508A" w:rsidRPr="00753570">
        <w:rPr>
          <w:rFonts w:ascii="Arial" w:hAnsi="Arial" w:cs="Arial"/>
        </w:rPr>
        <w:t>DAT with ticagrelor or prasugrel present in the previous version.</w:t>
      </w:r>
      <w:r w:rsidR="009C508A" w:rsidRPr="00753570">
        <w:rPr>
          <w:rFonts w:ascii="Arial" w:hAnsi="Arial" w:cs="Arial"/>
        </w:rPr>
        <w:fldChar w:fldCharType="begin">
          <w:fldData xml:space="preserve">PEVuZE5vdGU+PENpdGU+PEF1dGhvcj5CeXJuZTwvQXV0aG9yPjxZZWFyPjIwMjM8L1llYXI+PFJl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PEVuZE5vdGU+PENpdGU+PEF1dGhvcj5CeXJuZTwvQXV0aG9yPjxZZWFyPjIwMjM8L1llYXI+PFJl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9C508A" w:rsidRPr="00753570">
        <w:rPr>
          <w:rFonts w:ascii="Arial" w:hAnsi="Arial" w:cs="Arial"/>
        </w:rPr>
      </w:r>
      <w:r w:rsidR="009C508A" w:rsidRPr="00753570">
        <w:rPr>
          <w:rFonts w:ascii="Arial" w:hAnsi="Arial" w:cs="Arial"/>
        </w:rPr>
        <w:fldChar w:fldCharType="separate"/>
      </w:r>
      <w:r w:rsidR="003B19C4" w:rsidRPr="003B19C4">
        <w:rPr>
          <w:rFonts w:ascii="Arial" w:hAnsi="Arial" w:cs="Arial"/>
          <w:noProof/>
          <w:vertAlign w:val="superscript"/>
        </w:rPr>
        <w:t>74, 127</w:t>
      </w:r>
      <w:r w:rsidR="009C508A" w:rsidRPr="00753570">
        <w:rPr>
          <w:rFonts w:ascii="Arial" w:hAnsi="Arial" w:cs="Arial"/>
        </w:rPr>
        <w:fldChar w:fldCharType="end"/>
      </w:r>
      <w:r w:rsidR="00E646FA" w:rsidRPr="00753570">
        <w:rPr>
          <w:rFonts w:ascii="Arial" w:hAnsi="Arial" w:cs="Arial"/>
        </w:rPr>
        <w:t xml:space="preserve"> </w:t>
      </w:r>
      <w:r w:rsidR="00B13310" w:rsidRPr="00753570">
        <w:rPr>
          <w:rFonts w:ascii="Arial" w:hAnsi="Arial" w:cs="Arial"/>
        </w:rPr>
        <w:t>The combination of ticagrelor</w:t>
      </w:r>
      <w:r w:rsidR="007E55EA" w:rsidRPr="00753570">
        <w:rPr>
          <w:rFonts w:ascii="Arial" w:hAnsi="Arial" w:cs="Arial"/>
        </w:rPr>
        <w:t xml:space="preserve"> or </w:t>
      </w:r>
      <w:r w:rsidR="00B13310" w:rsidRPr="00753570">
        <w:rPr>
          <w:rFonts w:ascii="Arial" w:hAnsi="Arial" w:cs="Arial"/>
        </w:rPr>
        <w:t>prasugrel with aspirin and OAC</w:t>
      </w:r>
      <w:r w:rsidR="001074F1">
        <w:rPr>
          <w:rFonts w:ascii="Arial" w:hAnsi="Arial" w:cs="Arial"/>
        </w:rPr>
        <w:t xml:space="preserve"> (TAT-T or -P)</w:t>
      </w:r>
      <w:r w:rsidR="00B13310" w:rsidRPr="00753570">
        <w:rPr>
          <w:rFonts w:ascii="Arial" w:hAnsi="Arial" w:cs="Arial"/>
        </w:rPr>
        <w:t xml:space="preserve"> is not recommended due to high</w:t>
      </w:r>
      <w:r w:rsidR="0014626A" w:rsidRPr="00753570">
        <w:rPr>
          <w:rFonts w:ascii="Arial" w:hAnsi="Arial" w:cs="Arial"/>
        </w:rPr>
        <w:t>er</w:t>
      </w:r>
      <w:r w:rsidR="00B13310" w:rsidRPr="00753570">
        <w:rPr>
          <w:rFonts w:ascii="Arial" w:hAnsi="Arial" w:cs="Arial"/>
        </w:rPr>
        <w:t xml:space="preserve"> bleeding risk</w:t>
      </w:r>
      <w:r w:rsidR="003A5894" w:rsidRPr="00753570">
        <w:rPr>
          <w:rFonts w:ascii="Arial" w:hAnsi="Arial" w:cs="Arial"/>
        </w:rPr>
        <w:t xml:space="preserve"> </w:t>
      </w:r>
      <w:r w:rsidR="000F196E" w:rsidRPr="00753570">
        <w:rPr>
          <w:rFonts w:ascii="Arial" w:hAnsi="Arial" w:cs="Arial"/>
        </w:rPr>
        <w:t>as reported in small retrospective studies and RCT subgroup analysis</w:t>
      </w:r>
      <w:r w:rsidR="00281D81" w:rsidRPr="00753570">
        <w:rPr>
          <w:rFonts w:ascii="Arial" w:hAnsi="Arial" w:cs="Arial"/>
        </w:rPr>
        <w:t>.</w:t>
      </w:r>
      <w:r w:rsidR="000F196E" w:rsidRPr="00753570">
        <w:rPr>
          <w:rFonts w:ascii="Arial" w:hAnsi="Arial" w:cs="Arial"/>
        </w:rPr>
        <w:fldChar w:fldCharType="begin">
          <w:fldData xml:space="preserve">PEVuZE5vdGU+PENpdGU+PEF1dGhvcj5TYXJhZm9mZjwvQXV0aG9yPjxZZWFyPjIwMTM8L1llYXI+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PEVuZE5vdGU+PENpdGU+PEF1dGhvcj5TYXJhZm9mZjwvQXV0aG9yPjxZZWFyPjIwMTM8L1llYXI+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0F196E" w:rsidRPr="00753570">
        <w:rPr>
          <w:rFonts w:ascii="Arial" w:hAnsi="Arial" w:cs="Arial"/>
        </w:rPr>
      </w:r>
      <w:r w:rsidR="000F196E" w:rsidRPr="00753570">
        <w:rPr>
          <w:rFonts w:ascii="Arial" w:hAnsi="Arial" w:cs="Arial"/>
        </w:rPr>
        <w:fldChar w:fldCharType="separate"/>
      </w:r>
      <w:r w:rsidR="003B19C4" w:rsidRPr="003B19C4">
        <w:rPr>
          <w:rFonts w:ascii="Arial" w:hAnsi="Arial" w:cs="Arial"/>
          <w:noProof/>
          <w:vertAlign w:val="superscript"/>
        </w:rPr>
        <w:t>128-130</w:t>
      </w:r>
      <w:r w:rsidR="000F196E" w:rsidRPr="00753570">
        <w:rPr>
          <w:rFonts w:ascii="Arial" w:hAnsi="Arial" w:cs="Arial"/>
        </w:rPr>
        <w:fldChar w:fldCharType="end"/>
      </w:r>
    </w:p>
    <w:p w14:paraId="492B4A07" w14:textId="77777777" w:rsidR="003545DA" w:rsidRPr="00753570" w:rsidRDefault="003545DA" w:rsidP="00475F7F">
      <w:pPr>
        <w:spacing w:line="360" w:lineRule="auto"/>
        <w:jc w:val="both"/>
        <w:rPr>
          <w:rFonts w:ascii="Arial" w:hAnsi="Arial" w:cs="Arial"/>
        </w:rPr>
      </w:pPr>
    </w:p>
    <w:p w14:paraId="22C07A64" w14:textId="67ABAE31" w:rsidR="000518AE" w:rsidRPr="00FD0AB8" w:rsidRDefault="00AD70D5" w:rsidP="00AD70D5">
      <w:pPr>
        <w:pStyle w:val="Heading4"/>
        <w:rPr>
          <w:rFonts w:ascii="Arial" w:hAnsi="Arial" w:cs="Arial"/>
          <w:i w:val="0"/>
          <w:iCs w:val="0"/>
          <w:color w:val="auto"/>
          <w:sz w:val="26"/>
          <w:szCs w:val="26"/>
        </w:rPr>
      </w:pPr>
      <w:bookmarkStart w:id="15" w:name="_Toc194438766"/>
      <w:r w:rsidRPr="00FD0AB8">
        <w:rPr>
          <w:rFonts w:ascii="Arial" w:hAnsi="Arial" w:cs="Arial"/>
          <w:i w:val="0"/>
          <w:iCs w:val="0"/>
          <w:color w:val="auto"/>
          <w:sz w:val="26"/>
          <w:szCs w:val="26"/>
        </w:rPr>
        <w:t>1.</w:t>
      </w:r>
      <w:r w:rsidR="00EB5643" w:rsidRPr="00FD0AB8">
        <w:rPr>
          <w:rFonts w:ascii="Arial" w:hAnsi="Arial" w:cs="Arial"/>
          <w:i w:val="0"/>
          <w:iCs w:val="0"/>
          <w:color w:val="auto"/>
          <w:sz w:val="26"/>
          <w:szCs w:val="26"/>
        </w:rPr>
        <w:t>3.1.</w:t>
      </w:r>
      <w:r w:rsidR="00BD7587" w:rsidRPr="00FD0AB8">
        <w:rPr>
          <w:rFonts w:ascii="Arial" w:hAnsi="Arial" w:cs="Arial"/>
          <w:i w:val="0"/>
          <w:iCs w:val="0"/>
          <w:color w:val="auto"/>
          <w:sz w:val="26"/>
          <w:szCs w:val="26"/>
        </w:rPr>
        <w:t>6</w:t>
      </w:r>
      <w:r w:rsidR="00EB5643" w:rsidRPr="00FD0AB8">
        <w:rPr>
          <w:rFonts w:ascii="Arial" w:hAnsi="Arial" w:cs="Arial"/>
          <w:i w:val="0"/>
          <w:iCs w:val="0"/>
          <w:color w:val="auto"/>
          <w:sz w:val="26"/>
          <w:szCs w:val="26"/>
        </w:rPr>
        <w:t xml:space="preserve"> </w:t>
      </w:r>
      <w:r w:rsidR="00D36B79">
        <w:rPr>
          <w:rFonts w:ascii="Arial" w:hAnsi="Arial" w:cs="Arial"/>
          <w:i w:val="0"/>
          <w:iCs w:val="0"/>
          <w:color w:val="auto"/>
          <w:sz w:val="26"/>
          <w:szCs w:val="26"/>
        </w:rPr>
        <w:t>Outstanding Consider</w:t>
      </w:r>
      <w:r w:rsidR="00C87D8B">
        <w:rPr>
          <w:rFonts w:ascii="Arial" w:hAnsi="Arial" w:cs="Arial"/>
          <w:i w:val="0"/>
          <w:iCs w:val="0"/>
          <w:color w:val="auto"/>
          <w:sz w:val="26"/>
          <w:szCs w:val="26"/>
        </w:rPr>
        <w:t>ations</w:t>
      </w:r>
      <w:bookmarkEnd w:id="15"/>
    </w:p>
    <w:p w14:paraId="7E53F4BB" w14:textId="77777777" w:rsidR="000518AE" w:rsidRPr="00753570" w:rsidRDefault="000518AE" w:rsidP="00475F7F">
      <w:pPr>
        <w:spacing w:line="360" w:lineRule="auto"/>
        <w:jc w:val="both"/>
        <w:rPr>
          <w:rFonts w:ascii="Arial" w:hAnsi="Arial" w:cs="Arial"/>
        </w:rPr>
      </w:pPr>
    </w:p>
    <w:p w14:paraId="5FCEAE75" w14:textId="24244EB2" w:rsidR="00925CFD" w:rsidRPr="00753570" w:rsidRDefault="004914F2" w:rsidP="00475F7F">
      <w:pPr>
        <w:spacing w:line="360" w:lineRule="auto"/>
        <w:jc w:val="both"/>
        <w:rPr>
          <w:rFonts w:ascii="Arial" w:hAnsi="Arial" w:cs="Arial"/>
        </w:rPr>
      </w:pPr>
      <w:r w:rsidRPr="00753570">
        <w:rPr>
          <w:rFonts w:ascii="Arial" w:hAnsi="Arial" w:cs="Arial"/>
        </w:rPr>
        <w:t xml:space="preserve">The latest guidelines are comprehensive and based on </w:t>
      </w:r>
      <w:r w:rsidR="00925CFD" w:rsidRPr="00753570">
        <w:rPr>
          <w:rFonts w:ascii="Arial" w:hAnsi="Arial" w:cs="Arial"/>
        </w:rPr>
        <w:t xml:space="preserve">recent important </w:t>
      </w:r>
      <w:r w:rsidRPr="00753570">
        <w:rPr>
          <w:rFonts w:ascii="Arial" w:hAnsi="Arial" w:cs="Arial"/>
        </w:rPr>
        <w:t xml:space="preserve">RCTs but gaps in the evidence </w:t>
      </w:r>
      <w:r w:rsidR="00A87FCD" w:rsidRPr="00753570">
        <w:rPr>
          <w:rFonts w:ascii="Arial" w:hAnsi="Arial" w:cs="Arial"/>
        </w:rPr>
        <w:t xml:space="preserve">continue to </w:t>
      </w:r>
      <w:r w:rsidR="00925CFD" w:rsidRPr="00753570">
        <w:rPr>
          <w:rFonts w:ascii="Arial" w:hAnsi="Arial" w:cs="Arial"/>
        </w:rPr>
        <w:t>fuel debate.</w:t>
      </w:r>
    </w:p>
    <w:p w14:paraId="3CDA3297" w14:textId="77777777" w:rsidR="0038301D" w:rsidRPr="00753570" w:rsidRDefault="0038301D" w:rsidP="00475F7F">
      <w:pPr>
        <w:spacing w:line="360" w:lineRule="auto"/>
        <w:jc w:val="both"/>
        <w:rPr>
          <w:rFonts w:ascii="Arial" w:hAnsi="Arial" w:cs="Arial"/>
        </w:rPr>
      </w:pPr>
    </w:p>
    <w:p w14:paraId="2AC6790A" w14:textId="19895859" w:rsidR="00985743" w:rsidRPr="00753570" w:rsidRDefault="00985743" w:rsidP="00985743">
      <w:pPr>
        <w:spacing w:line="360" w:lineRule="auto"/>
        <w:jc w:val="both"/>
        <w:rPr>
          <w:rFonts w:ascii="Arial" w:hAnsi="Arial" w:cs="Arial"/>
        </w:rPr>
      </w:pPr>
      <w:r w:rsidRPr="00753570">
        <w:rPr>
          <w:rFonts w:ascii="Arial" w:hAnsi="Arial" w:cs="Arial"/>
        </w:rPr>
        <w:t>1.) What is the role of aspirin in triple antithrombotic therapy?</w:t>
      </w:r>
    </w:p>
    <w:p w14:paraId="7B94B45C" w14:textId="77777777" w:rsidR="007C54F5" w:rsidRPr="00753570" w:rsidRDefault="007C54F5" w:rsidP="00985743">
      <w:pPr>
        <w:spacing w:line="360" w:lineRule="auto"/>
        <w:jc w:val="both"/>
        <w:rPr>
          <w:rFonts w:ascii="Arial" w:hAnsi="Arial" w:cs="Arial"/>
        </w:rPr>
      </w:pPr>
    </w:p>
    <w:p w14:paraId="0A3AB374" w14:textId="463B3D52" w:rsidR="00CA3A04" w:rsidRPr="00753570" w:rsidRDefault="007C54F5" w:rsidP="00985743">
      <w:pPr>
        <w:spacing w:line="360" w:lineRule="auto"/>
        <w:jc w:val="both"/>
        <w:rPr>
          <w:rFonts w:ascii="Arial" w:hAnsi="Arial" w:cs="Arial"/>
        </w:rPr>
      </w:pPr>
      <w:r w:rsidRPr="00753570">
        <w:rPr>
          <w:rFonts w:ascii="Arial" w:hAnsi="Arial" w:cs="Arial"/>
        </w:rPr>
        <w:t>The relevance of aspirin in a DAPT regimen after PCI outside the context of AF is already being challenged in favour of earlier SAPT with a potent P2Y</w:t>
      </w:r>
      <w:r w:rsidRPr="00753570">
        <w:rPr>
          <w:rFonts w:ascii="Arial" w:hAnsi="Arial" w:cs="Arial"/>
          <w:vertAlign w:val="subscript"/>
        </w:rPr>
        <w:t>12</w:t>
      </w:r>
      <w:r w:rsidRPr="00753570">
        <w:rPr>
          <w:rFonts w:ascii="Arial" w:hAnsi="Arial" w:cs="Arial"/>
        </w:rPr>
        <w:t xml:space="preserve"> inhibitor.</w:t>
      </w:r>
      <w:r w:rsidRPr="00753570">
        <w:rPr>
          <w:rFonts w:ascii="Arial" w:hAnsi="Arial" w:cs="Arial"/>
        </w:rPr>
        <w:fldChar w:fldCharType="begin">
          <w:fldData xml:space="preserve">PEVuZE5vdGU+PENpdGU+PEF1dGhvcj5DYXBvZGFubm88L0F1dGhvcj48WWVhcj4yMDIyPC9ZZWFy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PEVuZE5vdGU+PENpdGU+PEF1dGhvcj5DYXBvZGFubm88L0F1dGhvcj48WWVhcj4yMDIyPC9ZZWFy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131-133</w:t>
      </w:r>
      <w:r w:rsidRPr="00753570">
        <w:rPr>
          <w:rFonts w:ascii="Arial" w:hAnsi="Arial" w:cs="Arial"/>
        </w:rPr>
        <w:fldChar w:fldCharType="end"/>
      </w:r>
      <w:r w:rsidRPr="00753570">
        <w:rPr>
          <w:rFonts w:ascii="Arial" w:hAnsi="Arial" w:cs="Arial"/>
        </w:rPr>
        <w:t xml:space="preserve"> GLOBAL LEADERS (A Clinical Study Comparing Two Forms of Anti-platelet Therapy After Stent Implantation) was a large trial (n=15968) that compared 1 month of DAPT (aspirin and ticagrelor)</w:t>
      </w:r>
      <w:r w:rsidR="000068CC" w:rsidRPr="00753570">
        <w:rPr>
          <w:rFonts w:ascii="Arial" w:hAnsi="Arial" w:cs="Arial"/>
        </w:rPr>
        <w:t>,</w:t>
      </w:r>
      <w:r w:rsidRPr="00753570">
        <w:rPr>
          <w:rFonts w:ascii="Arial" w:hAnsi="Arial" w:cs="Arial"/>
        </w:rPr>
        <w:t xml:space="preserve"> followed by 23 months of ticagrelor monotherapy with 12 </w:t>
      </w:r>
      <w:r w:rsidRPr="00753570">
        <w:rPr>
          <w:rFonts w:ascii="Arial" w:hAnsi="Arial" w:cs="Arial"/>
        </w:rPr>
        <w:lastRenderedPageBreak/>
        <w:t>months of DAPT (aspirin and ticagrelor or clopidogrel) followed by 12 months of aspirin monotherapy after PCI for ACS or CCS.</w:t>
      </w:r>
      <w:r w:rsidRPr="00753570">
        <w:rPr>
          <w:rFonts w:ascii="Arial" w:hAnsi="Arial" w:cs="Arial"/>
        </w:rPr>
        <w:fldChar w:fldCharType="begin">
          <w:fldData xml:space="preserve">PEVuZE5vdGU+PENpdGU+PEF1dGhvcj5WcmFuY2t4PC9BdXRob3I+PFllYXI+MjAxODwvWWVhcj48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PEVuZE5vdGU+PENpdGU+PEF1dGhvcj5WcmFuY2t4PC9BdXRob3I+PFllYXI+MjAxODwvWWVhcj48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134</w:t>
      </w:r>
      <w:r w:rsidRPr="00753570">
        <w:rPr>
          <w:rFonts w:ascii="Arial" w:hAnsi="Arial" w:cs="Arial"/>
        </w:rPr>
        <w:fldChar w:fldCharType="end"/>
      </w:r>
      <w:r w:rsidRPr="00753570">
        <w:rPr>
          <w:rFonts w:ascii="Arial" w:hAnsi="Arial" w:cs="Arial"/>
        </w:rPr>
        <w:t xml:space="preserve"> There was no significant difference in the primary composite outcome of death or new Q-wave MI at 24 months and similar rates of bleeding. Non-inferiority was demonstrated in the GLOBAL LEADERS Adjudication Sub-StudY (GLASSY) analysis involving central adjudication of investigator-reported outcomes.</w:t>
      </w:r>
      <w:r w:rsidRPr="00753570">
        <w:rPr>
          <w:rFonts w:ascii="Arial" w:hAnsi="Arial" w:cs="Arial"/>
        </w:rPr>
        <w:fldChar w:fldCharType="begin">
          <w:fldData xml:space="preserve">PEVuZE5vdGU+PENpdGU+PEF1dGhvcj5GcmFuem9uZTwvQXV0aG9yPjxZZWFyPjIwMTk8L1llYXI+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PEVuZE5vdGU+PENpdGU+PEF1dGhvcj5GcmFuem9uZTwvQXV0aG9yPjxZZWFyPjIwMTk8L1llYXI+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135</w:t>
      </w:r>
      <w:r w:rsidRPr="00753570">
        <w:rPr>
          <w:rFonts w:ascii="Arial" w:hAnsi="Arial" w:cs="Arial"/>
        </w:rPr>
        <w:fldChar w:fldCharType="end"/>
      </w:r>
      <w:r w:rsidRPr="00753570">
        <w:rPr>
          <w:rFonts w:ascii="Arial" w:hAnsi="Arial" w:cs="Arial"/>
        </w:rPr>
        <w:t xml:space="preserve"> The TWILIGHT (Ticagrelor With Aspirin or Alone in High-Risk Patients after Coronary Intervention) trial demonstrated that, after 3 months of event-free DAPT with aspirin and ticagrelor in high-risk patients undergoing PCI, bleeding was reduced over a further 12 months on ticagrelor monotherapy compared with aspirin and ticagrelor, while the composite endpoint of death, non-fatal MI and non-fatal stroke was similar.</w:t>
      </w:r>
      <w:r w:rsidRPr="00753570">
        <w:rPr>
          <w:rFonts w:ascii="Arial" w:hAnsi="Arial" w:cs="Arial"/>
        </w:rPr>
        <w:fldChar w:fldCharType="begin">
          <w:fldData xml:space="preserve">PEVuZE5vdGU+PENpdGU+PEF1dGhvcj5NZWhyYW48L0F1dGhvcj48WWVhcj4yMDE5PC9ZZWFyPjxS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PEVuZE5vdGU+PENpdGU+PEF1dGhvcj5NZWhyYW48L0F1dGhvcj48WWVhcj4yMDE5PC9ZZWFyPjxS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136</w:t>
      </w:r>
      <w:r w:rsidRPr="00753570">
        <w:rPr>
          <w:rFonts w:ascii="Arial" w:hAnsi="Arial" w:cs="Arial"/>
        </w:rPr>
        <w:fldChar w:fldCharType="end"/>
      </w:r>
      <w:r w:rsidRPr="00753570">
        <w:rPr>
          <w:rFonts w:ascii="Arial" w:hAnsi="Arial" w:cs="Arial"/>
        </w:rPr>
        <w:t xml:space="preserve"> Meta-analyses including these </w:t>
      </w:r>
      <w:r w:rsidR="003A7388">
        <w:rPr>
          <w:rFonts w:ascii="Arial" w:hAnsi="Arial" w:cs="Arial"/>
        </w:rPr>
        <w:t>two</w:t>
      </w:r>
      <w:r w:rsidRPr="00753570">
        <w:rPr>
          <w:rFonts w:ascii="Arial" w:hAnsi="Arial" w:cs="Arial"/>
        </w:rPr>
        <w:t xml:space="preserve"> RCTs and others highlight the safety of early aspirin discontinuation (after 1-3 months) and comparable efficacy to prolonged DAPT.</w:t>
      </w:r>
      <w:r w:rsidRPr="00753570">
        <w:rPr>
          <w:rFonts w:ascii="Arial" w:hAnsi="Arial" w:cs="Arial"/>
        </w:rPr>
        <w:fldChar w:fldCharType="begin">
          <w:fldData xml:space="preserve">PEVuZE5vdGU+PENpdGU+PEF1dGhvcj5PJmFwb3M7RG9ub2dodWU8L0F1dGhvcj48WWVhcj4yMDIw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PEVuZE5vdGU+PENpdGU+PEF1dGhvcj5PJmFwb3M7RG9ub2dodWU8L0F1dGhvcj48WWVhcj4yMDIw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137, 138</w:t>
      </w:r>
      <w:r w:rsidRPr="00753570">
        <w:rPr>
          <w:rFonts w:ascii="Arial" w:hAnsi="Arial" w:cs="Arial"/>
        </w:rPr>
        <w:fldChar w:fldCharType="end"/>
      </w:r>
      <w:r w:rsidRPr="00753570">
        <w:rPr>
          <w:rFonts w:ascii="Arial" w:hAnsi="Arial" w:cs="Arial"/>
        </w:rPr>
        <w:t xml:space="preserve"> These outcomes may be supportive of even earlier aspirin discontinuation in the presence of OAC for AF but additional considerations come into play.</w:t>
      </w:r>
    </w:p>
    <w:p w14:paraId="59399660" w14:textId="77777777" w:rsidR="00CA3A04" w:rsidRPr="00753570" w:rsidRDefault="00CA3A04" w:rsidP="00985743">
      <w:pPr>
        <w:spacing w:line="360" w:lineRule="auto"/>
        <w:jc w:val="both"/>
        <w:rPr>
          <w:rFonts w:ascii="Arial" w:hAnsi="Arial" w:cs="Arial"/>
        </w:rPr>
      </w:pPr>
    </w:p>
    <w:p w14:paraId="72FD7D6A" w14:textId="51C45879" w:rsidR="00985743" w:rsidRPr="00753570" w:rsidRDefault="00985743" w:rsidP="00985743">
      <w:pPr>
        <w:spacing w:line="360" w:lineRule="auto"/>
        <w:jc w:val="both"/>
        <w:rPr>
          <w:rFonts w:ascii="Arial" w:hAnsi="Arial" w:cs="Arial"/>
        </w:rPr>
      </w:pPr>
      <w:r w:rsidRPr="00753570">
        <w:rPr>
          <w:rFonts w:ascii="Arial" w:hAnsi="Arial" w:cs="Arial"/>
        </w:rPr>
        <w:t>The default duration of TAT is up to 1 week or hospital discharge, based on most patients likely having received it for some time before randomisation in the discussed trials (mean 6.6 days in AUGUSTUS). Landmark analysis of RE-DUAL PCI, which had a much shorter mean time to randomisation of 1.6 days, suggested that the observed benefits of DAT over TAT could be achieved even if aspirin is stopped earlier i.e. immediately post-PCI.</w:t>
      </w:r>
      <w:r w:rsidRPr="00753570">
        <w:rPr>
          <w:rFonts w:ascii="Arial" w:hAnsi="Arial" w:cs="Arial"/>
        </w:rPr>
        <w:fldChar w:fldCharType="begin">
          <w:fldData xml:space="preserve">PEVuZE5vdGU+PENpdGU+PEF1dGhvcj5QZXRlcnNvbjwvQXV0aG9yPjxZZWFyPjIwMjE8L1llYXI+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==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PEVuZE5vdGU+PENpdGU+PEF1dGhvcj5QZXRlcnNvbjwvQXV0aG9yPjxZZWFyPjIwMjE8L1llYXI+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==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139</w:t>
      </w:r>
      <w:r w:rsidRPr="00753570">
        <w:rPr>
          <w:rFonts w:ascii="Arial" w:hAnsi="Arial" w:cs="Arial"/>
        </w:rPr>
        <w:fldChar w:fldCharType="end"/>
      </w:r>
      <w:r w:rsidRPr="00753570">
        <w:rPr>
          <w:rFonts w:ascii="Arial" w:hAnsi="Arial" w:cs="Arial"/>
        </w:rPr>
        <w:t xml:space="preserve"> However, landmark analysis of ENTRUST-AF PCI reported a reduced composite endpoint of ischaemic and bleeding outcomes in the first 14 days with TAT</w:t>
      </w:r>
      <w:r w:rsidR="00351415">
        <w:rPr>
          <w:rFonts w:ascii="Arial" w:hAnsi="Arial" w:cs="Arial"/>
        </w:rPr>
        <w:t>,</w:t>
      </w:r>
      <w:r w:rsidRPr="00753570">
        <w:rPr>
          <w:rFonts w:ascii="Arial" w:hAnsi="Arial" w:cs="Arial"/>
        </w:rPr>
        <w:t xml:space="preserve"> which may argue in its favour over DAT for this length of time after PCI.</w:t>
      </w:r>
      <w:r w:rsidRPr="00753570">
        <w:rPr>
          <w:rFonts w:ascii="Arial" w:hAnsi="Arial" w:cs="Arial"/>
        </w:rPr>
        <w:fldChar w:fldCharType="begin">
          <w:fldData xml:space="preserve">PEVuZE5vdGU+PENpdGU+PEF1dGhvcj5Hb2V0dGU8L0F1dGhvcj48WWVhcj4yMDIxPC9ZZWFyPjxS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PEVuZE5vdGU+PENpdGU+PEF1dGhvcj5Hb2V0dGU8L0F1dGhvcj48WWVhcj4yMDIxPC9ZZWFyPjxS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140</w:t>
      </w:r>
      <w:r w:rsidRPr="00753570">
        <w:rPr>
          <w:rFonts w:ascii="Arial" w:hAnsi="Arial" w:cs="Arial"/>
        </w:rPr>
        <w:fldChar w:fldCharType="end"/>
      </w:r>
      <w:r w:rsidRPr="00753570">
        <w:rPr>
          <w:rFonts w:ascii="Arial" w:hAnsi="Arial" w:cs="Arial"/>
        </w:rPr>
        <w:t xml:space="preserve"> A landmark analysis of AUGUSTUS showed that</w:t>
      </w:r>
      <w:r w:rsidR="00351415">
        <w:rPr>
          <w:rFonts w:ascii="Arial" w:hAnsi="Arial" w:cs="Arial"/>
        </w:rPr>
        <w:t>,</w:t>
      </w:r>
      <w:r w:rsidRPr="00753570">
        <w:rPr>
          <w:rFonts w:ascii="Arial" w:hAnsi="Arial" w:cs="Arial"/>
        </w:rPr>
        <w:t xml:space="preserve"> from randomisation to day 30, there were roughly as many excess bleeding events on aspirin (TAT) as there were excess ischaemic events on placebo (DAT). With 80% of definite or probable stent thrombosis events in the trial occurring within the first 30 days from PCI, this trade-off would seem to favour TAT.</w:t>
      </w:r>
      <w:r w:rsidRPr="00753570">
        <w:rPr>
          <w:rFonts w:ascii="Arial" w:hAnsi="Arial" w:cs="Arial"/>
        </w:rPr>
        <w:fldChar w:fldCharType="begin">
          <w:fldData xml:space="preserve">PEVuZE5vdGU+PENpdGU+PEF1dGhvcj5BbGV4YW5kZXI8L0F1dGhvcj48WWVhcj4yMDIwPC9ZZWFy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PEVuZE5vdGU+PENpdGU+PEF1dGhvcj5BbGV4YW5kZXI8L0F1dGhvcj48WWVhcj4yMDIwPC9ZZWFy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119, 141</w:t>
      </w:r>
      <w:r w:rsidRPr="00753570">
        <w:rPr>
          <w:rFonts w:ascii="Arial" w:hAnsi="Arial" w:cs="Arial"/>
        </w:rPr>
        <w:fldChar w:fldCharType="end"/>
      </w:r>
      <w:r w:rsidRPr="00753570">
        <w:rPr>
          <w:rFonts w:ascii="Arial" w:hAnsi="Arial" w:cs="Arial"/>
        </w:rPr>
        <w:t xml:space="preserve"> Therefore, the question about how long to give aspirin for, if at all, remains in equipoise.</w:t>
      </w:r>
    </w:p>
    <w:p w14:paraId="28D3E786" w14:textId="77777777" w:rsidR="003B6984" w:rsidRDefault="003B6984" w:rsidP="00475F7F">
      <w:pPr>
        <w:spacing w:line="360" w:lineRule="auto"/>
        <w:jc w:val="both"/>
        <w:rPr>
          <w:rFonts w:ascii="Arial" w:hAnsi="Arial" w:cs="Arial"/>
        </w:rPr>
      </w:pPr>
    </w:p>
    <w:p w14:paraId="49AE7C7A" w14:textId="77777777" w:rsidR="00235AB2" w:rsidRDefault="00235AB2" w:rsidP="00475F7F">
      <w:pPr>
        <w:spacing w:line="360" w:lineRule="auto"/>
        <w:jc w:val="both"/>
        <w:rPr>
          <w:rFonts w:ascii="Arial" w:hAnsi="Arial" w:cs="Arial"/>
        </w:rPr>
      </w:pPr>
    </w:p>
    <w:p w14:paraId="41A98735" w14:textId="77777777" w:rsidR="00235AB2" w:rsidRPr="00753570" w:rsidRDefault="00235AB2" w:rsidP="00475F7F">
      <w:pPr>
        <w:spacing w:line="360" w:lineRule="auto"/>
        <w:jc w:val="both"/>
        <w:rPr>
          <w:rFonts w:ascii="Arial" w:hAnsi="Arial" w:cs="Arial"/>
        </w:rPr>
      </w:pPr>
    </w:p>
    <w:p w14:paraId="5890C83F" w14:textId="50624203" w:rsidR="004B5A2D" w:rsidRPr="00753570" w:rsidRDefault="00FA7CE7" w:rsidP="00475F7F">
      <w:pPr>
        <w:spacing w:line="360" w:lineRule="auto"/>
        <w:jc w:val="both"/>
        <w:rPr>
          <w:rFonts w:ascii="Arial" w:hAnsi="Arial" w:cs="Arial"/>
        </w:rPr>
      </w:pPr>
      <w:r w:rsidRPr="00753570">
        <w:rPr>
          <w:rFonts w:ascii="Arial" w:hAnsi="Arial" w:cs="Arial"/>
        </w:rPr>
        <w:lastRenderedPageBreak/>
        <w:t>2</w:t>
      </w:r>
      <w:r w:rsidR="009D0EE9" w:rsidRPr="00753570">
        <w:rPr>
          <w:rFonts w:ascii="Arial" w:hAnsi="Arial" w:cs="Arial"/>
        </w:rPr>
        <w:t xml:space="preserve">.) </w:t>
      </w:r>
      <w:r w:rsidR="003F21E3" w:rsidRPr="00753570">
        <w:rPr>
          <w:rFonts w:ascii="Arial" w:hAnsi="Arial" w:cs="Arial"/>
        </w:rPr>
        <w:t>Is there a role for tailoring antithrombotic regimens</w:t>
      </w:r>
      <w:r w:rsidR="004B5A2D" w:rsidRPr="00753570">
        <w:rPr>
          <w:rFonts w:ascii="Arial" w:hAnsi="Arial" w:cs="Arial"/>
        </w:rPr>
        <w:t xml:space="preserve">? </w:t>
      </w:r>
    </w:p>
    <w:p w14:paraId="69727A22" w14:textId="77777777" w:rsidR="004B5A2D" w:rsidRPr="00753570" w:rsidRDefault="004B5A2D" w:rsidP="00475F7F">
      <w:pPr>
        <w:spacing w:line="360" w:lineRule="auto"/>
        <w:jc w:val="both"/>
        <w:rPr>
          <w:rFonts w:ascii="Arial" w:hAnsi="Arial" w:cs="Arial"/>
        </w:rPr>
      </w:pPr>
    </w:p>
    <w:p w14:paraId="4205B248" w14:textId="15E6DD39" w:rsidR="00036DF8" w:rsidRPr="00753570" w:rsidRDefault="003B6984" w:rsidP="00475F7F">
      <w:pPr>
        <w:spacing w:line="360" w:lineRule="auto"/>
        <w:jc w:val="both"/>
        <w:rPr>
          <w:rFonts w:ascii="Arial" w:hAnsi="Arial" w:cs="Arial"/>
        </w:rPr>
      </w:pPr>
      <w:r w:rsidRPr="00753570">
        <w:rPr>
          <w:rFonts w:ascii="Arial" w:hAnsi="Arial" w:cs="Arial"/>
        </w:rPr>
        <w:t>Th</w:t>
      </w:r>
      <w:r w:rsidR="004B5A2D" w:rsidRPr="00753570">
        <w:rPr>
          <w:rFonts w:ascii="Arial" w:hAnsi="Arial" w:cs="Arial"/>
        </w:rPr>
        <w:t xml:space="preserve">e </w:t>
      </w:r>
      <w:r w:rsidR="008A59CD" w:rsidRPr="00753570">
        <w:rPr>
          <w:rFonts w:ascii="Arial" w:hAnsi="Arial" w:cs="Arial"/>
        </w:rPr>
        <w:t>factors</w:t>
      </w:r>
      <w:r w:rsidR="007B3B8F" w:rsidRPr="00753570">
        <w:rPr>
          <w:rFonts w:ascii="Arial" w:hAnsi="Arial" w:cs="Arial"/>
        </w:rPr>
        <w:t xml:space="preserve"> that </w:t>
      </w:r>
      <w:r w:rsidR="00EC3A7B" w:rsidRPr="00753570">
        <w:rPr>
          <w:rFonts w:ascii="Arial" w:hAnsi="Arial" w:cs="Arial"/>
        </w:rPr>
        <w:t>c</w:t>
      </w:r>
      <w:r w:rsidR="005A5D30" w:rsidRPr="00753570">
        <w:rPr>
          <w:rFonts w:ascii="Arial" w:hAnsi="Arial" w:cs="Arial"/>
        </w:rPr>
        <w:t xml:space="preserve">ould </w:t>
      </w:r>
      <w:r w:rsidR="007B3B8F" w:rsidRPr="00753570">
        <w:rPr>
          <w:rFonts w:ascii="Arial" w:hAnsi="Arial" w:cs="Arial"/>
        </w:rPr>
        <w:t xml:space="preserve">best identify patients </w:t>
      </w:r>
      <w:r w:rsidR="005A5D30" w:rsidRPr="00753570">
        <w:rPr>
          <w:rFonts w:ascii="Arial" w:hAnsi="Arial" w:cs="Arial"/>
        </w:rPr>
        <w:t>more likely to benefit from DAT or TAT in this particular population need</w:t>
      </w:r>
      <w:r w:rsidR="008A59CD" w:rsidRPr="00753570">
        <w:rPr>
          <w:rFonts w:ascii="Arial" w:hAnsi="Arial" w:cs="Arial"/>
        </w:rPr>
        <w:t xml:space="preserve"> </w:t>
      </w:r>
      <w:r w:rsidR="005A5D30" w:rsidRPr="00753570">
        <w:rPr>
          <w:rFonts w:ascii="Arial" w:hAnsi="Arial" w:cs="Arial"/>
        </w:rPr>
        <w:t xml:space="preserve">clearer </w:t>
      </w:r>
      <w:r w:rsidR="008A59CD" w:rsidRPr="00753570">
        <w:rPr>
          <w:rFonts w:ascii="Arial" w:hAnsi="Arial" w:cs="Arial"/>
        </w:rPr>
        <w:t>definition. Various subgroup analyses have been performed on the</w:t>
      </w:r>
      <w:r w:rsidR="007416DB" w:rsidRPr="00753570">
        <w:rPr>
          <w:rFonts w:ascii="Arial" w:hAnsi="Arial" w:cs="Arial"/>
        </w:rPr>
        <w:t xml:space="preserve"> individual</w:t>
      </w:r>
      <w:r w:rsidR="008A59CD" w:rsidRPr="00753570">
        <w:rPr>
          <w:rFonts w:ascii="Arial" w:hAnsi="Arial" w:cs="Arial"/>
        </w:rPr>
        <w:t xml:space="preserve"> RCTs</w:t>
      </w:r>
      <w:r w:rsidR="007416DB" w:rsidRPr="00753570">
        <w:rPr>
          <w:rFonts w:ascii="Arial" w:hAnsi="Arial" w:cs="Arial"/>
        </w:rPr>
        <w:t>.</w:t>
      </w:r>
      <w:r w:rsidR="00883F94" w:rsidRPr="00753570">
        <w:rPr>
          <w:rFonts w:ascii="Arial" w:hAnsi="Arial" w:cs="Arial"/>
        </w:rPr>
        <w:t xml:space="preserve"> </w:t>
      </w:r>
      <w:r w:rsidR="001A3E76" w:rsidRPr="00753570">
        <w:rPr>
          <w:rFonts w:ascii="Arial" w:hAnsi="Arial" w:cs="Arial"/>
        </w:rPr>
        <w:t>High</w:t>
      </w:r>
      <w:r w:rsidR="006E5562" w:rsidRPr="00753570">
        <w:rPr>
          <w:rFonts w:ascii="Arial" w:hAnsi="Arial" w:cs="Arial"/>
        </w:rPr>
        <w:t xml:space="preserve"> PRECISE-DAPT </w:t>
      </w:r>
      <w:r w:rsidR="001A3E76" w:rsidRPr="00753570">
        <w:rPr>
          <w:rFonts w:ascii="Arial" w:hAnsi="Arial" w:cs="Arial"/>
        </w:rPr>
        <w:t>and</w:t>
      </w:r>
      <w:r w:rsidR="006E5562" w:rsidRPr="00753570">
        <w:rPr>
          <w:rFonts w:ascii="Arial" w:hAnsi="Arial" w:cs="Arial"/>
        </w:rPr>
        <w:t xml:space="preserve"> </w:t>
      </w:r>
      <w:r w:rsidR="00C314E5" w:rsidRPr="00753570">
        <w:rPr>
          <w:rFonts w:ascii="Arial" w:hAnsi="Arial" w:cs="Arial"/>
        </w:rPr>
        <w:t xml:space="preserve">HAS-BLED scores </w:t>
      </w:r>
      <w:r w:rsidR="001A3E76" w:rsidRPr="00753570">
        <w:rPr>
          <w:rFonts w:ascii="Arial" w:hAnsi="Arial" w:cs="Arial"/>
        </w:rPr>
        <w:t>were predictive of increased bleeding</w:t>
      </w:r>
      <w:r w:rsidR="00281D81" w:rsidRPr="00753570">
        <w:rPr>
          <w:rFonts w:ascii="Arial" w:hAnsi="Arial" w:cs="Arial"/>
        </w:rPr>
        <w:t>.</w:t>
      </w:r>
      <w:r w:rsidR="006E5562" w:rsidRPr="00753570">
        <w:rPr>
          <w:rFonts w:ascii="Arial" w:hAnsi="Arial" w:cs="Arial"/>
        </w:rPr>
        <w:fldChar w:fldCharType="begin">
          <w:fldData xml:space="preserve">PEVuZE5vdGU+PENpdGU+PEF1dGhvcj5Db3N0YTwvQXV0aG9yPjxZZWFyPjIwMjI8L1llYXI+PFJl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=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PEVuZE5vdGU+PENpdGU+PEF1dGhvcj5Db3N0YTwvQXV0aG9yPjxZZWFyPjIwMjI8L1llYXI+PFJl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=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6E5562" w:rsidRPr="00753570">
        <w:rPr>
          <w:rFonts w:ascii="Arial" w:hAnsi="Arial" w:cs="Arial"/>
        </w:rPr>
      </w:r>
      <w:r w:rsidR="006E5562" w:rsidRPr="00753570">
        <w:rPr>
          <w:rFonts w:ascii="Arial" w:hAnsi="Arial" w:cs="Arial"/>
        </w:rPr>
        <w:fldChar w:fldCharType="separate"/>
      </w:r>
      <w:r w:rsidR="003B19C4" w:rsidRPr="003B19C4">
        <w:rPr>
          <w:rFonts w:ascii="Arial" w:hAnsi="Arial" w:cs="Arial"/>
          <w:noProof/>
          <w:vertAlign w:val="superscript"/>
        </w:rPr>
        <w:t>140, 142</w:t>
      </w:r>
      <w:r w:rsidR="006E5562" w:rsidRPr="00753570">
        <w:rPr>
          <w:rFonts w:ascii="Arial" w:hAnsi="Arial" w:cs="Arial"/>
        </w:rPr>
        <w:fldChar w:fldCharType="end"/>
      </w:r>
      <w:r w:rsidR="001A3E76" w:rsidRPr="00753570">
        <w:rPr>
          <w:rFonts w:ascii="Arial" w:hAnsi="Arial" w:cs="Arial"/>
        </w:rPr>
        <w:t xml:space="preserve"> </w:t>
      </w:r>
      <w:r w:rsidR="003424D0" w:rsidRPr="00753570">
        <w:rPr>
          <w:rFonts w:ascii="Arial" w:hAnsi="Arial" w:cs="Arial"/>
        </w:rPr>
        <w:t>Interestingly, increasing CHA</w:t>
      </w:r>
      <w:r w:rsidR="003424D0" w:rsidRPr="00753570">
        <w:rPr>
          <w:rFonts w:ascii="Arial" w:hAnsi="Arial" w:cs="Arial"/>
          <w:vertAlign w:val="subscript"/>
        </w:rPr>
        <w:t>2</w:t>
      </w:r>
      <w:r w:rsidR="003424D0" w:rsidRPr="00753570">
        <w:rPr>
          <w:rFonts w:ascii="Arial" w:hAnsi="Arial" w:cs="Arial"/>
        </w:rPr>
        <w:t>DS</w:t>
      </w:r>
      <w:r w:rsidR="003424D0" w:rsidRPr="00753570">
        <w:rPr>
          <w:rFonts w:ascii="Arial" w:hAnsi="Arial" w:cs="Arial"/>
          <w:vertAlign w:val="subscript"/>
        </w:rPr>
        <w:t>2</w:t>
      </w:r>
      <w:r w:rsidR="003424D0" w:rsidRPr="00753570">
        <w:rPr>
          <w:rFonts w:ascii="Arial" w:hAnsi="Arial" w:cs="Arial"/>
        </w:rPr>
        <w:t>-VASc score was associated with both higher bleeding and higher incidence of stent thrombosis in ENTRUST-AF PCI, the latter regardless of treatment regimen</w:t>
      </w:r>
      <w:r w:rsidR="00281D81" w:rsidRPr="00753570">
        <w:rPr>
          <w:rFonts w:ascii="Arial" w:hAnsi="Arial" w:cs="Arial"/>
        </w:rPr>
        <w:t>.</w:t>
      </w:r>
      <w:r w:rsidR="003424D0" w:rsidRPr="00753570">
        <w:rPr>
          <w:rFonts w:ascii="Arial" w:hAnsi="Arial" w:cs="Arial"/>
        </w:rPr>
        <w:fldChar w:fldCharType="begin">
          <w:fldData xml:space="preserve">PEVuZE5vdGU+PENpdGU+PEF1dGhvcj5Hb2V0dGU8L0F1dGhvcj48WWVhcj4yMDIxPC9ZZWFyPjxS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PEVuZE5vdGU+PENpdGU+PEF1dGhvcj5Hb2V0dGU8L0F1dGhvcj48WWVhcj4yMDIxPC9ZZWFyPjxS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3424D0" w:rsidRPr="00753570">
        <w:rPr>
          <w:rFonts w:ascii="Arial" w:hAnsi="Arial" w:cs="Arial"/>
        </w:rPr>
      </w:r>
      <w:r w:rsidR="003424D0" w:rsidRPr="00753570">
        <w:rPr>
          <w:rFonts w:ascii="Arial" w:hAnsi="Arial" w:cs="Arial"/>
        </w:rPr>
        <w:fldChar w:fldCharType="separate"/>
      </w:r>
      <w:r w:rsidR="003B19C4" w:rsidRPr="003B19C4">
        <w:rPr>
          <w:rFonts w:ascii="Arial" w:hAnsi="Arial" w:cs="Arial"/>
          <w:noProof/>
          <w:vertAlign w:val="superscript"/>
        </w:rPr>
        <w:t>140</w:t>
      </w:r>
      <w:r w:rsidR="003424D0" w:rsidRPr="00753570">
        <w:rPr>
          <w:rFonts w:ascii="Arial" w:hAnsi="Arial" w:cs="Arial"/>
        </w:rPr>
        <w:fldChar w:fldCharType="end"/>
      </w:r>
      <w:r w:rsidR="003424D0" w:rsidRPr="00753570">
        <w:rPr>
          <w:rFonts w:ascii="Arial" w:hAnsi="Arial" w:cs="Arial"/>
        </w:rPr>
        <w:t xml:space="preserve"> </w:t>
      </w:r>
      <w:r w:rsidR="00036DF8" w:rsidRPr="00753570">
        <w:rPr>
          <w:rFonts w:ascii="Arial" w:hAnsi="Arial" w:cs="Arial"/>
        </w:rPr>
        <w:t xml:space="preserve">Separate analysis of </w:t>
      </w:r>
      <w:r w:rsidR="008337E3" w:rsidRPr="00753570">
        <w:rPr>
          <w:rFonts w:ascii="Arial" w:hAnsi="Arial" w:cs="Arial"/>
        </w:rPr>
        <w:t xml:space="preserve">each trial </w:t>
      </w:r>
      <w:r w:rsidR="00036DF8" w:rsidRPr="00753570">
        <w:rPr>
          <w:rFonts w:ascii="Arial" w:hAnsi="Arial" w:cs="Arial"/>
        </w:rPr>
        <w:t>showed no difference in ischaemic outcomes between DAT and TAT regardless of the setting in which patients underwent PCI (</w:t>
      </w:r>
      <w:r w:rsidR="00995E94" w:rsidRPr="00753570">
        <w:rPr>
          <w:rFonts w:ascii="Arial" w:hAnsi="Arial" w:cs="Arial"/>
        </w:rPr>
        <w:t>ACS or CCS</w:t>
      </w:r>
      <w:r w:rsidR="00036DF8" w:rsidRPr="00753570">
        <w:rPr>
          <w:rFonts w:ascii="Arial" w:hAnsi="Arial" w:cs="Arial"/>
        </w:rPr>
        <w:t>)</w:t>
      </w:r>
      <w:r w:rsidR="008337E3" w:rsidRPr="00753570">
        <w:rPr>
          <w:rFonts w:ascii="Arial" w:hAnsi="Arial" w:cs="Arial"/>
        </w:rPr>
        <w:t>,</w:t>
      </w:r>
      <w:r w:rsidR="00036DF8" w:rsidRPr="00753570">
        <w:rPr>
          <w:rFonts w:ascii="Arial" w:hAnsi="Arial" w:cs="Arial"/>
        </w:rPr>
        <w:t xml:space="preserve"> </w:t>
      </w:r>
      <w:r w:rsidR="00220C19" w:rsidRPr="00753570">
        <w:rPr>
          <w:rFonts w:ascii="Arial" w:hAnsi="Arial" w:cs="Arial"/>
        </w:rPr>
        <w:t>in contrast to the meta-analysis by Galli et al</w:t>
      </w:r>
      <w:r w:rsidR="00281D81" w:rsidRPr="00753570">
        <w:rPr>
          <w:rFonts w:ascii="Arial" w:hAnsi="Arial" w:cs="Arial"/>
        </w:rPr>
        <w:t>.</w:t>
      </w:r>
      <w:r w:rsidR="00036DF8" w:rsidRPr="00753570">
        <w:rPr>
          <w:rFonts w:ascii="Arial" w:hAnsi="Arial" w:cs="Arial"/>
        </w:rPr>
        <w:fldChar w:fldCharType="begin">
          <w:fldData xml:space="preserve">PEVuZE5vdGU+PENpdGU+PEF1dGhvcj5XaW5kZWNrZXI8L0F1dGhvcj48WWVhcj4yMDE5PC9ZZWFy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PEVuZE5vdGU+PENpdGU+PEF1dGhvcj5XaW5kZWNrZXI8L0F1dGhvcj48WWVhcj4yMDE5PC9ZZWFy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036DF8" w:rsidRPr="00753570">
        <w:rPr>
          <w:rFonts w:ascii="Arial" w:hAnsi="Arial" w:cs="Arial"/>
        </w:rPr>
      </w:r>
      <w:r w:rsidR="00036DF8" w:rsidRPr="00753570">
        <w:rPr>
          <w:rFonts w:ascii="Arial" w:hAnsi="Arial" w:cs="Arial"/>
        </w:rPr>
        <w:fldChar w:fldCharType="separate"/>
      </w:r>
      <w:r w:rsidR="003B19C4" w:rsidRPr="003B19C4">
        <w:rPr>
          <w:rFonts w:ascii="Arial" w:hAnsi="Arial" w:cs="Arial"/>
          <w:noProof/>
          <w:vertAlign w:val="superscript"/>
        </w:rPr>
        <w:t>116, 130, 143-145</w:t>
      </w:r>
      <w:r w:rsidR="00036DF8" w:rsidRPr="00753570">
        <w:rPr>
          <w:rFonts w:ascii="Arial" w:hAnsi="Arial" w:cs="Arial"/>
        </w:rPr>
        <w:fldChar w:fldCharType="end"/>
      </w:r>
      <w:r w:rsidR="00CD179D" w:rsidRPr="00753570">
        <w:rPr>
          <w:rFonts w:ascii="Arial" w:hAnsi="Arial" w:cs="Arial"/>
        </w:rPr>
        <w:t xml:space="preserve"> </w:t>
      </w:r>
      <w:r w:rsidR="00C344E1" w:rsidRPr="00753570">
        <w:rPr>
          <w:rFonts w:ascii="Arial" w:hAnsi="Arial" w:cs="Arial"/>
        </w:rPr>
        <w:t>Similarly, p</w:t>
      </w:r>
      <w:r w:rsidR="00CD179D" w:rsidRPr="00753570">
        <w:rPr>
          <w:rFonts w:ascii="Arial" w:hAnsi="Arial" w:cs="Arial"/>
        </w:rPr>
        <w:t>rocedural</w:t>
      </w:r>
      <w:r w:rsidR="00BC7F83" w:rsidRPr="00753570">
        <w:rPr>
          <w:rFonts w:ascii="Arial" w:hAnsi="Arial" w:cs="Arial"/>
        </w:rPr>
        <w:t xml:space="preserve"> complexity</w:t>
      </w:r>
      <w:r w:rsidR="00CD179D" w:rsidRPr="00753570">
        <w:rPr>
          <w:rFonts w:ascii="Arial" w:hAnsi="Arial" w:cs="Arial"/>
        </w:rPr>
        <w:t xml:space="preserve"> </w:t>
      </w:r>
      <w:r w:rsidR="00DA677E" w:rsidRPr="00753570">
        <w:rPr>
          <w:rFonts w:ascii="Arial" w:hAnsi="Arial" w:cs="Arial"/>
        </w:rPr>
        <w:t>did not appear to have a significant impact on ischaemic outcomes in either DAT or TAT groups</w:t>
      </w:r>
      <w:r w:rsidR="00B2346D" w:rsidRPr="00753570">
        <w:rPr>
          <w:rFonts w:ascii="Arial" w:hAnsi="Arial" w:cs="Arial"/>
        </w:rPr>
        <w:t>,</w:t>
      </w:r>
      <w:r w:rsidR="00EC3A7B" w:rsidRPr="00753570">
        <w:rPr>
          <w:rFonts w:ascii="Arial" w:hAnsi="Arial" w:cs="Arial"/>
        </w:rPr>
        <w:t xml:space="preserve"> although the</w:t>
      </w:r>
      <w:r w:rsidR="00147A58" w:rsidRPr="00753570">
        <w:rPr>
          <w:rFonts w:ascii="Arial" w:hAnsi="Arial" w:cs="Arial"/>
        </w:rPr>
        <w:t>se results should be interpreted with caution due to low numbers</w:t>
      </w:r>
      <w:r w:rsidR="00281D81" w:rsidRPr="00753570">
        <w:rPr>
          <w:rFonts w:ascii="Arial" w:hAnsi="Arial" w:cs="Arial"/>
        </w:rPr>
        <w:t>.</w:t>
      </w:r>
      <w:r w:rsidR="00DA677E" w:rsidRPr="00753570">
        <w:rPr>
          <w:rFonts w:ascii="Arial" w:hAnsi="Arial" w:cs="Arial"/>
        </w:rPr>
        <w:fldChar w:fldCharType="begin">
          <w:fldData xml:space="preserve">PEVuZE5vdGU+PENpdGU+PEF1dGhvcj5CZXJyeTwvQXV0aG9yPjxZZWFyPjIwMjA8L1llYXI+PFJl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PEVuZE5vdGU+PENpdGU+PEF1dGhvcj5CZXJyeTwvQXV0aG9yPjxZZWFyPjIwMjA8L1llYXI+PFJl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DA677E" w:rsidRPr="00753570">
        <w:rPr>
          <w:rFonts w:ascii="Arial" w:hAnsi="Arial" w:cs="Arial"/>
        </w:rPr>
      </w:r>
      <w:r w:rsidR="00DA677E" w:rsidRPr="00753570">
        <w:rPr>
          <w:rFonts w:ascii="Arial" w:hAnsi="Arial" w:cs="Arial"/>
        </w:rPr>
        <w:fldChar w:fldCharType="separate"/>
      </w:r>
      <w:r w:rsidR="003B19C4" w:rsidRPr="003B19C4">
        <w:rPr>
          <w:rFonts w:ascii="Arial" w:hAnsi="Arial" w:cs="Arial"/>
          <w:noProof/>
          <w:vertAlign w:val="superscript"/>
        </w:rPr>
        <w:t>145, 146</w:t>
      </w:r>
      <w:r w:rsidR="00DA677E" w:rsidRPr="00753570">
        <w:rPr>
          <w:rFonts w:ascii="Arial" w:hAnsi="Arial" w:cs="Arial"/>
        </w:rPr>
        <w:fldChar w:fldCharType="end"/>
      </w:r>
    </w:p>
    <w:p w14:paraId="45AA553C" w14:textId="77777777" w:rsidR="00735698" w:rsidRPr="00753570" w:rsidRDefault="00735698" w:rsidP="00735698">
      <w:pPr>
        <w:spacing w:line="360" w:lineRule="auto"/>
        <w:jc w:val="both"/>
        <w:rPr>
          <w:rFonts w:ascii="Arial" w:hAnsi="Arial" w:cs="Arial"/>
        </w:rPr>
      </w:pPr>
    </w:p>
    <w:p w14:paraId="3D121603" w14:textId="77777777" w:rsidR="00937209" w:rsidRPr="00753570" w:rsidRDefault="00496660" w:rsidP="00937209">
      <w:pPr>
        <w:spacing w:line="360" w:lineRule="auto"/>
        <w:jc w:val="both"/>
        <w:rPr>
          <w:rFonts w:ascii="Arial" w:hAnsi="Arial" w:cs="Arial"/>
        </w:rPr>
      </w:pPr>
      <w:r w:rsidRPr="00753570">
        <w:rPr>
          <w:rFonts w:ascii="Arial" w:hAnsi="Arial" w:cs="Arial"/>
        </w:rPr>
        <w:t>3</w:t>
      </w:r>
      <w:r w:rsidR="00735698" w:rsidRPr="00753570">
        <w:rPr>
          <w:rFonts w:ascii="Arial" w:hAnsi="Arial" w:cs="Arial"/>
        </w:rPr>
        <w:t>.) What is the role of ticagrelor and prasugrel in dual antithrombotic therapy regimens?</w:t>
      </w:r>
    </w:p>
    <w:p w14:paraId="6F804A34" w14:textId="77777777" w:rsidR="00937209" w:rsidRPr="00753570" w:rsidRDefault="00937209" w:rsidP="00937209">
      <w:pPr>
        <w:spacing w:line="360" w:lineRule="auto"/>
        <w:jc w:val="both"/>
        <w:rPr>
          <w:rFonts w:ascii="Arial" w:hAnsi="Arial" w:cs="Arial"/>
        </w:rPr>
      </w:pPr>
    </w:p>
    <w:p w14:paraId="17519DAF" w14:textId="148FD68B" w:rsidR="00652CDA" w:rsidRPr="00753570" w:rsidRDefault="00496660" w:rsidP="00937209">
      <w:pPr>
        <w:spacing w:line="360" w:lineRule="auto"/>
        <w:jc w:val="both"/>
        <w:rPr>
          <w:rFonts w:ascii="Arial" w:hAnsi="Arial" w:cs="Arial"/>
        </w:rPr>
      </w:pPr>
      <w:r w:rsidRPr="00753570">
        <w:rPr>
          <w:rFonts w:ascii="Arial" w:hAnsi="Arial" w:cs="Arial"/>
        </w:rPr>
        <w:t>The guidelines recommend clopidogrel as the</w:t>
      </w:r>
      <w:r w:rsidR="00735698" w:rsidRPr="00753570">
        <w:rPr>
          <w:rFonts w:ascii="Arial" w:hAnsi="Arial" w:cs="Arial"/>
        </w:rPr>
        <w:t xml:space="preserve"> default P2Y</w:t>
      </w:r>
      <w:r w:rsidR="00735698" w:rsidRPr="00753570">
        <w:rPr>
          <w:rFonts w:ascii="Arial" w:hAnsi="Arial" w:cs="Arial"/>
          <w:vertAlign w:val="subscript"/>
        </w:rPr>
        <w:t>12</w:t>
      </w:r>
      <w:r w:rsidR="00735698" w:rsidRPr="00753570">
        <w:rPr>
          <w:rFonts w:ascii="Arial" w:hAnsi="Arial" w:cs="Arial"/>
        </w:rPr>
        <w:t xml:space="preserve"> inhibitor to use in combination with OAC but both ticagrelor and prasugrel are known to achieve more potent and consistent platelet inhibition.</w:t>
      </w:r>
      <w:r w:rsidR="00735698" w:rsidRPr="00753570">
        <w:rPr>
          <w:rFonts w:ascii="Arial" w:hAnsi="Arial" w:cs="Arial"/>
        </w:rPr>
        <w:fldChar w:fldCharType="begin">
          <w:fldData xml:space="preserve">PEVuZE5vdGU+PENpdGU+PEF1dGhvcj5XYWxsZW50aW48L0F1dGhvcj48WWVhcj4yMDA4PC9ZZWFy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PEVuZE5vdGU+PENpdGU+PEF1dGhvcj5XYWxsZW50aW48L0F1dGhvcj48WWVhcj4yMDA4PC9ZZWFy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735698" w:rsidRPr="00753570">
        <w:rPr>
          <w:rFonts w:ascii="Arial" w:hAnsi="Arial" w:cs="Arial"/>
        </w:rPr>
      </w:r>
      <w:r w:rsidR="00735698" w:rsidRPr="00753570">
        <w:rPr>
          <w:rFonts w:ascii="Arial" w:hAnsi="Arial" w:cs="Arial"/>
        </w:rPr>
        <w:fldChar w:fldCharType="separate"/>
      </w:r>
      <w:r w:rsidR="003B19C4" w:rsidRPr="003B19C4">
        <w:rPr>
          <w:rFonts w:ascii="Arial" w:hAnsi="Arial" w:cs="Arial"/>
          <w:noProof/>
          <w:vertAlign w:val="superscript"/>
        </w:rPr>
        <w:t>94-96, 99</w:t>
      </w:r>
      <w:r w:rsidR="00735698" w:rsidRPr="00753570">
        <w:rPr>
          <w:rFonts w:ascii="Arial" w:hAnsi="Arial" w:cs="Arial"/>
        </w:rPr>
        <w:fldChar w:fldCharType="end"/>
      </w:r>
      <w:r w:rsidR="00735698" w:rsidRPr="00753570">
        <w:rPr>
          <w:rFonts w:ascii="Arial" w:hAnsi="Arial" w:cs="Arial"/>
        </w:rPr>
        <w:t xml:space="preserve"> The concern shared by some meta-analyses about the increased risk of thrombotic events on DAT compared with TAT may be offset by the use of ticagrelor or prasugrel instead of clopidogrel. Trials reflecting more contemporary P2Y</w:t>
      </w:r>
      <w:r w:rsidR="00735698" w:rsidRPr="00753570">
        <w:rPr>
          <w:rFonts w:ascii="Arial" w:hAnsi="Arial" w:cs="Arial"/>
          <w:vertAlign w:val="subscript"/>
        </w:rPr>
        <w:t>12</w:t>
      </w:r>
      <w:r w:rsidR="00735698" w:rsidRPr="00753570">
        <w:rPr>
          <w:rFonts w:ascii="Arial" w:hAnsi="Arial" w:cs="Arial"/>
        </w:rPr>
        <w:t xml:space="preserve"> inhibitor use are needed but powering one to detect significant differences in events with low incidence such as stent thrombosis would likely require very large numbers of patients. </w:t>
      </w:r>
      <w:r w:rsidRPr="00753570">
        <w:rPr>
          <w:rFonts w:ascii="Arial" w:hAnsi="Arial" w:cs="Arial"/>
        </w:rPr>
        <w:t>Nevertheless, the safety of DAT with ticagrelor or prasugrel should be explored more thoroughly in such studies at the least.</w:t>
      </w:r>
    </w:p>
    <w:p w14:paraId="3A7BD200" w14:textId="77777777" w:rsidR="00574BB4" w:rsidRPr="00753570" w:rsidRDefault="00574BB4" w:rsidP="00937209">
      <w:pPr>
        <w:spacing w:line="360" w:lineRule="auto"/>
        <w:jc w:val="both"/>
        <w:rPr>
          <w:rFonts w:ascii="Arial" w:hAnsi="Arial" w:cs="Arial"/>
        </w:rPr>
      </w:pPr>
    </w:p>
    <w:p w14:paraId="03333AF7" w14:textId="5BDBB8E9" w:rsidR="00F905DA" w:rsidRPr="00FD0AB8" w:rsidRDefault="00AD70D5" w:rsidP="00AD70D5">
      <w:pPr>
        <w:pStyle w:val="Heading3"/>
        <w:rPr>
          <w:rFonts w:ascii="Arial" w:hAnsi="Arial" w:cs="Arial"/>
          <w:color w:val="auto"/>
          <w:sz w:val="28"/>
          <w:szCs w:val="28"/>
        </w:rPr>
      </w:pPr>
      <w:bookmarkStart w:id="16" w:name="_Toc194438767"/>
      <w:r w:rsidRPr="00FD0AB8">
        <w:rPr>
          <w:rFonts w:ascii="Arial" w:hAnsi="Arial" w:cs="Arial"/>
          <w:color w:val="auto"/>
          <w:sz w:val="28"/>
          <w:szCs w:val="28"/>
        </w:rPr>
        <w:t>1.</w:t>
      </w:r>
      <w:r w:rsidR="00F905DA" w:rsidRPr="00FD0AB8">
        <w:rPr>
          <w:rFonts w:ascii="Arial" w:hAnsi="Arial" w:cs="Arial"/>
          <w:color w:val="auto"/>
          <w:sz w:val="28"/>
          <w:szCs w:val="28"/>
        </w:rPr>
        <w:t xml:space="preserve">3.2 Patients undergoing </w:t>
      </w:r>
      <w:r w:rsidR="00A16F1D" w:rsidRPr="00FD0AB8">
        <w:rPr>
          <w:rFonts w:ascii="Arial" w:hAnsi="Arial" w:cs="Arial"/>
          <w:color w:val="auto"/>
          <w:sz w:val="28"/>
          <w:szCs w:val="28"/>
        </w:rPr>
        <w:t>C</w:t>
      </w:r>
      <w:r w:rsidR="00F905DA" w:rsidRPr="00FD0AB8">
        <w:rPr>
          <w:rFonts w:ascii="Arial" w:hAnsi="Arial" w:cs="Arial"/>
          <w:color w:val="auto"/>
          <w:sz w:val="28"/>
          <w:szCs w:val="28"/>
        </w:rPr>
        <w:t xml:space="preserve">ardiac </w:t>
      </w:r>
      <w:r w:rsidR="00A16F1D" w:rsidRPr="00FD0AB8">
        <w:rPr>
          <w:rFonts w:ascii="Arial" w:hAnsi="Arial" w:cs="Arial"/>
          <w:color w:val="auto"/>
          <w:sz w:val="28"/>
          <w:szCs w:val="28"/>
        </w:rPr>
        <w:t>S</w:t>
      </w:r>
      <w:r w:rsidR="00F905DA" w:rsidRPr="00FD0AB8">
        <w:rPr>
          <w:rFonts w:ascii="Arial" w:hAnsi="Arial" w:cs="Arial"/>
          <w:color w:val="auto"/>
          <w:sz w:val="28"/>
          <w:szCs w:val="28"/>
        </w:rPr>
        <w:t>urgery</w:t>
      </w:r>
      <w:bookmarkEnd w:id="16"/>
    </w:p>
    <w:p w14:paraId="7AE05459" w14:textId="77777777" w:rsidR="007C2D84" w:rsidRPr="00753570" w:rsidRDefault="007C2D84" w:rsidP="00475F7F">
      <w:pPr>
        <w:spacing w:line="360" w:lineRule="auto"/>
        <w:jc w:val="both"/>
        <w:rPr>
          <w:rFonts w:ascii="Arial" w:hAnsi="Arial" w:cs="Arial"/>
        </w:rPr>
      </w:pPr>
    </w:p>
    <w:p w14:paraId="6798CF70" w14:textId="44383973" w:rsidR="00F401DB" w:rsidRPr="00753570" w:rsidRDefault="007C2D84" w:rsidP="00475F7F">
      <w:pPr>
        <w:spacing w:line="360" w:lineRule="auto"/>
        <w:jc w:val="both"/>
        <w:rPr>
          <w:rFonts w:ascii="Arial" w:eastAsiaTheme="minorHAnsi" w:hAnsi="Arial" w:cs="Arial"/>
          <w:lang w:eastAsia="en-US"/>
        </w:rPr>
      </w:pPr>
      <w:r w:rsidRPr="00753570">
        <w:rPr>
          <w:rFonts w:ascii="Arial" w:eastAsiaTheme="minorHAnsi" w:hAnsi="Arial" w:cs="Arial"/>
          <w:lang w:eastAsia="en-US"/>
        </w:rPr>
        <w:t xml:space="preserve">The commonest indications for surgical intervention on the heart are revascularisation of complex CAD via CABG and treatment of severe VHD via repair or replacement of </w:t>
      </w:r>
      <w:r w:rsidRPr="00753570">
        <w:rPr>
          <w:rFonts w:ascii="Arial" w:eastAsiaTheme="minorHAnsi" w:hAnsi="Arial" w:cs="Arial"/>
          <w:lang w:eastAsia="en-US"/>
        </w:rPr>
        <w:lastRenderedPageBreak/>
        <w:t>one or more stenotic or regurgitant valves.</w:t>
      </w:r>
      <w:r w:rsidR="008A7C51" w:rsidRPr="00753570">
        <w:rPr>
          <w:rFonts w:ascii="Arial" w:eastAsiaTheme="minorHAnsi" w:hAnsi="Arial" w:cs="Arial"/>
          <w:lang w:eastAsia="en-US"/>
        </w:rPr>
        <w:fldChar w:fldCharType="begin">
          <w:fldData xml:space="preserve">PEVuZE5vdGU+PENpdGU+PEF1dGhvcj5CZW5qYW1pbjwvQXV0aG9yPjxZZWFyPjIwMTk8L1llYXI+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</w:fldData>
        </w:fldChar>
      </w:r>
      <w:r w:rsidR="003B19C4">
        <w:rPr>
          <w:rFonts w:ascii="Arial" w:eastAsiaTheme="minorHAnsi" w:hAnsi="Arial" w:cs="Arial"/>
          <w:lang w:eastAsia="en-US"/>
        </w:rPr>
        <w:instrText xml:space="preserve"> ADDIN EN.CITE </w:instrText>
      </w:r>
      <w:r w:rsidR="003B19C4">
        <w:rPr>
          <w:rFonts w:ascii="Arial" w:eastAsiaTheme="minorHAnsi" w:hAnsi="Arial" w:cs="Arial"/>
          <w:lang w:eastAsia="en-US"/>
        </w:rPr>
        <w:fldChar w:fldCharType="begin">
          <w:fldData xml:space="preserve">PEVuZE5vdGU+PENpdGU+PEF1dGhvcj5CZW5qYW1pbjwvQXV0aG9yPjxZZWFyPjIwMTk8L1llYXI+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</w:fldData>
        </w:fldChar>
      </w:r>
      <w:r w:rsidR="003B19C4">
        <w:rPr>
          <w:rFonts w:ascii="Arial" w:eastAsiaTheme="minorHAnsi" w:hAnsi="Arial" w:cs="Arial"/>
          <w:lang w:eastAsia="en-US"/>
        </w:rPr>
        <w:instrText xml:space="preserve"> ADDIN EN.CITE.DATA </w:instrText>
      </w:r>
      <w:r w:rsidR="003B19C4">
        <w:rPr>
          <w:rFonts w:ascii="Arial" w:eastAsiaTheme="minorHAnsi" w:hAnsi="Arial" w:cs="Arial"/>
          <w:lang w:eastAsia="en-US"/>
        </w:rPr>
      </w:r>
      <w:r w:rsidR="003B19C4">
        <w:rPr>
          <w:rFonts w:ascii="Arial" w:eastAsiaTheme="minorHAnsi" w:hAnsi="Arial" w:cs="Arial"/>
          <w:lang w:eastAsia="en-US"/>
        </w:rPr>
        <w:fldChar w:fldCharType="end"/>
      </w:r>
      <w:r w:rsidR="008A7C51" w:rsidRPr="00753570">
        <w:rPr>
          <w:rFonts w:ascii="Arial" w:eastAsiaTheme="minorHAnsi" w:hAnsi="Arial" w:cs="Arial"/>
          <w:lang w:eastAsia="en-US"/>
        </w:rPr>
      </w:r>
      <w:r w:rsidR="008A7C51"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3</w:t>
      </w:r>
      <w:r w:rsidR="008A7C51" w:rsidRPr="00753570">
        <w:rPr>
          <w:rFonts w:ascii="Arial" w:eastAsiaTheme="minorHAnsi" w:hAnsi="Arial" w:cs="Arial"/>
          <w:lang w:eastAsia="en-US"/>
        </w:rPr>
        <w:fldChar w:fldCharType="end"/>
      </w:r>
      <w:r w:rsidRPr="00753570">
        <w:rPr>
          <w:rFonts w:ascii="Arial" w:eastAsiaTheme="minorHAnsi" w:hAnsi="Arial" w:cs="Arial"/>
          <w:lang w:eastAsia="en-US"/>
        </w:rPr>
        <w:t xml:space="preserve"> VHD, like CAD and AF, is associated with cardiovascular risk factors and can occur </w:t>
      </w:r>
      <w:r w:rsidR="00071B8D" w:rsidRPr="00753570">
        <w:rPr>
          <w:rFonts w:ascii="Arial" w:eastAsiaTheme="minorHAnsi" w:hAnsi="Arial" w:cs="Arial"/>
          <w:lang w:eastAsia="en-US"/>
        </w:rPr>
        <w:t>concurrently</w:t>
      </w:r>
      <w:r w:rsidRPr="00753570">
        <w:rPr>
          <w:rFonts w:ascii="Arial" w:eastAsiaTheme="minorHAnsi" w:hAnsi="Arial" w:cs="Arial"/>
          <w:lang w:eastAsia="en-US"/>
        </w:rPr>
        <w:t xml:space="preserve">. Repeat sternotomy is associated with increased </w:t>
      </w:r>
      <w:r w:rsidR="004B4934" w:rsidRPr="00753570">
        <w:rPr>
          <w:rFonts w:ascii="Arial" w:eastAsiaTheme="minorHAnsi" w:hAnsi="Arial" w:cs="Arial"/>
          <w:lang w:eastAsia="en-US"/>
        </w:rPr>
        <w:t>operative</w:t>
      </w:r>
      <w:r w:rsidRPr="00753570">
        <w:rPr>
          <w:rFonts w:ascii="Arial" w:eastAsiaTheme="minorHAnsi" w:hAnsi="Arial" w:cs="Arial"/>
          <w:lang w:eastAsia="en-US"/>
        </w:rPr>
        <w:t xml:space="preserve"> risk due to adhesions, therefore addressing multiple pathologies at the same operation is often favoured.</w:t>
      </w:r>
      <w:r w:rsidR="004B4934" w:rsidRPr="00753570">
        <w:rPr>
          <w:rFonts w:ascii="Arial" w:eastAsiaTheme="minorHAnsi" w:hAnsi="Arial" w:cs="Arial"/>
          <w:lang w:eastAsia="en-US"/>
        </w:rPr>
        <w:fldChar w:fldCharType="begin">
          <w:fldData xml:space="preserve">PEVuZE5vdGU+PENpdGU+PEF1dGhvcj5Sb3NlbGxpPC9BdXRob3I+PFllYXI+MjAwODwvWWVhcj48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==
</w:fldData>
        </w:fldChar>
      </w:r>
      <w:r w:rsidR="003B19C4">
        <w:rPr>
          <w:rFonts w:ascii="Arial" w:eastAsiaTheme="minorHAnsi" w:hAnsi="Arial" w:cs="Arial"/>
          <w:lang w:eastAsia="en-US"/>
        </w:rPr>
        <w:instrText xml:space="preserve"> ADDIN EN.CITE </w:instrText>
      </w:r>
      <w:r w:rsidR="003B19C4">
        <w:rPr>
          <w:rFonts w:ascii="Arial" w:eastAsiaTheme="minorHAnsi" w:hAnsi="Arial" w:cs="Arial"/>
          <w:lang w:eastAsia="en-US"/>
        </w:rPr>
        <w:fldChar w:fldCharType="begin">
          <w:fldData xml:space="preserve">PEVuZE5vdGU+PENpdGU+PEF1dGhvcj5Sb3NlbGxpPC9BdXRob3I+PFllYXI+MjAwODwvWWVhcj48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==
</w:fldData>
        </w:fldChar>
      </w:r>
      <w:r w:rsidR="003B19C4">
        <w:rPr>
          <w:rFonts w:ascii="Arial" w:eastAsiaTheme="minorHAnsi" w:hAnsi="Arial" w:cs="Arial"/>
          <w:lang w:eastAsia="en-US"/>
        </w:rPr>
        <w:instrText xml:space="preserve"> ADDIN EN.CITE.DATA </w:instrText>
      </w:r>
      <w:r w:rsidR="003B19C4">
        <w:rPr>
          <w:rFonts w:ascii="Arial" w:eastAsiaTheme="minorHAnsi" w:hAnsi="Arial" w:cs="Arial"/>
          <w:lang w:eastAsia="en-US"/>
        </w:rPr>
      </w:r>
      <w:r w:rsidR="003B19C4">
        <w:rPr>
          <w:rFonts w:ascii="Arial" w:eastAsiaTheme="minorHAnsi" w:hAnsi="Arial" w:cs="Arial"/>
          <w:lang w:eastAsia="en-US"/>
        </w:rPr>
        <w:fldChar w:fldCharType="end"/>
      </w:r>
      <w:r w:rsidR="004B4934" w:rsidRPr="00753570">
        <w:rPr>
          <w:rFonts w:ascii="Arial" w:eastAsiaTheme="minorHAnsi" w:hAnsi="Arial" w:cs="Arial"/>
          <w:lang w:eastAsia="en-US"/>
        </w:rPr>
      </w:r>
      <w:r w:rsidR="004B4934"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147, 148</w:t>
      </w:r>
      <w:r w:rsidR="004B4934" w:rsidRPr="00753570">
        <w:rPr>
          <w:rFonts w:ascii="Arial" w:eastAsiaTheme="minorHAnsi" w:hAnsi="Arial" w:cs="Arial"/>
          <w:lang w:eastAsia="en-US"/>
        </w:rPr>
        <w:fldChar w:fldCharType="end"/>
      </w:r>
      <w:r w:rsidR="006C23E5" w:rsidRPr="00753570">
        <w:rPr>
          <w:rFonts w:ascii="Arial" w:eastAsiaTheme="minorHAnsi" w:hAnsi="Arial" w:cs="Arial"/>
          <w:lang w:eastAsia="en-US"/>
        </w:rPr>
        <w:t xml:space="preserve"> </w:t>
      </w:r>
      <w:r w:rsidR="00BA02B9" w:rsidRPr="00753570">
        <w:rPr>
          <w:rFonts w:ascii="Arial" w:eastAsiaTheme="minorHAnsi" w:hAnsi="Arial" w:cs="Arial"/>
          <w:lang w:eastAsia="en-US"/>
        </w:rPr>
        <w:t xml:space="preserve">The prevalence of AF in patients undergoing cardiac surgery varies widely but is estimated at </w:t>
      </w:r>
      <w:r w:rsidR="0069694C" w:rsidRPr="00753570">
        <w:rPr>
          <w:rFonts w:ascii="Arial" w:eastAsiaTheme="minorHAnsi" w:hAnsi="Arial" w:cs="Arial"/>
          <w:lang w:eastAsia="en-US"/>
        </w:rPr>
        <w:t>10-28% and increasing</w:t>
      </w:r>
      <w:r w:rsidRPr="00753570">
        <w:rPr>
          <w:rFonts w:ascii="Arial" w:eastAsiaTheme="minorHAnsi" w:hAnsi="Arial" w:cs="Arial"/>
          <w:lang w:eastAsia="en-US"/>
        </w:rPr>
        <w:t>.</w:t>
      </w:r>
      <w:r w:rsidR="0069694C" w:rsidRPr="00753570">
        <w:rPr>
          <w:rFonts w:ascii="Arial" w:eastAsiaTheme="minorHAnsi" w:hAnsi="Arial" w:cs="Arial"/>
          <w:lang w:eastAsia="en-US"/>
        </w:rPr>
        <w:fldChar w:fldCharType="begin">
          <w:fldData xml:space="preserve">PEVuZE5vdGU+PENpdGU+PEF1dGhvcj5BZDwvQXV0aG9yPjxZZWFyPjIwMTI8L1llYXI+PFJlY051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</w:fldData>
        </w:fldChar>
      </w:r>
      <w:r w:rsidR="003B19C4">
        <w:rPr>
          <w:rFonts w:ascii="Arial" w:eastAsiaTheme="minorHAnsi" w:hAnsi="Arial" w:cs="Arial"/>
          <w:lang w:eastAsia="en-US"/>
        </w:rPr>
        <w:instrText xml:space="preserve"> ADDIN EN.CITE </w:instrText>
      </w:r>
      <w:r w:rsidR="003B19C4">
        <w:rPr>
          <w:rFonts w:ascii="Arial" w:eastAsiaTheme="minorHAnsi" w:hAnsi="Arial" w:cs="Arial"/>
          <w:lang w:eastAsia="en-US"/>
        </w:rPr>
        <w:fldChar w:fldCharType="begin">
          <w:fldData xml:space="preserve">PEVuZE5vdGU+PENpdGU+PEF1dGhvcj5BZDwvQXV0aG9yPjxZZWFyPjIwMTI8L1llYXI+PFJlY051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</w:fldData>
        </w:fldChar>
      </w:r>
      <w:r w:rsidR="003B19C4">
        <w:rPr>
          <w:rFonts w:ascii="Arial" w:eastAsiaTheme="minorHAnsi" w:hAnsi="Arial" w:cs="Arial"/>
          <w:lang w:eastAsia="en-US"/>
        </w:rPr>
        <w:instrText xml:space="preserve"> ADDIN EN.CITE.DATA </w:instrText>
      </w:r>
      <w:r w:rsidR="003B19C4">
        <w:rPr>
          <w:rFonts w:ascii="Arial" w:eastAsiaTheme="minorHAnsi" w:hAnsi="Arial" w:cs="Arial"/>
          <w:lang w:eastAsia="en-US"/>
        </w:rPr>
      </w:r>
      <w:r w:rsidR="003B19C4">
        <w:rPr>
          <w:rFonts w:ascii="Arial" w:eastAsiaTheme="minorHAnsi" w:hAnsi="Arial" w:cs="Arial"/>
          <w:lang w:eastAsia="en-US"/>
        </w:rPr>
        <w:fldChar w:fldCharType="end"/>
      </w:r>
      <w:r w:rsidR="0069694C" w:rsidRPr="00753570">
        <w:rPr>
          <w:rFonts w:ascii="Arial" w:eastAsiaTheme="minorHAnsi" w:hAnsi="Arial" w:cs="Arial"/>
          <w:lang w:eastAsia="en-US"/>
        </w:rPr>
      </w:r>
      <w:r w:rsidR="0069694C"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149, 150</w:t>
      </w:r>
      <w:r w:rsidR="0069694C" w:rsidRPr="00753570">
        <w:rPr>
          <w:rFonts w:ascii="Arial" w:eastAsiaTheme="minorHAnsi" w:hAnsi="Arial" w:cs="Arial"/>
          <w:lang w:eastAsia="en-US"/>
        </w:rPr>
        <w:fldChar w:fldCharType="end"/>
      </w:r>
      <w:r w:rsidRPr="00753570">
        <w:rPr>
          <w:rFonts w:ascii="Arial" w:eastAsiaTheme="minorHAnsi" w:hAnsi="Arial" w:cs="Arial"/>
          <w:lang w:eastAsia="en-US"/>
        </w:rPr>
        <w:t xml:space="preserve"> Th</w:t>
      </w:r>
      <w:r w:rsidR="00E52292" w:rsidRPr="00753570">
        <w:rPr>
          <w:rFonts w:ascii="Arial" w:eastAsiaTheme="minorHAnsi" w:hAnsi="Arial" w:cs="Arial"/>
          <w:lang w:eastAsia="en-US"/>
        </w:rPr>
        <w:t>is</w:t>
      </w:r>
      <w:r w:rsidRPr="00753570">
        <w:rPr>
          <w:rFonts w:ascii="Arial" w:eastAsiaTheme="minorHAnsi" w:hAnsi="Arial" w:cs="Arial"/>
          <w:lang w:eastAsia="en-US"/>
        </w:rPr>
        <w:t xml:space="preserve"> high </w:t>
      </w:r>
      <w:r w:rsidR="00E52292" w:rsidRPr="00753570">
        <w:rPr>
          <w:rFonts w:ascii="Arial" w:eastAsiaTheme="minorHAnsi" w:hAnsi="Arial" w:cs="Arial"/>
          <w:lang w:eastAsia="en-US"/>
        </w:rPr>
        <w:t>prevalence</w:t>
      </w:r>
      <w:r w:rsidR="00F401DB" w:rsidRPr="00753570">
        <w:rPr>
          <w:rFonts w:ascii="Arial" w:eastAsiaTheme="minorHAnsi" w:hAnsi="Arial" w:cs="Arial"/>
          <w:lang w:eastAsia="en-US"/>
        </w:rPr>
        <w:t xml:space="preserve"> and the increased risk of morbidity and mortality attributed to patients with prior AF</w:t>
      </w:r>
      <w:r w:rsidR="00E52292" w:rsidRPr="00753570">
        <w:rPr>
          <w:rFonts w:ascii="Arial" w:eastAsiaTheme="minorHAnsi" w:hAnsi="Arial" w:cs="Arial"/>
          <w:lang w:eastAsia="en-US"/>
        </w:rPr>
        <w:t xml:space="preserve"> </w:t>
      </w:r>
      <w:r w:rsidRPr="00753570">
        <w:rPr>
          <w:rFonts w:ascii="Arial" w:eastAsiaTheme="minorHAnsi" w:hAnsi="Arial" w:cs="Arial"/>
          <w:lang w:eastAsia="en-US"/>
        </w:rPr>
        <w:t>presents unique opportunities for</w:t>
      </w:r>
      <w:r w:rsidR="00F401DB" w:rsidRPr="00753570">
        <w:rPr>
          <w:rFonts w:ascii="Arial" w:eastAsiaTheme="minorHAnsi" w:hAnsi="Arial" w:cs="Arial"/>
          <w:lang w:eastAsia="en-US"/>
        </w:rPr>
        <w:t xml:space="preserve"> their </w:t>
      </w:r>
      <w:r w:rsidRPr="00753570">
        <w:rPr>
          <w:rFonts w:ascii="Arial" w:eastAsiaTheme="minorHAnsi" w:hAnsi="Arial" w:cs="Arial"/>
          <w:lang w:eastAsia="en-US"/>
        </w:rPr>
        <w:t>management.</w:t>
      </w:r>
    </w:p>
    <w:p w14:paraId="45998881" w14:textId="77777777" w:rsidR="007E2262" w:rsidRPr="00753570" w:rsidRDefault="007E2262" w:rsidP="00A26BD2">
      <w:pPr>
        <w:spacing w:line="360" w:lineRule="auto"/>
        <w:rPr>
          <w:rFonts w:eastAsiaTheme="minorHAnsi"/>
          <w:lang w:eastAsia="en-US"/>
        </w:rPr>
      </w:pPr>
    </w:p>
    <w:p w14:paraId="7892761A" w14:textId="2E3E614F" w:rsidR="00F401DB" w:rsidRPr="00FD0AB8" w:rsidRDefault="00AD70D5" w:rsidP="00AD70D5">
      <w:pPr>
        <w:pStyle w:val="Heading4"/>
        <w:rPr>
          <w:rFonts w:ascii="Arial" w:eastAsiaTheme="minorHAnsi" w:hAnsi="Arial" w:cs="Arial"/>
          <w:i w:val="0"/>
          <w:iCs w:val="0"/>
          <w:color w:val="auto"/>
          <w:sz w:val="26"/>
          <w:szCs w:val="26"/>
          <w:lang w:eastAsia="en-US"/>
        </w:rPr>
      </w:pPr>
      <w:bookmarkStart w:id="17" w:name="_Toc194438768"/>
      <w:r w:rsidRPr="00FD0AB8">
        <w:rPr>
          <w:rFonts w:ascii="Arial" w:eastAsiaTheme="minorHAnsi" w:hAnsi="Arial" w:cs="Arial"/>
          <w:i w:val="0"/>
          <w:iCs w:val="0"/>
          <w:color w:val="auto"/>
          <w:sz w:val="26"/>
          <w:szCs w:val="26"/>
          <w:lang w:eastAsia="en-US"/>
        </w:rPr>
        <w:t>1.</w:t>
      </w:r>
      <w:r w:rsidR="00F401DB" w:rsidRPr="00FD0AB8">
        <w:rPr>
          <w:rFonts w:ascii="Arial" w:eastAsiaTheme="minorHAnsi" w:hAnsi="Arial" w:cs="Arial"/>
          <w:i w:val="0"/>
          <w:iCs w:val="0"/>
          <w:color w:val="auto"/>
          <w:sz w:val="26"/>
          <w:szCs w:val="26"/>
          <w:lang w:eastAsia="en-US"/>
        </w:rPr>
        <w:t xml:space="preserve">3.2.1 Surgical </w:t>
      </w:r>
      <w:r w:rsidR="00DB7BBF" w:rsidRPr="00FD0AB8">
        <w:rPr>
          <w:rFonts w:ascii="Arial" w:eastAsiaTheme="minorHAnsi" w:hAnsi="Arial" w:cs="Arial"/>
          <w:i w:val="0"/>
          <w:iCs w:val="0"/>
          <w:color w:val="auto"/>
          <w:sz w:val="26"/>
          <w:szCs w:val="26"/>
          <w:lang w:eastAsia="en-US"/>
        </w:rPr>
        <w:t>T</w:t>
      </w:r>
      <w:r w:rsidR="005C1257" w:rsidRPr="00FD0AB8">
        <w:rPr>
          <w:rFonts w:ascii="Arial" w:eastAsiaTheme="minorHAnsi" w:hAnsi="Arial" w:cs="Arial"/>
          <w:i w:val="0"/>
          <w:iCs w:val="0"/>
          <w:color w:val="auto"/>
          <w:sz w:val="26"/>
          <w:szCs w:val="26"/>
          <w:lang w:eastAsia="en-US"/>
        </w:rPr>
        <w:t>reatment</w:t>
      </w:r>
      <w:r w:rsidR="00F401DB" w:rsidRPr="00FD0AB8">
        <w:rPr>
          <w:rFonts w:ascii="Arial" w:eastAsiaTheme="minorHAnsi" w:hAnsi="Arial" w:cs="Arial"/>
          <w:i w:val="0"/>
          <w:iCs w:val="0"/>
          <w:color w:val="auto"/>
          <w:sz w:val="26"/>
          <w:szCs w:val="26"/>
          <w:lang w:eastAsia="en-US"/>
        </w:rPr>
        <w:t xml:space="preserve"> of </w:t>
      </w:r>
      <w:r w:rsidR="00DB7BBF" w:rsidRPr="00FD0AB8">
        <w:rPr>
          <w:rFonts w:ascii="Arial" w:eastAsiaTheme="minorHAnsi" w:hAnsi="Arial" w:cs="Arial"/>
          <w:i w:val="0"/>
          <w:iCs w:val="0"/>
          <w:color w:val="auto"/>
          <w:sz w:val="26"/>
          <w:szCs w:val="26"/>
          <w:lang w:eastAsia="en-US"/>
        </w:rPr>
        <w:t>A</w:t>
      </w:r>
      <w:r w:rsidR="00F401DB" w:rsidRPr="00FD0AB8">
        <w:rPr>
          <w:rFonts w:ascii="Arial" w:eastAsiaTheme="minorHAnsi" w:hAnsi="Arial" w:cs="Arial"/>
          <w:i w:val="0"/>
          <w:iCs w:val="0"/>
          <w:color w:val="auto"/>
          <w:sz w:val="26"/>
          <w:szCs w:val="26"/>
          <w:lang w:eastAsia="en-US"/>
        </w:rPr>
        <w:t xml:space="preserve">trial </w:t>
      </w:r>
      <w:r w:rsidR="00DB7BBF" w:rsidRPr="00FD0AB8">
        <w:rPr>
          <w:rFonts w:ascii="Arial" w:eastAsiaTheme="minorHAnsi" w:hAnsi="Arial" w:cs="Arial"/>
          <w:i w:val="0"/>
          <w:iCs w:val="0"/>
          <w:color w:val="auto"/>
          <w:sz w:val="26"/>
          <w:szCs w:val="26"/>
          <w:lang w:eastAsia="en-US"/>
        </w:rPr>
        <w:t>F</w:t>
      </w:r>
      <w:r w:rsidR="00F401DB" w:rsidRPr="00FD0AB8">
        <w:rPr>
          <w:rFonts w:ascii="Arial" w:eastAsiaTheme="minorHAnsi" w:hAnsi="Arial" w:cs="Arial"/>
          <w:i w:val="0"/>
          <w:iCs w:val="0"/>
          <w:color w:val="auto"/>
          <w:sz w:val="26"/>
          <w:szCs w:val="26"/>
          <w:lang w:eastAsia="en-US"/>
        </w:rPr>
        <w:t>ibrillation</w:t>
      </w:r>
      <w:bookmarkEnd w:id="17"/>
    </w:p>
    <w:p w14:paraId="4D2D1558" w14:textId="77777777" w:rsidR="007C2D84" w:rsidRPr="00753570" w:rsidRDefault="007C2D84" w:rsidP="00475F7F">
      <w:pPr>
        <w:spacing w:line="360" w:lineRule="auto"/>
        <w:jc w:val="both"/>
        <w:rPr>
          <w:rFonts w:ascii="Arial" w:eastAsiaTheme="minorHAnsi" w:hAnsi="Arial" w:cs="Arial"/>
          <w:lang w:eastAsia="en-US"/>
        </w:rPr>
      </w:pPr>
    </w:p>
    <w:p w14:paraId="0CE2345C" w14:textId="617714FF" w:rsidR="00563308" w:rsidRPr="00753570" w:rsidRDefault="009B74F2" w:rsidP="00475F7F">
      <w:pPr>
        <w:spacing w:line="360" w:lineRule="auto"/>
        <w:jc w:val="both"/>
        <w:rPr>
          <w:rFonts w:ascii="Arial" w:eastAsiaTheme="minorHAnsi" w:hAnsi="Arial" w:cs="Arial"/>
          <w:lang w:eastAsia="en-US"/>
        </w:rPr>
      </w:pPr>
      <w:r w:rsidRPr="00753570">
        <w:rPr>
          <w:rFonts w:ascii="Arial" w:eastAsiaTheme="minorHAnsi" w:hAnsi="Arial" w:cs="Arial"/>
          <w:lang w:eastAsia="en-US"/>
        </w:rPr>
        <w:t xml:space="preserve">Hypothesising about the electrophysiological </w:t>
      </w:r>
      <w:r w:rsidR="00C204AA" w:rsidRPr="00753570">
        <w:rPr>
          <w:rFonts w:ascii="Arial" w:eastAsiaTheme="minorHAnsi" w:hAnsi="Arial" w:cs="Arial"/>
          <w:lang w:eastAsia="en-US"/>
        </w:rPr>
        <w:t>basis</w:t>
      </w:r>
      <w:r w:rsidRPr="00753570">
        <w:rPr>
          <w:rFonts w:ascii="Arial" w:eastAsiaTheme="minorHAnsi" w:hAnsi="Arial" w:cs="Arial"/>
          <w:lang w:eastAsia="en-US"/>
        </w:rPr>
        <w:t xml:space="preserve"> </w:t>
      </w:r>
      <w:r w:rsidR="00DC67B6" w:rsidRPr="00753570">
        <w:rPr>
          <w:rFonts w:ascii="Arial" w:eastAsiaTheme="minorHAnsi" w:hAnsi="Arial" w:cs="Arial"/>
          <w:lang w:eastAsia="en-US"/>
        </w:rPr>
        <w:t>of</w:t>
      </w:r>
      <w:r w:rsidRPr="00753570">
        <w:rPr>
          <w:rFonts w:ascii="Arial" w:eastAsiaTheme="minorHAnsi" w:hAnsi="Arial" w:cs="Arial"/>
          <w:lang w:eastAsia="en-US"/>
        </w:rPr>
        <w:t xml:space="preserve"> AF</w:t>
      </w:r>
      <w:r w:rsidR="00DC67B6" w:rsidRPr="00753570">
        <w:rPr>
          <w:rFonts w:ascii="Arial" w:eastAsiaTheme="minorHAnsi" w:hAnsi="Arial" w:cs="Arial"/>
          <w:lang w:eastAsia="en-US"/>
        </w:rPr>
        <w:t xml:space="preserve"> and AFL led to the</w:t>
      </w:r>
      <w:r w:rsidR="004F45E3" w:rsidRPr="00753570">
        <w:rPr>
          <w:rFonts w:ascii="Arial" w:eastAsiaTheme="minorHAnsi" w:hAnsi="Arial" w:cs="Arial"/>
          <w:lang w:eastAsia="en-US"/>
        </w:rPr>
        <w:t xml:space="preserve"> experimental</w:t>
      </w:r>
      <w:r w:rsidR="00DC67B6" w:rsidRPr="00753570">
        <w:rPr>
          <w:rFonts w:ascii="Arial" w:eastAsiaTheme="minorHAnsi" w:hAnsi="Arial" w:cs="Arial"/>
          <w:lang w:eastAsia="en-US"/>
        </w:rPr>
        <w:t xml:space="preserve"> </w:t>
      </w:r>
      <w:r w:rsidR="006A6512" w:rsidRPr="00753570">
        <w:rPr>
          <w:rFonts w:ascii="Arial" w:eastAsiaTheme="minorHAnsi" w:hAnsi="Arial" w:cs="Arial"/>
          <w:lang w:eastAsia="en-US"/>
        </w:rPr>
        <w:t>development</w:t>
      </w:r>
      <w:r w:rsidR="00DC67B6" w:rsidRPr="00753570">
        <w:rPr>
          <w:rFonts w:ascii="Arial" w:eastAsiaTheme="minorHAnsi" w:hAnsi="Arial" w:cs="Arial"/>
          <w:lang w:eastAsia="en-US"/>
        </w:rPr>
        <w:t xml:space="preserve"> of several surgical interventions</w:t>
      </w:r>
      <w:r w:rsidR="004F45E3" w:rsidRPr="00753570">
        <w:rPr>
          <w:rFonts w:ascii="Arial" w:eastAsiaTheme="minorHAnsi" w:hAnsi="Arial" w:cs="Arial"/>
          <w:lang w:eastAsia="en-US"/>
        </w:rPr>
        <w:t xml:space="preserve"> to treat these arrhythmias. </w:t>
      </w:r>
      <w:r w:rsidR="000329B7" w:rsidRPr="00753570">
        <w:rPr>
          <w:rFonts w:ascii="Arial" w:eastAsiaTheme="minorHAnsi" w:hAnsi="Arial" w:cs="Arial"/>
          <w:lang w:eastAsia="en-US"/>
        </w:rPr>
        <w:t xml:space="preserve">Based on the multiple wavelet hypothesis, </w:t>
      </w:r>
      <w:r w:rsidR="00A1018F" w:rsidRPr="00753570">
        <w:rPr>
          <w:rFonts w:ascii="Arial" w:eastAsiaTheme="minorHAnsi" w:hAnsi="Arial" w:cs="Arial"/>
          <w:lang w:eastAsia="en-US"/>
        </w:rPr>
        <w:t>Cox</w:t>
      </w:r>
      <w:r w:rsidR="000329B7" w:rsidRPr="00753570">
        <w:rPr>
          <w:rFonts w:ascii="Arial" w:eastAsiaTheme="minorHAnsi" w:hAnsi="Arial" w:cs="Arial"/>
          <w:lang w:eastAsia="en-US"/>
        </w:rPr>
        <w:t xml:space="preserve"> </w:t>
      </w:r>
      <w:r w:rsidR="00F44039" w:rsidRPr="00753570">
        <w:rPr>
          <w:rFonts w:ascii="Arial" w:eastAsiaTheme="minorHAnsi" w:hAnsi="Arial" w:cs="Arial"/>
          <w:lang w:eastAsia="en-US"/>
        </w:rPr>
        <w:t xml:space="preserve">et al </w:t>
      </w:r>
      <w:r w:rsidR="006A6512" w:rsidRPr="00753570">
        <w:rPr>
          <w:rFonts w:ascii="Arial" w:eastAsiaTheme="minorHAnsi" w:hAnsi="Arial" w:cs="Arial"/>
          <w:lang w:eastAsia="en-US"/>
        </w:rPr>
        <w:t>design</w:t>
      </w:r>
      <w:r w:rsidR="000329B7" w:rsidRPr="00753570">
        <w:rPr>
          <w:rFonts w:ascii="Arial" w:eastAsiaTheme="minorHAnsi" w:hAnsi="Arial" w:cs="Arial"/>
          <w:lang w:eastAsia="en-US"/>
        </w:rPr>
        <w:t>ed</w:t>
      </w:r>
      <w:r w:rsidR="001B1AFE" w:rsidRPr="00753570">
        <w:rPr>
          <w:rFonts w:ascii="Arial" w:eastAsiaTheme="minorHAnsi" w:hAnsi="Arial" w:cs="Arial"/>
          <w:lang w:eastAsia="en-US"/>
        </w:rPr>
        <w:t xml:space="preserve"> </w:t>
      </w:r>
      <w:r w:rsidR="00087B13" w:rsidRPr="00753570">
        <w:rPr>
          <w:rFonts w:ascii="Arial" w:eastAsiaTheme="minorHAnsi" w:hAnsi="Arial" w:cs="Arial"/>
          <w:lang w:eastAsia="en-US"/>
        </w:rPr>
        <w:t>a</w:t>
      </w:r>
      <w:r w:rsidR="000329B7" w:rsidRPr="00753570">
        <w:rPr>
          <w:rFonts w:ascii="Arial" w:eastAsiaTheme="minorHAnsi" w:hAnsi="Arial" w:cs="Arial"/>
          <w:lang w:eastAsia="en-US"/>
        </w:rPr>
        <w:t xml:space="preserve"> surgical</w:t>
      </w:r>
      <w:r w:rsidR="00087B13" w:rsidRPr="00753570">
        <w:rPr>
          <w:rFonts w:ascii="Arial" w:eastAsiaTheme="minorHAnsi" w:hAnsi="Arial" w:cs="Arial"/>
          <w:lang w:eastAsia="en-US"/>
        </w:rPr>
        <w:t xml:space="preserve"> </w:t>
      </w:r>
      <w:r w:rsidR="0055204F" w:rsidRPr="00753570">
        <w:rPr>
          <w:rFonts w:ascii="Arial" w:eastAsiaTheme="minorHAnsi" w:hAnsi="Arial" w:cs="Arial"/>
          <w:lang w:eastAsia="en-US"/>
        </w:rPr>
        <w:t>technique</w:t>
      </w:r>
      <w:r w:rsidR="00087B13" w:rsidRPr="00753570">
        <w:rPr>
          <w:rFonts w:ascii="Arial" w:eastAsiaTheme="minorHAnsi" w:hAnsi="Arial" w:cs="Arial"/>
          <w:lang w:eastAsia="en-US"/>
        </w:rPr>
        <w:t xml:space="preserve"> </w:t>
      </w:r>
      <w:r w:rsidR="00E302DA" w:rsidRPr="00753570">
        <w:rPr>
          <w:rFonts w:ascii="Arial" w:eastAsiaTheme="minorHAnsi" w:hAnsi="Arial" w:cs="Arial"/>
          <w:lang w:eastAsia="en-US"/>
        </w:rPr>
        <w:t>aimed at</w:t>
      </w:r>
      <w:r w:rsidR="00563308" w:rsidRPr="00753570">
        <w:rPr>
          <w:rFonts w:ascii="Arial" w:eastAsiaTheme="minorHAnsi" w:hAnsi="Arial" w:cs="Arial"/>
          <w:lang w:eastAsia="en-US"/>
        </w:rPr>
        <w:t xml:space="preserve"> </w:t>
      </w:r>
      <w:r w:rsidR="00E302DA" w:rsidRPr="00753570">
        <w:rPr>
          <w:rFonts w:ascii="Arial" w:eastAsiaTheme="minorHAnsi" w:hAnsi="Arial" w:cs="Arial"/>
          <w:lang w:eastAsia="en-US"/>
        </w:rPr>
        <w:t>disrupting</w:t>
      </w:r>
      <w:r w:rsidR="00563308" w:rsidRPr="00753570">
        <w:rPr>
          <w:rFonts w:ascii="Arial" w:eastAsiaTheme="minorHAnsi" w:hAnsi="Arial" w:cs="Arial"/>
          <w:lang w:eastAsia="en-US"/>
        </w:rPr>
        <w:t xml:space="preserve"> any potential re</w:t>
      </w:r>
      <w:r w:rsidR="00784F02">
        <w:rPr>
          <w:rFonts w:ascii="Arial" w:eastAsiaTheme="minorHAnsi" w:hAnsi="Arial" w:cs="Arial"/>
          <w:lang w:eastAsia="en-US"/>
        </w:rPr>
        <w:t>-</w:t>
      </w:r>
      <w:r w:rsidR="00563308" w:rsidRPr="00753570">
        <w:rPr>
          <w:rFonts w:ascii="Arial" w:eastAsiaTheme="minorHAnsi" w:hAnsi="Arial" w:cs="Arial"/>
          <w:lang w:eastAsia="en-US"/>
        </w:rPr>
        <w:t xml:space="preserve">entrant circuits </w:t>
      </w:r>
      <w:r w:rsidR="00BE455B" w:rsidRPr="00753570">
        <w:rPr>
          <w:rFonts w:ascii="Arial" w:eastAsiaTheme="minorHAnsi" w:hAnsi="Arial" w:cs="Arial"/>
          <w:lang w:eastAsia="en-US"/>
        </w:rPr>
        <w:t xml:space="preserve">by </w:t>
      </w:r>
      <w:r w:rsidR="00022B31" w:rsidRPr="00753570">
        <w:rPr>
          <w:rFonts w:ascii="Arial" w:eastAsiaTheme="minorHAnsi" w:hAnsi="Arial" w:cs="Arial"/>
          <w:lang w:eastAsia="en-US"/>
        </w:rPr>
        <w:t>making</w:t>
      </w:r>
      <w:r w:rsidR="00BE455B" w:rsidRPr="00753570">
        <w:rPr>
          <w:rFonts w:ascii="Arial" w:eastAsiaTheme="minorHAnsi" w:hAnsi="Arial" w:cs="Arial"/>
          <w:lang w:eastAsia="en-US"/>
        </w:rPr>
        <w:t xml:space="preserve"> multiple incisions in the atria</w:t>
      </w:r>
      <w:r w:rsidR="00ED0653" w:rsidRPr="00753570">
        <w:rPr>
          <w:rFonts w:ascii="Arial" w:eastAsiaTheme="minorHAnsi" w:hAnsi="Arial" w:cs="Arial"/>
          <w:lang w:eastAsia="en-US"/>
        </w:rPr>
        <w:t xml:space="preserve"> that act</w:t>
      </w:r>
      <w:r w:rsidR="00022B31" w:rsidRPr="00753570">
        <w:rPr>
          <w:rFonts w:ascii="Arial" w:eastAsiaTheme="minorHAnsi" w:hAnsi="Arial" w:cs="Arial"/>
          <w:lang w:eastAsia="en-US"/>
        </w:rPr>
        <w:t>ed</w:t>
      </w:r>
      <w:r w:rsidR="00ED0653" w:rsidRPr="00753570">
        <w:rPr>
          <w:rFonts w:ascii="Arial" w:eastAsiaTheme="minorHAnsi" w:hAnsi="Arial" w:cs="Arial"/>
          <w:lang w:eastAsia="en-US"/>
        </w:rPr>
        <w:t xml:space="preserve"> as electroanatomical barriers</w:t>
      </w:r>
      <w:r w:rsidR="00E30D0E" w:rsidRPr="00753570">
        <w:rPr>
          <w:rFonts w:ascii="Arial" w:eastAsiaTheme="minorHAnsi" w:hAnsi="Arial" w:cs="Arial"/>
          <w:lang w:eastAsia="en-US"/>
        </w:rPr>
        <w:t>.</w:t>
      </w:r>
      <w:r w:rsidR="00695C28" w:rsidRPr="00753570">
        <w:rPr>
          <w:rFonts w:ascii="Arial" w:eastAsiaTheme="minorHAnsi" w:hAnsi="Arial" w:cs="Arial"/>
          <w:lang w:eastAsia="en-US"/>
        </w:rPr>
        <w:fldChar w:fldCharType="begin">
          <w:fldData xml:space="preserve">PEVuZE5vdGU+PENpdGU+PEF1dGhvcj5Db3g8L0F1dGhvcj48WWVhcj4xOTkxPC9ZZWFyPjxSZWNO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</w:fldData>
        </w:fldChar>
      </w:r>
      <w:r w:rsidR="003B19C4">
        <w:rPr>
          <w:rFonts w:ascii="Arial" w:eastAsiaTheme="minorHAnsi" w:hAnsi="Arial" w:cs="Arial"/>
          <w:lang w:eastAsia="en-US"/>
        </w:rPr>
        <w:instrText xml:space="preserve"> ADDIN EN.CITE </w:instrText>
      </w:r>
      <w:r w:rsidR="003B19C4">
        <w:rPr>
          <w:rFonts w:ascii="Arial" w:eastAsiaTheme="minorHAnsi" w:hAnsi="Arial" w:cs="Arial"/>
          <w:lang w:eastAsia="en-US"/>
        </w:rPr>
        <w:fldChar w:fldCharType="begin">
          <w:fldData xml:space="preserve">PEVuZE5vdGU+PENpdGU+PEF1dGhvcj5Db3g8L0F1dGhvcj48WWVhcj4xOTkxPC9ZZWFyPjxSZWNO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</w:fldData>
        </w:fldChar>
      </w:r>
      <w:r w:rsidR="003B19C4">
        <w:rPr>
          <w:rFonts w:ascii="Arial" w:eastAsiaTheme="minorHAnsi" w:hAnsi="Arial" w:cs="Arial"/>
          <w:lang w:eastAsia="en-US"/>
        </w:rPr>
        <w:instrText xml:space="preserve"> ADDIN EN.CITE.DATA </w:instrText>
      </w:r>
      <w:r w:rsidR="003B19C4">
        <w:rPr>
          <w:rFonts w:ascii="Arial" w:eastAsiaTheme="minorHAnsi" w:hAnsi="Arial" w:cs="Arial"/>
          <w:lang w:eastAsia="en-US"/>
        </w:rPr>
      </w:r>
      <w:r w:rsidR="003B19C4">
        <w:rPr>
          <w:rFonts w:ascii="Arial" w:eastAsiaTheme="minorHAnsi" w:hAnsi="Arial" w:cs="Arial"/>
          <w:lang w:eastAsia="en-US"/>
        </w:rPr>
        <w:fldChar w:fldCharType="end"/>
      </w:r>
      <w:r w:rsidR="00695C28" w:rsidRPr="00753570">
        <w:rPr>
          <w:rFonts w:ascii="Arial" w:eastAsiaTheme="minorHAnsi" w:hAnsi="Arial" w:cs="Arial"/>
          <w:lang w:eastAsia="en-US"/>
        </w:rPr>
      </w:r>
      <w:r w:rsidR="00695C28"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5, 151-153</w:t>
      </w:r>
      <w:r w:rsidR="00695C28" w:rsidRPr="00753570">
        <w:rPr>
          <w:rFonts w:ascii="Arial" w:eastAsiaTheme="minorHAnsi" w:hAnsi="Arial" w:cs="Arial"/>
          <w:lang w:eastAsia="en-US"/>
        </w:rPr>
        <w:fldChar w:fldCharType="end"/>
      </w:r>
      <w:r w:rsidR="00E30D0E" w:rsidRPr="00753570">
        <w:rPr>
          <w:rFonts w:ascii="Arial" w:eastAsiaTheme="minorHAnsi" w:hAnsi="Arial" w:cs="Arial"/>
          <w:lang w:eastAsia="en-US"/>
        </w:rPr>
        <w:t xml:space="preserve"> These incisions</w:t>
      </w:r>
      <w:r w:rsidR="003250EF" w:rsidRPr="00753570">
        <w:rPr>
          <w:rFonts w:ascii="Arial" w:eastAsiaTheme="minorHAnsi" w:hAnsi="Arial" w:cs="Arial"/>
          <w:lang w:eastAsia="en-US"/>
        </w:rPr>
        <w:t xml:space="preserve"> </w:t>
      </w:r>
      <w:r w:rsidR="00726D3E" w:rsidRPr="00753570">
        <w:rPr>
          <w:rFonts w:ascii="Arial" w:eastAsiaTheme="minorHAnsi" w:hAnsi="Arial" w:cs="Arial"/>
          <w:lang w:eastAsia="en-US"/>
        </w:rPr>
        <w:t>create</w:t>
      </w:r>
      <w:r w:rsidR="00ED0653" w:rsidRPr="00753570">
        <w:rPr>
          <w:rFonts w:ascii="Arial" w:eastAsiaTheme="minorHAnsi" w:hAnsi="Arial" w:cs="Arial"/>
          <w:lang w:eastAsia="en-US"/>
        </w:rPr>
        <w:t>d</w:t>
      </w:r>
      <w:r w:rsidR="00726D3E" w:rsidRPr="00753570">
        <w:rPr>
          <w:rFonts w:ascii="Arial" w:eastAsiaTheme="minorHAnsi" w:hAnsi="Arial" w:cs="Arial"/>
          <w:lang w:eastAsia="en-US"/>
        </w:rPr>
        <w:t xml:space="preserve"> a maze-like environment</w:t>
      </w:r>
      <w:r w:rsidR="00ED0653" w:rsidRPr="00753570">
        <w:rPr>
          <w:rFonts w:ascii="Arial" w:eastAsiaTheme="minorHAnsi" w:hAnsi="Arial" w:cs="Arial"/>
          <w:lang w:eastAsia="en-US"/>
        </w:rPr>
        <w:t xml:space="preserve">, </w:t>
      </w:r>
      <w:r w:rsidR="00F44039" w:rsidRPr="00753570">
        <w:rPr>
          <w:rFonts w:ascii="Arial" w:eastAsiaTheme="minorHAnsi" w:hAnsi="Arial" w:cs="Arial"/>
          <w:lang w:eastAsia="en-US"/>
        </w:rPr>
        <w:t>directing electrical impulses from the sinoatrial node to all areas of the atria and to the atrioventricular node while</w:t>
      </w:r>
      <w:r w:rsidR="003178E9" w:rsidRPr="00753570">
        <w:rPr>
          <w:rFonts w:ascii="Arial" w:eastAsiaTheme="minorHAnsi" w:hAnsi="Arial" w:cs="Arial"/>
          <w:lang w:eastAsia="en-US"/>
        </w:rPr>
        <w:t xml:space="preserve"> theoretically</w:t>
      </w:r>
      <w:r w:rsidR="00F44039" w:rsidRPr="00753570">
        <w:rPr>
          <w:rFonts w:ascii="Arial" w:eastAsiaTheme="minorHAnsi" w:hAnsi="Arial" w:cs="Arial"/>
          <w:lang w:eastAsia="en-US"/>
        </w:rPr>
        <w:t xml:space="preserve"> </w:t>
      </w:r>
      <w:r w:rsidR="00F01F63" w:rsidRPr="00753570">
        <w:rPr>
          <w:rFonts w:ascii="Arial" w:eastAsiaTheme="minorHAnsi" w:hAnsi="Arial" w:cs="Arial"/>
          <w:lang w:eastAsia="en-US"/>
        </w:rPr>
        <w:t>impeding</w:t>
      </w:r>
      <w:r w:rsidR="00F44039" w:rsidRPr="00753570">
        <w:rPr>
          <w:rFonts w:ascii="Arial" w:eastAsiaTheme="minorHAnsi" w:hAnsi="Arial" w:cs="Arial"/>
          <w:lang w:eastAsia="en-US"/>
        </w:rPr>
        <w:t xml:space="preserve"> pathological circuits from </w:t>
      </w:r>
      <w:r w:rsidR="00F01F63" w:rsidRPr="00753570">
        <w:rPr>
          <w:rFonts w:ascii="Arial" w:eastAsiaTheme="minorHAnsi" w:hAnsi="Arial" w:cs="Arial"/>
          <w:lang w:eastAsia="en-US"/>
        </w:rPr>
        <w:t>forming</w:t>
      </w:r>
      <w:r w:rsidR="00624E92" w:rsidRPr="00753570">
        <w:rPr>
          <w:rFonts w:ascii="Arial" w:eastAsiaTheme="minorHAnsi" w:hAnsi="Arial" w:cs="Arial"/>
          <w:lang w:eastAsia="en-US"/>
        </w:rPr>
        <w:t xml:space="preserve"> and causing AF</w:t>
      </w:r>
      <w:r w:rsidR="00F01F63" w:rsidRPr="00753570">
        <w:rPr>
          <w:rFonts w:ascii="Arial" w:eastAsiaTheme="minorHAnsi" w:hAnsi="Arial" w:cs="Arial"/>
          <w:lang w:eastAsia="en-US"/>
        </w:rPr>
        <w:t>.</w:t>
      </w:r>
      <w:r w:rsidR="00BF4766" w:rsidRPr="00753570">
        <w:rPr>
          <w:rFonts w:ascii="Arial" w:eastAsiaTheme="minorHAnsi" w:hAnsi="Arial" w:cs="Arial"/>
          <w:lang w:eastAsia="en-US"/>
        </w:rPr>
        <w:t xml:space="preserve"> Electrical isolation of the PVs was another effect later found to be important after evidence of their involvement in triggering AF.</w:t>
      </w:r>
      <w:r w:rsidR="00BF4766" w:rsidRPr="00753570">
        <w:rPr>
          <w:rFonts w:ascii="Arial" w:eastAsiaTheme="minorHAnsi" w:hAnsi="Arial" w:cs="Arial"/>
          <w:lang w:eastAsia="en-US"/>
        </w:rPr>
        <w:fldChar w:fldCharType="begin">
          <w:fldData xml:space="preserve">PEVuZE5vdGU+PENpdGU+PEF1dGhvcj5IYcOvc3NhZ3VlcnJlPC9BdXRob3I+PFllYXI+MTk5ODwv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</w:fldData>
        </w:fldChar>
      </w:r>
      <w:r w:rsidR="003B19C4">
        <w:rPr>
          <w:rFonts w:ascii="Arial" w:eastAsiaTheme="minorHAnsi" w:hAnsi="Arial" w:cs="Arial"/>
          <w:lang w:eastAsia="en-US"/>
        </w:rPr>
        <w:instrText xml:space="preserve"> ADDIN EN.CITE </w:instrText>
      </w:r>
      <w:r w:rsidR="003B19C4">
        <w:rPr>
          <w:rFonts w:ascii="Arial" w:eastAsiaTheme="minorHAnsi" w:hAnsi="Arial" w:cs="Arial"/>
          <w:lang w:eastAsia="en-US"/>
        </w:rPr>
        <w:fldChar w:fldCharType="begin">
          <w:fldData xml:space="preserve">PEVuZE5vdGU+PENpdGU+PEF1dGhvcj5IYcOvc3NhZ3VlcnJlPC9BdXRob3I+PFllYXI+MTk5ODwv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</w:fldData>
        </w:fldChar>
      </w:r>
      <w:r w:rsidR="003B19C4">
        <w:rPr>
          <w:rFonts w:ascii="Arial" w:eastAsiaTheme="minorHAnsi" w:hAnsi="Arial" w:cs="Arial"/>
          <w:lang w:eastAsia="en-US"/>
        </w:rPr>
        <w:instrText xml:space="preserve"> ADDIN EN.CITE.DATA </w:instrText>
      </w:r>
      <w:r w:rsidR="003B19C4">
        <w:rPr>
          <w:rFonts w:ascii="Arial" w:eastAsiaTheme="minorHAnsi" w:hAnsi="Arial" w:cs="Arial"/>
          <w:lang w:eastAsia="en-US"/>
        </w:rPr>
      </w:r>
      <w:r w:rsidR="003B19C4">
        <w:rPr>
          <w:rFonts w:ascii="Arial" w:eastAsiaTheme="minorHAnsi" w:hAnsi="Arial" w:cs="Arial"/>
          <w:lang w:eastAsia="en-US"/>
        </w:rPr>
        <w:fldChar w:fldCharType="end"/>
      </w:r>
      <w:r w:rsidR="00BF4766" w:rsidRPr="00753570">
        <w:rPr>
          <w:rFonts w:ascii="Arial" w:eastAsiaTheme="minorHAnsi" w:hAnsi="Arial" w:cs="Arial"/>
          <w:lang w:eastAsia="en-US"/>
        </w:rPr>
      </w:r>
      <w:r w:rsidR="00BF4766"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6, 153</w:t>
      </w:r>
      <w:r w:rsidR="00BF4766" w:rsidRPr="00753570">
        <w:rPr>
          <w:rFonts w:ascii="Arial" w:eastAsiaTheme="minorHAnsi" w:hAnsi="Arial" w:cs="Arial"/>
          <w:lang w:eastAsia="en-US"/>
        </w:rPr>
        <w:fldChar w:fldCharType="end"/>
      </w:r>
      <w:r w:rsidR="00FC151A" w:rsidRPr="00753570">
        <w:rPr>
          <w:rFonts w:ascii="Arial" w:eastAsiaTheme="minorHAnsi" w:hAnsi="Arial" w:cs="Arial"/>
          <w:lang w:eastAsia="en-US"/>
        </w:rPr>
        <w:t xml:space="preserve"> </w:t>
      </w:r>
      <w:r w:rsidR="003178E9" w:rsidRPr="00753570">
        <w:rPr>
          <w:rFonts w:ascii="Arial" w:eastAsiaTheme="minorHAnsi" w:hAnsi="Arial" w:cs="Arial"/>
          <w:lang w:eastAsia="en-US"/>
        </w:rPr>
        <w:t xml:space="preserve">Now known as the Maze or Cox-Maze (CM) procedure, </w:t>
      </w:r>
      <w:r w:rsidR="00BF4766" w:rsidRPr="00753570">
        <w:rPr>
          <w:rFonts w:ascii="Arial" w:eastAsiaTheme="minorHAnsi" w:hAnsi="Arial" w:cs="Arial"/>
          <w:lang w:eastAsia="en-US"/>
        </w:rPr>
        <w:t>this surgical technique</w:t>
      </w:r>
      <w:r w:rsidR="003178E9" w:rsidRPr="00753570">
        <w:rPr>
          <w:rFonts w:ascii="Arial" w:eastAsiaTheme="minorHAnsi" w:hAnsi="Arial" w:cs="Arial"/>
          <w:lang w:eastAsia="en-US"/>
        </w:rPr>
        <w:t xml:space="preserve"> has undergone various modifications over the years</w:t>
      </w:r>
      <w:r w:rsidR="00624E92" w:rsidRPr="00753570">
        <w:rPr>
          <w:rFonts w:ascii="Arial" w:eastAsiaTheme="minorHAnsi" w:hAnsi="Arial" w:cs="Arial"/>
          <w:lang w:eastAsia="en-US"/>
        </w:rPr>
        <w:t>.</w:t>
      </w:r>
      <w:r w:rsidR="00BF4766" w:rsidRPr="00753570">
        <w:rPr>
          <w:rFonts w:ascii="Arial" w:eastAsiaTheme="minorHAnsi" w:hAnsi="Arial" w:cs="Arial"/>
          <w:lang w:eastAsia="en-US"/>
        </w:rPr>
        <w:t xml:space="preserve"> </w:t>
      </w:r>
    </w:p>
    <w:p w14:paraId="335D08DD" w14:textId="77777777" w:rsidR="00624E92" w:rsidRPr="00753570" w:rsidRDefault="00624E92" w:rsidP="00475F7F">
      <w:pPr>
        <w:spacing w:line="360" w:lineRule="auto"/>
        <w:jc w:val="both"/>
        <w:rPr>
          <w:rFonts w:ascii="Arial" w:eastAsiaTheme="minorHAnsi" w:hAnsi="Arial" w:cs="Arial"/>
          <w:lang w:eastAsia="en-US"/>
        </w:rPr>
      </w:pPr>
    </w:p>
    <w:p w14:paraId="4C26C9DF" w14:textId="2A712BC3" w:rsidR="00563308" w:rsidRPr="00753570" w:rsidRDefault="00624E92" w:rsidP="00475F7F">
      <w:pPr>
        <w:spacing w:line="360" w:lineRule="auto"/>
        <w:jc w:val="both"/>
        <w:rPr>
          <w:rFonts w:ascii="Arial" w:eastAsiaTheme="minorHAnsi" w:hAnsi="Arial" w:cs="Arial"/>
          <w:lang w:eastAsia="en-US"/>
        </w:rPr>
      </w:pPr>
      <w:r w:rsidRPr="00753570">
        <w:rPr>
          <w:rFonts w:ascii="Arial" w:eastAsiaTheme="minorHAnsi" w:hAnsi="Arial" w:cs="Arial"/>
          <w:lang w:eastAsia="en-US"/>
        </w:rPr>
        <w:t>The original procedure, CM I,</w:t>
      </w:r>
      <w:r w:rsidR="003F758C" w:rsidRPr="00753570">
        <w:rPr>
          <w:rFonts w:ascii="Arial" w:eastAsiaTheme="minorHAnsi" w:hAnsi="Arial" w:cs="Arial"/>
          <w:lang w:eastAsia="en-US"/>
        </w:rPr>
        <w:t xml:space="preserve"> </w:t>
      </w:r>
      <w:r w:rsidR="00CF284F" w:rsidRPr="00753570">
        <w:rPr>
          <w:rFonts w:ascii="Arial" w:eastAsiaTheme="minorHAnsi" w:hAnsi="Arial" w:cs="Arial"/>
          <w:lang w:eastAsia="en-US"/>
        </w:rPr>
        <w:t>caused a degree of left atrial dysfunction and unacceptably high pacemaker implantation rates due to the inability to generate an appropriate sinus tachycardia response to exercise.</w:t>
      </w:r>
      <w:r w:rsidR="00A91F5E" w:rsidRPr="00753570">
        <w:rPr>
          <w:rFonts w:ascii="Arial" w:eastAsiaTheme="minorHAnsi" w:hAnsi="Arial" w:cs="Arial"/>
          <w:lang w:eastAsia="en-US"/>
        </w:rPr>
        <w:fldChar w:fldCharType="begin"/>
      </w:r>
      <w:r w:rsidR="003B19C4">
        <w:rPr>
          <w:rFonts w:ascii="Arial" w:eastAsiaTheme="minorHAnsi" w:hAnsi="Arial" w:cs="Arial"/>
          <w:lang w:eastAsia="en-US"/>
        </w:rPr>
        <w:instrText xml:space="preserve"> ADDIN EN.CITE &lt;EndNote&gt;&lt;Cite&gt;&lt;Author&gt;Cox&lt;/Author&gt;&lt;Year&gt;1993&lt;/Year&gt;&lt;RecNum&gt;183&lt;/RecNum&gt;&lt;DisplayText&gt;&lt;style face="superscript"&gt;154&lt;/style&gt;&lt;/DisplayText&gt;&lt;record&gt;&lt;rec-number&gt;183&lt;/rec-number&gt;&lt;foreign-keys&gt;&lt;key app="EN" db-id="5twst05f752r0seszxmx9sepe0sp0p0vzwv9" timestamp="1685996162"&gt;183&lt;/key&gt;&lt;/foreign-keys&gt;&lt;ref-type name="Journal Article"&gt;17&lt;/ref-type&gt;&lt;contributors&gt;&lt;authors&gt;&lt;author&gt;Cox, J. L.&lt;/author&gt;&lt;author&gt;Boineau, J. P.&lt;/author&gt;&lt;author&gt;Schuessler, R. B.&lt;/author&gt;&lt;author&gt;Kater, K. M.&lt;/author&gt;&lt;author&gt;Lappas, D. G.&lt;/author&gt;&lt;/authors&gt;&lt;/contributors&gt;&lt;auth-address&gt;Department of Surgery, Washington University School of Medicine, Barnes Hospital, St. Louis, Missouri 63110.&lt;/auth-address&gt;&lt;titles&gt;&lt;title&gt;Five-year experience with the maze procedure for atrial fibrillation&lt;/title&gt;&lt;secondary-title&gt;Ann Thorac Surg&lt;/secondary-title&gt;&lt;/titles&gt;&lt;periodical&gt;&lt;full-title&gt;Ann Thorac Surg&lt;/full-title&gt;&lt;/periodical&gt;&lt;pages&gt;814-823; discussion 823-4&lt;/pages&gt;&lt;volume&gt;56&lt;/volume&gt;&lt;number&gt;4&lt;/number&gt;&lt;keywords&gt;&lt;keyword&gt;Adult&lt;/keyword&gt;&lt;keyword&gt;Aged&lt;/keyword&gt;&lt;keyword&gt;Atrial Fibrillation/physiopathology/*surgery&lt;/keyword&gt;&lt;keyword&gt;Atrial Flutter/surgery&lt;/keyword&gt;&lt;keyword&gt;Cardiac Surgical Procedures/*methods&lt;/keyword&gt;&lt;keyword&gt;Chronic Disease&lt;/keyword&gt;&lt;keyword&gt;Echocardiography, Transesophageal&lt;/keyword&gt;&lt;keyword&gt;Electrocardiography&lt;/keyword&gt;&lt;keyword&gt;Female&lt;/keyword&gt;&lt;keyword&gt;Heart Atria/physiopathology&lt;/keyword&gt;&lt;keyword&gt;Heart Conduction System/diagnostic imaging/physiology&lt;/keyword&gt;&lt;keyword&gt;Humans&lt;/keyword&gt;&lt;keyword&gt;Male&lt;/keyword&gt;&lt;keyword&gt;Middle Aged&lt;/keyword&gt;&lt;keyword&gt;Postoperative Complications&lt;/keyword&gt;&lt;keyword&gt;Retrospective Studies&lt;/keyword&gt;&lt;keyword&gt;Treatment Outcome&lt;/keyword&gt;&lt;/keywords&gt;&lt;dates&gt;&lt;year&gt;1993&lt;/year&gt;&lt;pub-dates&gt;&lt;date&gt;Oct&lt;/date&gt;&lt;/pub-dates&gt;&lt;/dates&gt;&lt;isbn&gt;0003-4975 (Print)&amp;#xD;0003-4975&lt;/isbn&gt;&lt;accession-num&gt;8215657&lt;/accession-num&gt;&lt;urls&gt;&lt;/urls&gt;&lt;electronic-resource-num&gt;10.1016/0003-4975(93)90338-i&lt;/electronic-resource-num&gt;&lt;remote-database-provider&gt;NLM&lt;/remote-database-provider&gt;&lt;language&gt;eng&lt;/language&gt;&lt;/record&gt;&lt;/Cite&gt;&lt;/EndNote&gt;</w:instrText>
      </w:r>
      <w:r w:rsidR="00A91F5E"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154</w:t>
      </w:r>
      <w:r w:rsidR="00A91F5E" w:rsidRPr="00753570">
        <w:rPr>
          <w:rFonts w:ascii="Arial" w:eastAsiaTheme="minorHAnsi" w:hAnsi="Arial" w:cs="Arial"/>
          <w:lang w:eastAsia="en-US"/>
        </w:rPr>
        <w:fldChar w:fldCharType="end"/>
      </w:r>
      <w:r w:rsidR="00CF284F" w:rsidRPr="00753570">
        <w:rPr>
          <w:rFonts w:ascii="Arial" w:eastAsiaTheme="minorHAnsi" w:hAnsi="Arial" w:cs="Arial"/>
          <w:lang w:eastAsia="en-US"/>
        </w:rPr>
        <w:t xml:space="preserve"> </w:t>
      </w:r>
      <w:r w:rsidR="00F82819" w:rsidRPr="00753570">
        <w:rPr>
          <w:rFonts w:ascii="Arial" w:eastAsiaTheme="minorHAnsi" w:hAnsi="Arial" w:cs="Arial"/>
          <w:lang w:eastAsia="en-US"/>
        </w:rPr>
        <w:t>CM II addressed these issues by removing an incision around the sinus node area and relocating the left atrial transverse roof atriotomy to the posterior wall to enhance intra-atrial conduction.</w:t>
      </w:r>
      <w:r w:rsidR="00F82819" w:rsidRPr="00753570">
        <w:rPr>
          <w:rFonts w:ascii="Arial" w:eastAsiaTheme="minorHAnsi" w:hAnsi="Arial" w:cs="Arial"/>
          <w:lang w:eastAsia="en-US"/>
        </w:rPr>
        <w:fldChar w:fldCharType="begin">
          <w:fldData xml:space="preserve">PEVuZE5vdGU+PENpdGU+PEF1dGhvcj5Db3g8L0F1dGhvcj48WWVhcj4yMDAwPC9ZZWFyPjxSZWNO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</w:fldData>
        </w:fldChar>
      </w:r>
      <w:r w:rsidR="003B19C4">
        <w:rPr>
          <w:rFonts w:ascii="Arial" w:eastAsiaTheme="minorHAnsi" w:hAnsi="Arial" w:cs="Arial"/>
          <w:lang w:eastAsia="en-US"/>
        </w:rPr>
        <w:instrText xml:space="preserve"> ADDIN EN.CITE </w:instrText>
      </w:r>
      <w:r w:rsidR="003B19C4">
        <w:rPr>
          <w:rFonts w:ascii="Arial" w:eastAsiaTheme="minorHAnsi" w:hAnsi="Arial" w:cs="Arial"/>
          <w:lang w:eastAsia="en-US"/>
        </w:rPr>
        <w:fldChar w:fldCharType="begin">
          <w:fldData xml:space="preserve">PEVuZE5vdGU+PENpdGU+PEF1dGhvcj5Db3g8L0F1dGhvcj48WWVhcj4yMDAwPC9ZZWFyPjxSZWNO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</w:fldData>
        </w:fldChar>
      </w:r>
      <w:r w:rsidR="003B19C4">
        <w:rPr>
          <w:rFonts w:ascii="Arial" w:eastAsiaTheme="minorHAnsi" w:hAnsi="Arial" w:cs="Arial"/>
          <w:lang w:eastAsia="en-US"/>
        </w:rPr>
        <w:instrText xml:space="preserve"> ADDIN EN.CITE.DATA </w:instrText>
      </w:r>
      <w:r w:rsidR="003B19C4">
        <w:rPr>
          <w:rFonts w:ascii="Arial" w:eastAsiaTheme="minorHAnsi" w:hAnsi="Arial" w:cs="Arial"/>
          <w:lang w:eastAsia="en-US"/>
        </w:rPr>
      </w:r>
      <w:r w:rsidR="003B19C4">
        <w:rPr>
          <w:rFonts w:ascii="Arial" w:eastAsiaTheme="minorHAnsi" w:hAnsi="Arial" w:cs="Arial"/>
          <w:lang w:eastAsia="en-US"/>
        </w:rPr>
        <w:fldChar w:fldCharType="end"/>
      </w:r>
      <w:r w:rsidR="00F82819" w:rsidRPr="00753570">
        <w:rPr>
          <w:rFonts w:ascii="Arial" w:eastAsiaTheme="minorHAnsi" w:hAnsi="Arial" w:cs="Arial"/>
          <w:lang w:eastAsia="en-US"/>
        </w:rPr>
      </w:r>
      <w:r w:rsidR="00F82819"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153, 155</w:t>
      </w:r>
      <w:r w:rsidR="00F82819" w:rsidRPr="00753570">
        <w:rPr>
          <w:rFonts w:ascii="Arial" w:eastAsiaTheme="minorHAnsi" w:hAnsi="Arial" w:cs="Arial"/>
          <w:lang w:eastAsia="en-US"/>
        </w:rPr>
        <w:fldChar w:fldCharType="end"/>
      </w:r>
      <w:r w:rsidR="00E055E8" w:rsidRPr="00753570">
        <w:rPr>
          <w:rFonts w:ascii="Arial" w:eastAsiaTheme="minorHAnsi" w:hAnsi="Arial" w:cs="Arial"/>
          <w:lang w:eastAsia="en-US"/>
        </w:rPr>
        <w:t xml:space="preserve"> CM III relocated the septal incision posterior to the superior vena cava orifice</w:t>
      </w:r>
      <w:r w:rsidR="002900C7" w:rsidRPr="00753570">
        <w:rPr>
          <w:rFonts w:ascii="Arial" w:eastAsiaTheme="minorHAnsi" w:hAnsi="Arial" w:cs="Arial"/>
          <w:lang w:eastAsia="en-US"/>
        </w:rPr>
        <w:t xml:space="preserve"> which improved exposure of the left atrium and resulted in improved rates of post</w:t>
      </w:r>
      <w:r w:rsidR="00ED5B2F" w:rsidRPr="00753570">
        <w:rPr>
          <w:rFonts w:ascii="Arial" w:eastAsiaTheme="minorHAnsi" w:hAnsi="Arial" w:cs="Arial"/>
          <w:lang w:eastAsia="en-US"/>
        </w:rPr>
        <w:t>-</w:t>
      </w:r>
      <w:r w:rsidR="002900C7" w:rsidRPr="00753570">
        <w:rPr>
          <w:rFonts w:ascii="Arial" w:eastAsiaTheme="minorHAnsi" w:hAnsi="Arial" w:cs="Arial"/>
          <w:lang w:eastAsia="en-US"/>
        </w:rPr>
        <w:t>operative sinus rhythm restoration</w:t>
      </w:r>
      <w:r w:rsidR="0018321C" w:rsidRPr="00753570">
        <w:rPr>
          <w:rFonts w:ascii="Arial" w:eastAsiaTheme="minorHAnsi" w:hAnsi="Arial" w:cs="Arial"/>
          <w:lang w:eastAsia="en-US"/>
        </w:rPr>
        <w:t xml:space="preserve"> and reduced rates of pacemaker implantation and atrial tachyarrhythmia </w:t>
      </w:r>
      <w:r w:rsidR="001E0ED8" w:rsidRPr="00753570">
        <w:rPr>
          <w:rFonts w:ascii="Arial" w:eastAsiaTheme="minorHAnsi" w:hAnsi="Arial" w:cs="Arial"/>
          <w:lang w:eastAsia="en-US"/>
        </w:rPr>
        <w:t xml:space="preserve">(ATA) </w:t>
      </w:r>
      <w:r w:rsidR="0018321C" w:rsidRPr="00753570">
        <w:rPr>
          <w:rFonts w:ascii="Arial" w:eastAsiaTheme="minorHAnsi" w:hAnsi="Arial" w:cs="Arial"/>
          <w:lang w:eastAsia="en-US"/>
        </w:rPr>
        <w:t>recurrence.</w:t>
      </w:r>
      <w:r w:rsidR="00F95CF2" w:rsidRPr="00753570">
        <w:rPr>
          <w:rFonts w:ascii="Arial" w:eastAsiaTheme="minorHAnsi" w:hAnsi="Arial" w:cs="Arial"/>
          <w:lang w:eastAsia="en-US"/>
        </w:rPr>
        <w:fldChar w:fldCharType="begin">
          <w:fldData xml:space="preserve">PEVuZE5vdGU+PENpdGU+PEF1dGhvcj5Db3g8L0F1dGhvcj48WWVhcj4xOTk1PC9ZZWFyPjxSZWNO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</w:fldData>
        </w:fldChar>
      </w:r>
      <w:r w:rsidR="003B19C4">
        <w:rPr>
          <w:rFonts w:ascii="Arial" w:eastAsiaTheme="minorHAnsi" w:hAnsi="Arial" w:cs="Arial"/>
          <w:lang w:eastAsia="en-US"/>
        </w:rPr>
        <w:instrText xml:space="preserve"> ADDIN EN.CITE </w:instrText>
      </w:r>
      <w:r w:rsidR="003B19C4">
        <w:rPr>
          <w:rFonts w:ascii="Arial" w:eastAsiaTheme="minorHAnsi" w:hAnsi="Arial" w:cs="Arial"/>
          <w:lang w:eastAsia="en-US"/>
        </w:rPr>
        <w:fldChar w:fldCharType="begin">
          <w:fldData xml:space="preserve">PEVuZE5vdGU+PENpdGU+PEF1dGhvcj5Db3g8L0F1dGhvcj48WWVhcj4xOTk1PC9ZZWFyPjxSZWNO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</w:fldData>
        </w:fldChar>
      </w:r>
      <w:r w:rsidR="003B19C4">
        <w:rPr>
          <w:rFonts w:ascii="Arial" w:eastAsiaTheme="minorHAnsi" w:hAnsi="Arial" w:cs="Arial"/>
          <w:lang w:eastAsia="en-US"/>
        </w:rPr>
        <w:instrText xml:space="preserve"> ADDIN EN.CITE.DATA </w:instrText>
      </w:r>
      <w:r w:rsidR="003B19C4">
        <w:rPr>
          <w:rFonts w:ascii="Arial" w:eastAsiaTheme="minorHAnsi" w:hAnsi="Arial" w:cs="Arial"/>
          <w:lang w:eastAsia="en-US"/>
        </w:rPr>
      </w:r>
      <w:r w:rsidR="003B19C4">
        <w:rPr>
          <w:rFonts w:ascii="Arial" w:eastAsiaTheme="minorHAnsi" w:hAnsi="Arial" w:cs="Arial"/>
          <w:lang w:eastAsia="en-US"/>
        </w:rPr>
        <w:fldChar w:fldCharType="end"/>
      </w:r>
      <w:r w:rsidR="00F95CF2" w:rsidRPr="00753570">
        <w:rPr>
          <w:rFonts w:ascii="Arial" w:eastAsiaTheme="minorHAnsi" w:hAnsi="Arial" w:cs="Arial"/>
          <w:lang w:eastAsia="en-US"/>
        </w:rPr>
      </w:r>
      <w:r w:rsidR="00F95CF2"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155, 156</w:t>
      </w:r>
      <w:r w:rsidR="00F95CF2" w:rsidRPr="00753570">
        <w:rPr>
          <w:rFonts w:ascii="Arial" w:eastAsiaTheme="minorHAnsi" w:hAnsi="Arial" w:cs="Arial"/>
          <w:lang w:eastAsia="en-US"/>
        </w:rPr>
        <w:fldChar w:fldCharType="end"/>
      </w:r>
      <w:r w:rsidR="0006007F" w:rsidRPr="00753570">
        <w:rPr>
          <w:rFonts w:ascii="Arial" w:eastAsiaTheme="minorHAnsi" w:hAnsi="Arial" w:cs="Arial"/>
          <w:lang w:eastAsia="en-US"/>
        </w:rPr>
        <w:t xml:space="preserve"> </w:t>
      </w:r>
      <w:r w:rsidR="00941B6B" w:rsidRPr="00753570">
        <w:rPr>
          <w:rFonts w:ascii="Arial" w:eastAsiaTheme="minorHAnsi" w:hAnsi="Arial" w:cs="Arial"/>
          <w:lang w:eastAsia="en-US"/>
        </w:rPr>
        <w:t>Over time</w:t>
      </w:r>
      <w:r w:rsidR="0006007F" w:rsidRPr="00753570">
        <w:rPr>
          <w:rFonts w:ascii="Arial" w:eastAsiaTheme="minorHAnsi" w:hAnsi="Arial" w:cs="Arial"/>
          <w:lang w:eastAsia="en-US"/>
        </w:rPr>
        <w:t xml:space="preserve">, it also became </w:t>
      </w:r>
      <w:r w:rsidR="00941B6B" w:rsidRPr="00753570">
        <w:rPr>
          <w:rFonts w:ascii="Arial" w:eastAsiaTheme="minorHAnsi" w:hAnsi="Arial" w:cs="Arial"/>
          <w:lang w:eastAsia="en-US"/>
        </w:rPr>
        <w:t xml:space="preserve">possible to perform CM III via right minithoracotomy as a standalone procedure, thus avoiding a </w:t>
      </w:r>
      <w:r w:rsidR="00941B6B" w:rsidRPr="00753570">
        <w:rPr>
          <w:rFonts w:ascii="Arial" w:eastAsiaTheme="minorHAnsi" w:hAnsi="Arial" w:cs="Arial"/>
          <w:lang w:eastAsia="en-US"/>
        </w:rPr>
        <w:lastRenderedPageBreak/>
        <w:t>sternotomy and the need for cardiopulmonary bypass (CPB).</w:t>
      </w:r>
      <w:r w:rsidR="00941B6B" w:rsidRPr="00753570">
        <w:rPr>
          <w:rFonts w:ascii="Arial" w:eastAsiaTheme="minorHAnsi" w:hAnsi="Arial" w:cs="Arial"/>
          <w:lang w:eastAsia="en-US"/>
        </w:rPr>
        <w:fldChar w:fldCharType="begin"/>
      </w:r>
      <w:r w:rsidR="003B19C4">
        <w:rPr>
          <w:rFonts w:ascii="Arial" w:eastAsiaTheme="minorHAnsi" w:hAnsi="Arial" w:cs="Arial"/>
          <w:lang w:eastAsia="en-US"/>
        </w:rPr>
        <w:instrText xml:space="preserve"> ADDIN EN.CITE &lt;EndNote&gt;&lt;Cite&gt;&lt;Author&gt;Cox&lt;/Author&gt;&lt;Year&gt;2000&lt;/Year&gt;&lt;RecNum&gt;180&lt;/RecNum&gt;&lt;DisplayText&gt;&lt;style face="superscript"&gt;153&lt;/style&gt;&lt;/DisplayText&gt;&lt;record&gt;&lt;rec-number&gt;180&lt;/rec-number&gt;&lt;foreign-keys&gt;&lt;key app="EN" db-id="5twst05f752r0seszxmx9sepe0sp0p0vzwv9" timestamp="1685988300"&gt;180&lt;/key&gt;&lt;/foreign-keys&gt;&lt;ref-type name="Journal Article"&gt;17&lt;/ref-type&gt;&lt;contributors&gt;&lt;authors&gt;&lt;author&gt;Cox, J. L.&lt;/author&gt;&lt;author&gt;Schuessler, R. B.&lt;/author&gt;&lt;author&gt;Boineau, J. P.&lt;/author&gt;&lt;/authors&gt;&lt;/contributors&gt;&lt;auth-address&gt;Department of Thoracic and Cardiovascular Surgery, Georgetown University Medical Center, Washington, DC 20007, USA.&lt;/auth-address&gt;&lt;titles&gt;&lt;title&gt;The development of the Maze procedure for the treatment of atrial fibrillation&lt;/title&gt;&lt;secondary-title&gt;Semin Thorac Cardiovasc Surg&lt;/secondary-title&gt;&lt;/titles&gt;&lt;periodical&gt;&lt;full-title&gt;Semin Thorac Cardiovasc Surg&lt;/full-title&gt;&lt;/periodical&gt;&lt;pages&gt;2-14&lt;/pages&gt;&lt;volume&gt;12&lt;/volume&gt;&lt;number&gt;1&lt;/number&gt;&lt;keywords&gt;&lt;keyword&gt;Animals&lt;/keyword&gt;&lt;keyword&gt;Atrial Fibrillation/physiopathology/*surgery&lt;/keyword&gt;&lt;keyword&gt;Cardiac Surgical Procedures/*methods&lt;/keyword&gt;&lt;keyword&gt;Electrocardiography&lt;/keyword&gt;&lt;keyword&gt;Heart Atria/physiopathology/*surgery&lt;/keyword&gt;&lt;keyword&gt;Heart Conduction System/physiopathology/*surgery&lt;/keyword&gt;&lt;keyword&gt;Heart Rate&lt;/keyword&gt;&lt;keyword&gt;Humans&lt;/keyword&gt;&lt;keyword&gt;Treatment Outcome&lt;/keyword&gt;&lt;/keywords&gt;&lt;dates&gt;&lt;year&gt;2000&lt;/year&gt;&lt;pub-dates&gt;&lt;date&gt;Jan&lt;/date&gt;&lt;/pub-dates&gt;&lt;/dates&gt;&lt;isbn&gt;1043-0679 (Print)&amp;#xD;1043-0679&lt;/isbn&gt;&lt;accession-num&gt;10746916&lt;/accession-num&gt;&lt;urls&gt;&lt;/urls&gt;&lt;electronic-resource-num&gt;10.1016/s1043-0679(00)70010-4&lt;/electronic-resource-num&gt;&lt;remote-database-provider&gt;NLM&lt;/remote-database-provider&gt;&lt;language&gt;eng&lt;/language&gt;&lt;/record&gt;&lt;/Cite&gt;&lt;/EndNote&gt;</w:instrText>
      </w:r>
      <w:r w:rsidR="00941B6B"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153</w:t>
      </w:r>
      <w:r w:rsidR="00941B6B" w:rsidRPr="00753570">
        <w:rPr>
          <w:rFonts w:ascii="Arial" w:eastAsiaTheme="minorHAnsi" w:hAnsi="Arial" w:cs="Arial"/>
          <w:lang w:eastAsia="en-US"/>
        </w:rPr>
        <w:fldChar w:fldCharType="end"/>
      </w:r>
      <w:r w:rsidR="0006007F" w:rsidRPr="00753570">
        <w:rPr>
          <w:rFonts w:ascii="Arial" w:eastAsiaTheme="minorHAnsi" w:hAnsi="Arial" w:cs="Arial"/>
          <w:lang w:eastAsia="en-US"/>
        </w:rPr>
        <w:t xml:space="preserve"> </w:t>
      </w:r>
      <w:r w:rsidR="00E668FB" w:rsidRPr="00753570">
        <w:rPr>
          <w:rFonts w:ascii="Arial" w:eastAsiaTheme="minorHAnsi" w:hAnsi="Arial" w:cs="Arial"/>
          <w:lang w:eastAsia="en-US"/>
        </w:rPr>
        <w:t xml:space="preserve"> </w:t>
      </w:r>
      <w:r w:rsidR="006E2F42" w:rsidRPr="00753570">
        <w:rPr>
          <w:rFonts w:ascii="Arial" w:eastAsiaTheme="minorHAnsi" w:hAnsi="Arial" w:cs="Arial"/>
          <w:lang w:eastAsia="en-US"/>
        </w:rPr>
        <w:t>L</w:t>
      </w:r>
      <w:r w:rsidR="00467C9F" w:rsidRPr="00753570">
        <w:rPr>
          <w:rFonts w:ascii="Arial" w:eastAsiaTheme="minorHAnsi" w:hAnsi="Arial" w:cs="Arial"/>
          <w:lang w:eastAsia="en-US"/>
        </w:rPr>
        <w:t xml:space="preserve">ong-term freedom from AF </w:t>
      </w:r>
      <w:r w:rsidR="006E2F42" w:rsidRPr="00753570">
        <w:rPr>
          <w:rFonts w:ascii="Arial" w:eastAsiaTheme="minorHAnsi" w:hAnsi="Arial" w:cs="Arial"/>
          <w:lang w:eastAsia="en-US"/>
        </w:rPr>
        <w:t xml:space="preserve">was reported </w:t>
      </w:r>
      <w:r w:rsidR="00467C9F" w:rsidRPr="00753570">
        <w:rPr>
          <w:rFonts w:ascii="Arial" w:eastAsiaTheme="minorHAnsi" w:hAnsi="Arial" w:cs="Arial"/>
          <w:lang w:eastAsia="en-US"/>
        </w:rPr>
        <w:t xml:space="preserve">in </w:t>
      </w:r>
      <w:r w:rsidR="006E2F42" w:rsidRPr="00753570">
        <w:rPr>
          <w:rFonts w:ascii="Arial" w:eastAsiaTheme="minorHAnsi" w:hAnsi="Arial" w:cs="Arial"/>
          <w:lang w:eastAsia="en-US"/>
        </w:rPr>
        <w:t>90-96%</w:t>
      </w:r>
      <w:r w:rsidR="00467C9F" w:rsidRPr="00753570">
        <w:rPr>
          <w:rFonts w:ascii="Arial" w:eastAsiaTheme="minorHAnsi" w:hAnsi="Arial" w:cs="Arial"/>
          <w:lang w:eastAsia="en-US"/>
        </w:rPr>
        <w:t xml:space="preserve"> of patients after </w:t>
      </w:r>
      <w:r w:rsidR="006E2F42" w:rsidRPr="00753570">
        <w:rPr>
          <w:rFonts w:ascii="Arial" w:eastAsiaTheme="minorHAnsi" w:hAnsi="Arial" w:cs="Arial"/>
          <w:lang w:eastAsia="en-US"/>
        </w:rPr>
        <w:t>CM</w:t>
      </w:r>
      <w:r w:rsidR="00F649C0" w:rsidRPr="00753570">
        <w:rPr>
          <w:rFonts w:ascii="Arial" w:eastAsiaTheme="minorHAnsi" w:hAnsi="Arial" w:cs="Arial"/>
          <w:lang w:eastAsia="en-US"/>
        </w:rPr>
        <w:t xml:space="preserve"> I-III</w:t>
      </w:r>
      <w:r w:rsidR="006E2F42" w:rsidRPr="00753570">
        <w:rPr>
          <w:rFonts w:ascii="Arial" w:eastAsiaTheme="minorHAnsi" w:hAnsi="Arial" w:cs="Arial"/>
          <w:lang w:eastAsia="en-US"/>
        </w:rPr>
        <w:t xml:space="preserve"> in a few centres</w:t>
      </w:r>
      <w:r w:rsidR="00467C9F" w:rsidRPr="00753570">
        <w:rPr>
          <w:rFonts w:ascii="Arial" w:eastAsiaTheme="minorHAnsi" w:hAnsi="Arial" w:cs="Arial"/>
          <w:lang w:eastAsia="en-US"/>
        </w:rPr>
        <w:t>.</w:t>
      </w:r>
      <w:r w:rsidR="00467C9F" w:rsidRPr="00753570">
        <w:rPr>
          <w:rFonts w:ascii="Arial" w:eastAsiaTheme="minorHAnsi" w:hAnsi="Arial" w:cs="Arial"/>
          <w:lang w:eastAsia="en-US"/>
        </w:rPr>
        <w:fldChar w:fldCharType="begin">
          <w:fldData xml:space="preserve">PEVuZE5vdGU+PENpdGU+PEF1dGhvcj5Db3g8L0F1dGhvcj48WWVhcj4yMDAwPC9ZZWFyPjxSZWNO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==
</w:fldData>
        </w:fldChar>
      </w:r>
      <w:r w:rsidR="003B19C4">
        <w:rPr>
          <w:rFonts w:ascii="Arial" w:eastAsiaTheme="minorHAnsi" w:hAnsi="Arial" w:cs="Arial"/>
          <w:lang w:eastAsia="en-US"/>
        </w:rPr>
        <w:instrText xml:space="preserve"> ADDIN EN.CITE </w:instrText>
      </w:r>
      <w:r w:rsidR="003B19C4">
        <w:rPr>
          <w:rFonts w:ascii="Arial" w:eastAsiaTheme="minorHAnsi" w:hAnsi="Arial" w:cs="Arial"/>
          <w:lang w:eastAsia="en-US"/>
        </w:rPr>
        <w:fldChar w:fldCharType="begin">
          <w:fldData xml:space="preserve">PEVuZE5vdGU+PENpdGU+PEF1dGhvcj5Db3g8L0F1dGhvcj48WWVhcj4yMDAwPC9ZZWFyPjxSZWNO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==
</w:fldData>
        </w:fldChar>
      </w:r>
      <w:r w:rsidR="003B19C4">
        <w:rPr>
          <w:rFonts w:ascii="Arial" w:eastAsiaTheme="minorHAnsi" w:hAnsi="Arial" w:cs="Arial"/>
          <w:lang w:eastAsia="en-US"/>
        </w:rPr>
        <w:instrText xml:space="preserve"> ADDIN EN.CITE.DATA </w:instrText>
      </w:r>
      <w:r w:rsidR="003B19C4">
        <w:rPr>
          <w:rFonts w:ascii="Arial" w:eastAsiaTheme="minorHAnsi" w:hAnsi="Arial" w:cs="Arial"/>
          <w:lang w:eastAsia="en-US"/>
        </w:rPr>
      </w:r>
      <w:r w:rsidR="003B19C4">
        <w:rPr>
          <w:rFonts w:ascii="Arial" w:eastAsiaTheme="minorHAnsi" w:hAnsi="Arial" w:cs="Arial"/>
          <w:lang w:eastAsia="en-US"/>
        </w:rPr>
        <w:fldChar w:fldCharType="end"/>
      </w:r>
      <w:r w:rsidR="00467C9F" w:rsidRPr="00753570">
        <w:rPr>
          <w:rFonts w:ascii="Arial" w:eastAsiaTheme="minorHAnsi" w:hAnsi="Arial" w:cs="Arial"/>
          <w:lang w:eastAsia="en-US"/>
        </w:rPr>
      </w:r>
      <w:r w:rsidR="00467C9F" w:rsidRPr="00753570">
        <w:rPr>
          <w:rFonts w:ascii="Arial" w:eastAsiaTheme="minorHAnsi" w:hAnsi="Arial" w:cs="Arial"/>
          <w:lang w:eastAsia="en-US"/>
        </w:rPr>
        <w:fldChar w:fldCharType="separate"/>
      </w:r>
      <w:r w:rsidR="003B19C4" w:rsidRPr="003B19C4">
        <w:rPr>
          <w:rFonts w:ascii="Arial" w:eastAsiaTheme="minorHAnsi" w:hAnsi="Arial" w:cs="Arial"/>
          <w:noProof/>
          <w:vertAlign w:val="superscript"/>
          <w:lang w:eastAsia="en-US"/>
        </w:rPr>
        <w:t>157-159</w:t>
      </w:r>
      <w:r w:rsidR="00467C9F" w:rsidRPr="00753570">
        <w:rPr>
          <w:rFonts w:ascii="Arial" w:eastAsiaTheme="minorHAnsi" w:hAnsi="Arial" w:cs="Arial"/>
          <w:lang w:eastAsia="en-US"/>
        </w:rPr>
        <w:fldChar w:fldCharType="end"/>
      </w:r>
    </w:p>
    <w:p w14:paraId="72B8DD2C" w14:textId="77777777" w:rsidR="00A73494" w:rsidRPr="00A73494" w:rsidRDefault="00A73494" w:rsidP="00A73494">
      <w:pPr>
        <w:spacing w:line="360" w:lineRule="auto"/>
        <w:rPr>
          <w:rFonts w:ascii="Arial" w:hAnsi="Arial" w:cs="Arial"/>
          <w:lang w:eastAsia="en-US"/>
        </w:rPr>
      </w:pPr>
    </w:p>
    <w:p w14:paraId="4778DE92" w14:textId="7EB4DFE8" w:rsidR="00F175C7" w:rsidRPr="00753570" w:rsidRDefault="00467C9F" w:rsidP="00475F7F">
      <w:pPr>
        <w:spacing w:line="360" w:lineRule="auto"/>
        <w:jc w:val="both"/>
        <w:rPr>
          <w:rFonts w:ascii="Arial" w:eastAsiaTheme="minorHAnsi" w:hAnsi="Arial" w:cs="Arial"/>
          <w:lang w:eastAsia="en-US"/>
        </w:rPr>
      </w:pPr>
      <w:r w:rsidRPr="00753570">
        <w:rPr>
          <w:rFonts w:ascii="Arial" w:eastAsiaTheme="minorHAnsi" w:hAnsi="Arial" w:cs="Arial"/>
          <w:lang w:eastAsia="en-US"/>
        </w:rPr>
        <w:t xml:space="preserve">Despite </w:t>
      </w:r>
      <w:r w:rsidR="006C7DC5" w:rsidRPr="00753570">
        <w:rPr>
          <w:rFonts w:ascii="Arial" w:eastAsiaTheme="minorHAnsi" w:hAnsi="Arial" w:cs="Arial"/>
          <w:lang w:eastAsia="en-US"/>
        </w:rPr>
        <w:t xml:space="preserve">the efficacy of CM III, there was limited </w:t>
      </w:r>
      <w:r w:rsidR="00880D7B" w:rsidRPr="00753570">
        <w:rPr>
          <w:rFonts w:ascii="Arial" w:eastAsiaTheme="minorHAnsi" w:hAnsi="Arial" w:cs="Arial"/>
          <w:lang w:eastAsia="en-US"/>
        </w:rPr>
        <w:t>adoption</w:t>
      </w:r>
      <w:r w:rsidR="0006007F" w:rsidRPr="00753570">
        <w:rPr>
          <w:rFonts w:ascii="Arial" w:eastAsiaTheme="minorHAnsi" w:hAnsi="Arial" w:cs="Arial"/>
          <w:lang w:eastAsia="en-US"/>
        </w:rPr>
        <w:t xml:space="preserve"> in other surgical centres</w:t>
      </w:r>
      <w:r w:rsidR="006C7DC5" w:rsidRPr="00753570">
        <w:rPr>
          <w:rFonts w:ascii="Arial" w:eastAsiaTheme="minorHAnsi" w:hAnsi="Arial" w:cs="Arial"/>
          <w:lang w:eastAsia="en-US"/>
        </w:rPr>
        <w:t xml:space="preserve"> due to its complexity</w:t>
      </w:r>
      <w:r w:rsidR="0006007F" w:rsidRPr="00753570">
        <w:rPr>
          <w:rFonts w:ascii="Arial" w:eastAsiaTheme="minorHAnsi" w:hAnsi="Arial" w:cs="Arial"/>
          <w:lang w:eastAsia="en-US"/>
        </w:rPr>
        <w:t xml:space="preserve"> </w:t>
      </w:r>
      <w:r w:rsidR="00941B6B" w:rsidRPr="00753570">
        <w:rPr>
          <w:rFonts w:ascii="Arial" w:eastAsiaTheme="minorHAnsi" w:hAnsi="Arial" w:cs="Arial"/>
          <w:lang w:eastAsia="en-US"/>
        </w:rPr>
        <w:t>and prolonged duration on CPB.</w:t>
      </w:r>
      <w:r w:rsidR="00C61FC5" w:rsidRPr="00753570">
        <w:rPr>
          <w:rFonts w:ascii="Arial" w:eastAsiaTheme="minorHAnsi" w:hAnsi="Arial" w:cs="Arial"/>
          <w:lang w:eastAsia="en-US"/>
        </w:rPr>
        <w:t xml:space="preserve"> The current </w:t>
      </w:r>
      <w:r w:rsidR="00046414" w:rsidRPr="00753570">
        <w:rPr>
          <w:rFonts w:ascii="Arial" w:eastAsiaTheme="minorHAnsi" w:hAnsi="Arial" w:cs="Arial"/>
          <w:lang w:eastAsia="en-US"/>
        </w:rPr>
        <w:t>iteration</w:t>
      </w:r>
      <w:r w:rsidR="00C61FC5" w:rsidRPr="00753570">
        <w:rPr>
          <w:rFonts w:ascii="Arial" w:eastAsiaTheme="minorHAnsi" w:hAnsi="Arial" w:cs="Arial"/>
          <w:lang w:eastAsia="en-US"/>
        </w:rPr>
        <w:t xml:space="preserve"> of the procedure, CM IV, replaced most of the incisions of CM III with </w:t>
      </w:r>
      <w:r w:rsidR="00046414" w:rsidRPr="00753570">
        <w:rPr>
          <w:rFonts w:ascii="Arial" w:eastAsiaTheme="minorHAnsi" w:hAnsi="Arial" w:cs="Arial"/>
          <w:lang w:eastAsia="en-US"/>
        </w:rPr>
        <w:t>ablation lesions</w:t>
      </w:r>
      <w:r w:rsidR="006B0C7B" w:rsidRPr="00753570">
        <w:rPr>
          <w:rFonts w:ascii="Arial" w:eastAsiaTheme="minorHAnsi" w:hAnsi="Arial" w:cs="Arial"/>
          <w:lang w:eastAsia="en-US"/>
        </w:rPr>
        <w:t xml:space="preserve"> at </w:t>
      </w:r>
      <w:r w:rsidR="00603DA4" w:rsidRPr="00753570">
        <w:rPr>
          <w:rFonts w:ascii="Arial" w:eastAsiaTheme="minorHAnsi" w:hAnsi="Arial" w:cs="Arial"/>
          <w:lang w:eastAsia="en-US"/>
        </w:rPr>
        <w:t>similar</w:t>
      </w:r>
      <w:r w:rsidR="006B0C7B" w:rsidRPr="00753570">
        <w:rPr>
          <w:rFonts w:ascii="Arial" w:eastAsiaTheme="minorHAnsi" w:hAnsi="Arial" w:cs="Arial"/>
          <w:lang w:eastAsia="en-US"/>
        </w:rPr>
        <w:t xml:space="preserve"> sites</w:t>
      </w:r>
      <w:r w:rsidR="00833CE0" w:rsidRPr="00753570">
        <w:rPr>
          <w:rFonts w:ascii="Arial" w:eastAsiaTheme="minorHAnsi" w:hAnsi="Arial" w:cs="Arial"/>
          <w:lang w:eastAsia="en-US"/>
        </w:rPr>
        <w:t>,</w:t>
      </w:r>
      <w:r w:rsidR="00046414" w:rsidRPr="00753570">
        <w:rPr>
          <w:rFonts w:ascii="Arial" w:eastAsiaTheme="minorHAnsi" w:hAnsi="Arial" w:cs="Arial"/>
          <w:lang w:eastAsia="en-US"/>
        </w:rPr>
        <w:t xml:space="preserve"> delivered via bipolar </w:t>
      </w:r>
      <w:r w:rsidR="00C12BB2">
        <w:rPr>
          <w:rFonts w:ascii="Arial" w:eastAsiaTheme="minorHAnsi" w:hAnsi="Arial" w:cs="Arial"/>
          <w:lang w:eastAsia="en-US"/>
        </w:rPr>
        <w:t>RF</w:t>
      </w:r>
      <w:r w:rsidR="00046414" w:rsidRPr="00753570">
        <w:rPr>
          <w:rFonts w:ascii="Arial" w:eastAsiaTheme="minorHAnsi" w:hAnsi="Arial" w:cs="Arial"/>
          <w:lang w:eastAsia="en-US"/>
        </w:rPr>
        <w:t xml:space="preserve"> energy </w:t>
      </w:r>
      <w:r w:rsidR="007F1936" w:rsidRPr="00753570">
        <w:rPr>
          <w:rFonts w:ascii="Arial" w:eastAsiaTheme="minorHAnsi" w:hAnsi="Arial" w:cs="Arial"/>
          <w:lang w:eastAsia="en-US"/>
        </w:rPr>
        <w:t>and/</w:t>
      </w:r>
      <w:r w:rsidR="00046414" w:rsidRPr="00753570">
        <w:rPr>
          <w:rFonts w:ascii="Arial" w:eastAsiaTheme="minorHAnsi" w:hAnsi="Arial" w:cs="Arial"/>
          <w:lang w:eastAsia="en-US"/>
        </w:rPr>
        <w:t>or cryoablation</w:t>
      </w:r>
      <w:r w:rsidR="006E2F42" w:rsidRPr="00753570">
        <w:rPr>
          <w:rFonts w:ascii="Arial" w:eastAsiaTheme="minorHAnsi" w:hAnsi="Arial" w:cs="Arial"/>
          <w:lang w:eastAsia="en-US"/>
        </w:rPr>
        <w:t>.</w:t>
      </w:r>
      <w:r w:rsidR="000D6198" w:rsidRPr="00753570">
        <w:rPr>
          <w:rFonts w:ascii="Arial" w:eastAsiaTheme="minorHAnsi" w:hAnsi="Arial" w:cs="Arial"/>
          <w:lang w:eastAsia="en-US"/>
        </w:rPr>
        <w:fldChar w:fldCharType="begin"/>
      </w:r>
      <w:r w:rsidR="001B15E7">
        <w:rPr>
          <w:rFonts w:ascii="Arial" w:eastAsiaTheme="minorHAnsi" w:hAnsi="Arial" w:cs="Arial"/>
          <w:lang w:eastAsia="en-US"/>
        </w:rPr>
        <w:instrText xml:space="preserve"> ADDIN EN.CITE &lt;EndNote&gt;&lt;Cite&gt;&lt;Author&gt;Gaynor&lt;/Author&gt;&lt;Year&gt;2004&lt;/Year&gt;&lt;RecNum&gt;188&lt;/RecNum&gt;&lt;DisplayText&gt;&lt;style face="superscript"&gt;160&lt;/style&gt;&lt;/DisplayText&gt;&lt;record&gt;&lt;rec-number&gt;188&lt;/rec-number&gt;&lt;foreign-keys&gt;&lt;key app="EN" db-id="5twst05f752r0seszxmx9sepe0sp0p0vzwv9" timestamp="1686003843"&gt;188&lt;/key&gt;&lt;/foreign-keys&gt;&lt;ref-type name="Journal Article"&gt;17&lt;/ref-type&gt;&lt;contributors&gt;&lt;authors&gt;&lt;author&gt;Gaynor, S. L.&lt;/author&gt;&lt;author&gt;Diodato, M. D.&lt;/author&gt;&lt;author&gt;Prasad, S. M.&lt;/author&gt;&lt;author&gt;Ishii, Y.&lt;/author&gt;&lt;author&gt;Schuessler, R. B.&lt;/author&gt;&lt;author&gt;Bailey, M. S.&lt;/author&gt;&lt;author&gt;Damiano, N. R.&lt;/author&gt;&lt;author&gt;Bloch, J. B.&lt;/author&gt;&lt;author&gt;Moon, M. R.&lt;/author&gt;&lt;author&gt;Damiano, R. J., Jr.&lt;/author&gt;&lt;/authors&gt;&lt;/contributors&gt;&lt;auth-address&gt;Division of Cardiothoracic Surgery, Washington University School of Medicine, St Louis, Mo, USA.&lt;/auth-address&gt;&lt;titles&gt;&lt;title&gt;A prospective, single-center clinical trial of a modified Cox maze procedure with bipolar radiofrequency ablation&lt;/title&gt;&lt;secondary-title&gt;J Thorac Cardiovasc Surg&lt;/secondary-title&gt;&lt;/titles&gt;&lt;periodical&gt;&lt;full-title&gt;J Thorac Cardiovasc Surg&lt;/full-title&gt;&lt;/periodical&gt;&lt;pages&gt;535-42&lt;/pages&gt;&lt;volume&gt;128&lt;/volume&gt;&lt;number&gt;4&lt;/number&gt;&lt;keywords&gt;&lt;keyword&gt;Atrial Fibrillation/*surgery&lt;/keyword&gt;&lt;keyword&gt;Cardiac Surgical Procedures/*methods&lt;/keyword&gt;&lt;keyword&gt;*Catheter Ablation/instrumentation&lt;/keyword&gt;&lt;keyword&gt;Female&lt;/keyword&gt;&lt;keyword&gt;Follow-Up Studies&lt;/keyword&gt;&lt;keyword&gt;Humans&lt;/keyword&gt;&lt;keyword&gt;Magnetic Resonance Imaging&lt;/keyword&gt;&lt;keyword&gt;Male&lt;/keyword&gt;&lt;keyword&gt;Middle Aged&lt;/keyword&gt;&lt;keyword&gt;Prospective Studies&lt;/keyword&gt;&lt;keyword&gt;Time Factors&lt;/keyword&gt;&lt;/keywords&gt;&lt;dates&gt;&lt;year&gt;2004&lt;/year&gt;&lt;pub-dates&gt;&lt;date&gt;Oct&lt;/date&gt;&lt;/pub-dates&gt;&lt;/dates&gt;&lt;isbn&gt;0022-5223 (Print)&amp;#xD;0022-5223&lt;/isbn&gt;&lt;accession-num&gt;15457154&lt;/accession-num&gt;&lt;urls&gt;&lt;/urls&gt;&lt;electronic-resource-num&gt;10.1016/j.jtcvs.2004.02.044&lt;/electronic-resource-num&gt;&lt;remote-database-provider&gt;NLM&lt;/remote-database-provider&gt;&lt;language&gt;eng&lt;/language&gt;&lt;/record&gt;&lt;/Cite&gt;&lt;/EndNote&gt;</w:instrText>
      </w:r>
      <w:r w:rsidR="000D6198" w:rsidRPr="00753570">
        <w:rPr>
          <w:rFonts w:ascii="Arial" w:eastAsiaTheme="minorHAnsi" w:hAnsi="Arial" w:cs="Arial"/>
          <w:lang w:eastAsia="en-US"/>
        </w:rPr>
        <w:fldChar w:fldCharType="separate"/>
      </w:r>
      <w:r w:rsidR="001B15E7" w:rsidRPr="001B15E7">
        <w:rPr>
          <w:rFonts w:ascii="Arial" w:eastAsiaTheme="minorHAnsi" w:hAnsi="Arial" w:cs="Arial"/>
          <w:noProof/>
          <w:vertAlign w:val="superscript"/>
          <w:lang w:eastAsia="en-US"/>
        </w:rPr>
        <w:t>160</w:t>
      </w:r>
      <w:r w:rsidR="000D6198" w:rsidRPr="00753570">
        <w:rPr>
          <w:rFonts w:ascii="Arial" w:eastAsiaTheme="minorHAnsi" w:hAnsi="Arial" w:cs="Arial"/>
          <w:lang w:eastAsia="en-US"/>
        </w:rPr>
        <w:fldChar w:fldCharType="end"/>
      </w:r>
      <w:r w:rsidR="000D6198" w:rsidRPr="00753570">
        <w:rPr>
          <w:rFonts w:ascii="Arial" w:eastAsiaTheme="minorHAnsi" w:hAnsi="Arial" w:cs="Arial"/>
          <w:lang w:eastAsia="en-US"/>
        </w:rPr>
        <w:t xml:space="preserve"> This made the procedure simpler and shorter and it is now the gold standard</w:t>
      </w:r>
      <w:r w:rsidR="00603DA4" w:rsidRPr="00753570">
        <w:rPr>
          <w:rFonts w:ascii="Arial" w:eastAsiaTheme="minorHAnsi" w:hAnsi="Arial" w:cs="Arial"/>
          <w:lang w:eastAsia="en-US"/>
        </w:rPr>
        <w:t xml:space="preserve"> for surgical treatment of AF.</w:t>
      </w:r>
      <w:r w:rsidR="00525DAF" w:rsidRPr="00753570">
        <w:rPr>
          <w:rFonts w:ascii="Arial" w:eastAsiaTheme="minorHAnsi" w:hAnsi="Arial" w:cs="Arial"/>
          <w:lang w:eastAsia="en-US"/>
        </w:rPr>
        <w:fldChar w:fldCharType="begin">
          <w:fldData xml:space="preserve">PEVuZE5vdGU+PENpdGU+PEF1dGhvcj5XeWxlciB2b24gQmFsbG1vb3M8L0F1dGhvcj48WWVhcj4y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=
</w:fldData>
        </w:fldChar>
      </w:r>
      <w:r w:rsidR="001B15E7">
        <w:rPr>
          <w:rFonts w:ascii="Arial" w:eastAsiaTheme="minorHAnsi" w:hAnsi="Arial" w:cs="Arial"/>
          <w:lang w:eastAsia="en-US"/>
        </w:rPr>
        <w:instrText xml:space="preserve"> ADDIN EN.CITE </w:instrText>
      </w:r>
      <w:r w:rsidR="001B15E7">
        <w:rPr>
          <w:rFonts w:ascii="Arial" w:eastAsiaTheme="minorHAnsi" w:hAnsi="Arial" w:cs="Arial"/>
          <w:lang w:eastAsia="en-US"/>
        </w:rPr>
        <w:fldChar w:fldCharType="begin">
          <w:fldData xml:space="preserve">PEVuZE5vdGU+PENpdGU+PEF1dGhvcj5XeWxlciB2b24gQmFsbG1vb3M8L0F1dGhvcj48WWVhcj4y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=
</w:fldData>
        </w:fldChar>
      </w:r>
      <w:r w:rsidR="001B15E7">
        <w:rPr>
          <w:rFonts w:ascii="Arial" w:eastAsiaTheme="minorHAnsi" w:hAnsi="Arial" w:cs="Arial"/>
          <w:lang w:eastAsia="en-US"/>
        </w:rPr>
        <w:instrText xml:space="preserve"> ADDIN EN.CITE.DATA </w:instrText>
      </w:r>
      <w:r w:rsidR="001B15E7">
        <w:rPr>
          <w:rFonts w:ascii="Arial" w:eastAsiaTheme="minorHAnsi" w:hAnsi="Arial" w:cs="Arial"/>
          <w:lang w:eastAsia="en-US"/>
        </w:rPr>
      </w:r>
      <w:r w:rsidR="001B15E7">
        <w:rPr>
          <w:rFonts w:ascii="Arial" w:eastAsiaTheme="minorHAnsi" w:hAnsi="Arial" w:cs="Arial"/>
          <w:lang w:eastAsia="en-US"/>
        </w:rPr>
        <w:fldChar w:fldCharType="end"/>
      </w:r>
      <w:r w:rsidR="00525DAF" w:rsidRPr="00753570">
        <w:rPr>
          <w:rFonts w:ascii="Arial" w:eastAsiaTheme="minorHAnsi" w:hAnsi="Arial" w:cs="Arial"/>
          <w:lang w:eastAsia="en-US"/>
        </w:rPr>
        <w:fldChar w:fldCharType="separate"/>
      </w:r>
      <w:r w:rsidR="001B15E7" w:rsidRPr="001B15E7">
        <w:rPr>
          <w:rFonts w:ascii="Arial" w:eastAsiaTheme="minorHAnsi" w:hAnsi="Arial" w:cs="Arial"/>
          <w:noProof/>
          <w:vertAlign w:val="superscript"/>
          <w:lang w:eastAsia="en-US"/>
        </w:rPr>
        <w:t>161</w:t>
      </w:r>
      <w:r w:rsidR="00525DAF" w:rsidRPr="00753570">
        <w:rPr>
          <w:rFonts w:ascii="Arial" w:eastAsiaTheme="minorHAnsi" w:hAnsi="Arial" w:cs="Arial"/>
          <w:lang w:eastAsia="en-US"/>
        </w:rPr>
        <w:fldChar w:fldCharType="end"/>
      </w:r>
      <w:r w:rsidR="00035192" w:rsidRPr="00753570">
        <w:rPr>
          <w:rFonts w:ascii="Arial" w:eastAsiaTheme="minorHAnsi" w:hAnsi="Arial" w:cs="Arial"/>
          <w:lang w:eastAsia="en-US"/>
        </w:rPr>
        <w:t xml:space="preserve"> </w:t>
      </w:r>
      <w:r w:rsidR="007652C8" w:rsidRPr="00753570">
        <w:rPr>
          <w:rFonts w:ascii="Arial" w:eastAsiaTheme="minorHAnsi" w:hAnsi="Arial" w:cs="Arial"/>
          <w:lang w:eastAsia="en-US"/>
        </w:rPr>
        <w:t>The</w:t>
      </w:r>
      <w:r w:rsidR="001B15E7">
        <w:rPr>
          <w:rFonts w:ascii="Arial" w:eastAsiaTheme="minorHAnsi" w:hAnsi="Arial" w:cs="Arial"/>
          <w:lang w:eastAsia="en-US"/>
        </w:rPr>
        <w:t xml:space="preserve"> procedure, with</w:t>
      </w:r>
      <w:r w:rsidR="007652C8" w:rsidRPr="00753570">
        <w:rPr>
          <w:rFonts w:ascii="Arial" w:eastAsiaTheme="minorHAnsi" w:hAnsi="Arial" w:cs="Arial"/>
          <w:lang w:eastAsia="en-US"/>
        </w:rPr>
        <w:t xml:space="preserve"> lesion set</w:t>
      </w:r>
      <w:r w:rsidR="009B1C1A" w:rsidRPr="00753570">
        <w:rPr>
          <w:rFonts w:ascii="Arial" w:eastAsiaTheme="minorHAnsi" w:hAnsi="Arial" w:cs="Arial"/>
          <w:lang w:eastAsia="en-US"/>
        </w:rPr>
        <w:t>s</w:t>
      </w:r>
      <w:r w:rsidR="007652C8" w:rsidRPr="00753570">
        <w:rPr>
          <w:rFonts w:ascii="Arial" w:eastAsiaTheme="minorHAnsi" w:hAnsi="Arial" w:cs="Arial"/>
          <w:lang w:eastAsia="en-US"/>
        </w:rPr>
        <w:t xml:space="preserve"> in the left </w:t>
      </w:r>
      <w:r w:rsidR="009B1C1A" w:rsidRPr="00753570">
        <w:rPr>
          <w:rFonts w:ascii="Arial" w:eastAsiaTheme="minorHAnsi" w:hAnsi="Arial" w:cs="Arial"/>
          <w:lang w:eastAsia="en-US"/>
        </w:rPr>
        <w:t xml:space="preserve">and right </w:t>
      </w:r>
      <w:r w:rsidR="007652C8" w:rsidRPr="00753570">
        <w:rPr>
          <w:rFonts w:ascii="Arial" w:eastAsiaTheme="minorHAnsi" w:hAnsi="Arial" w:cs="Arial"/>
          <w:lang w:eastAsia="en-US"/>
        </w:rPr>
        <w:t>atri</w:t>
      </w:r>
      <w:r w:rsidR="009B1C1A" w:rsidRPr="00753570">
        <w:rPr>
          <w:rFonts w:ascii="Arial" w:eastAsiaTheme="minorHAnsi" w:hAnsi="Arial" w:cs="Arial"/>
          <w:lang w:eastAsia="en-US"/>
        </w:rPr>
        <w:t>a</w:t>
      </w:r>
      <w:r w:rsidR="001B15E7">
        <w:rPr>
          <w:rFonts w:ascii="Arial" w:eastAsiaTheme="minorHAnsi" w:hAnsi="Arial" w:cs="Arial"/>
          <w:lang w:eastAsia="en-US"/>
        </w:rPr>
        <w:t>,</w:t>
      </w:r>
      <w:r w:rsidR="007652C8" w:rsidRPr="00753570">
        <w:rPr>
          <w:rFonts w:ascii="Arial" w:eastAsiaTheme="minorHAnsi" w:hAnsi="Arial" w:cs="Arial"/>
          <w:lang w:eastAsia="en-US"/>
        </w:rPr>
        <w:t xml:space="preserve"> </w:t>
      </w:r>
      <w:r w:rsidR="001B15E7">
        <w:rPr>
          <w:rFonts w:ascii="Arial" w:eastAsiaTheme="minorHAnsi" w:hAnsi="Arial" w:cs="Arial"/>
          <w:lang w:eastAsia="en-US"/>
        </w:rPr>
        <w:t>is</w:t>
      </w:r>
      <w:r w:rsidR="009B1C1A" w:rsidRPr="00753570">
        <w:rPr>
          <w:rFonts w:ascii="Arial" w:eastAsiaTheme="minorHAnsi" w:hAnsi="Arial" w:cs="Arial"/>
          <w:lang w:eastAsia="en-US"/>
        </w:rPr>
        <w:t xml:space="preserve"> </w:t>
      </w:r>
      <w:r w:rsidR="007652C8" w:rsidRPr="00753570">
        <w:rPr>
          <w:rFonts w:ascii="Arial" w:eastAsiaTheme="minorHAnsi" w:hAnsi="Arial" w:cs="Arial"/>
          <w:lang w:eastAsia="en-US"/>
        </w:rPr>
        <w:t>described</w:t>
      </w:r>
      <w:r w:rsidR="0045669C" w:rsidRPr="00753570">
        <w:rPr>
          <w:rFonts w:ascii="Arial" w:eastAsiaTheme="minorHAnsi" w:hAnsi="Arial" w:cs="Arial"/>
          <w:lang w:eastAsia="en-US"/>
        </w:rPr>
        <w:t xml:space="preserve"> </w:t>
      </w:r>
      <w:r w:rsidR="001B15E7">
        <w:rPr>
          <w:rFonts w:ascii="Arial" w:eastAsiaTheme="minorHAnsi" w:hAnsi="Arial" w:cs="Arial"/>
          <w:lang w:eastAsia="en-US"/>
        </w:rPr>
        <w:t xml:space="preserve">as follows: the left atrium is accessed via a left atriotomy incision. Ablation lesions are created around the right upper and lower PVs and the left upper and lower PVs. ‘Roof’ and ‘floor’ lines connect them superiorly and inferiorly, forming a box. Other lines connect the box to the mitral annulus and to the coronary sinus. The LAA is excised or closed and a line can also be created connecting it to the left-sided PVs. The right atrium is accessed via a right atriotomy incision. Ablation lesion lines are created from the superior vena cava down to the inferior vena cava, the tricuspid annulus and along the right atrial free wall. </w:t>
      </w:r>
      <w:r w:rsidR="00792400" w:rsidRPr="00753570">
        <w:rPr>
          <w:rFonts w:ascii="Arial" w:eastAsiaTheme="minorHAnsi" w:hAnsi="Arial" w:cs="Arial"/>
          <w:lang w:eastAsia="en-US"/>
        </w:rPr>
        <w:t xml:space="preserve">Antiarrhythmic drugs </w:t>
      </w:r>
      <w:r w:rsidR="00B302F9" w:rsidRPr="00753570">
        <w:rPr>
          <w:rFonts w:ascii="Arial" w:eastAsiaTheme="minorHAnsi" w:hAnsi="Arial" w:cs="Arial"/>
          <w:lang w:eastAsia="en-US"/>
        </w:rPr>
        <w:t>such as amiodarone are often administered post</w:t>
      </w:r>
      <w:r w:rsidR="00ED5B2F" w:rsidRPr="00753570">
        <w:rPr>
          <w:rFonts w:ascii="Arial" w:eastAsiaTheme="minorHAnsi" w:hAnsi="Arial" w:cs="Arial"/>
          <w:lang w:eastAsia="en-US"/>
        </w:rPr>
        <w:t>-</w:t>
      </w:r>
      <w:r w:rsidR="00B302F9" w:rsidRPr="00753570">
        <w:rPr>
          <w:rFonts w:ascii="Arial" w:eastAsiaTheme="minorHAnsi" w:hAnsi="Arial" w:cs="Arial"/>
          <w:lang w:eastAsia="en-US"/>
        </w:rPr>
        <w:t>operatively for a few months to reduce the risk of early arrhythmia recurrence which could impact atrial remodelling and later recurrence.</w:t>
      </w:r>
      <w:r w:rsidR="00CA0E9A" w:rsidRPr="00753570">
        <w:rPr>
          <w:rFonts w:ascii="Arial" w:eastAsiaTheme="minorHAnsi" w:hAnsi="Arial" w:cs="Arial"/>
          <w:lang w:eastAsia="en-US"/>
        </w:rPr>
        <w:fldChar w:fldCharType="begin">
          <w:fldData xml:space="preserve">PEVuZE5vdGU+PENpdGU+PEF1dGhvcj5BZDwvQXV0aG9yPjxZZWFyPjIwMTY8L1llYXI+PFJlY051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</w:fldData>
        </w:fldChar>
      </w:r>
      <w:r w:rsidR="001B15E7">
        <w:rPr>
          <w:rFonts w:ascii="Arial" w:eastAsiaTheme="minorHAnsi" w:hAnsi="Arial" w:cs="Arial"/>
          <w:lang w:eastAsia="en-US"/>
        </w:rPr>
        <w:instrText xml:space="preserve"> ADDIN EN.CITE </w:instrText>
      </w:r>
      <w:r w:rsidR="001B15E7">
        <w:rPr>
          <w:rFonts w:ascii="Arial" w:eastAsiaTheme="minorHAnsi" w:hAnsi="Arial" w:cs="Arial"/>
          <w:lang w:eastAsia="en-US"/>
        </w:rPr>
        <w:fldChar w:fldCharType="begin">
          <w:fldData xml:space="preserve">PEVuZE5vdGU+PENpdGU+PEF1dGhvcj5BZDwvQXV0aG9yPjxZZWFyPjIwMTY8L1llYXI+PFJlY051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</w:fldData>
        </w:fldChar>
      </w:r>
      <w:r w:rsidR="001B15E7">
        <w:rPr>
          <w:rFonts w:ascii="Arial" w:eastAsiaTheme="minorHAnsi" w:hAnsi="Arial" w:cs="Arial"/>
          <w:lang w:eastAsia="en-US"/>
        </w:rPr>
        <w:instrText xml:space="preserve"> ADDIN EN.CITE.DATA </w:instrText>
      </w:r>
      <w:r w:rsidR="001B15E7">
        <w:rPr>
          <w:rFonts w:ascii="Arial" w:eastAsiaTheme="minorHAnsi" w:hAnsi="Arial" w:cs="Arial"/>
          <w:lang w:eastAsia="en-US"/>
        </w:rPr>
      </w:r>
      <w:r w:rsidR="001B15E7">
        <w:rPr>
          <w:rFonts w:ascii="Arial" w:eastAsiaTheme="minorHAnsi" w:hAnsi="Arial" w:cs="Arial"/>
          <w:lang w:eastAsia="en-US"/>
        </w:rPr>
        <w:fldChar w:fldCharType="end"/>
      </w:r>
      <w:r w:rsidR="00CA0E9A" w:rsidRPr="00753570">
        <w:rPr>
          <w:rFonts w:ascii="Arial" w:eastAsiaTheme="minorHAnsi" w:hAnsi="Arial" w:cs="Arial"/>
          <w:lang w:eastAsia="en-US"/>
        </w:rPr>
        <w:fldChar w:fldCharType="separate"/>
      </w:r>
      <w:r w:rsidR="001B15E7" w:rsidRPr="001B15E7">
        <w:rPr>
          <w:rFonts w:ascii="Arial" w:eastAsiaTheme="minorHAnsi" w:hAnsi="Arial" w:cs="Arial"/>
          <w:noProof/>
          <w:vertAlign w:val="superscript"/>
          <w:lang w:eastAsia="en-US"/>
        </w:rPr>
        <w:t>162</w:t>
      </w:r>
      <w:r w:rsidR="00CA0E9A" w:rsidRPr="00753570">
        <w:rPr>
          <w:rFonts w:ascii="Arial" w:eastAsiaTheme="minorHAnsi" w:hAnsi="Arial" w:cs="Arial"/>
          <w:lang w:eastAsia="en-US"/>
        </w:rPr>
        <w:fldChar w:fldCharType="end"/>
      </w:r>
    </w:p>
    <w:p w14:paraId="4B149D31" w14:textId="605E372B" w:rsidR="00873BCE" w:rsidRPr="00753570" w:rsidRDefault="00873BCE" w:rsidP="00475F7F">
      <w:pPr>
        <w:keepNext/>
        <w:spacing w:line="360" w:lineRule="auto"/>
        <w:jc w:val="both"/>
        <w:rPr>
          <w:rFonts w:ascii="Arial" w:hAnsi="Arial" w:cs="Arial"/>
        </w:rPr>
      </w:pPr>
    </w:p>
    <w:p w14:paraId="6256B0D7" w14:textId="45DD1F52" w:rsidR="000A14F3" w:rsidRPr="00FD0AB8" w:rsidRDefault="00AD70D5" w:rsidP="00AD70D5">
      <w:pPr>
        <w:pStyle w:val="Heading4"/>
        <w:rPr>
          <w:rFonts w:ascii="Arial" w:hAnsi="Arial" w:cs="Arial"/>
          <w:i w:val="0"/>
          <w:iCs w:val="0"/>
          <w:color w:val="auto"/>
          <w:sz w:val="26"/>
          <w:szCs w:val="26"/>
        </w:rPr>
      </w:pPr>
      <w:bookmarkStart w:id="18" w:name="_Toc194438769"/>
      <w:r w:rsidRPr="00FD0AB8">
        <w:rPr>
          <w:rFonts w:ascii="Arial" w:hAnsi="Arial" w:cs="Arial"/>
          <w:i w:val="0"/>
          <w:iCs w:val="0"/>
          <w:color w:val="auto"/>
          <w:sz w:val="26"/>
          <w:szCs w:val="26"/>
        </w:rPr>
        <w:t>1.</w:t>
      </w:r>
      <w:r w:rsidR="000A14F3" w:rsidRPr="00FD0AB8">
        <w:rPr>
          <w:rFonts w:ascii="Arial" w:hAnsi="Arial" w:cs="Arial"/>
          <w:i w:val="0"/>
          <w:iCs w:val="0"/>
          <w:color w:val="auto"/>
          <w:sz w:val="26"/>
          <w:szCs w:val="26"/>
        </w:rPr>
        <w:t xml:space="preserve">3.2.2 </w:t>
      </w:r>
      <w:r w:rsidR="006C1A8C" w:rsidRPr="00FD0AB8">
        <w:rPr>
          <w:rFonts w:ascii="Arial" w:hAnsi="Arial" w:cs="Arial"/>
          <w:i w:val="0"/>
          <w:iCs w:val="0"/>
          <w:color w:val="auto"/>
          <w:sz w:val="26"/>
          <w:szCs w:val="26"/>
        </w:rPr>
        <w:t>S</w:t>
      </w:r>
      <w:r w:rsidR="000A14F3" w:rsidRPr="00FD0AB8">
        <w:rPr>
          <w:rFonts w:ascii="Arial" w:hAnsi="Arial" w:cs="Arial"/>
          <w:i w:val="0"/>
          <w:iCs w:val="0"/>
          <w:color w:val="auto"/>
          <w:sz w:val="26"/>
          <w:szCs w:val="26"/>
        </w:rPr>
        <w:t xml:space="preserve">afety and </w:t>
      </w:r>
      <w:r w:rsidR="00DB7BBF" w:rsidRPr="00FD0AB8">
        <w:rPr>
          <w:rFonts w:ascii="Arial" w:hAnsi="Arial" w:cs="Arial"/>
          <w:i w:val="0"/>
          <w:iCs w:val="0"/>
          <w:color w:val="auto"/>
          <w:sz w:val="26"/>
          <w:szCs w:val="26"/>
        </w:rPr>
        <w:t>E</w:t>
      </w:r>
      <w:r w:rsidR="000A14F3" w:rsidRPr="00FD0AB8">
        <w:rPr>
          <w:rFonts w:ascii="Arial" w:hAnsi="Arial" w:cs="Arial"/>
          <w:i w:val="0"/>
          <w:iCs w:val="0"/>
          <w:color w:val="auto"/>
          <w:sz w:val="26"/>
          <w:szCs w:val="26"/>
        </w:rPr>
        <w:t>fficacy</w:t>
      </w:r>
      <w:r w:rsidR="006C1A8C" w:rsidRPr="00FD0AB8">
        <w:rPr>
          <w:rFonts w:ascii="Arial" w:hAnsi="Arial" w:cs="Arial"/>
          <w:i w:val="0"/>
          <w:iCs w:val="0"/>
          <w:color w:val="auto"/>
          <w:sz w:val="26"/>
          <w:szCs w:val="26"/>
        </w:rPr>
        <w:t xml:space="preserve"> of </w:t>
      </w:r>
      <w:r w:rsidR="00DB7BBF" w:rsidRPr="00FD0AB8">
        <w:rPr>
          <w:rFonts w:ascii="Arial" w:hAnsi="Arial" w:cs="Arial"/>
          <w:i w:val="0"/>
          <w:iCs w:val="0"/>
          <w:color w:val="auto"/>
          <w:sz w:val="26"/>
          <w:szCs w:val="26"/>
        </w:rPr>
        <w:t>S</w:t>
      </w:r>
      <w:r w:rsidR="006C1A8C" w:rsidRPr="00FD0AB8">
        <w:rPr>
          <w:rFonts w:ascii="Arial" w:hAnsi="Arial" w:cs="Arial"/>
          <w:i w:val="0"/>
          <w:iCs w:val="0"/>
          <w:color w:val="auto"/>
          <w:sz w:val="26"/>
          <w:szCs w:val="26"/>
        </w:rPr>
        <w:t xml:space="preserve">urgical </w:t>
      </w:r>
      <w:r w:rsidR="00DB7BBF" w:rsidRPr="00FD0AB8">
        <w:rPr>
          <w:rFonts w:ascii="Arial" w:hAnsi="Arial" w:cs="Arial"/>
          <w:i w:val="0"/>
          <w:iCs w:val="0"/>
          <w:color w:val="auto"/>
          <w:sz w:val="26"/>
          <w:szCs w:val="26"/>
        </w:rPr>
        <w:t>A</w:t>
      </w:r>
      <w:r w:rsidR="006C1A8C" w:rsidRPr="00FD0AB8">
        <w:rPr>
          <w:rFonts w:ascii="Arial" w:hAnsi="Arial" w:cs="Arial"/>
          <w:i w:val="0"/>
          <w:iCs w:val="0"/>
          <w:color w:val="auto"/>
          <w:sz w:val="26"/>
          <w:szCs w:val="26"/>
        </w:rPr>
        <w:t>blation</w:t>
      </w:r>
      <w:bookmarkEnd w:id="18"/>
    </w:p>
    <w:p w14:paraId="32CB1461" w14:textId="77777777" w:rsidR="000A14F3" w:rsidRPr="00753570" w:rsidRDefault="000A14F3" w:rsidP="00475F7F">
      <w:pPr>
        <w:spacing w:line="360" w:lineRule="auto"/>
        <w:jc w:val="both"/>
        <w:rPr>
          <w:rFonts w:ascii="Arial" w:hAnsi="Arial" w:cs="Arial"/>
        </w:rPr>
      </w:pPr>
    </w:p>
    <w:p w14:paraId="79FCF1F8" w14:textId="1C40DED9" w:rsidR="005108E9" w:rsidRPr="00753570" w:rsidRDefault="00123A8D" w:rsidP="00475F7F">
      <w:pPr>
        <w:spacing w:line="360" w:lineRule="auto"/>
        <w:jc w:val="both"/>
        <w:rPr>
          <w:rFonts w:ascii="Arial" w:hAnsi="Arial" w:cs="Arial"/>
        </w:rPr>
      </w:pPr>
      <w:r w:rsidRPr="00753570">
        <w:rPr>
          <w:rFonts w:ascii="Arial" w:hAnsi="Arial" w:cs="Arial"/>
        </w:rPr>
        <w:t xml:space="preserve">Several studies have reported on the efficacy of </w:t>
      </w:r>
      <w:r w:rsidR="00574BB4" w:rsidRPr="00753570">
        <w:rPr>
          <w:rFonts w:ascii="Arial" w:hAnsi="Arial" w:cs="Arial"/>
        </w:rPr>
        <w:t>SA</w:t>
      </w:r>
      <w:r w:rsidRPr="00753570">
        <w:rPr>
          <w:rFonts w:ascii="Arial" w:hAnsi="Arial" w:cs="Arial"/>
        </w:rPr>
        <w:t xml:space="preserve"> </w:t>
      </w:r>
      <w:r w:rsidR="00B4468A" w:rsidRPr="00753570">
        <w:rPr>
          <w:rFonts w:ascii="Arial" w:hAnsi="Arial" w:cs="Arial"/>
        </w:rPr>
        <w:t>in restoring and maintaining sinus rhythm.</w:t>
      </w:r>
      <w:r w:rsidR="005675A8" w:rsidRPr="00753570">
        <w:rPr>
          <w:rFonts w:ascii="Arial" w:hAnsi="Arial" w:cs="Arial"/>
        </w:rPr>
        <w:t xml:space="preserve"> A meta-analysis </w:t>
      </w:r>
      <w:r w:rsidR="006265CB" w:rsidRPr="00753570">
        <w:rPr>
          <w:rFonts w:ascii="Arial" w:hAnsi="Arial" w:cs="Arial"/>
        </w:rPr>
        <w:t>including 20 studies</w:t>
      </w:r>
      <w:r w:rsidR="00CC7C8A" w:rsidRPr="00753570">
        <w:rPr>
          <w:rFonts w:ascii="Arial" w:hAnsi="Arial" w:cs="Arial"/>
        </w:rPr>
        <w:t xml:space="preserve"> (n=1407)</w:t>
      </w:r>
      <w:r w:rsidR="006265CB" w:rsidRPr="00753570">
        <w:rPr>
          <w:rFonts w:ascii="Arial" w:hAnsi="Arial" w:cs="Arial"/>
        </w:rPr>
        <w:t xml:space="preserve"> reported 70% freedom from AF at 12 months in patients undergoing concomitant </w:t>
      </w:r>
      <w:r w:rsidR="00574BB4" w:rsidRPr="00753570">
        <w:rPr>
          <w:rFonts w:ascii="Arial" w:hAnsi="Arial" w:cs="Arial"/>
        </w:rPr>
        <w:t>SA</w:t>
      </w:r>
      <w:r w:rsidR="006265CB" w:rsidRPr="00753570">
        <w:rPr>
          <w:rFonts w:ascii="Arial" w:hAnsi="Arial" w:cs="Arial"/>
        </w:rPr>
        <w:t xml:space="preserve"> compared with 30% AF freedom in the control group </w:t>
      </w:r>
      <w:r w:rsidR="00CE67EE" w:rsidRPr="00753570">
        <w:rPr>
          <w:rFonts w:ascii="Arial" w:hAnsi="Arial" w:cs="Arial"/>
        </w:rPr>
        <w:t>(</w:t>
      </w:r>
      <w:r w:rsidR="006265CB" w:rsidRPr="00753570">
        <w:rPr>
          <w:rFonts w:ascii="Arial" w:hAnsi="Arial" w:cs="Arial"/>
        </w:rPr>
        <w:t>cardiac surgery without ablation</w:t>
      </w:r>
      <w:r w:rsidR="00CE67EE" w:rsidRPr="00753570">
        <w:rPr>
          <w:rFonts w:ascii="Arial" w:hAnsi="Arial" w:cs="Arial"/>
        </w:rPr>
        <w:t xml:space="preserve">) </w:t>
      </w:r>
      <w:r w:rsidR="006265CB" w:rsidRPr="00753570">
        <w:rPr>
          <w:rFonts w:ascii="Arial" w:hAnsi="Arial" w:cs="Arial"/>
        </w:rPr>
        <w:t>(</w:t>
      </w:r>
      <w:r w:rsidR="002F372E">
        <w:rPr>
          <w:rFonts w:ascii="Arial" w:hAnsi="Arial" w:cs="Arial"/>
        </w:rPr>
        <w:t>risk ratio</w:t>
      </w:r>
      <w:r w:rsidR="006265CB" w:rsidRPr="00753570">
        <w:rPr>
          <w:rFonts w:ascii="Arial" w:hAnsi="Arial" w:cs="Arial"/>
        </w:rPr>
        <w:t xml:space="preserve"> 2.32, 95% CI 1.92-2.8</w:t>
      </w:r>
      <w:r w:rsidR="00A92DC1" w:rsidRPr="00753570">
        <w:rPr>
          <w:rFonts w:ascii="Arial" w:hAnsi="Arial" w:cs="Arial"/>
        </w:rPr>
        <w:t>0,</w:t>
      </w:r>
      <w:r w:rsidR="00CE67EE" w:rsidRPr="00753570">
        <w:rPr>
          <w:rFonts w:ascii="Arial" w:hAnsi="Arial" w:cs="Arial"/>
        </w:rPr>
        <w:t xml:space="preserve"> p&lt;0.001).</w:t>
      </w:r>
      <w:r w:rsidR="001E533B" w:rsidRPr="00753570">
        <w:rPr>
          <w:rFonts w:ascii="Arial" w:hAnsi="Arial" w:cs="Arial"/>
        </w:rPr>
        <w:fldChar w:fldCharType="begin">
          <w:fldData xml:space="preserve">PEVuZE5vdGU+PENpdGU+PEF1dGhvcj5NY0NsdXJlPC9BdXRob3I+PFllYXI+MjAxODwvWWVhcj48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==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PEVuZE5vdGU+PENpdGU+PEF1dGhvcj5NY0NsdXJlPC9BdXRob3I+PFllYXI+MjAxODwvWWVhcj48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==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1E533B" w:rsidRPr="00753570">
        <w:rPr>
          <w:rFonts w:ascii="Arial" w:hAnsi="Arial" w:cs="Arial"/>
        </w:rPr>
        <w:fldChar w:fldCharType="separate"/>
      </w:r>
      <w:r w:rsidR="001B15E7" w:rsidRPr="001B15E7">
        <w:rPr>
          <w:rFonts w:ascii="Arial" w:hAnsi="Arial" w:cs="Arial"/>
          <w:noProof/>
          <w:vertAlign w:val="superscript"/>
        </w:rPr>
        <w:t>163</w:t>
      </w:r>
      <w:r w:rsidR="001E533B" w:rsidRPr="00753570">
        <w:rPr>
          <w:rFonts w:ascii="Arial" w:hAnsi="Arial" w:cs="Arial"/>
        </w:rPr>
        <w:fldChar w:fldCharType="end"/>
      </w:r>
      <w:r w:rsidR="001E533B" w:rsidRPr="00753570">
        <w:rPr>
          <w:rFonts w:ascii="Arial" w:hAnsi="Arial" w:cs="Arial"/>
        </w:rPr>
        <w:t xml:space="preserve"> </w:t>
      </w:r>
      <w:r w:rsidR="00511A79" w:rsidRPr="00753570">
        <w:rPr>
          <w:rFonts w:ascii="Arial" w:hAnsi="Arial" w:cs="Arial"/>
        </w:rPr>
        <w:t>5-year freedom from AF</w:t>
      </w:r>
      <w:r w:rsidR="00D21E3E" w:rsidRPr="00753570">
        <w:rPr>
          <w:rFonts w:ascii="Arial" w:hAnsi="Arial" w:cs="Arial"/>
        </w:rPr>
        <w:t xml:space="preserve"> following CM III/IV</w:t>
      </w:r>
      <w:r w:rsidR="00511A79" w:rsidRPr="00753570">
        <w:rPr>
          <w:rFonts w:ascii="Arial" w:hAnsi="Arial" w:cs="Arial"/>
        </w:rPr>
        <w:t xml:space="preserve"> </w:t>
      </w:r>
      <w:r w:rsidR="009F4AA9" w:rsidRPr="00753570">
        <w:rPr>
          <w:rFonts w:ascii="Arial" w:hAnsi="Arial" w:cs="Arial"/>
        </w:rPr>
        <w:t xml:space="preserve">in </w:t>
      </w:r>
      <w:r w:rsidR="000A0455" w:rsidRPr="00753570">
        <w:rPr>
          <w:rFonts w:ascii="Arial" w:hAnsi="Arial" w:cs="Arial"/>
        </w:rPr>
        <w:t xml:space="preserve">experienced centres </w:t>
      </w:r>
      <w:r w:rsidR="00511A79" w:rsidRPr="00753570">
        <w:rPr>
          <w:rFonts w:ascii="Arial" w:hAnsi="Arial" w:cs="Arial"/>
        </w:rPr>
        <w:t>was 78</w:t>
      </w:r>
      <w:r w:rsidR="000A0455" w:rsidRPr="00753570">
        <w:rPr>
          <w:rFonts w:ascii="Arial" w:hAnsi="Arial" w:cs="Arial"/>
        </w:rPr>
        <w:t>-80</w:t>
      </w:r>
      <w:r w:rsidR="00511A79" w:rsidRPr="00753570">
        <w:rPr>
          <w:rFonts w:ascii="Arial" w:hAnsi="Arial" w:cs="Arial"/>
        </w:rPr>
        <w:t>%</w:t>
      </w:r>
      <w:r w:rsidR="000A0455" w:rsidRPr="00753570">
        <w:rPr>
          <w:rFonts w:ascii="Arial" w:hAnsi="Arial" w:cs="Arial"/>
        </w:rPr>
        <w:t>, or 66-73% in patients off antiarrhythmic drugs.</w:t>
      </w:r>
      <w:r w:rsidR="00511A79" w:rsidRPr="00753570">
        <w:rPr>
          <w:rFonts w:ascii="Arial" w:hAnsi="Arial" w:cs="Arial"/>
        </w:rPr>
        <w:fldChar w:fldCharType="begin">
          <w:fldData xml:space="preserve">PEVuZE5vdGU+PENpdGU+PEF1dGhvcj5IZW5uPC9BdXRob3I+PFllYXI+MjAxNTwvWWVhcj48UmVj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PEVuZE5vdGU+PENpdGU+PEF1dGhvcj5IZW5uPC9BdXRob3I+PFllYXI+MjAxNTwvWWVhcj48UmVj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511A79" w:rsidRPr="00753570">
        <w:rPr>
          <w:rFonts w:ascii="Arial" w:hAnsi="Arial" w:cs="Arial"/>
        </w:rPr>
        <w:fldChar w:fldCharType="separate"/>
      </w:r>
      <w:r w:rsidR="001B15E7" w:rsidRPr="001B15E7">
        <w:rPr>
          <w:rFonts w:ascii="Arial" w:hAnsi="Arial" w:cs="Arial"/>
          <w:noProof/>
          <w:vertAlign w:val="superscript"/>
        </w:rPr>
        <w:t>164-166</w:t>
      </w:r>
      <w:r w:rsidR="00511A79" w:rsidRPr="00753570">
        <w:rPr>
          <w:rFonts w:ascii="Arial" w:hAnsi="Arial" w:cs="Arial"/>
        </w:rPr>
        <w:fldChar w:fldCharType="end"/>
      </w:r>
      <w:r w:rsidR="000A0455" w:rsidRPr="00753570">
        <w:rPr>
          <w:rFonts w:ascii="Arial" w:hAnsi="Arial" w:cs="Arial"/>
        </w:rPr>
        <w:t xml:space="preserve"> </w:t>
      </w:r>
      <w:r w:rsidR="00D21E3E" w:rsidRPr="00753570">
        <w:rPr>
          <w:rFonts w:ascii="Arial" w:hAnsi="Arial" w:cs="Arial"/>
        </w:rPr>
        <w:t>A</w:t>
      </w:r>
      <w:r w:rsidR="00BE1BD9" w:rsidRPr="00753570">
        <w:rPr>
          <w:rFonts w:ascii="Arial" w:hAnsi="Arial" w:cs="Arial"/>
        </w:rPr>
        <w:t xml:space="preserve"> large </w:t>
      </w:r>
      <w:r w:rsidR="00D21E3E" w:rsidRPr="00753570">
        <w:rPr>
          <w:rFonts w:ascii="Arial" w:hAnsi="Arial" w:cs="Arial"/>
        </w:rPr>
        <w:t>observational study from St. Louis, United States</w:t>
      </w:r>
      <w:r w:rsidR="005579C4">
        <w:rPr>
          <w:rFonts w:ascii="Arial" w:hAnsi="Arial" w:cs="Arial"/>
        </w:rPr>
        <w:t>,</w:t>
      </w:r>
      <w:r w:rsidR="00D21E3E" w:rsidRPr="00753570">
        <w:rPr>
          <w:rFonts w:ascii="Arial" w:hAnsi="Arial" w:cs="Arial"/>
        </w:rPr>
        <w:t xml:space="preserve"> </w:t>
      </w:r>
      <w:r w:rsidR="00AF711C" w:rsidRPr="00753570">
        <w:rPr>
          <w:rFonts w:ascii="Arial" w:hAnsi="Arial" w:cs="Arial"/>
        </w:rPr>
        <w:t xml:space="preserve">where the CM </w:t>
      </w:r>
      <w:r w:rsidR="00DB62F0" w:rsidRPr="00753570">
        <w:rPr>
          <w:rFonts w:ascii="Arial" w:hAnsi="Arial" w:cs="Arial"/>
        </w:rPr>
        <w:t>procedure and all its upgrades were pioneered</w:t>
      </w:r>
      <w:r w:rsidR="00AF711C" w:rsidRPr="00753570">
        <w:rPr>
          <w:rFonts w:ascii="Arial" w:hAnsi="Arial" w:cs="Arial"/>
        </w:rPr>
        <w:t>,</w:t>
      </w:r>
      <w:r w:rsidR="00DC30E4" w:rsidRPr="00753570">
        <w:rPr>
          <w:rFonts w:ascii="Arial" w:hAnsi="Arial" w:cs="Arial"/>
        </w:rPr>
        <w:t xml:space="preserve"> reported </w:t>
      </w:r>
      <w:r w:rsidR="00DB62F0" w:rsidRPr="00753570">
        <w:rPr>
          <w:rFonts w:ascii="Arial" w:hAnsi="Arial" w:cs="Arial"/>
        </w:rPr>
        <w:t>high rates of success even up to 10 years after CM IV</w:t>
      </w:r>
      <w:r w:rsidR="00C927DB" w:rsidRPr="00753570">
        <w:rPr>
          <w:rFonts w:ascii="Arial" w:hAnsi="Arial" w:cs="Arial"/>
        </w:rPr>
        <w:t xml:space="preserve"> </w:t>
      </w:r>
      <w:r w:rsidR="00676CF7" w:rsidRPr="00753570">
        <w:rPr>
          <w:rFonts w:ascii="Arial" w:hAnsi="Arial" w:cs="Arial"/>
        </w:rPr>
        <w:t>(</w:t>
      </w:r>
      <w:r w:rsidR="00CA36BD" w:rsidRPr="00753570">
        <w:rPr>
          <w:rFonts w:ascii="Arial" w:hAnsi="Arial" w:cs="Arial"/>
        </w:rPr>
        <w:t>77%</w:t>
      </w:r>
      <w:r w:rsidR="00676CF7" w:rsidRPr="00753570">
        <w:rPr>
          <w:rFonts w:ascii="Arial" w:hAnsi="Arial" w:cs="Arial"/>
        </w:rPr>
        <w:t xml:space="preserve"> freedom from </w:t>
      </w:r>
      <w:r w:rsidR="001E0ED8" w:rsidRPr="00753570">
        <w:rPr>
          <w:rFonts w:ascii="Arial" w:hAnsi="Arial" w:cs="Arial"/>
        </w:rPr>
        <w:t>ATA</w:t>
      </w:r>
      <w:r w:rsidR="00676CF7" w:rsidRPr="00753570">
        <w:rPr>
          <w:rFonts w:ascii="Arial" w:hAnsi="Arial" w:cs="Arial"/>
        </w:rPr>
        <w:t>,</w:t>
      </w:r>
      <w:r w:rsidR="00CA36BD" w:rsidRPr="00753570">
        <w:rPr>
          <w:rFonts w:ascii="Arial" w:hAnsi="Arial" w:cs="Arial"/>
        </w:rPr>
        <w:t xml:space="preserve"> 61% </w:t>
      </w:r>
      <w:r w:rsidR="00676CF7" w:rsidRPr="00753570">
        <w:rPr>
          <w:rFonts w:ascii="Arial" w:hAnsi="Arial" w:cs="Arial"/>
        </w:rPr>
        <w:t>in patients off Class I/III antiarrhythmic drugs)</w:t>
      </w:r>
      <w:r w:rsidR="00CA36BD" w:rsidRPr="00753570">
        <w:rPr>
          <w:rFonts w:ascii="Arial" w:hAnsi="Arial" w:cs="Arial"/>
        </w:rPr>
        <w:t>.</w:t>
      </w:r>
      <w:r w:rsidR="00676CF7" w:rsidRPr="00753570">
        <w:rPr>
          <w:rFonts w:ascii="Arial" w:hAnsi="Arial" w:cs="Arial"/>
        </w:rPr>
        <w:fldChar w:fldCharType="begin">
          <w:fldData xml:space="preserve">PEVuZE5vdGU+PENpdGU+PEF1dGhvcj5LaGlhYmFuaTwvQXV0aG9yPjxZZWFyPjIwMjI8L1llYXI+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PEVuZE5vdGU+PENpdGU+PEF1dGhvcj5LaGlhYmFuaTwvQXV0aG9yPjxZZWFyPjIwMjI8L1llYXI+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676CF7" w:rsidRPr="00753570">
        <w:rPr>
          <w:rFonts w:ascii="Arial" w:hAnsi="Arial" w:cs="Arial"/>
        </w:rPr>
        <w:fldChar w:fldCharType="separate"/>
      </w:r>
      <w:r w:rsidR="001B15E7" w:rsidRPr="001B15E7">
        <w:rPr>
          <w:rFonts w:ascii="Arial" w:hAnsi="Arial" w:cs="Arial"/>
          <w:noProof/>
          <w:vertAlign w:val="superscript"/>
        </w:rPr>
        <w:t>167</w:t>
      </w:r>
      <w:r w:rsidR="00676CF7" w:rsidRPr="00753570">
        <w:rPr>
          <w:rFonts w:ascii="Arial" w:hAnsi="Arial" w:cs="Arial"/>
        </w:rPr>
        <w:fldChar w:fldCharType="end"/>
      </w:r>
      <w:r w:rsidR="00676CF7" w:rsidRPr="00753570">
        <w:rPr>
          <w:rFonts w:ascii="Arial" w:hAnsi="Arial" w:cs="Arial"/>
        </w:rPr>
        <w:t xml:space="preserve"> </w:t>
      </w:r>
      <w:r w:rsidR="00606B44" w:rsidRPr="00753570">
        <w:rPr>
          <w:rFonts w:ascii="Arial" w:hAnsi="Arial" w:cs="Arial"/>
        </w:rPr>
        <w:t xml:space="preserve">These results </w:t>
      </w:r>
      <w:r w:rsidR="0066481B" w:rsidRPr="00753570">
        <w:rPr>
          <w:rFonts w:ascii="Arial" w:hAnsi="Arial" w:cs="Arial"/>
        </w:rPr>
        <w:t xml:space="preserve">seemingly </w:t>
      </w:r>
      <w:r w:rsidR="00606B44" w:rsidRPr="00753570">
        <w:rPr>
          <w:rFonts w:ascii="Arial" w:hAnsi="Arial" w:cs="Arial"/>
        </w:rPr>
        <w:t xml:space="preserve">demonstrate remarkable long-term efficacy of CM IV, especially when compared </w:t>
      </w:r>
      <w:r w:rsidR="007B057E" w:rsidRPr="00753570">
        <w:rPr>
          <w:rFonts w:ascii="Arial" w:hAnsi="Arial" w:cs="Arial"/>
        </w:rPr>
        <w:t xml:space="preserve">to </w:t>
      </w:r>
      <w:r w:rsidR="00606B44" w:rsidRPr="00753570">
        <w:rPr>
          <w:rFonts w:ascii="Arial" w:hAnsi="Arial" w:cs="Arial"/>
        </w:rPr>
        <w:t>outcomes for catheter ablation</w:t>
      </w:r>
      <w:r w:rsidR="007B057E" w:rsidRPr="00753570">
        <w:rPr>
          <w:rFonts w:ascii="Arial" w:hAnsi="Arial" w:cs="Arial"/>
        </w:rPr>
        <w:t xml:space="preserve"> after a similar length of </w:t>
      </w:r>
      <w:r w:rsidR="007B057E" w:rsidRPr="00753570">
        <w:rPr>
          <w:rFonts w:ascii="Arial" w:hAnsi="Arial" w:cs="Arial"/>
        </w:rPr>
        <w:lastRenderedPageBreak/>
        <w:t>time</w:t>
      </w:r>
      <w:r w:rsidR="00606B44" w:rsidRPr="00753570">
        <w:rPr>
          <w:rFonts w:ascii="Arial" w:hAnsi="Arial" w:cs="Arial"/>
        </w:rPr>
        <w:t xml:space="preserve"> (</w:t>
      </w:r>
      <w:r w:rsidR="00917E98" w:rsidRPr="00753570">
        <w:rPr>
          <w:rFonts w:ascii="Arial" w:hAnsi="Arial" w:cs="Arial"/>
        </w:rPr>
        <w:t>52% freedom from arrhythmia but only 32% if patients underwent a single procedure).</w:t>
      </w:r>
      <w:r w:rsidR="00917E98" w:rsidRPr="00753570">
        <w:rPr>
          <w:rFonts w:ascii="Arial" w:hAnsi="Arial" w:cs="Arial"/>
        </w:rPr>
        <w:fldChar w:fldCharType="begin">
          <w:fldData xml:space="preserve">PEVuZE5vdGU+PENpdGU+PEF1dGhvcj5HYWl0YTwvQXV0aG9yPjxZZWFyPjIwMTg8L1llYXI+PFJl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PEVuZE5vdGU+PENpdGU+PEF1dGhvcj5HYWl0YTwvQXV0aG9yPjxZZWFyPjIwMTg8L1llYXI+PFJl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917E98" w:rsidRPr="00753570">
        <w:rPr>
          <w:rFonts w:ascii="Arial" w:hAnsi="Arial" w:cs="Arial"/>
        </w:rPr>
        <w:fldChar w:fldCharType="separate"/>
      </w:r>
      <w:r w:rsidR="001B15E7" w:rsidRPr="001B15E7">
        <w:rPr>
          <w:rFonts w:ascii="Arial" w:hAnsi="Arial" w:cs="Arial"/>
          <w:noProof/>
          <w:vertAlign w:val="superscript"/>
        </w:rPr>
        <w:t>168</w:t>
      </w:r>
      <w:r w:rsidR="00917E98" w:rsidRPr="00753570">
        <w:rPr>
          <w:rFonts w:ascii="Arial" w:hAnsi="Arial" w:cs="Arial"/>
        </w:rPr>
        <w:fldChar w:fldCharType="end"/>
      </w:r>
      <w:r w:rsidR="004718AB" w:rsidRPr="00753570">
        <w:rPr>
          <w:rFonts w:ascii="Arial" w:hAnsi="Arial" w:cs="Arial"/>
        </w:rPr>
        <w:t xml:space="preserve"> However, they should also be viewed </w:t>
      </w:r>
      <w:r w:rsidR="00BE1BD9" w:rsidRPr="00753570">
        <w:rPr>
          <w:rFonts w:ascii="Arial" w:hAnsi="Arial" w:cs="Arial"/>
        </w:rPr>
        <w:t>with caution as most ablations were performed by a single highly experienced surgeon</w:t>
      </w:r>
      <w:r w:rsidR="00642285" w:rsidRPr="00753570">
        <w:rPr>
          <w:rFonts w:ascii="Arial" w:hAnsi="Arial" w:cs="Arial"/>
        </w:rPr>
        <w:t xml:space="preserve"> and use of prolonged electrocardiographic monitoring</w:t>
      </w:r>
      <w:r w:rsidR="00A2790C" w:rsidRPr="00753570">
        <w:rPr>
          <w:rFonts w:ascii="Arial" w:hAnsi="Arial" w:cs="Arial"/>
        </w:rPr>
        <w:t xml:space="preserve"> (majority utilising 24-hour Holter monitors)</w:t>
      </w:r>
      <w:r w:rsidR="00642285" w:rsidRPr="00753570">
        <w:rPr>
          <w:rFonts w:ascii="Arial" w:hAnsi="Arial" w:cs="Arial"/>
        </w:rPr>
        <w:t xml:space="preserve"> decreased to</w:t>
      </w:r>
      <w:r w:rsidR="00E77180" w:rsidRPr="00753570">
        <w:rPr>
          <w:rFonts w:ascii="Arial" w:hAnsi="Arial" w:cs="Arial"/>
        </w:rPr>
        <w:t xml:space="preserve"> just</w:t>
      </w:r>
      <w:r w:rsidR="00642285" w:rsidRPr="00753570">
        <w:rPr>
          <w:rFonts w:ascii="Arial" w:hAnsi="Arial" w:cs="Arial"/>
        </w:rPr>
        <w:t xml:space="preserve"> 31% at 10 years</w:t>
      </w:r>
      <w:r w:rsidR="00A87FCD" w:rsidRPr="00753570">
        <w:rPr>
          <w:rFonts w:ascii="Arial" w:hAnsi="Arial" w:cs="Arial"/>
        </w:rPr>
        <w:t>,</w:t>
      </w:r>
      <w:r w:rsidR="00E77180" w:rsidRPr="00753570">
        <w:rPr>
          <w:rFonts w:ascii="Arial" w:hAnsi="Arial" w:cs="Arial"/>
        </w:rPr>
        <w:t xml:space="preserve"> highlighting possible overestimation of efficacy.</w:t>
      </w:r>
      <w:r w:rsidR="00C0502F" w:rsidRPr="00753570">
        <w:rPr>
          <w:rFonts w:ascii="Arial" w:hAnsi="Arial" w:cs="Arial"/>
        </w:rPr>
        <w:t xml:space="preserve"> In fact, two small RCTs</w:t>
      </w:r>
      <w:r w:rsidR="00A5723F" w:rsidRPr="00753570">
        <w:rPr>
          <w:rFonts w:ascii="Arial" w:hAnsi="Arial" w:cs="Arial"/>
        </w:rPr>
        <w:t xml:space="preserve"> (</w:t>
      </w:r>
      <w:r w:rsidR="00496D23" w:rsidRPr="00753570">
        <w:rPr>
          <w:rFonts w:ascii="Arial" w:hAnsi="Arial" w:cs="Arial"/>
        </w:rPr>
        <w:t>Adiyaman et al and Haldar et al</w:t>
      </w:r>
      <w:r w:rsidR="00A5723F" w:rsidRPr="00753570">
        <w:rPr>
          <w:rFonts w:ascii="Arial" w:hAnsi="Arial" w:cs="Arial"/>
        </w:rPr>
        <w:t>)</w:t>
      </w:r>
      <w:r w:rsidR="00496D23" w:rsidRPr="00753570">
        <w:rPr>
          <w:rFonts w:ascii="Arial" w:hAnsi="Arial" w:cs="Arial"/>
        </w:rPr>
        <w:t xml:space="preserve"> </w:t>
      </w:r>
      <w:r w:rsidR="00C0502F" w:rsidRPr="00753570">
        <w:rPr>
          <w:rFonts w:ascii="Arial" w:hAnsi="Arial" w:cs="Arial"/>
        </w:rPr>
        <w:t>compar</w:t>
      </w:r>
      <w:r w:rsidR="00496D23" w:rsidRPr="00753570">
        <w:rPr>
          <w:rFonts w:ascii="Arial" w:hAnsi="Arial" w:cs="Arial"/>
        </w:rPr>
        <w:t>ing</w:t>
      </w:r>
      <w:r w:rsidR="00C0502F" w:rsidRPr="00753570">
        <w:rPr>
          <w:rFonts w:ascii="Arial" w:hAnsi="Arial" w:cs="Arial"/>
        </w:rPr>
        <w:t xml:space="preserve"> catheter ablation to </w:t>
      </w:r>
      <w:r w:rsidR="00574BB4" w:rsidRPr="00753570">
        <w:rPr>
          <w:rFonts w:ascii="Arial" w:hAnsi="Arial" w:cs="Arial"/>
        </w:rPr>
        <w:t xml:space="preserve">SA </w:t>
      </w:r>
      <w:r w:rsidR="00C0502F" w:rsidRPr="00753570">
        <w:rPr>
          <w:rFonts w:ascii="Arial" w:hAnsi="Arial" w:cs="Arial"/>
        </w:rPr>
        <w:t xml:space="preserve">utilised </w:t>
      </w:r>
      <w:r w:rsidR="00A2790C" w:rsidRPr="00753570">
        <w:rPr>
          <w:rFonts w:ascii="Arial" w:hAnsi="Arial" w:cs="Arial"/>
        </w:rPr>
        <w:t xml:space="preserve">implantable loop recorders </w:t>
      </w:r>
      <w:r w:rsidR="00121C0B" w:rsidRPr="00753570">
        <w:rPr>
          <w:rFonts w:ascii="Arial" w:hAnsi="Arial" w:cs="Arial"/>
        </w:rPr>
        <w:t>to</w:t>
      </w:r>
      <w:r w:rsidR="00A2790C" w:rsidRPr="00753570">
        <w:rPr>
          <w:rFonts w:ascii="Arial" w:hAnsi="Arial" w:cs="Arial"/>
        </w:rPr>
        <w:t xml:space="preserve"> provide continuous cardiac rhythm monitoring</w:t>
      </w:r>
      <w:r w:rsidR="00121C0B" w:rsidRPr="00753570">
        <w:rPr>
          <w:rFonts w:ascii="Arial" w:hAnsi="Arial" w:cs="Arial"/>
        </w:rPr>
        <w:t xml:space="preserve"> and reported </w:t>
      </w:r>
      <w:r w:rsidR="00F44003" w:rsidRPr="00753570">
        <w:rPr>
          <w:rFonts w:ascii="Arial" w:hAnsi="Arial" w:cs="Arial"/>
        </w:rPr>
        <w:t>poor rates of AF freedom in the surgical group</w:t>
      </w:r>
      <w:r w:rsidR="0001783C" w:rsidRPr="00753570">
        <w:rPr>
          <w:rFonts w:ascii="Arial" w:hAnsi="Arial" w:cs="Arial"/>
        </w:rPr>
        <w:t>s</w:t>
      </w:r>
      <w:r w:rsidR="00F44003" w:rsidRPr="00753570">
        <w:rPr>
          <w:rFonts w:ascii="Arial" w:hAnsi="Arial" w:cs="Arial"/>
        </w:rPr>
        <w:t xml:space="preserve"> (</w:t>
      </w:r>
      <w:r w:rsidR="0001783C" w:rsidRPr="00753570">
        <w:rPr>
          <w:rFonts w:ascii="Arial" w:hAnsi="Arial" w:cs="Arial"/>
        </w:rPr>
        <w:t xml:space="preserve">29% 2-year arrhythmia freedom </w:t>
      </w:r>
      <w:r w:rsidR="00496D23" w:rsidRPr="00753570">
        <w:rPr>
          <w:rFonts w:ascii="Arial" w:hAnsi="Arial" w:cs="Arial"/>
        </w:rPr>
        <w:t>and 26% 1-year arrhythmia freedom respectively</w:t>
      </w:r>
      <w:r w:rsidR="0001783C" w:rsidRPr="00753570">
        <w:rPr>
          <w:rFonts w:ascii="Arial" w:hAnsi="Arial" w:cs="Arial"/>
        </w:rPr>
        <w:t xml:space="preserve">) </w:t>
      </w:r>
      <w:r w:rsidR="00A5723F" w:rsidRPr="00753570">
        <w:rPr>
          <w:rFonts w:ascii="Arial" w:hAnsi="Arial" w:cs="Arial"/>
        </w:rPr>
        <w:t>as well as</w:t>
      </w:r>
      <w:r w:rsidR="0001783C" w:rsidRPr="00753570">
        <w:rPr>
          <w:rFonts w:ascii="Arial" w:hAnsi="Arial" w:cs="Arial"/>
        </w:rPr>
        <w:t xml:space="preserve"> lack of superiority to the catheter groups.</w:t>
      </w:r>
      <w:r w:rsidR="00A5723F" w:rsidRPr="00753570">
        <w:rPr>
          <w:rFonts w:ascii="Arial" w:hAnsi="Arial" w:cs="Arial"/>
        </w:rPr>
        <w:fldChar w:fldCharType="begin">
          <w:fldData xml:space="preserve">PEVuZE5vdGU+PENpdGU+PEF1dGhvcj5BZGl5YW1hbjwvQXV0aG9yPjxZZWFyPjIwMTg8L1llYXI+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PEVuZE5vdGU+PENpdGU+PEF1dGhvcj5BZGl5YW1hbjwvQXV0aG9yPjxZZWFyPjIwMTg8L1llYXI+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A5723F" w:rsidRPr="00753570">
        <w:rPr>
          <w:rFonts w:ascii="Arial" w:hAnsi="Arial" w:cs="Arial"/>
        </w:rPr>
        <w:fldChar w:fldCharType="separate"/>
      </w:r>
      <w:r w:rsidR="001B15E7" w:rsidRPr="001B15E7">
        <w:rPr>
          <w:rFonts w:ascii="Arial" w:hAnsi="Arial" w:cs="Arial"/>
          <w:noProof/>
          <w:vertAlign w:val="superscript"/>
        </w:rPr>
        <w:t>169, 170</w:t>
      </w:r>
      <w:r w:rsidR="00A5723F" w:rsidRPr="00753570">
        <w:rPr>
          <w:rFonts w:ascii="Arial" w:hAnsi="Arial" w:cs="Arial"/>
        </w:rPr>
        <w:fldChar w:fldCharType="end"/>
      </w:r>
      <w:r w:rsidR="00A5723F" w:rsidRPr="00753570">
        <w:rPr>
          <w:rFonts w:ascii="Arial" w:hAnsi="Arial" w:cs="Arial"/>
        </w:rPr>
        <w:t xml:space="preserve"> </w:t>
      </w:r>
      <w:r w:rsidR="004E76BB" w:rsidRPr="00753570">
        <w:rPr>
          <w:rFonts w:ascii="Arial" w:hAnsi="Arial" w:cs="Arial"/>
        </w:rPr>
        <w:t xml:space="preserve">Therefore, </w:t>
      </w:r>
      <w:r w:rsidR="005421F9" w:rsidRPr="00753570">
        <w:rPr>
          <w:rFonts w:ascii="Arial" w:hAnsi="Arial" w:cs="Arial"/>
        </w:rPr>
        <w:t xml:space="preserve">the historical high efficacy of </w:t>
      </w:r>
      <w:r w:rsidR="00574BB4" w:rsidRPr="00753570">
        <w:rPr>
          <w:rFonts w:ascii="Arial" w:hAnsi="Arial" w:cs="Arial"/>
        </w:rPr>
        <w:t>SA</w:t>
      </w:r>
      <w:r w:rsidR="00BF40C8" w:rsidRPr="00753570">
        <w:rPr>
          <w:rFonts w:ascii="Arial" w:hAnsi="Arial" w:cs="Arial"/>
        </w:rPr>
        <w:t xml:space="preserve"> may need to be revised as</w:t>
      </w:r>
      <w:r w:rsidR="007A661E" w:rsidRPr="00753570">
        <w:rPr>
          <w:rFonts w:ascii="Arial" w:hAnsi="Arial" w:cs="Arial"/>
        </w:rPr>
        <w:t xml:space="preserve"> </w:t>
      </w:r>
      <w:r w:rsidR="00A6689F" w:rsidRPr="00753570">
        <w:rPr>
          <w:rFonts w:ascii="Arial" w:hAnsi="Arial" w:cs="Arial"/>
        </w:rPr>
        <w:t>more surgical centres adopt the procedure and</w:t>
      </w:r>
      <w:r w:rsidR="00BF40C8" w:rsidRPr="00753570">
        <w:rPr>
          <w:rFonts w:ascii="Arial" w:hAnsi="Arial" w:cs="Arial"/>
        </w:rPr>
        <w:t xml:space="preserve"> </w:t>
      </w:r>
      <w:r w:rsidR="00A6689F" w:rsidRPr="00753570">
        <w:rPr>
          <w:rFonts w:ascii="Arial" w:hAnsi="Arial" w:cs="Arial"/>
        </w:rPr>
        <w:t>future</w:t>
      </w:r>
      <w:r w:rsidR="00BF40C8" w:rsidRPr="00753570">
        <w:rPr>
          <w:rFonts w:ascii="Arial" w:hAnsi="Arial" w:cs="Arial"/>
        </w:rPr>
        <w:t xml:space="preserve"> studies incorporate </w:t>
      </w:r>
      <w:r w:rsidR="00A6689F" w:rsidRPr="00753570">
        <w:rPr>
          <w:rFonts w:ascii="Arial" w:hAnsi="Arial" w:cs="Arial"/>
        </w:rPr>
        <w:t>more rigorous rhythm monitoring to define success.</w:t>
      </w:r>
    </w:p>
    <w:p w14:paraId="331377BA" w14:textId="77777777" w:rsidR="00606B44" w:rsidRPr="00753570" w:rsidRDefault="00606B44" w:rsidP="00475F7F">
      <w:pPr>
        <w:spacing w:line="360" w:lineRule="auto"/>
        <w:jc w:val="both"/>
        <w:rPr>
          <w:rFonts w:ascii="Arial" w:hAnsi="Arial" w:cs="Arial"/>
        </w:rPr>
      </w:pPr>
    </w:p>
    <w:p w14:paraId="143758A6" w14:textId="03B1A58C" w:rsidR="00DD010C" w:rsidRPr="00753570" w:rsidRDefault="007B26B3" w:rsidP="00475F7F">
      <w:pPr>
        <w:spacing w:line="360" w:lineRule="auto"/>
        <w:jc w:val="both"/>
        <w:rPr>
          <w:rFonts w:ascii="Arial" w:hAnsi="Arial" w:cs="Arial"/>
        </w:rPr>
      </w:pPr>
      <w:r w:rsidRPr="00753570">
        <w:rPr>
          <w:rFonts w:ascii="Arial" w:hAnsi="Arial" w:cs="Arial"/>
        </w:rPr>
        <w:t xml:space="preserve">Predictors of </w:t>
      </w:r>
      <w:r w:rsidR="00C0649E" w:rsidRPr="00753570">
        <w:rPr>
          <w:rFonts w:ascii="Arial" w:hAnsi="Arial" w:cs="Arial"/>
        </w:rPr>
        <w:t xml:space="preserve">late </w:t>
      </w:r>
      <w:r w:rsidRPr="00753570">
        <w:rPr>
          <w:rFonts w:ascii="Arial" w:hAnsi="Arial" w:cs="Arial"/>
        </w:rPr>
        <w:t>AF recurrence after CM IV across the various studies include</w:t>
      </w:r>
      <w:r w:rsidR="00E72D19" w:rsidRPr="00753570">
        <w:rPr>
          <w:rFonts w:ascii="Arial" w:hAnsi="Arial" w:cs="Arial"/>
        </w:rPr>
        <w:t xml:space="preserve"> </w:t>
      </w:r>
      <w:r w:rsidR="00182673" w:rsidRPr="00753570">
        <w:rPr>
          <w:rFonts w:ascii="Arial" w:hAnsi="Arial" w:cs="Arial"/>
        </w:rPr>
        <w:t>age,</w:t>
      </w:r>
      <w:r w:rsidR="004C0B4E" w:rsidRPr="00753570">
        <w:rPr>
          <w:rFonts w:ascii="Arial" w:hAnsi="Arial" w:cs="Arial"/>
        </w:rPr>
        <w:t xml:space="preserve"> non-paroxysmal AF,</w:t>
      </w:r>
      <w:r w:rsidR="00182673" w:rsidRPr="00753570">
        <w:rPr>
          <w:rFonts w:ascii="Arial" w:hAnsi="Arial" w:cs="Arial"/>
        </w:rPr>
        <w:t xml:space="preserve"> </w:t>
      </w:r>
      <w:r w:rsidR="00E72D19" w:rsidRPr="00753570">
        <w:rPr>
          <w:rFonts w:ascii="Arial" w:hAnsi="Arial" w:cs="Arial"/>
        </w:rPr>
        <w:t xml:space="preserve">longer </w:t>
      </w:r>
      <w:r w:rsidR="00182673" w:rsidRPr="00753570">
        <w:rPr>
          <w:rFonts w:ascii="Arial" w:hAnsi="Arial" w:cs="Arial"/>
        </w:rPr>
        <w:t xml:space="preserve">pre-operative AF duration, </w:t>
      </w:r>
      <w:r w:rsidR="00E72D19" w:rsidRPr="00753570">
        <w:rPr>
          <w:rFonts w:ascii="Arial" w:hAnsi="Arial" w:cs="Arial"/>
        </w:rPr>
        <w:t xml:space="preserve">increased </w:t>
      </w:r>
      <w:r w:rsidR="00182673" w:rsidRPr="00753570">
        <w:rPr>
          <w:rFonts w:ascii="Arial" w:hAnsi="Arial" w:cs="Arial"/>
        </w:rPr>
        <w:t>left atrial size</w:t>
      </w:r>
      <w:r w:rsidR="00951DA9" w:rsidRPr="00753570">
        <w:rPr>
          <w:rFonts w:ascii="Arial" w:hAnsi="Arial" w:cs="Arial"/>
        </w:rPr>
        <w:t>, absence of sinus rhythm on discharge</w:t>
      </w:r>
      <w:r w:rsidR="004C0B4E" w:rsidRPr="00753570">
        <w:rPr>
          <w:rFonts w:ascii="Arial" w:hAnsi="Arial" w:cs="Arial"/>
        </w:rPr>
        <w:t xml:space="preserve"> and </w:t>
      </w:r>
      <w:r w:rsidR="00C0649E" w:rsidRPr="00753570">
        <w:rPr>
          <w:rFonts w:ascii="Arial" w:hAnsi="Arial" w:cs="Arial"/>
        </w:rPr>
        <w:t xml:space="preserve">early post-operative </w:t>
      </w:r>
      <w:r w:rsidR="001E0ED8" w:rsidRPr="00753570">
        <w:rPr>
          <w:rFonts w:ascii="Arial" w:hAnsi="Arial" w:cs="Arial"/>
        </w:rPr>
        <w:t>ATA</w:t>
      </w:r>
      <w:r w:rsidR="00C0649E" w:rsidRPr="00753570">
        <w:rPr>
          <w:rFonts w:ascii="Arial" w:hAnsi="Arial" w:cs="Arial"/>
        </w:rPr>
        <w:t>.</w:t>
      </w:r>
      <w:r w:rsidR="00C0649E" w:rsidRPr="00753570">
        <w:rPr>
          <w:rFonts w:ascii="Arial" w:hAnsi="Arial" w:cs="Arial"/>
        </w:rPr>
        <w:fldChar w:fldCharType="begin">
          <w:fldData xml:space="preserve">PEVuZE5vdGU+PENpdGU+PEF1dGhvcj5EYW1pYW5vPC9BdXRob3I+PFllYXI+MjAxMTwvWWVhcj48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PEVuZE5vdGU+PENpdGU+PEF1dGhvcj5EYW1pYW5vPC9BdXRob3I+PFllYXI+MjAxMTwvWWVhcj48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0649E" w:rsidRPr="00753570">
        <w:rPr>
          <w:rFonts w:ascii="Arial" w:hAnsi="Arial" w:cs="Arial"/>
        </w:rPr>
        <w:fldChar w:fldCharType="separate"/>
      </w:r>
      <w:r w:rsidR="001B15E7" w:rsidRPr="001B15E7">
        <w:rPr>
          <w:rFonts w:ascii="Arial" w:hAnsi="Arial" w:cs="Arial"/>
          <w:noProof/>
          <w:vertAlign w:val="superscript"/>
        </w:rPr>
        <w:t>164-167, 171, 172</w:t>
      </w:r>
      <w:r w:rsidR="00C0649E" w:rsidRPr="00753570">
        <w:rPr>
          <w:rFonts w:ascii="Arial" w:hAnsi="Arial" w:cs="Arial"/>
        </w:rPr>
        <w:fldChar w:fldCharType="end"/>
      </w:r>
      <w:r w:rsidR="00951DA9" w:rsidRPr="00753570">
        <w:rPr>
          <w:rFonts w:ascii="Arial" w:hAnsi="Arial" w:cs="Arial"/>
        </w:rPr>
        <w:t xml:space="preserve"> </w:t>
      </w:r>
      <w:r w:rsidR="007A4635" w:rsidRPr="00753570">
        <w:rPr>
          <w:rFonts w:ascii="Arial" w:hAnsi="Arial" w:cs="Arial"/>
        </w:rPr>
        <w:t>There was no</w:t>
      </w:r>
      <w:r w:rsidR="007F745B" w:rsidRPr="00753570">
        <w:rPr>
          <w:rFonts w:ascii="Arial" w:hAnsi="Arial" w:cs="Arial"/>
        </w:rPr>
        <w:t xml:space="preserve"> significant</w:t>
      </w:r>
      <w:r w:rsidR="007A4635" w:rsidRPr="00753570">
        <w:rPr>
          <w:rFonts w:ascii="Arial" w:hAnsi="Arial" w:cs="Arial"/>
        </w:rPr>
        <w:t xml:space="preserve"> difference in </w:t>
      </w:r>
      <w:r w:rsidR="00F6341D" w:rsidRPr="00753570">
        <w:rPr>
          <w:rFonts w:ascii="Arial" w:hAnsi="Arial" w:cs="Arial"/>
        </w:rPr>
        <w:t xml:space="preserve">AF </w:t>
      </w:r>
      <w:r w:rsidR="007A4635" w:rsidRPr="00753570">
        <w:rPr>
          <w:rFonts w:ascii="Arial" w:hAnsi="Arial" w:cs="Arial"/>
        </w:rPr>
        <w:t>recurrence rates</w:t>
      </w:r>
      <w:r w:rsidR="00F969BA" w:rsidRPr="00753570">
        <w:rPr>
          <w:rFonts w:ascii="Arial" w:hAnsi="Arial" w:cs="Arial"/>
        </w:rPr>
        <w:t xml:space="preserve"> </w:t>
      </w:r>
      <w:r w:rsidR="007A4635" w:rsidRPr="00753570">
        <w:rPr>
          <w:rFonts w:ascii="Arial" w:hAnsi="Arial" w:cs="Arial"/>
        </w:rPr>
        <w:t xml:space="preserve">between patients undergoing standalone CM IV or ablation in conjunction with CABG, aortic </w:t>
      </w:r>
      <w:r w:rsidR="002508F7" w:rsidRPr="00753570">
        <w:rPr>
          <w:rFonts w:ascii="Arial" w:hAnsi="Arial" w:cs="Arial"/>
        </w:rPr>
        <w:t xml:space="preserve">valve (AV) </w:t>
      </w:r>
      <w:r w:rsidR="007A4635" w:rsidRPr="00753570">
        <w:rPr>
          <w:rFonts w:ascii="Arial" w:hAnsi="Arial" w:cs="Arial"/>
        </w:rPr>
        <w:t>or mitral</w:t>
      </w:r>
      <w:r w:rsidR="002508F7" w:rsidRPr="00753570">
        <w:rPr>
          <w:rFonts w:ascii="Arial" w:hAnsi="Arial" w:cs="Arial"/>
        </w:rPr>
        <w:t xml:space="preserve"> valve (MV)</w:t>
      </w:r>
      <w:r w:rsidR="007A4635" w:rsidRPr="00753570">
        <w:rPr>
          <w:rFonts w:ascii="Arial" w:hAnsi="Arial" w:cs="Arial"/>
        </w:rPr>
        <w:t xml:space="preserve"> surgery.</w:t>
      </w:r>
      <w:r w:rsidR="00632F3F" w:rsidRPr="00753570">
        <w:rPr>
          <w:rFonts w:ascii="Arial" w:hAnsi="Arial" w:cs="Arial"/>
        </w:rPr>
        <w:fldChar w:fldCharType="begin">
          <w:fldData xml:space="preserve">PEVuZE5vdGU+PENpdGU+PEF1dGhvcj5TYWludDwvQXV0aG9yPjxZZWFyPjIwMTI8L1llYXI+PFJl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PEVuZE5vdGU+PENpdGU+PEF1dGhvcj5TYWludDwvQXV0aG9yPjxZZWFyPjIwMTI8L1llYXI+PFJl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632F3F" w:rsidRPr="00753570">
        <w:rPr>
          <w:rFonts w:ascii="Arial" w:hAnsi="Arial" w:cs="Arial"/>
        </w:rPr>
        <w:fldChar w:fldCharType="separate"/>
      </w:r>
      <w:r w:rsidR="001B15E7" w:rsidRPr="001B15E7">
        <w:rPr>
          <w:rFonts w:ascii="Arial" w:hAnsi="Arial" w:cs="Arial"/>
          <w:noProof/>
          <w:vertAlign w:val="superscript"/>
        </w:rPr>
        <w:t>164, 167, 173, 174</w:t>
      </w:r>
      <w:r w:rsidR="00632F3F" w:rsidRPr="00753570">
        <w:rPr>
          <w:rFonts w:ascii="Arial" w:hAnsi="Arial" w:cs="Arial"/>
        </w:rPr>
        <w:fldChar w:fldCharType="end"/>
      </w:r>
      <w:r w:rsidR="00F969BA" w:rsidRPr="00753570">
        <w:rPr>
          <w:rFonts w:ascii="Arial" w:hAnsi="Arial" w:cs="Arial"/>
        </w:rPr>
        <w:t xml:space="preserve"> However, </w:t>
      </w:r>
      <w:r w:rsidR="00117FF6" w:rsidRPr="00753570">
        <w:rPr>
          <w:rFonts w:ascii="Arial" w:hAnsi="Arial" w:cs="Arial"/>
        </w:rPr>
        <w:t xml:space="preserve">ablation with </w:t>
      </w:r>
      <w:r w:rsidR="00F969BA" w:rsidRPr="00753570">
        <w:rPr>
          <w:rFonts w:ascii="Arial" w:hAnsi="Arial" w:cs="Arial"/>
        </w:rPr>
        <w:t xml:space="preserve">concomitant </w:t>
      </w:r>
      <w:r w:rsidR="002508F7" w:rsidRPr="00753570">
        <w:rPr>
          <w:rFonts w:ascii="Arial" w:hAnsi="Arial" w:cs="Arial"/>
        </w:rPr>
        <w:t>AV</w:t>
      </w:r>
      <w:r w:rsidR="00F969BA" w:rsidRPr="00753570">
        <w:rPr>
          <w:rFonts w:ascii="Arial" w:hAnsi="Arial" w:cs="Arial"/>
        </w:rPr>
        <w:t xml:space="preserve"> or </w:t>
      </w:r>
      <w:r w:rsidR="00A54771" w:rsidRPr="00753570">
        <w:rPr>
          <w:rFonts w:ascii="Arial" w:hAnsi="Arial" w:cs="Arial"/>
        </w:rPr>
        <w:t>MV</w:t>
      </w:r>
      <w:r w:rsidR="00F969BA" w:rsidRPr="00753570">
        <w:rPr>
          <w:rFonts w:ascii="Arial" w:hAnsi="Arial" w:cs="Arial"/>
        </w:rPr>
        <w:t xml:space="preserve"> surgery was </w:t>
      </w:r>
      <w:r w:rsidR="00117FF6" w:rsidRPr="00753570">
        <w:rPr>
          <w:rFonts w:ascii="Arial" w:hAnsi="Arial" w:cs="Arial"/>
        </w:rPr>
        <w:t>unsurprisingly</w:t>
      </w:r>
      <w:r w:rsidR="00F969BA" w:rsidRPr="00753570">
        <w:rPr>
          <w:rFonts w:ascii="Arial" w:hAnsi="Arial" w:cs="Arial"/>
        </w:rPr>
        <w:t xml:space="preserve"> associated with</w:t>
      </w:r>
      <w:r w:rsidR="00BE5F1F" w:rsidRPr="00753570">
        <w:rPr>
          <w:rFonts w:ascii="Arial" w:hAnsi="Arial" w:cs="Arial"/>
        </w:rPr>
        <w:t xml:space="preserve"> longer cross-clamp and CPB duration and</w:t>
      </w:r>
      <w:r w:rsidR="00F969BA" w:rsidRPr="00753570">
        <w:rPr>
          <w:rFonts w:ascii="Arial" w:hAnsi="Arial" w:cs="Arial"/>
        </w:rPr>
        <w:t xml:space="preserve"> </w:t>
      </w:r>
      <w:r w:rsidR="006674D6" w:rsidRPr="00753570">
        <w:rPr>
          <w:rFonts w:ascii="Arial" w:hAnsi="Arial" w:cs="Arial"/>
        </w:rPr>
        <w:t xml:space="preserve">increased rates of </w:t>
      </w:r>
      <w:r w:rsidR="00117FF6" w:rsidRPr="00753570">
        <w:rPr>
          <w:rFonts w:ascii="Arial" w:hAnsi="Arial" w:cs="Arial"/>
        </w:rPr>
        <w:t>renal failure</w:t>
      </w:r>
      <w:r w:rsidR="00BE5F1F" w:rsidRPr="00753570">
        <w:rPr>
          <w:rFonts w:ascii="Arial" w:hAnsi="Arial" w:cs="Arial"/>
        </w:rPr>
        <w:t>,</w:t>
      </w:r>
      <w:r w:rsidR="00117FF6" w:rsidRPr="00753570">
        <w:rPr>
          <w:rFonts w:ascii="Arial" w:hAnsi="Arial" w:cs="Arial"/>
        </w:rPr>
        <w:t xml:space="preserve"> reoperation due to bleeding</w:t>
      </w:r>
      <w:r w:rsidR="00BE5F1F" w:rsidRPr="00753570">
        <w:rPr>
          <w:rFonts w:ascii="Arial" w:hAnsi="Arial" w:cs="Arial"/>
        </w:rPr>
        <w:t xml:space="preserve"> and post-operative pacemaker implantation (the latter only with concomitant </w:t>
      </w:r>
      <w:r w:rsidR="00A54771" w:rsidRPr="00753570">
        <w:rPr>
          <w:rFonts w:ascii="Arial" w:hAnsi="Arial" w:cs="Arial"/>
        </w:rPr>
        <w:t>AV</w:t>
      </w:r>
      <w:r w:rsidR="00BE5F1F" w:rsidRPr="00753570">
        <w:rPr>
          <w:rFonts w:ascii="Arial" w:hAnsi="Arial" w:cs="Arial"/>
        </w:rPr>
        <w:t xml:space="preserve"> surgery).</w:t>
      </w:r>
      <w:r w:rsidR="00BE5F1F" w:rsidRPr="00753570">
        <w:rPr>
          <w:rFonts w:ascii="Arial" w:hAnsi="Arial" w:cs="Arial"/>
        </w:rPr>
        <w:fldChar w:fldCharType="begin">
          <w:fldData xml:space="preserve">PEVuZE5vdGU+PENpdGU+PEF1dGhvcj5IZW5uPC9BdXRob3I+PFllYXI+MjAxNTwvWWVhcj48UmVj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=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PEVuZE5vdGU+PENpdGU+PEF1dGhvcj5IZW5uPC9BdXRob3I+PFllYXI+MjAxNTwvWWVhcj48UmVj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=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BE5F1F" w:rsidRPr="00753570">
        <w:rPr>
          <w:rFonts w:ascii="Arial" w:hAnsi="Arial" w:cs="Arial"/>
        </w:rPr>
        <w:fldChar w:fldCharType="separate"/>
      </w:r>
      <w:r w:rsidR="001B15E7" w:rsidRPr="001B15E7">
        <w:rPr>
          <w:rFonts w:ascii="Arial" w:hAnsi="Arial" w:cs="Arial"/>
          <w:noProof/>
          <w:vertAlign w:val="superscript"/>
        </w:rPr>
        <w:t>173, 174</w:t>
      </w:r>
      <w:r w:rsidR="00BE5F1F" w:rsidRPr="00753570">
        <w:rPr>
          <w:rFonts w:ascii="Arial" w:hAnsi="Arial" w:cs="Arial"/>
        </w:rPr>
        <w:fldChar w:fldCharType="end"/>
      </w:r>
      <w:r w:rsidR="00BE5F1F" w:rsidRPr="00753570">
        <w:rPr>
          <w:rFonts w:ascii="Arial" w:hAnsi="Arial" w:cs="Arial"/>
        </w:rPr>
        <w:t xml:space="preserve"> </w:t>
      </w:r>
      <w:r w:rsidR="00D32C0D" w:rsidRPr="00753570">
        <w:rPr>
          <w:rFonts w:ascii="Arial" w:hAnsi="Arial" w:cs="Arial"/>
        </w:rPr>
        <w:t>There was also no</w:t>
      </w:r>
      <w:r w:rsidR="007F745B" w:rsidRPr="00753570">
        <w:rPr>
          <w:rFonts w:ascii="Arial" w:hAnsi="Arial" w:cs="Arial"/>
        </w:rPr>
        <w:t xml:space="preserve"> </w:t>
      </w:r>
      <w:r w:rsidR="00D32C0D" w:rsidRPr="00753570">
        <w:rPr>
          <w:rFonts w:ascii="Arial" w:hAnsi="Arial" w:cs="Arial"/>
        </w:rPr>
        <w:t>difference</w:t>
      </w:r>
      <w:r w:rsidR="00F6341D" w:rsidRPr="00753570">
        <w:rPr>
          <w:rFonts w:ascii="Arial" w:hAnsi="Arial" w:cs="Arial"/>
        </w:rPr>
        <w:t xml:space="preserve"> in efficacy</w:t>
      </w:r>
      <w:r w:rsidR="007D05E4" w:rsidRPr="00753570">
        <w:rPr>
          <w:rFonts w:ascii="Arial" w:hAnsi="Arial" w:cs="Arial"/>
        </w:rPr>
        <w:t xml:space="preserve"> between sternotomy and minimally</w:t>
      </w:r>
      <w:r w:rsidR="001B4580">
        <w:rPr>
          <w:rFonts w:ascii="Arial" w:hAnsi="Arial" w:cs="Arial"/>
        </w:rPr>
        <w:t>-</w:t>
      </w:r>
      <w:r w:rsidR="007D05E4" w:rsidRPr="00753570">
        <w:rPr>
          <w:rFonts w:ascii="Arial" w:hAnsi="Arial" w:cs="Arial"/>
        </w:rPr>
        <w:t>invasive approaches to ablation.</w:t>
      </w:r>
      <w:r w:rsidR="007D05E4" w:rsidRPr="00753570">
        <w:rPr>
          <w:rFonts w:ascii="Arial" w:hAnsi="Arial" w:cs="Arial"/>
        </w:rPr>
        <w:fldChar w:fldCharType="begin">
          <w:fldData xml:space="preserve">PEVuZE5vdGU+PENpdGU+PEF1dGhvcj5LaGlhYmFuaTwvQXV0aG9yPjxZZWFyPjIwMjI8L1llYXI+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PEVuZE5vdGU+PENpdGU+PEF1dGhvcj5LaGlhYmFuaTwvQXV0aG9yPjxZZWFyPjIwMjI8L1llYXI+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7D05E4" w:rsidRPr="00753570">
        <w:rPr>
          <w:rFonts w:ascii="Arial" w:hAnsi="Arial" w:cs="Arial"/>
        </w:rPr>
        <w:fldChar w:fldCharType="separate"/>
      </w:r>
      <w:r w:rsidR="001B15E7" w:rsidRPr="001B15E7">
        <w:rPr>
          <w:rFonts w:ascii="Arial" w:hAnsi="Arial" w:cs="Arial"/>
          <w:noProof/>
          <w:vertAlign w:val="superscript"/>
        </w:rPr>
        <w:t>165, 167, 175</w:t>
      </w:r>
      <w:r w:rsidR="007D05E4" w:rsidRPr="00753570">
        <w:rPr>
          <w:rFonts w:ascii="Arial" w:hAnsi="Arial" w:cs="Arial"/>
        </w:rPr>
        <w:fldChar w:fldCharType="end"/>
      </w:r>
      <w:r w:rsidR="00864865" w:rsidRPr="00753570">
        <w:rPr>
          <w:rFonts w:ascii="Arial" w:hAnsi="Arial" w:cs="Arial"/>
        </w:rPr>
        <w:t xml:space="preserve"> Standalone CM IV via sternotomy is a relatively safe procedure with a low incidence of peri-operative stroke and mortality.</w:t>
      </w:r>
      <w:r w:rsidR="00864865" w:rsidRPr="00753570">
        <w:rPr>
          <w:rFonts w:ascii="Arial" w:hAnsi="Arial" w:cs="Arial"/>
        </w:rPr>
        <w:fldChar w:fldCharType="begin">
          <w:fldData xml:space="preserve">PEVuZE5vdGU+PENpdGU+PEF1dGhvcj5IZW5uPC9BdXRob3I+PFllYXI+MjAxNTwvWWVhcj48UmVj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PEVuZE5vdGU+PENpdGU+PEF1dGhvcj5IZW5uPC9BdXRob3I+PFllYXI+MjAxNTwvWWVhcj48UmVj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864865" w:rsidRPr="00753570">
        <w:rPr>
          <w:rFonts w:ascii="Arial" w:hAnsi="Arial" w:cs="Arial"/>
        </w:rPr>
        <w:fldChar w:fldCharType="separate"/>
      </w:r>
      <w:r w:rsidR="001B15E7" w:rsidRPr="001B15E7">
        <w:rPr>
          <w:rFonts w:ascii="Arial" w:hAnsi="Arial" w:cs="Arial"/>
          <w:noProof/>
          <w:vertAlign w:val="superscript"/>
        </w:rPr>
        <w:t>174</w:t>
      </w:r>
      <w:r w:rsidR="00864865" w:rsidRPr="00753570">
        <w:rPr>
          <w:rFonts w:ascii="Arial" w:hAnsi="Arial" w:cs="Arial"/>
        </w:rPr>
        <w:fldChar w:fldCharType="end"/>
      </w:r>
      <w:r w:rsidR="00864865" w:rsidRPr="00753570">
        <w:rPr>
          <w:rFonts w:ascii="Arial" w:hAnsi="Arial" w:cs="Arial"/>
        </w:rPr>
        <w:t xml:space="preserve"> </w:t>
      </w:r>
      <w:r w:rsidR="00DD010C" w:rsidRPr="00753570">
        <w:rPr>
          <w:rFonts w:ascii="Arial" w:hAnsi="Arial" w:cs="Arial"/>
        </w:rPr>
        <w:t>A right minithoracotomy was associated with fewer post-operative major complications, lower 30-day mortality and a lower median length of stay in intensive care and hospital.</w:t>
      </w:r>
      <w:r w:rsidR="00DD010C" w:rsidRPr="00753570">
        <w:rPr>
          <w:rFonts w:ascii="Arial" w:hAnsi="Arial" w:cs="Arial"/>
        </w:rPr>
        <w:fldChar w:fldCharType="begin">
          <w:fldData xml:space="preserve">PEVuZE5vdGU+PENpdGU+PEF1dGhvcj5MYXdyYW5jZTwvQXV0aG9yPjxZZWFyPjIwMTQ8L1llYXI+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PEVuZE5vdGU+PENpdGU+PEF1dGhvcj5MYXdyYW5jZTwvQXV0aG9yPjxZZWFyPjIwMTQ8L1llYXI+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DD010C" w:rsidRPr="00753570">
        <w:rPr>
          <w:rFonts w:ascii="Arial" w:hAnsi="Arial" w:cs="Arial"/>
        </w:rPr>
        <w:fldChar w:fldCharType="separate"/>
      </w:r>
      <w:r w:rsidR="001B15E7" w:rsidRPr="001B15E7">
        <w:rPr>
          <w:rFonts w:ascii="Arial" w:hAnsi="Arial" w:cs="Arial"/>
          <w:noProof/>
          <w:vertAlign w:val="superscript"/>
        </w:rPr>
        <w:t>175</w:t>
      </w:r>
      <w:r w:rsidR="00DD010C" w:rsidRPr="00753570">
        <w:rPr>
          <w:rFonts w:ascii="Arial" w:hAnsi="Arial" w:cs="Arial"/>
        </w:rPr>
        <w:fldChar w:fldCharType="end"/>
      </w:r>
    </w:p>
    <w:p w14:paraId="7209070E" w14:textId="77777777" w:rsidR="00DD010C" w:rsidRPr="00753570" w:rsidRDefault="00DD010C" w:rsidP="00475F7F">
      <w:pPr>
        <w:spacing w:line="360" w:lineRule="auto"/>
        <w:jc w:val="both"/>
        <w:rPr>
          <w:rFonts w:ascii="Arial" w:hAnsi="Arial" w:cs="Arial"/>
        </w:rPr>
      </w:pPr>
    </w:p>
    <w:p w14:paraId="072467B4" w14:textId="1D2EB8F3" w:rsidR="00773E10" w:rsidRPr="00753570" w:rsidRDefault="00156FF3" w:rsidP="00475F7F">
      <w:pPr>
        <w:spacing w:line="360" w:lineRule="auto"/>
        <w:jc w:val="both"/>
        <w:rPr>
          <w:rFonts w:ascii="Arial" w:hAnsi="Arial" w:cs="Arial"/>
        </w:rPr>
      </w:pPr>
      <w:r w:rsidRPr="00753570">
        <w:rPr>
          <w:rFonts w:ascii="Arial" w:hAnsi="Arial" w:cs="Arial"/>
        </w:rPr>
        <w:t>S</w:t>
      </w:r>
      <w:r w:rsidR="00D37BA8" w:rsidRPr="00753570">
        <w:rPr>
          <w:rFonts w:ascii="Arial" w:hAnsi="Arial" w:cs="Arial"/>
        </w:rPr>
        <w:t>urgical technique may also affect</w:t>
      </w:r>
      <w:r w:rsidR="00E30D4C" w:rsidRPr="00753570">
        <w:rPr>
          <w:rFonts w:ascii="Arial" w:hAnsi="Arial" w:cs="Arial"/>
        </w:rPr>
        <w:t xml:space="preserve"> safety and</w:t>
      </w:r>
      <w:r w:rsidR="00D37BA8" w:rsidRPr="00753570">
        <w:rPr>
          <w:rFonts w:ascii="Arial" w:hAnsi="Arial" w:cs="Arial"/>
        </w:rPr>
        <w:t xml:space="preserve"> long-term success</w:t>
      </w:r>
      <w:r w:rsidR="0047024E" w:rsidRPr="00753570">
        <w:rPr>
          <w:rFonts w:ascii="Arial" w:hAnsi="Arial" w:cs="Arial"/>
        </w:rPr>
        <w:t xml:space="preserve"> although there</w:t>
      </w:r>
      <w:r w:rsidR="006D4D11" w:rsidRPr="00753570">
        <w:rPr>
          <w:rFonts w:ascii="Arial" w:hAnsi="Arial" w:cs="Arial"/>
        </w:rPr>
        <w:t xml:space="preserve"> is some debate about</w:t>
      </w:r>
      <w:r w:rsidR="00A2790C" w:rsidRPr="00753570">
        <w:rPr>
          <w:rFonts w:ascii="Arial" w:hAnsi="Arial" w:cs="Arial"/>
        </w:rPr>
        <w:t xml:space="preserve"> how extensive the lesion set should be. </w:t>
      </w:r>
      <w:r w:rsidR="006977A8" w:rsidRPr="00753570">
        <w:rPr>
          <w:rFonts w:ascii="Arial" w:hAnsi="Arial" w:cs="Arial"/>
        </w:rPr>
        <w:t>L</w:t>
      </w:r>
      <w:r w:rsidR="0018670E" w:rsidRPr="00753570">
        <w:rPr>
          <w:rFonts w:ascii="Arial" w:hAnsi="Arial" w:cs="Arial"/>
        </w:rPr>
        <w:t>eft</w:t>
      </w:r>
      <w:r w:rsidR="008E49D4" w:rsidRPr="00753570">
        <w:rPr>
          <w:rFonts w:ascii="Arial" w:hAnsi="Arial" w:cs="Arial"/>
        </w:rPr>
        <w:t xml:space="preserve"> atrial</w:t>
      </w:r>
      <w:r w:rsidR="0018670E" w:rsidRPr="00753570">
        <w:rPr>
          <w:rFonts w:ascii="Arial" w:hAnsi="Arial" w:cs="Arial"/>
        </w:rPr>
        <w:t xml:space="preserve"> lesions </w:t>
      </w:r>
      <w:r w:rsidR="008E49D4" w:rsidRPr="00753570">
        <w:rPr>
          <w:rFonts w:ascii="Arial" w:hAnsi="Arial" w:cs="Arial"/>
        </w:rPr>
        <w:t>(</w:t>
      </w:r>
      <w:r w:rsidR="00B35131" w:rsidRPr="00753570">
        <w:rPr>
          <w:rFonts w:ascii="Arial" w:hAnsi="Arial" w:cs="Arial"/>
        </w:rPr>
        <w:t>including</w:t>
      </w:r>
      <w:r w:rsidR="0018670E" w:rsidRPr="00753570">
        <w:rPr>
          <w:rFonts w:ascii="Arial" w:hAnsi="Arial" w:cs="Arial"/>
        </w:rPr>
        <w:t xml:space="preserve"> </w:t>
      </w:r>
      <w:r w:rsidR="008710F4" w:rsidRPr="00753570">
        <w:rPr>
          <w:rFonts w:ascii="Arial" w:hAnsi="Arial" w:cs="Arial"/>
        </w:rPr>
        <w:t>PV</w:t>
      </w:r>
      <w:r w:rsidR="0018670E" w:rsidRPr="00753570">
        <w:rPr>
          <w:rFonts w:ascii="Arial" w:hAnsi="Arial" w:cs="Arial"/>
        </w:rPr>
        <w:t xml:space="preserve"> isolation only</w:t>
      </w:r>
      <w:r w:rsidR="008E49D4" w:rsidRPr="00753570">
        <w:rPr>
          <w:rFonts w:ascii="Arial" w:hAnsi="Arial" w:cs="Arial"/>
        </w:rPr>
        <w:t>)</w:t>
      </w:r>
      <w:r w:rsidR="006977A8" w:rsidRPr="00753570">
        <w:rPr>
          <w:rFonts w:ascii="Arial" w:hAnsi="Arial" w:cs="Arial"/>
        </w:rPr>
        <w:t xml:space="preserve"> are sometimes performed</w:t>
      </w:r>
      <w:r w:rsidR="00B4147B" w:rsidRPr="00753570">
        <w:rPr>
          <w:rFonts w:ascii="Arial" w:hAnsi="Arial" w:cs="Arial"/>
        </w:rPr>
        <w:t xml:space="preserve"> </w:t>
      </w:r>
      <w:r w:rsidR="00B35131" w:rsidRPr="00753570">
        <w:rPr>
          <w:rFonts w:ascii="Arial" w:hAnsi="Arial" w:cs="Arial"/>
        </w:rPr>
        <w:t>over</w:t>
      </w:r>
      <w:r w:rsidR="008E49D4" w:rsidRPr="00753570">
        <w:rPr>
          <w:rFonts w:ascii="Arial" w:hAnsi="Arial" w:cs="Arial"/>
        </w:rPr>
        <w:t xml:space="preserve"> the full biatrial CM lesion set to shorten procedure time</w:t>
      </w:r>
      <w:r w:rsidR="00B4147B" w:rsidRPr="00753570">
        <w:rPr>
          <w:rFonts w:ascii="Arial" w:hAnsi="Arial" w:cs="Arial"/>
        </w:rPr>
        <w:t xml:space="preserve"> or </w:t>
      </w:r>
      <w:r w:rsidR="006977A8" w:rsidRPr="00753570">
        <w:rPr>
          <w:rFonts w:ascii="Arial" w:hAnsi="Arial" w:cs="Arial"/>
        </w:rPr>
        <w:t xml:space="preserve">reduce the risk of </w:t>
      </w:r>
      <w:r w:rsidR="00ED5B2F" w:rsidRPr="00753570">
        <w:rPr>
          <w:rFonts w:ascii="Arial" w:hAnsi="Arial" w:cs="Arial"/>
        </w:rPr>
        <w:t>significant bradyarrhythmias</w:t>
      </w:r>
      <w:r w:rsidR="006977A8" w:rsidRPr="00753570">
        <w:rPr>
          <w:rFonts w:ascii="Arial" w:hAnsi="Arial" w:cs="Arial"/>
        </w:rPr>
        <w:t>.</w:t>
      </w:r>
      <w:r w:rsidR="00E70453" w:rsidRPr="00753570">
        <w:rPr>
          <w:rFonts w:ascii="Arial" w:hAnsi="Arial" w:cs="Arial"/>
        </w:rPr>
        <w:fldChar w:fldCharType="begin">
          <w:fldData xml:space="preserve">PEVuZE5vdGU+PENpdGU+PEF1dGhvcj5QaGFuPC9BdXRob3I+PFllYXI+MjAxNTwvWWVhcj48UmVj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PEVuZE5vdGU+PENpdGU+PEF1dGhvcj5QaGFuPC9BdXRob3I+PFllYXI+MjAxNTwvWWVhcj48UmVj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E70453" w:rsidRPr="00753570">
        <w:rPr>
          <w:rFonts w:ascii="Arial" w:hAnsi="Arial" w:cs="Arial"/>
        </w:rPr>
        <w:fldChar w:fldCharType="separate"/>
      </w:r>
      <w:r w:rsidR="001B15E7" w:rsidRPr="001B15E7">
        <w:rPr>
          <w:rFonts w:ascii="Arial" w:hAnsi="Arial" w:cs="Arial"/>
          <w:noProof/>
          <w:vertAlign w:val="superscript"/>
        </w:rPr>
        <w:t>176</w:t>
      </w:r>
      <w:r w:rsidR="00E70453" w:rsidRPr="00753570">
        <w:rPr>
          <w:rFonts w:ascii="Arial" w:hAnsi="Arial" w:cs="Arial"/>
        </w:rPr>
        <w:fldChar w:fldCharType="end"/>
      </w:r>
      <w:r w:rsidR="006977A8" w:rsidRPr="00753570">
        <w:rPr>
          <w:rFonts w:ascii="Arial" w:hAnsi="Arial" w:cs="Arial"/>
        </w:rPr>
        <w:t xml:space="preserve"> The latter stems from</w:t>
      </w:r>
      <w:r w:rsidR="009A50EF" w:rsidRPr="00753570">
        <w:rPr>
          <w:rFonts w:ascii="Arial" w:hAnsi="Arial" w:cs="Arial"/>
        </w:rPr>
        <w:t xml:space="preserve"> concern that</w:t>
      </w:r>
      <w:r w:rsidR="006977A8" w:rsidRPr="00753570">
        <w:rPr>
          <w:rFonts w:ascii="Arial" w:hAnsi="Arial" w:cs="Arial"/>
        </w:rPr>
        <w:t xml:space="preserve"> a number of studies</w:t>
      </w:r>
      <w:r w:rsidR="00896F1E" w:rsidRPr="00753570">
        <w:rPr>
          <w:rFonts w:ascii="Arial" w:hAnsi="Arial" w:cs="Arial"/>
        </w:rPr>
        <w:t xml:space="preserve"> and meta-analyses</w:t>
      </w:r>
      <w:r w:rsidR="006977A8" w:rsidRPr="00753570">
        <w:rPr>
          <w:rFonts w:ascii="Arial" w:hAnsi="Arial" w:cs="Arial"/>
        </w:rPr>
        <w:t xml:space="preserve"> report</w:t>
      </w:r>
      <w:r w:rsidR="009A50EF" w:rsidRPr="00753570">
        <w:rPr>
          <w:rFonts w:ascii="Arial" w:hAnsi="Arial" w:cs="Arial"/>
        </w:rPr>
        <w:t>ed</w:t>
      </w:r>
      <w:r w:rsidR="006977A8" w:rsidRPr="00753570">
        <w:rPr>
          <w:rFonts w:ascii="Arial" w:hAnsi="Arial" w:cs="Arial"/>
        </w:rPr>
        <w:t xml:space="preserve"> </w:t>
      </w:r>
      <w:r w:rsidR="00ED5B2F" w:rsidRPr="00753570">
        <w:rPr>
          <w:rFonts w:ascii="Arial" w:hAnsi="Arial" w:cs="Arial"/>
        </w:rPr>
        <w:t xml:space="preserve">a </w:t>
      </w:r>
      <w:r w:rsidR="00ED5B2F" w:rsidRPr="00753570">
        <w:rPr>
          <w:rFonts w:ascii="Arial" w:hAnsi="Arial" w:cs="Arial"/>
        </w:rPr>
        <w:lastRenderedPageBreak/>
        <w:t xml:space="preserve">higher incidence of </w:t>
      </w:r>
      <w:r w:rsidR="00D47E8E" w:rsidRPr="00753570">
        <w:rPr>
          <w:rFonts w:ascii="Arial" w:hAnsi="Arial" w:cs="Arial"/>
        </w:rPr>
        <w:t xml:space="preserve">pacemaker implantation following biatrial </w:t>
      </w:r>
      <w:r w:rsidR="00574BB4" w:rsidRPr="00753570">
        <w:rPr>
          <w:rFonts w:ascii="Arial" w:hAnsi="Arial" w:cs="Arial"/>
        </w:rPr>
        <w:t>SA</w:t>
      </w:r>
      <w:r w:rsidR="00D47E8E" w:rsidRPr="00753570">
        <w:rPr>
          <w:rFonts w:ascii="Arial" w:hAnsi="Arial" w:cs="Arial"/>
        </w:rPr>
        <w:t xml:space="preserve"> compared with left-sided ablation</w:t>
      </w:r>
      <w:r w:rsidR="00E46A83">
        <w:rPr>
          <w:rFonts w:ascii="Arial" w:hAnsi="Arial" w:cs="Arial"/>
        </w:rPr>
        <w:t>,</w:t>
      </w:r>
      <w:r w:rsidR="00130955" w:rsidRPr="00753570">
        <w:rPr>
          <w:rFonts w:ascii="Arial" w:hAnsi="Arial" w:cs="Arial"/>
        </w:rPr>
        <w:t xml:space="preserve"> and no difference in AF recurrence rates</w:t>
      </w:r>
      <w:r w:rsidR="00896F1E" w:rsidRPr="00753570">
        <w:rPr>
          <w:rFonts w:ascii="Arial" w:hAnsi="Arial" w:cs="Arial"/>
        </w:rPr>
        <w:t xml:space="preserve"> long-term</w:t>
      </w:r>
      <w:r w:rsidR="00D47E8E" w:rsidRPr="00753570">
        <w:rPr>
          <w:rFonts w:ascii="Arial" w:hAnsi="Arial" w:cs="Arial"/>
        </w:rPr>
        <w:t>.</w:t>
      </w:r>
      <w:r w:rsidR="00D47E8E" w:rsidRPr="00753570">
        <w:rPr>
          <w:rFonts w:ascii="Arial" w:hAnsi="Arial" w:cs="Arial"/>
        </w:rPr>
        <w:fldChar w:fldCharType="begin">
          <w:fldData xml:space="preserve">PEVuZE5vdGU+PENpdGU+PEF1dGhvcj5QaGFuPC9BdXRob3I+PFllYXI+MjAxNTwvWWVhcj48UmVj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PEVuZE5vdGU+PENpdGU+PEF1dGhvcj5QaGFuPC9BdXRob3I+PFllYXI+MjAxNTwvWWVhcj48UmVj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D47E8E" w:rsidRPr="00753570">
        <w:rPr>
          <w:rFonts w:ascii="Arial" w:hAnsi="Arial" w:cs="Arial"/>
        </w:rPr>
        <w:fldChar w:fldCharType="separate"/>
      </w:r>
      <w:r w:rsidR="001B15E7" w:rsidRPr="001B15E7">
        <w:rPr>
          <w:rFonts w:ascii="Arial" w:hAnsi="Arial" w:cs="Arial"/>
          <w:noProof/>
          <w:vertAlign w:val="superscript"/>
        </w:rPr>
        <w:t>163, 167, 172, 176-178</w:t>
      </w:r>
      <w:r w:rsidR="00D47E8E" w:rsidRPr="00753570">
        <w:rPr>
          <w:rFonts w:ascii="Arial" w:hAnsi="Arial" w:cs="Arial"/>
        </w:rPr>
        <w:fldChar w:fldCharType="end"/>
      </w:r>
      <w:r w:rsidR="00130955" w:rsidRPr="00753570">
        <w:rPr>
          <w:rFonts w:ascii="Arial" w:hAnsi="Arial" w:cs="Arial"/>
        </w:rPr>
        <w:t xml:space="preserve"> </w:t>
      </w:r>
      <w:r w:rsidR="008710F4" w:rsidRPr="00753570">
        <w:rPr>
          <w:rFonts w:ascii="Arial" w:hAnsi="Arial" w:cs="Arial"/>
        </w:rPr>
        <w:t>Among these, of particular note was the Cardiothoracic Surgical Trial Network (CTSN) RCT which demonstrated</w:t>
      </w:r>
      <w:r w:rsidR="00B806FA" w:rsidRPr="00753570">
        <w:rPr>
          <w:rFonts w:ascii="Arial" w:hAnsi="Arial" w:cs="Arial"/>
        </w:rPr>
        <w:t xml:space="preserve"> </w:t>
      </w:r>
      <w:r w:rsidR="008710F4" w:rsidRPr="00753570">
        <w:rPr>
          <w:rFonts w:ascii="Arial" w:hAnsi="Arial" w:cs="Arial"/>
        </w:rPr>
        <w:t xml:space="preserve">similar rates of </w:t>
      </w:r>
      <w:r w:rsidR="00B806FA" w:rsidRPr="00753570">
        <w:rPr>
          <w:rFonts w:ascii="Arial" w:hAnsi="Arial" w:cs="Arial"/>
        </w:rPr>
        <w:t>1</w:t>
      </w:r>
      <w:r w:rsidR="008710F4" w:rsidRPr="00753570">
        <w:rPr>
          <w:rFonts w:ascii="Arial" w:hAnsi="Arial" w:cs="Arial"/>
        </w:rPr>
        <w:t xml:space="preserve">-year AF freedom in the biatrial ablation </w:t>
      </w:r>
      <w:r w:rsidR="00B806FA" w:rsidRPr="00753570">
        <w:rPr>
          <w:rFonts w:ascii="Arial" w:hAnsi="Arial" w:cs="Arial"/>
        </w:rPr>
        <w:t>sub</w:t>
      </w:r>
      <w:r w:rsidR="008710F4" w:rsidRPr="00753570">
        <w:rPr>
          <w:rFonts w:ascii="Arial" w:hAnsi="Arial" w:cs="Arial"/>
        </w:rPr>
        <w:t xml:space="preserve">group compared with the PV isolation </w:t>
      </w:r>
      <w:r w:rsidR="00B806FA" w:rsidRPr="00753570">
        <w:rPr>
          <w:rFonts w:ascii="Arial" w:hAnsi="Arial" w:cs="Arial"/>
        </w:rPr>
        <w:t>sub</w:t>
      </w:r>
      <w:r w:rsidR="008710F4" w:rsidRPr="00753570">
        <w:rPr>
          <w:rFonts w:ascii="Arial" w:hAnsi="Arial" w:cs="Arial"/>
        </w:rPr>
        <w:t xml:space="preserve">group (66 vs 61%, </w:t>
      </w:r>
      <w:r w:rsidR="001F6D87" w:rsidRPr="00753570">
        <w:rPr>
          <w:rFonts w:ascii="Arial" w:hAnsi="Arial" w:cs="Arial"/>
        </w:rPr>
        <w:t>p=0.6</w:t>
      </w:r>
      <w:r w:rsidR="00A92DC1" w:rsidRPr="00753570">
        <w:rPr>
          <w:rFonts w:ascii="Arial" w:hAnsi="Arial" w:cs="Arial"/>
        </w:rPr>
        <w:t>0</w:t>
      </w:r>
      <w:r w:rsidR="001F6D87" w:rsidRPr="00753570">
        <w:rPr>
          <w:rFonts w:ascii="Arial" w:hAnsi="Arial" w:cs="Arial"/>
        </w:rPr>
        <w:t>)</w:t>
      </w:r>
      <w:r w:rsidR="00B806FA" w:rsidRPr="00753570">
        <w:rPr>
          <w:rFonts w:ascii="Arial" w:hAnsi="Arial" w:cs="Arial"/>
        </w:rPr>
        <w:t>.</w:t>
      </w:r>
      <w:r w:rsidR="00B806FA" w:rsidRPr="00753570">
        <w:rPr>
          <w:rFonts w:ascii="Arial" w:hAnsi="Arial" w:cs="Arial"/>
        </w:rPr>
        <w:fldChar w:fldCharType="begin">
          <w:fldData xml:space="preserve">PEVuZE5vdGU+PENpdGU+PEF1dGhvcj5HaWxsaW5vdjwvQXV0aG9yPjxZZWFyPjIwMTU8L1llYXI+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PEVuZE5vdGU+PENpdGU+PEF1dGhvcj5HaWxsaW5vdjwvQXV0aG9yPjxZZWFyPjIwMTU8L1llYXI+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B806FA" w:rsidRPr="00753570">
        <w:rPr>
          <w:rFonts w:ascii="Arial" w:hAnsi="Arial" w:cs="Arial"/>
        </w:rPr>
        <w:fldChar w:fldCharType="separate"/>
      </w:r>
      <w:r w:rsidR="001B15E7" w:rsidRPr="001B15E7">
        <w:rPr>
          <w:rFonts w:ascii="Arial" w:hAnsi="Arial" w:cs="Arial"/>
          <w:noProof/>
          <w:vertAlign w:val="superscript"/>
        </w:rPr>
        <w:t>177</w:t>
      </w:r>
      <w:r w:rsidR="00B806FA" w:rsidRPr="00753570">
        <w:rPr>
          <w:rFonts w:ascii="Arial" w:hAnsi="Arial" w:cs="Arial"/>
        </w:rPr>
        <w:fldChar w:fldCharType="end"/>
      </w:r>
      <w:r w:rsidR="00B806FA" w:rsidRPr="00753570">
        <w:rPr>
          <w:rFonts w:ascii="Arial" w:hAnsi="Arial" w:cs="Arial"/>
        </w:rPr>
        <w:t xml:space="preserve"> The incidence of pacemaker implantation was increased with </w:t>
      </w:r>
      <w:r w:rsidR="00574BB4" w:rsidRPr="00753570">
        <w:rPr>
          <w:rFonts w:ascii="Arial" w:hAnsi="Arial" w:cs="Arial"/>
        </w:rPr>
        <w:t>SA</w:t>
      </w:r>
      <w:r w:rsidR="00B806FA" w:rsidRPr="00753570">
        <w:rPr>
          <w:rFonts w:ascii="Arial" w:hAnsi="Arial" w:cs="Arial"/>
        </w:rPr>
        <w:t xml:space="preserve"> compared </w:t>
      </w:r>
      <w:r w:rsidR="00C135BE" w:rsidRPr="00753570">
        <w:rPr>
          <w:rFonts w:ascii="Arial" w:hAnsi="Arial" w:cs="Arial"/>
        </w:rPr>
        <w:t>with</w:t>
      </w:r>
      <w:r w:rsidR="00B806FA" w:rsidRPr="00753570">
        <w:rPr>
          <w:rFonts w:ascii="Arial" w:hAnsi="Arial" w:cs="Arial"/>
        </w:rPr>
        <w:t xml:space="preserve"> no ablation (1-year incidence rate ratio 2.64, 95% CI 1.20-6.41, p=0.01) but not </w:t>
      </w:r>
      <w:r w:rsidR="00054B18" w:rsidRPr="00753570">
        <w:rPr>
          <w:rFonts w:ascii="Arial" w:hAnsi="Arial" w:cs="Arial"/>
        </w:rPr>
        <w:t>between biatrial ablation and PV</w:t>
      </w:r>
      <w:r w:rsidR="00562847" w:rsidRPr="00753570">
        <w:rPr>
          <w:rFonts w:ascii="Arial" w:hAnsi="Arial" w:cs="Arial"/>
        </w:rPr>
        <w:t xml:space="preserve"> isolation</w:t>
      </w:r>
      <w:r w:rsidR="00054B18" w:rsidRPr="00753570">
        <w:rPr>
          <w:rFonts w:ascii="Arial" w:hAnsi="Arial" w:cs="Arial"/>
        </w:rPr>
        <w:t xml:space="preserve"> subgroups (26.6 vs 16.4%, p=0.22).</w:t>
      </w:r>
    </w:p>
    <w:p w14:paraId="510D44D0" w14:textId="77777777" w:rsidR="00C135BE" w:rsidRPr="00753570" w:rsidRDefault="00C135BE" w:rsidP="00475F7F">
      <w:pPr>
        <w:spacing w:line="360" w:lineRule="auto"/>
        <w:jc w:val="both"/>
        <w:rPr>
          <w:rFonts w:ascii="Arial" w:hAnsi="Arial" w:cs="Arial"/>
        </w:rPr>
      </w:pPr>
    </w:p>
    <w:p w14:paraId="364C9180" w14:textId="3B0EC8D4" w:rsidR="00132D63" w:rsidRPr="00753570" w:rsidRDefault="00156FF3" w:rsidP="00475F7F">
      <w:pPr>
        <w:spacing w:line="360" w:lineRule="auto"/>
        <w:jc w:val="both"/>
        <w:rPr>
          <w:rFonts w:ascii="Arial" w:hAnsi="Arial" w:cs="Arial"/>
        </w:rPr>
      </w:pPr>
      <w:r w:rsidRPr="00753570">
        <w:rPr>
          <w:rFonts w:ascii="Arial" w:hAnsi="Arial" w:cs="Arial"/>
        </w:rPr>
        <w:t>Th</w:t>
      </w:r>
      <w:r w:rsidR="003E00D4" w:rsidRPr="00753570">
        <w:rPr>
          <w:rFonts w:ascii="Arial" w:hAnsi="Arial" w:cs="Arial"/>
        </w:rPr>
        <w:t xml:space="preserve">is </w:t>
      </w:r>
      <w:r w:rsidR="006F3E34" w:rsidRPr="00753570">
        <w:rPr>
          <w:rFonts w:ascii="Arial" w:hAnsi="Arial" w:cs="Arial"/>
        </w:rPr>
        <w:t>data</w:t>
      </w:r>
      <w:r w:rsidRPr="00753570">
        <w:rPr>
          <w:rFonts w:ascii="Arial" w:hAnsi="Arial" w:cs="Arial"/>
        </w:rPr>
        <w:t xml:space="preserve"> was criticised by Dr. Cox himself</w:t>
      </w:r>
      <w:r w:rsidR="00D220FC" w:rsidRPr="00753570">
        <w:rPr>
          <w:rFonts w:ascii="Arial" w:hAnsi="Arial" w:cs="Arial"/>
        </w:rPr>
        <w:t xml:space="preserve"> who argued that CM has a higher success rate when performed correctly and fully, </w:t>
      </w:r>
      <w:r w:rsidR="00C20E4A" w:rsidRPr="00753570">
        <w:rPr>
          <w:rFonts w:ascii="Arial" w:hAnsi="Arial" w:cs="Arial"/>
        </w:rPr>
        <w:t>citing</w:t>
      </w:r>
      <w:r w:rsidR="00CA4A9B" w:rsidRPr="00753570">
        <w:rPr>
          <w:rFonts w:ascii="Arial" w:hAnsi="Arial" w:cs="Arial"/>
        </w:rPr>
        <w:t xml:space="preserve"> contrasting meta-analysis data and</w:t>
      </w:r>
      <w:r w:rsidR="00D220FC" w:rsidRPr="00753570">
        <w:rPr>
          <w:rFonts w:ascii="Arial" w:hAnsi="Arial" w:cs="Arial"/>
        </w:rPr>
        <w:t xml:space="preserve"> the importance of</w:t>
      </w:r>
      <w:r w:rsidR="008B08DB" w:rsidRPr="00753570">
        <w:rPr>
          <w:rFonts w:ascii="Arial" w:hAnsi="Arial" w:cs="Arial"/>
        </w:rPr>
        <w:t xml:space="preserve"> </w:t>
      </w:r>
      <w:r w:rsidR="00C20E4A" w:rsidRPr="00753570">
        <w:rPr>
          <w:rFonts w:ascii="Arial" w:hAnsi="Arial" w:cs="Arial"/>
        </w:rPr>
        <w:t>including</w:t>
      </w:r>
      <w:r w:rsidR="008B08DB" w:rsidRPr="00753570">
        <w:rPr>
          <w:rFonts w:ascii="Arial" w:hAnsi="Arial" w:cs="Arial"/>
        </w:rPr>
        <w:t xml:space="preserve"> cryoablation </w:t>
      </w:r>
      <w:r w:rsidR="00C20E4A" w:rsidRPr="00753570">
        <w:rPr>
          <w:rFonts w:ascii="Arial" w:hAnsi="Arial" w:cs="Arial"/>
        </w:rPr>
        <w:t>to the</w:t>
      </w:r>
      <w:r w:rsidR="008B08DB" w:rsidRPr="00753570">
        <w:rPr>
          <w:rFonts w:ascii="Arial" w:hAnsi="Arial" w:cs="Arial"/>
        </w:rPr>
        <w:t xml:space="preserve"> coronary sinus which was not mentioned</w:t>
      </w:r>
      <w:r w:rsidR="003E00D4" w:rsidRPr="00753570">
        <w:rPr>
          <w:rFonts w:ascii="Arial" w:hAnsi="Arial" w:cs="Arial"/>
        </w:rPr>
        <w:t xml:space="preserve"> in the CTSN trial</w:t>
      </w:r>
      <w:r w:rsidR="008B08DB" w:rsidRPr="00753570">
        <w:rPr>
          <w:rFonts w:ascii="Arial" w:hAnsi="Arial" w:cs="Arial"/>
        </w:rPr>
        <w:t>.</w:t>
      </w:r>
      <w:r w:rsidR="008B08DB" w:rsidRPr="00753570">
        <w:rPr>
          <w:rFonts w:ascii="Arial" w:hAnsi="Arial" w:cs="Arial"/>
        </w:rPr>
        <w:fldChar w:fldCharType="begin">
          <w:fldData xml:space="preserve">PEVuZE5vdGU+PENpdGU+PEF1dGhvcj5Db3g8L0F1dGhvcj48WWVhcj4yMDE1PC9ZZWFyPjxSZWNO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PEVuZE5vdGU+PENpdGU+PEF1dGhvcj5Db3g8L0F1dGhvcj48WWVhcj4yMDE1PC9ZZWFyPjxSZWNO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8B08DB" w:rsidRPr="00753570">
        <w:rPr>
          <w:rFonts w:ascii="Arial" w:hAnsi="Arial" w:cs="Arial"/>
        </w:rPr>
        <w:fldChar w:fldCharType="separate"/>
      </w:r>
      <w:r w:rsidR="001B15E7" w:rsidRPr="001B15E7">
        <w:rPr>
          <w:rFonts w:ascii="Arial" w:hAnsi="Arial" w:cs="Arial"/>
          <w:noProof/>
          <w:vertAlign w:val="superscript"/>
        </w:rPr>
        <w:t>179-181</w:t>
      </w:r>
      <w:r w:rsidR="008B08DB" w:rsidRPr="00753570">
        <w:rPr>
          <w:rFonts w:ascii="Arial" w:hAnsi="Arial" w:cs="Arial"/>
        </w:rPr>
        <w:fldChar w:fldCharType="end"/>
      </w:r>
      <w:r w:rsidR="008B08DB" w:rsidRPr="00753570">
        <w:rPr>
          <w:rFonts w:ascii="Arial" w:hAnsi="Arial" w:cs="Arial"/>
        </w:rPr>
        <w:t xml:space="preserve"> </w:t>
      </w:r>
      <w:r w:rsidR="00CC6887" w:rsidRPr="00753570">
        <w:rPr>
          <w:rFonts w:ascii="Arial" w:hAnsi="Arial" w:cs="Arial"/>
        </w:rPr>
        <w:t xml:space="preserve">On an electrophysiological level, </w:t>
      </w:r>
      <w:r w:rsidR="00887506" w:rsidRPr="00753570">
        <w:rPr>
          <w:rFonts w:ascii="Arial" w:eastAsiaTheme="minorHAnsi" w:hAnsi="Arial" w:cs="Arial"/>
        </w:rPr>
        <w:t>Cox et al</w:t>
      </w:r>
      <w:r w:rsidR="00773E10" w:rsidRPr="00753570">
        <w:rPr>
          <w:rFonts w:ascii="Arial" w:eastAsiaTheme="minorHAnsi" w:hAnsi="Arial" w:cs="Arial"/>
        </w:rPr>
        <w:t xml:space="preserve"> hypothesise that right atrial remodelling to accommodate multiple re</w:t>
      </w:r>
      <w:r w:rsidR="00D31E5A">
        <w:rPr>
          <w:rFonts w:ascii="Arial" w:eastAsiaTheme="minorHAnsi" w:hAnsi="Arial" w:cs="Arial"/>
        </w:rPr>
        <w:t>-</w:t>
      </w:r>
      <w:r w:rsidR="00773E10" w:rsidRPr="00753570">
        <w:rPr>
          <w:rFonts w:ascii="Arial" w:eastAsiaTheme="minorHAnsi" w:hAnsi="Arial" w:cs="Arial"/>
        </w:rPr>
        <w:t>entry circuits may occur later in life and so may not be reflected in certain studies showing non-inferiority of left-sided</w:t>
      </w:r>
      <w:r w:rsidR="009E2570" w:rsidRPr="00753570">
        <w:rPr>
          <w:rFonts w:ascii="Arial" w:eastAsiaTheme="minorHAnsi" w:hAnsi="Arial" w:cs="Arial"/>
        </w:rPr>
        <w:t>-</w:t>
      </w:r>
      <w:r w:rsidR="00773E10" w:rsidRPr="00753570">
        <w:rPr>
          <w:rFonts w:ascii="Arial" w:eastAsiaTheme="minorHAnsi" w:hAnsi="Arial" w:cs="Arial"/>
        </w:rPr>
        <w:t>only lesion sets.</w:t>
      </w:r>
      <w:r w:rsidR="00AE54EF" w:rsidRPr="00753570">
        <w:rPr>
          <w:rFonts w:ascii="Arial" w:eastAsiaTheme="minorHAnsi" w:hAnsi="Arial" w:cs="Arial"/>
        </w:rPr>
        <w:fldChar w:fldCharType="begin">
          <w:fldData xml:space="preserve">PEVuZE5vdGU+PENpdGU+PEF1dGhvcj5Db3g8L0F1dGhvcj48WWVhcj4yMDE4PC9ZZWFyPjxSZWNO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</w:fldData>
        </w:fldChar>
      </w:r>
      <w:r w:rsidR="001B15E7">
        <w:rPr>
          <w:rFonts w:ascii="Arial" w:eastAsiaTheme="minorHAnsi" w:hAnsi="Arial" w:cs="Arial"/>
        </w:rPr>
        <w:instrText xml:space="preserve"> ADDIN EN.CITE </w:instrText>
      </w:r>
      <w:r w:rsidR="001B15E7">
        <w:rPr>
          <w:rFonts w:ascii="Arial" w:eastAsiaTheme="minorHAnsi" w:hAnsi="Arial" w:cs="Arial"/>
        </w:rPr>
        <w:fldChar w:fldCharType="begin">
          <w:fldData xml:space="preserve">PEVuZE5vdGU+PENpdGU+PEF1dGhvcj5Db3g8L0F1dGhvcj48WWVhcj4yMDE4PC9ZZWFyPjxSZWNO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</w:fldData>
        </w:fldChar>
      </w:r>
      <w:r w:rsidR="001B15E7">
        <w:rPr>
          <w:rFonts w:ascii="Arial" w:eastAsiaTheme="minorHAnsi" w:hAnsi="Arial" w:cs="Arial"/>
        </w:rPr>
        <w:instrText xml:space="preserve"> ADDIN EN.CITE.DATA </w:instrText>
      </w:r>
      <w:r w:rsidR="001B15E7">
        <w:rPr>
          <w:rFonts w:ascii="Arial" w:eastAsiaTheme="minorHAnsi" w:hAnsi="Arial" w:cs="Arial"/>
        </w:rPr>
      </w:r>
      <w:r w:rsidR="001B15E7">
        <w:rPr>
          <w:rFonts w:ascii="Arial" w:eastAsiaTheme="minorHAnsi" w:hAnsi="Arial" w:cs="Arial"/>
        </w:rPr>
        <w:fldChar w:fldCharType="end"/>
      </w:r>
      <w:r w:rsidR="00AE54EF" w:rsidRPr="00753570">
        <w:rPr>
          <w:rFonts w:ascii="Arial" w:eastAsiaTheme="minorHAnsi" w:hAnsi="Arial" w:cs="Arial"/>
        </w:rPr>
        <w:fldChar w:fldCharType="separate"/>
      </w:r>
      <w:r w:rsidR="001B15E7" w:rsidRPr="001B15E7">
        <w:rPr>
          <w:rFonts w:ascii="Arial" w:eastAsiaTheme="minorHAnsi" w:hAnsi="Arial" w:cs="Arial"/>
          <w:noProof/>
          <w:vertAlign w:val="superscript"/>
        </w:rPr>
        <w:t>182</w:t>
      </w:r>
      <w:r w:rsidR="00AE54EF" w:rsidRPr="00753570">
        <w:rPr>
          <w:rFonts w:ascii="Arial" w:eastAsiaTheme="minorHAnsi" w:hAnsi="Arial" w:cs="Arial"/>
        </w:rPr>
        <w:fldChar w:fldCharType="end"/>
      </w:r>
      <w:r w:rsidR="00773E10" w:rsidRPr="00753570">
        <w:rPr>
          <w:rFonts w:ascii="Arial" w:eastAsiaTheme="minorHAnsi" w:hAnsi="Arial" w:cs="Arial"/>
        </w:rPr>
        <w:t xml:space="preserve"> </w:t>
      </w:r>
      <w:r w:rsidR="00887506" w:rsidRPr="00753570">
        <w:rPr>
          <w:rFonts w:ascii="Arial" w:eastAsiaTheme="minorHAnsi" w:hAnsi="Arial" w:cs="Arial"/>
        </w:rPr>
        <w:t>The group</w:t>
      </w:r>
      <w:r w:rsidR="00AB2551" w:rsidRPr="00753570">
        <w:rPr>
          <w:rFonts w:ascii="Arial" w:eastAsiaTheme="minorHAnsi" w:hAnsi="Arial" w:cs="Arial"/>
        </w:rPr>
        <w:t xml:space="preserve"> further state</w:t>
      </w:r>
      <w:r w:rsidR="00887506" w:rsidRPr="00753570">
        <w:rPr>
          <w:rFonts w:ascii="Arial" w:eastAsiaTheme="minorHAnsi" w:hAnsi="Arial" w:cs="Arial"/>
        </w:rPr>
        <w:t>s</w:t>
      </w:r>
      <w:r w:rsidR="00AB2551" w:rsidRPr="00753570">
        <w:rPr>
          <w:rFonts w:ascii="Arial" w:eastAsiaTheme="minorHAnsi" w:hAnsi="Arial" w:cs="Arial"/>
        </w:rPr>
        <w:t xml:space="preserve"> that it</w:t>
      </w:r>
      <w:r w:rsidR="00773E10" w:rsidRPr="00753570">
        <w:rPr>
          <w:rFonts w:ascii="Arial" w:eastAsiaTheme="minorHAnsi" w:hAnsi="Arial" w:cs="Arial"/>
        </w:rPr>
        <w:t xml:space="preserve"> is challenging to predict which patients benefit more from a full CM</w:t>
      </w:r>
      <w:r w:rsidR="00AE54EF" w:rsidRPr="00753570">
        <w:rPr>
          <w:rFonts w:ascii="Arial" w:eastAsiaTheme="minorHAnsi" w:hAnsi="Arial" w:cs="Arial"/>
        </w:rPr>
        <w:t xml:space="preserve"> IV</w:t>
      </w:r>
      <w:r w:rsidR="00773E10" w:rsidRPr="00753570">
        <w:rPr>
          <w:rFonts w:ascii="Arial" w:eastAsiaTheme="minorHAnsi" w:hAnsi="Arial" w:cs="Arial"/>
        </w:rPr>
        <w:t xml:space="preserve"> lesion set but the risk of pacemaker implantation should not affect this decision because it is very unlikely to cause</w:t>
      </w:r>
      <w:r w:rsidR="00AB2551" w:rsidRPr="00753570">
        <w:rPr>
          <w:rFonts w:ascii="Arial" w:eastAsiaTheme="minorHAnsi" w:hAnsi="Arial" w:cs="Arial"/>
        </w:rPr>
        <w:t xml:space="preserve"> permanent</w:t>
      </w:r>
      <w:r w:rsidR="00773E10" w:rsidRPr="00753570">
        <w:rPr>
          <w:rFonts w:ascii="Arial" w:eastAsiaTheme="minorHAnsi" w:hAnsi="Arial" w:cs="Arial"/>
        </w:rPr>
        <w:t xml:space="preserve"> sinus or atrioventricular node </w:t>
      </w:r>
      <w:r w:rsidR="00AE54EF" w:rsidRPr="00753570">
        <w:rPr>
          <w:rFonts w:ascii="Arial" w:eastAsiaTheme="minorHAnsi" w:hAnsi="Arial" w:cs="Arial"/>
        </w:rPr>
        <w:t>damage</w:t>
      </w:r>
      <w:r w:rsidR="00773E10" w:rsidRPr="00753570">
        <w:rPr>
          <w:rFonts w:ascii="Arial" w:eastAsiaTheme="minorHAnsi" w:hAnsi="Arial" w:cs="Arial"/>
        </w:rPr>
        <w:t xml:space="preserve"> if the lesions are applied correctly. Cox</w:t>
      </w:r>
      <w:r w:rsidR="00252FFC" w:rsidRPr="00753570">
        <w:rPr>
          <w:rFonts w:ascii="Arial" w:eastAsiaTheme="minorHAnsi" w:hAnsi="Arial" w:cs="Arial"/>
        </w:rPr>
        <w:t xml:space="preserve"> et al</w:t>
      </w:r>
      <w:r w:rsidR="00773E10" w:rsidRPr="00753570">
        <w:rPr>
          <w:rFonts w:ascii="Arial" w:eastAsiaTheme="minorHAnsi" w:hAnsi="Arial" w:cs="Arial"/>
        </w:rPr>
        <w:t xml:space="preserve"> also suggest that the higher incidence of pacemaker implantation with additive </w:t>
      </w:r>
      <w:r w:rsidR="00574BB4" w:rsidRPr="00753570">
        <w:rPr>
          <w:rFonts w:ascii="Arial" w:eastAsiaTheme="minorHAnsi" w:hAnsi="Arial" w:cs="Arial"/>
        </w:rPr>
        <w:t>SA</w:t>
      </w:r>
      <w:r w:rsidR="00773E10" w:rsidRPr="00753570">
        <w:rPr>
          <w:rFonts w:ascii="Arial" w:eastAsiaTheme="minorHAnsi" w:hAnsi="Arial" w:cs="Arial"/>
        </w:rPr>
        <w:t xml:space="preserve"> is more likely to do with unmasking underlying sinus node dysfunction once AF is disrupted</w:t>
      </w:r>
      <w:r w:rsidR="00AE54EF" w:rsidRPr="00753570">
        <w:rPr>
          <w:rFonts w:ascii="Arial" w:eastAsiaTheme="minorHAnsi" w:hAnsi="Arial" w:cs="Arial"/>
        </w:rPr>
        <w:t xml:space="preserve"> or early post-operative junctional rhythm</w:t>
      </w:r>
      <w:r w:rsidR="00773E10" w:rsidRPr="00753570">
        <w:rPr>
          <w:rFonts w:ascii="Arial" w:eastAsiaTheme="minorHAnsi" w:hAnsi="Arial" w:cs="Arial"/>
        </w:rPr>
        <w:t>.</w:t>
      </w:r>
      <w:r w:rsidR="00AB2551" w:rsidRPr="00753570">
        <w:rPr>
          <w:rFonts w:ascii="Arial" w:eastAsiaTheme="minorHAnsi" w:hAnsi="Arial" w:cs="Arial"/>
        </w:rPr>
        <w:fldChar w:fldCharType="begin">
          <w:fldData xml:space="preserve">PEVuZE5vdGU+PENpdGU+PEF1dGhvcj5Db3g8L0F1dGhvcj48WWVhcj4yMDE4PC9ZZWFyPjxSZWNO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</w:fldData>
        </w:fldChar>
      </w:r>
      <w:r w:rsidR="001B15E7">
        <w:rPr>
          <w:rFonts w:ascii="Arial" w:eastAsiaTheme="minorHAnsi" w:hAnsi="Arial" w:cs="Arial"/>
        </w:rPr>
        <w:instrText xml:space="preserve"> ADDIN EN.CITE </w:instrText>
      </w:r>
      <w:r w:rsidR="001B15E7">
        <w:rPr>
          <w:rFonts w:ascii="Arial" w:eastAsiaTheme="minorHAnsi" w:hAnsi="Arial" w:cs="Arial"/>
        </w:rPr>
        <w:fldChar w:fldCharType="begin">
          <w:fldData xml:space="preserve">PEVuZE5vdGU+PENpdGU+PEF1dGhvcj5Db3g8L0F1dGhvcj48WWVhcj4yMDE4PC9ZZWFyPjxSZWNO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</w:fldData>
        </w:fldChar>
      </w:r>
      <w:r w:rsidR="001B15E7">
        <w:rPr>
          <w:rFonts w:ascii="Arial" w:eastAsiaTheme="minorHAnsi" w:hAnsi="Arial" w:cs="Arial"/>
        </w:rPr>
        <w:instrText xml:space="preserve"> ADDIN EN.CITE.DATA </w:instrText>
      </w:r>
      <w:r w:rsidR="001B15E7">
        <w:rPr>
          <w:rFonts w:ascii="Arial" w:eastAsiaTheme="minorHAnsi" w:hAnsi="Arial" w:cs="Arial"/>
        </w:rPr>
      </w:r>
      <w:r w:rsidR="001B15E7">
        <w:rPr>
          <w:rFonts w:ascii="Arial" w:eastAsiaTheme="minorHAnsi" w:hAnsi="Arial" w:cs="Arial"/>
        </w:rPr>
        <w:fldChar w:fldCharType="end"/>
      </w:r>
      <w:r w:rsidR="00AB2551" w:rsidRPr="00753570">
        <w:rPr>
          <w:rFonts w:ascii="Arial" w:eastAsiaTheme="minorHAnsi" w:hAnsi="Arial" w:cs="Arial"/>
        </w:rPr>
        <w:fldChar w:fldCharType="separate"/>
      </w:r>
      <w:r w:rsidR="001B15E7" w:rsidRPr="001B15E7">
        <w:rPr>
          <w:rFonts w:ascii="Arial" w:eastAsiaTheme="minorHAnsi" w:hAnsi="Arial" w:cs="Arial"/>
          <w:noProof/>
          <w:vertAlign w:val="superscript"/>
        </w:rPr>
        <w:t>179, 182</w:t>
      </w:r>
      <w:r w:rsidR="00AB2551" w:rsidRPr="00753570">
        <w:rPr>
          <w:rFonts w:ascii="Arial" w:eastAsiaTheme="minorHAnsi" w:hAnsi="Arial" w:cs="Arial"/>
        </w:rPr>
        <w:fldChar w:fldCharType="end"/>
      </w:r>
    </w:p>
    <w:p w14:paraId="4F21FF2D" w14:textId="77777777" w:rsidR="00FD0AB8" w:rsidRPr="00753570" w:rsidRDefault="00FD0AB8" w:rsidP="00475F7F">
      <w:pPr>
        <w:spacing w:line="360" w:lineRule="auto"/>
        <w:jc w:val="both"/>
        <w:rPr>
          <w:rFonts w:ascii="Arial" w:hAnsi="Arial" w:cs="Arial"/>
        </w:rPr>
      </w:pPr>
    </w:p>
    <w:p w14:paraId="0BA8380B" w14:textId="36018F8B" w:rsidR="000A14F3" w:rsidRPr="00FD0AB8" w:rsidRDefault="00AD70D5" w:rsidP="00AD70D5">
      <w:pPr>
        <w:pStyle w:val="Heading4"/>
        <w:rPr>
          <w:rFonts w:ascii="Arial" w:hAnsi="Arial" w:cs="Arial"/>
          <w:i w:val="0"/>
          <w:iCs w:val="0"/>
          <w:color w:val="auto"/>
          <w:sz w:val="26"/>
          <w:szCs w:val="26"/>
        </w:rPr>
      </w:pPr>
      <w:bookmarkStart w:id="19" w:name="_Toc194438770"/>
      <w:r w:rsidRPr="00FD0AB8">
        <w:rPr>
          <w:rFonts w:ascii="Arial" w:hAnsi="Arial" w:cs="Arial"/>
          <w:i w:val="0"/>
          <w:iCs w:val="0"/>
          <w:color w:val="auto"/>
          <w:sz w:val="26"/>
          <w:szCs w:val="26"/>
        </w:rPr>
        <w:t>1.</w:t>
      </w:r>
      <w:r w:rsidR="000A14F3" w:rsidRPr="00FD0AB8">
        <w:rPr>
          <w:rFonts w:ascii="Arial" w:hAnsi="Arial" w:cs="Arial"/>
          <w:i w:val="0"/>
          <w:iCs w:val="0"/>
          <w:color w:val="auto"/>
          <w:sz w:val="26"/>
          <w:szCs w:val="26"/>
        </w:rPr>
        <w:t xml:space="preserve">3.2.3 </w:t>
      </w:r>
      <w:r w:rsidR="006C1A8C" w:rsidRPr="00FD0AB8">
        <w:rPr>
          <w:rFonts w:ascii="Arial" w:hAnsi="Arial" w:cs="Arial"/>
          <w:i w:val="0"/>
          <w:iCs w:val="0"/>
          <w:color w:val="auto"/>
          <w:sz w:val="26"/>
          <w:szCs w:val="26"/>
        </w:rPr>
        <w:t xml:space="preserve">Other </w:t>
      </w:r>
      <w:r w:rsidR="00DB7BBF" w:rsidRPr="00FD0AB8">
        <w:rPr>
          <w:rFonts w:ascii="Arial" w:hAnsi="Arial" w:cs="Arial"/>
          <w:i w:val="0"/>
          <w:iCs w:val="0"/>
          <w:color w:val="auto"/>
          <w:sz w:val="26"/>
          <w:szCs w:val="26"/>
        </w:rPr>
        <w:t>L</w:t>
      </w:r>
      <w:r w:rsidR="006C1A8C" w:rsidRPr="00FD0AB8">
        <w:rPr>
          <w:rFonts w:ascii="Arial" w:hAnsi="Arial" w:cs="Arial"/>
          <w:i w:val="0"/>
          <w:iCs w:val="0"/>
          <w:color w:val="auto"/>
          <w:sz w:val="26"/>
          <w:szCs w:val="26"/>
        </w:rPr>
        <w:t xml:space="preserve">ong-term </w:t>
      </w:r>
      <w:r w:rsidR="00DB7BBF" w:rsidRPr="00FD0AB8">
        <w:rPr>
          <w:rFonts w:ascii="Arial" w:hAnsi="Arial" w:cs="Arial"/>
          <w:i w:val="0"/>
          <w:iCs w:val="0"/>
          <w:color w:val="auto"/>
          <w:sz w:val="26"/>
          <w:szCs w:val="26"/>
        </w:rPr>
        <w:t>O</w:t>
      </w:r>
      <w:r w:rsidR="006C1A8C" w:rsidRPr="00FD0AB8">
        <w:rPr>
          <w:rFonts w:ascii="Arial" w:hAnsi="Arial" w:cs="Arial"/>
          <w:i w:val="0"/>
          <w:iCs w:val="0"/>
          <w:color w:val="auto"/>
          <w:sz w:val="26"/>
          <w:szCs w:val="26"/>
        </w:rPr>
        <w:t xml:space="preserve">utcomes following </w:t>
      </w:r>
      <w:r w:rsidR="00DB7BBF" w:rsidRPr="00FD0AB8">
        <w:rPr>
          <w:rFonts w:ascii="Arial" w:hAnsi="Arial" w:cs="Arial"/>
          <w:i w:val="0"/>
          <w:iCs w:val="0"/>
          <w:color w:val="auto"/>
          <w:sz w:val="26"/>
          <w:szCs w:val="26"/>
        </w:rPr>
        <w:t>S</w:t>
      </w:r>
      <w:r w:rsidR="006C1A8C" w:rsidRPr="00FD0AB8">
        <w:rPr>
          <w:rFonts w:ascii="Arial" w:hAnsi="Arial" w:cs="Arial"/>
          <w:i w:val="0"/>
          <w:iCs w:val="0"/>
          <w:color w:val="auto"/>
          <w:sz w:val="26"/>
          <w:szCs w:val="26"/>
        </w:rPr>
        <w:t xml:space="preserve">urgical </w:t>
      </w:r>
      <w:r w:rsidR="00DB7BBF" w:rsidRPr="00FD0AB8">
        <w:rPr>
          <w:rFonts w:ascii="Arial" w:hAnsi="Arial" w:cs="Arial"/>
          <w:i w:val="0"/>
          <w:iCs w:val="0"/>
          <w:color w:val="auto"/>
          <w:sz w:val="26"/>
          <w:szCs w:val="26"/>
        </w:rPr>
        <w:t>A</w:t>
      </w:r>
      <w:r w:rsidR="006C1A8C" w:rsidRPr="00FD0AB8">
        <w:rPr>
          <w:rFonts w:ascii="Arial" w:hAnsi="Arial" w:cs="Arial"/>
          <w:i w:val="0"/>
          <w:iCs w:val="0"/>
          <w:color w:val="auto"/>
          <w:sz w:val="26"/>
          <w:szCs w:val="26"/>
        </w:rPr>
        <w:t>blation</w:t>
      </w:r>
      <w:bookmarkEnd w:id="19"/>
    </w:p>
    <w:p w14:paraId="26624D58" w14:textId="77F08889" w:rsidR="00F969BA" w:rsidRPr="00753570" w:rsidRDefault="00F969BA" w:rsidP="00475F7F">
      <w:pPr>
        <w:spacing w:line="360" w:lineRule="auto"/>
        <w:jc w:val="both"/>
        <w:rPr>
          <w:rFonts w:ascii="Arial" w:hAnsi="Arial" w:cs="Arial"/>
        </w:rPr>
      </w:pPr>
    </w:p>
    <w:p w14:paraId="367EEE3A" w14:textId="0CE2AAEC" w:rsidR="000F6B28" w:rsidRPr="00753570" w:rsidRDefault="009B7FFA" w:rsidP="00475F7F">
      <w:pPr>
        <w:spacing w:line="360" w:lineRule="auto"/>
        <w:jc w:val="both"/>
        <w:rPr>
          <w:rFonts w:ascii="Arial" w:hAnsi="Arial" w:cs="Arial"/>
        </w:rPr>
      </w:pPr>
      <w:r w:rsidRPr="00753570">
        <w:rPr>
          <w:rFonts w:ascii="Arial" w:hAnsi="Arial" w:cs="Arial"/>
        </w:rPr>
        <w:t>Pre-operative AF is an independent risk factor for mortality</w:t>
      </w:r>
      <w:r w:rsidR="004A0E4C" w:rsidRPr="00753570">
        <w:rPr>
          <w:rFonts w:ascii="Arial" w:hAnsi="Arial" w:cs="Arial"/>
        </w:rPr>
        <w:t>, stroke</w:t>
      </w:r>
      <w:r w:rsidRPr="00753570">
        <w:rPr>
          <w:rFonts w:ascii="Arial" w:hAnsi="Arial" w:cs="Arial"/>
        </w:rPr>
        <w:t xml:space="preserve"> and</w:t>
      </w:r>
      <w:r w:rsidR="004A0E4C" w:rsidRPr="00753570">
        <w:rPr>
          <w:rFonts w:ascii="Arial" w:hAnsi="Arial" w:cs="Arial"/>
        </w:rPr>
        <w:t xml:space="preserve"> other</w:t>
      </w:r>
      <w:r w:rsidRPr="00753570">
        <w:rPr>
          <w:rFonts w:ascii="Arial" w:hAnsi="Arial" w:cs="Arial"/>
        </w:rPr>
        <w:t xml:space="preserve"> adverse cardiovascular events in p</w:t>
      </w:r>
      <w:r w:rsidR="003B4052" w:rsidRPr="00753570">
        <w:rPr>
          <w:rFonts w:ascii="Arial" w:hAnsi="Arial" w:cs="Arial"/>
        </w:rPr>
        <w:t xml:space="preserve">atients undergoing </w:t>
      </w:r>
      <w:r w:rsidR="00356137" w:rsidRPr="00753570">
        <w:rPr>
          <w:rFonts w:ascii="Arial" w:hAnsi="Arial" w:cs="Arial"/>
        </w:rPr>
        <w:t>CABG and/or valve surgery</w:t>
      </w:r>
      <w:r w:rsidR="005C0E21" w:rsidRPr="00753570">
        <w:rPr>
          <w:rFonts w:ascii="Arial" w:hAnsi="Arial" w:cs="Arial"/>
        </w:rPr>
        <w:t>.</w:t>
      </w:r>
      <w:r w:rsidR="005C0E21" w:rsidRPr="00753570">
        <w:rPr>
          <w:rFonts w:ascii="Arial" w:hAnsi="Arial" w:cs="Arial"/>
        </w:rPr>
        <w:fldChar w:fldCharType="begin">
          <w:fldData xml:space="preserve">PEVuZE5vdGU+PENpdGU+PEF1dGhvcj5OZ2FhZ2U8L0F1dGhvcj48WWVhcj4yMDA2PC9ZZWFyPjxS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PEVuZE5vdGU+PENpdGU+PEF1dGhvcj5OZ2FhZ2U8L0F1dGhvcj48WWVhcj4yMDA2PC9ZZWFyPjxS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5C0E21" w:rsidRPr="00753570">
        <w:rPr>
          <w:rFonts w:ascii="Arial" w:hAnsi="Arial" w:cs="Arial"/>
        </w:rPr>
        <w:fldChar w:fldCharType="separate"/>
      </w:r>
      <w:r w:rsidR="001B15E7" w:rsidRPr="001B15E7">
        <w:rPr>
          <w:rFonts w:ascii="Arial" w:hAnsi="Arial" w:cs="Arial"/>
          <w:noProof/>
          <w:vertAlign w:val="superscript"/>
        </w:rPr>
        <w:t>183-185</w:t>
      </w:r>
      <w:r w:rsidR="005C0E21" w:rsidRPr="00753570">
        <w:rPr>
          <w:rFonts w:ascii="Arial" w:hAnsi="Arial" w:cs="Arial"/>
        </w:rPr>
        <w:fldChar w:fldCharType="end"/>
      </w:r>
      <w:r w:rsidR="001229DC" w:rsidRPr="00753570">
        <w:rPr>
          <w:rFonts w:ascii="Arial" w:hAnsi="Arial" w:cs="Arial"/>
        </w:rPr>
        <w:t xml:space="preserve"> </w:t>
      </w:r>
      <w:r w:rsidR="00356137" w:rsidRPr="00753570">
        <w:rPr>
          <w:rFonts w:ascii="Arial" w:hAnsi="Arial" w:cs="Arial"/>
        </w:rPr>
        <w:t xml:space="preserve">The addition of </w:t>
      </w:r>
      <w:r w:rsidR="000F6B28" w:rsidRPr="00753570">
        <w:rPr>
          <w:rFonts w:ascii="Arial" w:hAnsi="Arial" w:cs="Arial"/>
        </w:rPr>
        <w:t xml:space="preserve">AF </w:t>
      </w:r>
      <w:r w:rsidR="00356137" w:rsidRPr="00753570">
        <w:rPr>
          <w:rFonts w:ascii="Arial" w:hAnsi="Arial" w:cs="Arial"/>
        </w:rPr>
        <w:t>ablation to other cardiac surgery</w:t>
      </w:r>
      <w:r w:rsidR="000F6B28" w:rsidRPr="00753570">
        <w:rPr>
          <w:rFonts w:ascii="Arial" w:hAnsi="Arial" w:cs="Arial"/>
        </w:rPr>
        <w:t xml:space="preserve"> </w:t>
      </w:r>
      <w:r w:rsidR="00B31F00" w:rsidRPr="00753570">
        <w:rPr>
          <w:rFonts w:ascii="Arial" w:hAnsi="Arial" w:cs="Arial"/>
        </w:rPr>
        <w:t>did not impact 1-year mortality</w:t>
      </w:r>
      <w:r w:rsidR="004D5FCA" w:rsidRPr="00753570">
        <w:rPr>
          <w:rFonts w:ascii="Arial" w:hAnsi="Arial" w:cs="Arial"/>
        </w:rPr>
        <w:t xml:space="preserve"> or stroke</w:t>
      </w:r>
      <w:r w:rsidR="00B31F00" w:rsidRPr="00753570">
        <w:rPr>
          <w:rFonts w:ascii="Arial" w:hAnsi="Arial" w:cs="Arial"/>
        </w:rPr>
        <w:t xml:space="preserve"> </w:t>
      </w:r>
      <w:r w:rsidR="004D5FCA" w:rsidRPr="00753570">
        <w:rPr>
          <w:rFonts w:ascii="Arial" w:hAnsi="Arial" w:cs="Arial"/>
        </w:rPr>
        <w:t>in the CTSN trial and the meta-analysis by McClure et al.</w:t>
      </w:r>
      <w:r w:rsidR="004D5FCA" w:rsidRPr="00753570">
        <w:rPr>
          <w:rFonts w:ascii="Arial" w:hAnsi="Arial" w:cs="Arial"/>
        </w:rPr>
        <w:fldChar w:fldCharType="begin">
          <w:fldData xml:space="preserve">PEVuZE5vdGU+PENpdGU+PEF1dGhvcj5HaWxsaW5vdjwvQXV0aG9yPjxZZWFyPjIwMTU8L1llYXI+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PEVuZE5vdGU+PENpdGU+PEF1dGhvcj5HaWxsaW5vdjwvQXV0aG9yPjxZZWFyPjIwMTU8L1llYXI+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4D5FCA" w:rsidRPr="00753570">
        <w:rPr>
          <w:rFonts w:ascii="Arial" w:hAnsi="Arial" w:cs="Arial"/>
        </w:rPr>
        <w:fldChar w:fldCharType="separate"/>
      </w:r>
      <w:r w:rsidR="001B15E7" w:rsidRPr="001B15E7">
        <w:rPr>
          <w:rFonts w:ascii="Arial" w:hAnsi="Arial" w:cs="Arial"/>
          <w:noProof/>
          <w:vertAlign w:val="superscript"/>
        </w:rPr>
        <w:t>163, 177</w:t>
      </w:r>
      <w:r w:rsidR="004D5FCA" w:rsidRPr="00753570">
        <w:rPr>
          <w:rFonts w:ascii="Arial" w:hAnsi="Arial" w:cs="Arial"/>
        </w:rPr>
        <w:fldChar w:fldCharType="end"/>
      </w:r>
      <w:r w:rsidR="00666899" w:rsidRPr="00753570">
        <w:rPr>
          <w:rFonts w:ascii="Arial" w:hAnsi="Arial" w:cs="Arial"/>
        </w:rPr>
        <w:t xml:space="preserve"> </w:t>
      </w:r>
      <w:r w:rsidR="00BF765C" w:rsidRPr="00753570">
        <w:rPr>
          <w:rFonts w:ascii="Arial" w:hAnsi="Arial" w:cs="Arial"/>
        </w:rPr>
        <w:t>In a large cohort</w:t>
      </w:r>
      <w:r w:rsidR="00130D78" w:rsidRPr="00753570">
        <w:rPr>
          <w:rFonts w:ascii="Arial" w:hAnsi="Arial" w:cs="Arial"/>
        </w:rPr>
        <w:t xml:space="preserve"> from St. Louis </w:t>
      </w:r>
      <w:r w:rsidR="00BF765C" w:rsidRPr="00753570">
        <w:rPr>
          <w:rFonts w:ascii="Arial" w:hAnsi="Arial" w:cs="Arial"/>
        </w:rPr>
        <w:t xml:space="preserve">(n=10859), </w:t>
      </w:r>
      <w:r w:rsidR="00780BB7" w:rsidRPr="00753570">
        <w:rPr>
          <w:rFonts w:ascii="Arial" w:hAnsi="Arial" w:cs="Arial"/>
        </w:rPr>
        <w:t>Musharbash et al</w:t>
      </w:r>
      <w:r w:rsidR="004C704B" w:rsidRPr="00753570">
        <w:rPr>
          <w:rFonts w:ascii="Arial" w:hAnsi="Arial" w:cs="Arial"/>
        </w:rPr>
        <w:t xml:space="preserve"> reported </w:t>
      </w:r>
      <w:r w:rsidR="00DA1F63" w:rsidRPr="00753570">
        <w:rPr>
          <w:rFonts w:ascii="Arial" w:hAnsi="Arial" w:cs="Arial"/>
        </w:rPr>
        <w:t xml:space="preserve">improved 10-year survival in patients undergoing cardiac surgery </w:t>
      </w:r>
      <w:r w:rsidR="00222B84" w:rsidRPr="00753570">
        <w:rPr>
          <w:rFonts w:ascii="Arial" w:hAnsi="Arial" w:cs="Arial"/>
        </w:rPr>
        <w:t xml:space="preserve">and concomitant CM IV </w:t>
      </w:r>
      <w:r w:rsidR="00DA1F63" w:rsidRPr="00753570">
        <w:rPr>
          <w:rFonts w:ascii="Arial" w:hAnsi="Arial" w:cs="Arial"/>
        </w:rPr>
        <w:t>compared with patients with AF undergoing cardiac surgery without CM IV (62 vs 42%, HR 0.47, 95% CI 0.26-0.86</w:t>
      </w:r>
      <w:r w:rsidR="0072165F" w:rsidRPr="00753570">
        <w:rPr>
          <w:rFonts w:ascii="Arial" w:hAnsi="Arial" w:cs="Arial"/>
        </w:rPr>
        <w:t>,</w:t>
      </w:r>
      <w:r w:rsidR="00DA1F63" w:rsidRPr="00753570">
        <w:rPr>
          <w:rFonts w:ascii="Arial" w:hAnsi="Arial" w:cs="Arial"/>
        </w:rPr>
        <w:t xml:space="preserve"> p=0.014).</w:t>
      </w:r>
      <w:r w:rsidR="00BF765C" w:rsidRPr="00753570">
        <w:rPr>
          <w:rFonts w:ascii="Arial" w:hAnsi="Arial" w:cs="Arial"/>
        </w:rPr>
        <w:fldChar w:fldCharType="begin">
          <w:fldData xml:space="preserve">PEVuZE5vdGU+PENpdGU+PEF1dGhvcj5NdXNoYXJiYXNoPC9BdXRob3I+PFllYXI+MjAxODwvWWVh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PEVuZE5vdGU+PENpdGU+PEF1dGhvcj5NdXNoYXJiYXNoPC9BdXRob3I+PFllYXI+MjAxODwvWWVh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BF765C" w:rsidRPr="00753570">
        <w:rPr>
          <w:rFonts w:ascii="Arial" w:hAnsi="Arial" w:cs="Arial"/>
        </w:rPr>
        <w:fldChar w:fldCharType="separate"/>
      </w:r>
      <w:r w:rsidR="001B15E7" w:rsidRPr="001B15E7">
        <w:rPr>
          <w:rFonts w:ascii="Arial" w:hAnsi="Arial" w:cs="Arial"/>
          <w:noProof/>
          <w:vertAlign w:val="superscript"/>
        </w:rPr>
        <w:t>186</w:t>
      </w:r>
      <w:r w:rsidR="00BF765C" w:rsidRPr="00753570">
        <w:rPr>
          <w:rFonts w:ascii="Arial" w:hAnsi="Arial" w:cs="Arial"/>
        </w:rPr>
        <w:fldChar w:fldCharType="end"/>
      </w:r>
      <w:r w:rsidR="00BF765C" w:rsidRPr="00753570">
        <w:rPr>
          <w:rFonts w:ascii="Arial" w:hAnsi="Arial" w:cs="Arial"/>
        </w:rPr>
        <w:t xml:space="preserve"> There was no difference</w:t>
      </w:r>
      <w:r w:rsidR="00DC0AC5" w:rsidRPr="00753570">
        <w:rPr>
          <w:rFonts w:ascii="Arial" w:hAnsi="Arial" w:cs="Arial"/>
        </w:rPr>
        <w:t xml:space="preserve"> in survival</w:t>
      </w:r>
      <w:r w:rsidR="00BF765C" w:rsidRPr="00753570">
        <w:rPr>
          <w:rFonts w:ascii="Arial" w:hAnsi="Arial" w:cs="Arial"/>
        </w:rPr>
        <w:t xml:space="preserve"> between patients undergoing CM IV </w:t>
      </w:r>
      <w:r w:rsidR="00BF765C" w:rsidRPr="00753570">
        <w:rPr>
          <w:rFonts w:ascii="Arial" w:hAnsi="Arial" w:cs="Arial"/>
        </w:rPr>
        <w:lastRenderedPageBreak/>
        <w:t>and patients undergoing cardiac surg</w:t>
      </w:r>
      <w:r w:rsidR="005B0DCC" w:rsidRPr="00753570">
        <w:rPr>
          <w:rFonts w:ascii="Arial" w:hAnsi="Arial" w:cs="Arial"/>
        </w:rPr>
        <w:t>ery</w:t>
      </w:r>
      <w:r w:rsidR="00DC0AC5" w:rsidRPr="00753570">
        <w:rPr>
          <w:rFonts w:ascii="Arial" w:hAnsi="Arial" w:cs="Arial"/>
        </w:rPr>
        <w:t xml:space="preserve"> with no history of AF</w:t>
      </w:r>
      <w:r w:rsidR="000A0C56">
        <w:rPr>
          <w:rFonts w:ascii="Arial" w:hAnsi="Arial" w:cs="Arial"/>
        </w:rPr>
        <w:t>,</w:t>
      </w:r>
      <w:r w:rsidR="00BF4A4B" w:rsidRPr="00753570">
        <w:rPr>
          <w:rFonts w:ascii="Arial" w:hAnsi="Arial" w:cs="Arial"/>
        </w:rPr>
        <w:t xml:space="preserve"> while no comparison could be made on long-term stroke outcomes</w:t>
      </w:r>
      <w:r w:rsidR="00DC0AC5" w:rsidRPr="00753570">
        <w:rPr>
          <w:rFonts w:ascii="Arial" w:hAnsi="Arial" w:cs="Arial"/>
        </w:rPr>
        <w:t xml:space="preserve">. </w:t>
      </w:r>
      <w:r w:rsidR="0045197A" w:rsidRPr="00753570">
        <w:rPr>
          <w:rFonts w:ascii="Arial" w:hAnsi="Arial" w:cs="Arial"/>
        </w:rPr>
        <w:t>Predictors of mortality</w:t>
      </w:r>
      <w:r w:rsidR="0005359C" w:rsidRPr="00753570">
        <w:rPr>
          <w:rFonts w:ascii="Arial" w:hAnsi="Arial" w:cs="Arial"/>
        </w:rPr>
        <w:t xml:space="preserve"> among patients who underwent CM IV</w:t>
      </w:r>
      <w:r w:rsidR="0045197A" w:rsidRPr="00753570">
        <w:rPr>
          <w:rFonts w:ascii="Arial" w:hAnsi="Arial" w:cs="Arial"/>
        </w:rPr>
        <w:t xml:space="preserve"> included</w:t>
      </w:r>
      <w:r w:rsidR="0005359C" w:rsidRPr="00753570">
        <w:rPr>
          <w:rFonts w:ascii="Arial" w:hAnsi="Arial" w:cs="Arial"/>
        </w:rPr>
        <w:t xml:space="preserve"> age, chronic lung disease, prior MI and </w:t>
      </w:r>
      <w:r w:rsidR="008742D7" w:rsidRPr="00753570">
        <w:rPr>
          <w:rFonts w:ascii="Arial" w:hAnsi="Arial" w:cs="Arial"/>
        </w:rPr>
        <w:t>temporal pattern of AF (paroxysmal vs non-paroxysmal, HR 0.55, 95% CI 0.35-0.86</w:t>
      </w:r>
      <w:r w:rsidR="0072165F" w:rsidRPr="00753570">
        <w:rPr>
          <w:rFonts w:ascii="Arial" w:hAnsi="Arial" w:cs="Arial"/>
        </w:rPr>
        <w:t>,</w:t>
      </w:r>
      <w:r w:rsidR="008742D7" w:rsidRPr="00753570">
        <w:rPr>
          <w:rFonts w:ascii="Arial" w:hAnsi="Arial" w:cs="Arial"/>
        </w:rPr>
        <w:t xml:space="preserve"> p=0.008).</w:t>
      </w:r>
      <w:r w:rsidR="00D37BE1" w:rsidRPr="00753570">
        <w:rPr>
          <w:rFonts w:ascii="Arial" w:hAnsi="Arial" w:cs="Arial"/>
        </w:rPr>
        <w:t xml:space="preserve"> The latter highlights the importance of treating AF at the earliest opportunity before irreversible atrial remodelling can occur.</w:t>
      </w:r>
      <w:r w:rsidR="007B0124" w:rsidRPr="00753570">
        <w:rPr>
          <w:rFonts w:ascii="Arial" w:hAnsi="Arial" w:cs="Arial"/>
        </w:rPr>
        <w:t xml:space="preserve"> </w:t>
      </w:r>
      <w:r w:rsidR="00FE36E1" w:rsidRPr="00753570">
        <w:rPr>
          <w:rFonts w:ascii="Arial" w:hAnsi="Arial" w:cs="Arial"/>
        </w:rPr>
        <w:t>N</w:t>
      </w:r>
      <w:r w:rsidR="00771D87" w:rsidRPr="00753570">
        <w:rPr>
          <w:rFonts w:ascii="Arial" w:hAnsi="Arial" w:cs="Arial"/>
        </w:rPr>
        <w:t xml:space="preserve">ationwide studies or </w:t>
      </w:r>
      <w:r w:rsidR="00FC11B4" w:rsidRPr="00753570">
        <w:rPr>
          <w:rFonts w:ascii="Arial" w:hAnsi="Arial" w:cs="Arial"/>
        </w:rPr>
        <w:t xml:space="preserve">large registries in </w:t>
      </w:r>
      <w:r w:rsidR="002B712D" w:rsidRPr="00753570">
        <w:rPr>
          <w:rFonts w:ascii="Arial" w:hAnsi="Arial" w:cs="Arial"/>
        </w:rPr>
        <w:t>Europe</w:t>
      </w:r>
      <w:r w:rsidR="00771D87" w:rsidRPr="00753570">
        <w:rPr>
          <w:rFonts w:ascii="Arial" w:hAnsi="Arial" w:cs="Arial"/>
        </w:rPr>
        <w:t>,</w:t>
      </w:r>
      <w:r w:rsidR="00FC11B4" w:rsidRPr="00753570">
        <w:rPr>
          <w:rFonts w:ascii="Arial" w:hAnsi="Arial" w:cs="Arial"/>
        </w:rPr>
        <w:t xml:space="preserve"> </w:t>
      </w:r>
      <w:r w:rsidR="00D26440" w:rsidRPr="00753570">
        <w:rPr>
          <w:rFonts w:ascii="Arial" w:hAnsi="Arial" w:cs="Arial"/>
        </w:rPr>
        <w:t xml:space="preserve">Northern New England </w:t>
      </w:r>
      <w:r w:rsidR="00771D87" w:rsidRPr="00753570">
        <w:rPr>
          <w:rFonts w:ascii="Arial" w:hAnsi="Arial" w:cs="Arial"/>
        </w:rPr>
        <w:t xml:space="preserve">and South Korea </w:t>
      </w:r>
      <w:r w:rsidR="00D26440" w:rsidRPr="00753570">
        <w:rPr>
          <w:rFonts w:ascii="Arial" w:hAnsi="Arial" w:cs="Arial"/>
        </w:rPr>
        <w:t xml:space="preserve">have also reported on improved long-term survival </w:t>
      </w:r>
      <w:r w:rsidR="00FD0D4A" w:rsidRPr="00753570">
        <w:rPr>
          <w:rFonts w:ascii="Arial" w:hAnsi="Arial" w:cs="Arial"/>
        </w:rPr>
        <w:t>in patients with AF undergoing cardiac surgery when concomitant ablation was performed compared with no ablation.</w:t>
      </w:r>
      <w:r w:rsidR="00AD3E80" w:rsidRPr="00753570">
        <w:rPr>
          <w:rFonts w:ascii="Arial" w:hAnsi="Arial" w:cs="Arial"/>
        </w:rPr>
        <w:fldChar w:fldCharType="begin">
          <w:fldData xml:space="preserve">PEVuZE5vdGU+PENpdGU+PEF1dGhvcj5TdXdhbHNraTwvQXV0aG9yPjxZZWFyPjIwMTk8L1llYXI+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PEVuZE5vdGU+PENpdGU+PEF1dGhvcj5TdXdhbHNraTwvQXV0aG9yPjxZZWFyPjIwMTk8L1llYXI+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AD3E80" w:rsidRPr="00753570">
        <w:rPr>
          <w:rFonts w:ascii="Arial" w:hAnsi="Arial" w:cs="Arial"/>
        </w:rPr>
        <w:fldChar w:fldCharType="separate"/>
      </w:r>
      <w:r w:rsidR="001B15E7" w:rsidRPr="001B15E7">
        <w:rPr>
          <w:rFonts w:ascii="Arial" w:hAnsi="Arial" w:cs="Arial"/>
          <w:noProof/>
          <w:vertAlign w:val="superscript"/>
        </w:rPr>
        <w:t>187-191</w:t>
      </w:r>
      <w:r w:rsidR="00AD3E80" w:rsidRPr="00753570">
        <w:rPr>
          <w:rFonts w:ascii="Arial" w:hAnsi="Arial" w:cs="Arial"/>
        </w:rPr>
        <w:fldChar w:fldCharType="end"/>
      </w:r>
      <w:r w:rsidR="004E5BEF" w:rsidRPr="00753570">
        <w:rPr>
          <w:rFonts w:ascii="Arial" w:hAnsi="Arial" w:cs="Arial"/>
        </w:rPr>
        <w:t xml:space="preserve"> </w:t>
      </w:r>
      <w:r w:rsidR="004039DD" w:rsidRPr="00753570">
        <w:rPr>
          <w:rFonts w:ascii="Arial" w:hAnsi="Arial" w:cs="Arial"/>
        </w:rPr>
        <w:t xml:space="preserve">Kim et al also reported </w:t>
      </w:r>
      <w:r w:rsidR="003B6470" w:rsidRPr="00753570">
        <w:rPr>
          <w:rFonts w:ascii="Arial" w:hAnsi="Arial" w:cs="Arial"/>
        </w:rPr>
        <w:t xml:space="preserve">a </w:t>
      </w:r>
      <w:r w:rsidR="004039DD" w:rsidRPr="00753570">
        <w:rPr>
          <w:rFonts w:ascii="Arial" w:hAnsi="Arial" w:cs="Arial"/>
        </w:rPr>
        <w:t xml:space="preserve">reduced risk of </w:t>
      </w:r>
      <w:r w:rsidR="003B6470" w:rsidRPr="00753570">
        <w:rPr>
          <w:rFonts w:ascii="Arial" w:hAnsi="Arial" w:cs="Arial"/>
        </w:rPr>
        <w:t>ischaemic stroke or systemic thromboembolism</w:t>
      </w:r>
      <w:r w:rsidR="004039DD" w:rsidRPr="00753570">
        <w:rPr>
          <w:rFonts w:ascii="Arial" w:hAnsi="Arial" w:cs="Arial"/>
        </w:rPr>
        <w:t xml:space="preserve"> and hospitalisation for heart failure with </w:t>
      </w:r>
      <w:r w:rsidR="00574BB4" w:rsidRPr="00753570">
        <w:rPr>
          <w:rFonts w:ascii="Arial" w:hAnsi="Arial" w:cs="Arial"/>
        </w:rPr>
        <w:t>SA</w:t>
      </w:r>
      <w:r w:rsidR="004039DD" w:rsidRPr="00753570">
        <w:rPr>
          <w:rFonts w:ascii="Arial" w:hAnsi="Arial" w:cs="Arial"/>
        </w:rPr>
        <w:t xml:space="preserve"> (HR 0.62, 95% CI 0.55-0.71</w:t>
      </w:r>
      <w:r w:rsidR="0072165F" w:rsidRPr="00753570">
        <w:rPr>
          <w:rFonts w:ascii="Arial" w:hAnsi="Arial" w:cs="Arial"/>
        </w:rPr>
        <w:t>,</w:t>
      </w:r>
      <w:r w:rsidR="004039DD" w:rsidRPr="00753570">
        <w:rPr>
          <w:rFonts w:ascii="Arial" w:hAnsi="Arial" w:cs="Arial"/>
        </w:rPr>
        <w:t xml:space="preserve"> p&lt;0.001 and HR 0.87, 95% CI 0.79-0.96</w:t>
      </w:r>
      <w:r w:rsidR="0072165F" w:rsidRPr="00753570">
        <w:rPr>
          <w:rFonts w:ascii="Arial" w:hAnsi="Arial" w:cs="Arial"/>
        </w:rPr>
        <w:t>,</w:t>
      </w:r>
      <w:r w:rsidR="004039DD" w:rsidRPr="00753570">
        <w:rPr>
          <w:rFonts w:ascii="Arial" w:hAnsi="Arial" w:cs="Arial"/>
        </w:rPr>
        <w:t xml:space="preserve"> p=0.005, respectively)</w:t>
      </w:r>
      <w:r w:rsidR="00DF0D77" w:rsidRPr="00753570">
        <w:rPr>
          <w:rFonts w:ascii="Arial" w:hAnsi="Arial" w:cs="Arial"/>
        </w:rPr>
        <w:t xml:space="preserve"> </w:t>
      </w:r>
      <w:r w:rsidR="00C337BD" w:rsidRPr="00753570">
        <w:rPr>
          <w:rFonts w:ascii="Arial" w:hAnsi="Arial" w:cs="Arial"/>
        </w:rPr>
        <w:t>but, importantly,</w:t>
      </w:r>
      <w:r w:rsidR="009F2EA3" w:rsidRPr="00753570">
        <w:rPr>
          <w:rFonts w:ascii="Arial" w:hAnsi="Arial" w:cs="Arial"/>
        </w:rPr>
        <w:t xml:space="preserve"> LAA occlusion was not accounted for.</w:t>
      </w:r>
      <w:r w:rsidR="00A45145" w:rsidRPr="00753570">
        <w:rPr>
          <w:rFonts w:ascii="Arial" w:hAnsi="Arial" w:cs="Arial"/>
        </w:rPr>
        <w:fldChar w:fldCharType="begin">
          <w:fldData xml:space="preserve">PEVuZE5vdGU+PENpdGU+PEF1dGhvcj5LaW08L0F1dGhvcj48WWVhcj4yMDI0PC9ZZWFyPjxSZWNO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PEVuZE5vdGU+PENpdGU+PEF1dGhvcj5LaW08L0F1dGhvcj48WWVhcj4yMDI0PC9ZZWFyPjxSZWNO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A45145" w:rsidRPr="00753570">
        <w:rPr>
          <w:rFonts w:ascii="Arial" w:hAnsi="Arial" w:cs="Arial"/>
        </w:rPr>
        <w:fldChar w:fldCharType="separate"/>
      </w:r>
      <w:r w:rsidR="001B15E7" w:rsidRPr="001B15E7">
        <w:rPr>
          <w:rFonts w:ascii="Arial" w:hAnsi="Arial" w:cs="Arial"/>
          <w:noProof/>
          <w:vertAlign w:val="superscript"/>
        </w:rPr>
        <w:t>191</w:t>
      </w:r>
      <w:r w:rsidR="00A45145" w:rsidRPr="00753570">
        <w:rPr>
          <w:rFonts w:ascii="Arial" w:hAnsi="Arial" w:cs="Arial"/>
        </w:rPr>
        <w:fldChar w:fldCharType="end"/>
      </w:r>
    </w:p>
    <w:p w14:paraId="75326B79" w14:textId="77777777" w:rsidR="00D666EB" w:rsidRPr="00753570" w:rsidRDefault="00D666EB" w:rsidP="00475F7F">
      <w:pPr>
        <w:spacing w:line="360" w:lineRule="auto"/>
        <w:jc w:val="both"/>
        <w:rPr>
          <w:rFonts w:ascii="Arial" w:hAnsi="Arial" w:cs="Arial"/>
        </w:rPr>
      </w:pPr>
    </w:p>
    <w:p w14:paraId="292655AB" w14:textId="158CAE9B" w:rsidR="000A14F3" w:rsidRPr="00753570" w:rsidRDefault="00D666EB" w:rsidP="00475F7F">
      <w:pPr>
        <w:spacing w:line="360" w:lineRule="auto"/>
        <w:jc w:val="both"/>
        <w:rPr>
          <w:rFonts w:ascii="Arial" w:hAnsi="Arial" w:cs="Arial"/>
        </w:rPr>
      </w:pPr>
      <w:r w:rsidRPr="00753570">
        <w:rPr>
          <w:rFonts w:ascii="Arial" w:hAnsi="Arial" w:cs="Arial"/>
        </w:rPr>
        <w:t xml:space="preserve">The PRAGUE-12 study was a multicentre RCT that randomised 224 patients with AF to undergo cardiac surgery with or without concomitant left atrial </w:t>
      </w:r>
      <w:r w:rsidR="00574BB4" w:rsidRPr="00753570">
        <w:rPr>
          <w:rFonts w:ascii="Arial" w:hAnsi="Arial" w:cs="Arial"/>
        </w:rPr>
        <w:t>SA</w:t>
      </w:r>
      <w:r w:rsidRPr="00753570">
        <w:rPr>
          <w:rFonts w:ascii="Arial" w:hAnsi="Arial" w:cs="Arial"/>
        </w:rPr>
        <w:t>.</w:t>
      </w:r>
      <w:r w:rsidRPr="00753570">
        <w:rPr>
          <w:rFonts w:ascii="Arial" w:hAnsi="Arial" w:cs="Arial"/>
        </w:rPr>
        <w:fldChar w:fldCharType="begin">
          <w:fldData xml:space="preserve">PEVuZE5vdGU+PENpdGU+PEF1dGhvcj5CdWRlcmE8L0F1dGhvcj48WWVhcj4yMDEyPC9ZZWFyPjxS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PEVuZE5vdGU+PENpdGU+PEF1dGhvcj5CdWRlcmE8L0F1dGhvcj48WWVhcj4yMDEyPC9ZZWFyPjxS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Pr="00753570">
        <w:rPr>
          <w:rFonts w:ascii="Arial" w:hAnsi="Arial" w:cs="Arial"/>
        </w:rPr>
        <w:fldChar w:fldCharType="separate"/>
      </w:r>
      <w:r w:rsidR="001B15E7" w:rsidRPr="001B15E7">
        <w:rPr>
          <w:rFonts w:ascii="Arial" w:hAnsi="Arial" w:cs="Arial"/>
          <w:noProof/>
          <w:vertAlign w:val="superscript"/>
        </w:rPr>
        <w:t>192</w:t>
      </w:r>
      <w:r w:rsidRPr="00753570">
        <w:rPr>
          <w:rFonts w:ascii="Arial" w:hAnsi="Arial" w:cs="Arial"/>
        </w:rPr>
        <w:fldChar w:fldCharType="end"/>
      </w:r>
      <w:r w:rsidRPr="00753570">
        <w:rPr>
          <w:rFonts w:ascii="Arial" w:hAnsi="Arial" w:cs="Arial"/>
        </w:rPr>
        <w:t xml:space="preserve"> </w:t>
      </w:r>
      <w:r w:rsidR="00735021" w:rsidRPr="00753570">
        <w:rPr>
          <w:rFonts w:ascii="Arial" w:hAnsi="Arial" w:cs="Arial"/>
        </w:rPr>
        <w:t xml:space="preserve">The </w:t>
      </w:r>
      <w:r w:rsidR="00DA5C0E">
        <w:rPr>
          <w:rFonts w:ascii="Arial" w:hAnsi="Arial" w:cs="Arial"/>
        </w:rPr>
        <w:t>SA</w:t>
      </w:r>
      <w:r w:rsidR="00DA5C0E" w:rsidRPr="00753570">
        <w:rPr>
          <w:rFonts w:ascii="Arial" w:hAnsi="Arial" w:cs="Arial"/>
        </w:rPr>
        <w:t xml:space="preserve"> </w:t>
      </w:r>
      <w:r w:rsidR="00735021" w:rsidRPr="00753570">
        <w:rPr>
          <w:rFonts w:ascii="Arial" w:hAnsi="Arial" w:cs="Arial"/>
        </w:rPr>
        <w:t xml:space="preserve">group unsurprisingly had higher rates of sinus rhythm at one year but there was no difference in stroke or mortality between the groups. Further analysis at five years showed a reduction in stroke incidence in the </w:t>
      </w:r>
      <w:r w:rsidR="00DA5C0E">
        <w:rPr>
          <w:rFonts w:ascii="Arial" w:hAnsi="Arial" w:cs="Arial"/>
        </w:rPr>
        <w:t>SA</w:t>
      </w:r>
      <w:r w:rsidR="00DA5C0E" w:rsidRPr="00753570">
        <w:rPr>
          <w:rFonts w:ascii="Arial" w:hAnsi="Arial" w:cs="Arial"/>
        </w:rPr>
        <w:t xml:space="preserve"> </w:t>
      </w:r>
      <w:r w:rsidR="00735021" w:rsidRPr="00753570">
        <w:rPr>
          <w:rFonts w:ascii="Arial" w:hAnsi="Arial" w:cs="Arial"/>
        </w:rPr>
        <w:t>group</w:t>
      </w:r>
      <w:r w:rsidR="00926855" w:rsidRPr="00753570">
        <w:rPr>
          <w:rFonts w:ascii="Arial" w:hAnsi="Arial" w:cs="Arial"/>
        </w:rPr>
        <w:t xml:space="preserve"> although it was underpowered </w:t>
      </w:r>
      <w:r w:rsidR="00B560DC" w:rsidRPr="00753570">
        <w:rPr>
          <w:rFonts w:ascii="Arial" w:hAnsi="Arial" w:cs="Arial"/>
        </w:rPr>
        <w:t>for this assessment</w:t>
      </w:r>
      <w:r w:rsidR="00735021" w:rsidRPr="00753570">
        <w:rPr>
          <w:rFonts w:ascii="Arial" w:hAnsi="Arial" w:cs="Arial"/>
        </w:rPr>
        <w:t xml:space="preserve"> (sub</w:t>
      </w:r>
      <w:r w:rsidR="00D344E2">
        <w:rPr>
          <w:rFonts w:ascii="Arial" w:hAnsi="Arial" w:cs="Arial"/>
        </w:rPr>
        <w:t xml:space="preserve">distribution </w:t>
      </w:r>
      <w:r w:rsidR="00735021" w:rsidRPr="00753570">
        <w:rPr>
          <w:rFonts w:ascii="Arial" w:hAnsi="Arial" w:cs="Arial"/>
        </w:rPr>
        <w:t xml:space="preserve">hazard ratio </w:t>
      </w:r>
      <w:r w:rsidR="00D344E2">
        <w:rPr>
          <w:rFonts w:ascii="Arial" w:hAnsi="Arial" w:cs="Arial"/>
        </w:rPr>
        <w:t xml:space="preserve">[sHR] </w:t>
      </w:r>
      <w:r w:rsidR="00735021" w:rsidRPr="00753570">
        <w:rPr>
          <w:rFonts w:ascii="Arial" w:hAnsi="Arial" w:cs="Arial"/>
        </w:rPr>
        <w:t>0.32, 95% CI 0.12-0.84</w:t>
      </w:r>
      <w:r w:rsidR="0072165F" w:rsidRPr="00753570">
        <w:rPr>
          <w:rFonts w:ascii="Arial" w:hAnsi="Arial" w:cs="Arial"/>
        </w:rPr>
        <w:t>,</w:t>
      </w:r>
      <w:r w:rsidR="00735021" w:rsidRPr="00753570">
        <w:rPr>
          <w:rFonts w:ascii="Arial" w:hAnsi="Arial" w:cs="Arial"/>
        </w:rPr>
        <w:t xml:space="preserve"> p=0.02).</w:t>
      </w:r>
      <w:r w:rsidR="00735021" w:rsidRPr="00753570">
        <w:rPr>
          <w:rFonts w:ascii="Arial" w:hAnsi="Arial" w:cs="Arial"/>
        </w:rPr>
        <w:fldChar w:fldCharType="begin">
          <w:fldData xml:space="preserve">PEVuZE5vdGU+PENpdGU+PEF1dGhvcj5Pc21hbmNpazwvQXV0aG9yPjxZZWFyPjIwMTk8L1llYXI+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PEVuZE5vdGU+PENpdGU+PEF1dGhvcj5Pc21hbmNpazwvQXV0aG9yPjxZZWFyPjIwMTk8L1llYXI+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735021" w:rsidRPr="00753570">
        <w:rPr>
          <w:rFonts w:ascii="Arial" w:hAnsi="Arial" w:cs="Arial"/>
        </w:rPr>
        <w:fldChar w:fldCharType="separate"/>
      </w:r>
      <w:r w:rsidR="001B15E7" w:rsidRPr="001B15E7">
        <w:rPr>
          <w:rFonts w:ascii="Arial" w:hAnsi="Arial" w:cs="Arial"/>
          <w:noProof/>
          <w:vertAlign w:val="superscript"/>
        </w:rPr>
        <w:t>193</w:t>
      </w:r>
      <w:r w:rsidR="00735021" w:rsidRPr="00753570">
        <w:rPr>
          <w:rFonts w:ascii="Arial" w:hAnsi="Arial" w:cs="Arial"/>
        </w:rPr>
        <w:fldChar w:fldCharType="end"/>
      </w:r>
      <w:r w:rsidR="001B5C2C" w:rsidRPr="00753570">
        <w:rPr>
          <w:rFonts w:ascii="Arial" w:hAnsi="Arial" w:cs="Arial"/>
        </w:rPr>
        <w:t xml:space="preserve"> Five-year follow-up of t</w:t>
      </w:r>
      <w:r w:rsidR="00DD70AF" w:rsidRPr="00753570">
        <w:rPr>
          <w:rFonts w:ascii="Arial" w:hAnsi="Arial" w:cs="Arial"/>
        </w:rPr>
        <w:t>he Amaze trial</w:t>
      </w:r>
      <w:r w:rsidR="001B5C2C" w:rsidRPr="00753570">
        <w:rPr>
          <w:rFonts w:ascii="Arial" w:hAnsi="Arial" w:cs="Arial"/>
        </w:rPr>
        <w:t xml:space="preserve">, a more recent </w:t>
      </w:r>
      <w:r w:rsidR="004B2049" w:rsidRPr="00753570">
        <w:rPr>
          <w:rFonts w:ascii="Arial" w:hAnsi="Arial" w:cs="Arial"/>
        </w:rPr>
        <w:t xml:space="preserve">double-blinded </w:t>
      </w:r>
      <w:r w:rsidR="001B5C2C" w:rsidRPr="00753570">
        <w:rPr>
          <w:rFonts w:ascii="Arial" w:hAnsi="Arial" w:cs="Arial"/>
        </w:rPr>
        <w:t>RCT with similar patient groups</w:t>
      </w:r>
      <w:r w:rsidR="004B2049" w:rsidRPr="00753570">
        <w:rPr>
          <w:rFonts w:ascii="Arial" w:hAnsi="Arial" w:cs="Arial"/>
        </w:rPr>
        <w:t>,</w:t>
      </w:r>
      <w:r w:rsidR="001B5C2C" w:rsidRPr="00753570">
        <w:rPr>
          <w:rFonts w:ascii="Arial" w:hAnsi="Arial" w:cs="Arial"/>
        </w:rPr>
        <w:t xml:space="preserve"> showed no</w:t>
      </w:r>
      <w:r w:rsidR="004B2049" w:rsidRPr="00753570">
        <w:rPr>
          <w:rFonts w:ascii="Arial" w:hAnsi="Arial" w:cs="Arial"/>
        </w:rPr>
        <w:t xml:space="preserve"> significant </w:t>
      </w:r>
      <w:r w:rsidR="001B5C2C" w:rsidRPr="00753570">
        <w:rPr>
          <w:rFonts w:ascii="Arial" w:hAnsi="Arial" w:cs="Arial"/>
        </w:rPr>
        <w:t>difference in quality</w:t>
      </w:r>
      <w:r w:rsidR="004B2049" w:rsidRPr="00753570">
        <w:rPr>
          <w:rFonts w:ascii="Arial" w:hAnsi="Arial" w:cs="Arial"/>
        </w:rPr>
        <w:t xml:space="preserve"> of life, stroke and mortality but this </w:t>
      </w:r>
      <w:r w:rsidR="00DA5C0E">
        <w:rPr>
          <w:rFonts w:ascii="Arial" w:hAnsi="Arial" w:cs="Arial"/>
        </w:rPr>
        <w:t>might have been due</w:t>
      </w:r>
      <w:r w:rsidR="004B2049" w:rsidRPr="00753570">
        <w:rPr>
          <w:rFonts w:ascii="Arial" w:hAnsi="Arial" w:cs="Arial"/>
        </w:rPr>
        <w:t xml:space="preserve"> to small sample size or limited follow</w:t>
      </w:r>
      <w:r w:rsidR="007A6ABB" w:rsidRPr="00753570">
        <w:rPr>
          <w:rFonts w:ascii="Arial" w:hAnsi="Arial" w:cs="Arial"/>
        </w:rPr>
        <w:t>-</w:t>
      </w:r>
      <w:r w:rsidR="004B2049" w:rsidRPr="00753570">
        <w:rPr>
          <w:rFonts w:ascii="Arial" w:hAnsi="Arial" w:cs="Arial"/>
        </w:rPr>
        <w:t>up.</w:t>
      </w:r>
      <w:r w:rsidR="00E601F3" w:rsidRPr="00753570">
        <w:rPr>
          <w:rFonts w:ascii="Arial" w:hAnsi="Arial" w:cs="Arial"/>
        </w:rPr>
        <w:fldChar w:fldCharType="begin">
          <w:fldData xml:space="preserve">PEVuZE5vdGU+PENpdGU+PEF1dGhvcj5OYXNoZWY8L0F1dGhvcj48WWVhcj4yMDE4PC9ZZWFyPjxS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PEVuZE5vdGU+PENpdGU+PEF1dGhvcj5OYXNoZWY8L0F1dGhvcj48WWVhcj4yMDE4PC9ZZWFyPjxS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E601F3" w:rsidRPr="00753570">
        <w:rPr>
          <w:rFonts w:ascii="Arial" w:hAnsi="Arial" w:cs="Arial"/>
        </w:rPr>
        <w:fldChar w:fldCharType="separate"/>
      </w:r>
      <w:r w:rsidR="001B15E7" w:rsidRPr="001B15E7">
        <w:rPr>
          <w:rFonts w:ascii="Arial" w:hAnsi="Arial" w:cs="Arial"/>
          <w:noProof/>
          <w:vertAlign w:val="superscript"/>
        </w:rPr>
        <w:t>194, 195</w:t>
      </w:r>
      <w:r w:rsidR="00E601F3" w:rsidRPr="00753570">
        <w:rPr>
          <w:rFonts w:ascii="Arial" w:hAnsi="Arial" w:cs="Arial"/>
        </w:rPr>
        <w:fldChar w:fldCharType="end"/>
      </w:r>
      <w:r w:rsidR="00DF2C12" w:rsidRPr="00753570">
        <w:rPr>
          <w:rFonts w:ascii="Arial" w:hAnsi="Arial" w:cs="Arial"/>
        </w:rPr>
        <w:t xml:space="preserve"> </w:t>
      </w:r>
      <w:r w:rsidR="00A9566D" w:rsidRPr="00753570">
        <w:rPr>
          <w:rFonts w:ascii="Arial" w:hAnsi="Arial" w:cs="Arial"/>
        </w:rPr>
        <w:t>Of particular note,</w:t>
      </w:r>
      <w:r w:rsidR="00CE4720" w:rsidRPr="00753570">
        <w:rPr>
          <w:rFonts w:ascii="Arial" w:hAnsi="Arial" w:cs="Arial"/>
        </w:rPr>
        <w:t xml:space="preserve"> </w:t>
      </w:r>
      <w:r w:rsidR="00D61913" w:rsidRPr="00753570">
        <w:rPr>
          <w:rFonts w:ascii="Arial" w:hAnsi="Arial" w:cs="Arial"/>
        </w:rPr>
        <w:t xml:space="preserve">LAA occlusion was additionally performed in all </w:t>
      </w:r>
      <w:r w:rsidR="007A5CB5">
        <w:rPr>
          <w:rFonts w:ascii="Arial" w:hAnsi="Arial" w:cs="Arial"/>
        </w:rPr>
        <w:t>SA</w:t>
      </w:r>
      <w:r w:rsidR="007A5CB5" w:rsidRPr="00753570">
        <w:rPr>
          <w:rFonts w:ascii="Arial" w:hAnsi="Arial" w:cs="Arial"/>
        </w:rPr>
        <w:t xml:space="preserve"> </w:t>
      </w:r>
      <w:r w:rsidR="00D61913" w:rsidRPr="00753570">
        <w:rPr>
          <w:rFonts w:ascii="Arial" w:hAnsi="Arial" w:cs="Arial"/>
        </w:rPr>
        <w:t>patients in</w:t>
      </w:r>
      <w:r w:rsidR="00C41861" w:rsidRPr="00753570">
        <w:rPr>
          <w:rFonts w:ascii="Arial" w:hAnsi="Arial" w:cs="Arial"/>
        </w:rPr>
        <w:t xml:space="preserve"> the</w:t>
      </w:r>
      <w:r w:rsidR="00D61913" w:rsidRPr="00753570">
        <w:rPr>
          <w:rFonts w:ascii="Arial" w:hAnsi="Arial" w:cs="Arial"/>
        </w:rPr>
        <w:t xml:space="preserve"> PRAGUE-12</w:t>
      </w:r>
      <w:r w:rsidR="00C41861" w:rsidRPr="00753570">
        <w:rPr>
          <w:rFonts w:ascii="Arial" w:hAnsi="Arial" w:cs="Arial"/>
        </w:rPr>
        <w:t xml:space="preserve"> trial</w:t>
      </w:r>
      <w:r w:rsidR="00D61913" w:rsidRPr="00753570">
        <w:rPr>
          <w:rFonts w:ascii="Arial" w:hAnsi="Arial" w:cs="Arial"/>
        </w:rPr>
        <w:t xml:space="preserve">. Amaze had less discrepancy albeit still significant (55% LAA occlusion in the </w:t>
      </w:r>
      <w:r w:rsidR="007A5CB5">
        <w:rPr>
          <w:rFonts w:ascii="Arial" w:hAnsi="Arial" w:cs="Arial"/>
        </w:rPr>
        <w:t>SA</w:t>
      </w:r>
      <w:r w:rsidR="007A5CB5" w:rsidRPr="00753570">
        <w:rPr>
          <w:rFonts w:ascii="Arial" w:hAnsi="Arial" w:cs="Arial"/>
        </w:rPr>
        <w:t xml:space="preserve"> </w:t>
      </w:r>
      <w:r w:rsidR="00D61913" w:rsidRPr="00753570">
        <w:rPr>
          <w:rFonts w:ascii="Arial" w:hAnsi="Arial" w:cs="Arial"/>
        </w:rPr>
        <w:t xml:space="preserve">group vs 30% in the no </w:t>
      </w:r>
      <w:r w:rsidR="007A5CB5">
        <w:rPr>
          <w:rFonts w:ascii="Arial" w:hAnsi="Arial" w:cs="Arial"/>
        </w:rPr>
        <w:t>SA</w:t>
      </w:r>
      <w:r w:rsidR="007A5CB5" w:rsidRPr="00753570">
        <w:rPr>
          <w:rFonts w:ascii="Arial" w:hAnsi="Arial" w:cs="Arial"/>
        </w:rPr>
        <w:t xml:space="preserve"> </w:t>
      </w:r>
      <w:r w:rsidR="00D61913" w:rsidRPr="00753570">
        <w:rPr>
          <w:rFonts w:ascii="Arial" w:hAnsi="Arial" w:cs="Arial"/>
        </w:rPr>
        <w:t>group).</w:t>
      </w:r>
      <w:r w:rsidR="00D61913" w:rsidRPr="00753570">
        <w:rPr>
          <w:rFonts w:ascii="Arial" w:hAnsi="Arial" w:cs="Arial"/>
        </w:rPr>
        <w:fldChar w:fldCharType="begin">
          <w:fldData xml:space="preserve">PEVuZE5vdGU+PENpdGU+PEF1dGhvcj5CdWRlcmE8L0F1dGhvcj48WWVhcj4yMDEyPC9ZZWFyPjxS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PEVuZE5vdGU+PENpdGU+PEF1dGhvcj5CdWRlcmE8L0F1dGhvcj48WWVhcj4yMDEyPC9ZZWFyPjxS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D61913" w:rsidRPr="00753570">
        <w:rPr>
          <w:rFonts w:ascii="Arial" w:hAnsi="Arial" w:cs="Arial"/>
        </w:rPr>
        <w:fldChar w:fldCharType="separate"/>
      </w:r>
      <w:r w:rsidR="001B15E7" w:rsidRPr="001B15E7">
        <w:rPr>
          <w:rFonts w:ascii="Arial" w:hAnsi="Arial" w:cs="Arial"/>
          <w:noProof/>
          <w:vertAlign w:val="superscript"/>
        </w:rPr>
        <w:t>192, 194</w:t>
      </w:r>
      <w:r w:rsidR="00D61913" w:rsidRPr="00753570">
        <w:rPr>
          <w:rFonts w:ascii="Arial" w:hAnsi="Arial" w:cs="Arial"/>
        </w:rPr>
        <w:fldChar w:fldCharType="end"/>
      </w:r>
      <w:r w:rsidR="00AD2788" w:rsidRPr="00753570">
        <w:rPr>
          <w:rFonts w:ascii="Arial" w:hAnsi="Arial" w:cs="Arial"/>
        </w:rPr>
        <w:t xml:space="preserve"> </w:t>
      </w:r>
      <w:r w:rsidR="00DD3F73" w:rsidRPr="00753570">
        <w:rPr>
          <w:rFonts w:ascii="Arial" w:hAnsi="Arial" w:cs="Arial"/>
        </w:rPr>
        <w:t xml:space="preserve">Quality of life changes after </w:t>
      </w:r>
      <w:r w:rsidR="00574BB4" w:rsidRPr="00753570">
        <w:rPr>
          <w:rFonts w:ascii="Arial" w:hAnsi="Arial" w:cs="Arial"/>
        </w:rPr>
        <w:t>SA</w:t>
      </w:r>
      <w:r w:rsidR="00DD3F73" w:rsidRPr="00753570">
        <w:rPr>
          <w:rFonts w:ascii="Arial" w:hAnsi="Arial" w:cs="Arial"/>
        </w:rPr>
        <w:t xml:space="preserve"> can be challenging to ascertain but improvement has been reported after standalone procedures </w:t>
      </w:r>
      <w:r w:rsidR="00136E39" w:rsidRPr="00753570">
        <w:rPr>
          <w:rFonts w:ascii="Arial" w:hAnsi="Arial" w:cs="Arial"/>
        </w:rPr>
        <w:t xml:space="preserve">while it is less clear how much is attributed to successful </w:t>
      </w:r>
      <w:r w:rsidR="007A5CB5">
        <w:rPr>
          <w:rFonts w:ascii="Arial" w:hAnsi="Arial" w:cs="Arial"/>
        </w:rPr>
        <w:t>SA</w:t>
      </w:r>
      <w:r w:rsidR="007A5CB5" w:rsidRPr="00753570">
        <w:rPr>
          <w:rFonts w:ascii="Arial" w:hAnsi="Arial" w:cs="Arial"/>
        </w:rPr>
        <w:t xml:space="preserve"> </w:t>
      </w:r>
      <w:r w:rsidR="00136E39" w:rsidRPr="00753570">
        <w:rPr>
          <w:rFonts w:ascii="Arial" w:hAnsi="Arial" w:cs="Arial"/>
        </w:rPr>
        <w:t>when concomitant cardiac surgery is performed.</w:t>
      </w:r>
      <w:r w:rsidR="00136E39" w:rsidRPr="00753570">
        <w:rPr>
          <w:rFonts w:ascii="Arial" w:hAnsi="Arial" w:cs="Arial"/>
        </w:rPr>
        <w:fldChar w:fldCharType="begin">
          <w:fldData xml:space="preserve">PEVuZE5vdGU+PENpdGU+PEF1dGhvcj5BZDwvQXV0aG9yPjxZZWFyPjIwMTc8L1llYXI+PFJlY051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PEVuZE5vdGU+PENpdGU+PEF1dGhvcj5BZDwvQXV0aG9yPjxZZWFyPjIwMTc8L1llYXI+PFJlY051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136E39" w:rsidRPr="00753570">
        <w:rPr>
          <w:rFonts w:ascii="Arial" w:hAnsi="Arial" w:cs="Arial"/>
        </w:rPr>
        <w:fldChar w:fldCharType="separate"/>
      </w:r>
      <w:r w:rsidR="001B15E7" w:rsidRPr="001B15E7">
        <w:rPr>
          <w:rFonts w:ascii="Arial" w:hAnsi="Arial" w:cs="Arial"/>
          <w:noProof/>
          <w:vertAlign w:val="superscript"/>
        </w:rPr>
        <w:t>166, 196</w:t>
      </w:r>
      <w:r w:rsidR="00136E39" w:rsidRPr="00753570">
        <w:rPr>
          <w:rFonts w:ascii="Arial" w:hAnsi="Arial" w:cs="Arial"/>
        </w:rPr>
        <w:fldChar w:fldCharType="end"/>
      </w:r>
    </w:p>
    <w:p w14:paraId="326EDE66" w14:textId="77777777" w:rsidR="000A14F3" w:rsidRPr="00753570" w:rsidRDefault="000A14F3" w:rsidP="00475F7F">
      <w:pPr>
        <w:spacing w:line="360" w:lineRule="auto"/>
        <w:jc w:val="both"/>
        <w:rPr>
          <w:rFonts w:ascii="Arial" w:hAnsi="Arial" w:cs="Arial"/>
        </w:rPr>
      </w:pPr>
    </w:p>
    <w:p w14:paraId="4E126690" w14:textId="52D17C66" w:rsidR="004764EF" w:rsidRPr="00FD0AB8" w:rsidRDefault="00AD70D5" w:rsidP="00AD70D5">
      <w:pPr>
        <w:pStyle w:val="Heading4"/>
        <w:rPr>
          <w:rFonts w:ascii="Arial" w:hAnsi="Arial" w:cs="Arial"/>
          <w:i w:val="0"/>
          <w:iCs w:val="0"/>
          <w:color w:val="auto"/>
          <w:sz w:val="26"/>
          <w:szCs w:val="26"/>
        </w:rPr>
      </w:pPr>
      <w:bookmarkStart w:id="20" w:name="_Toc194438771"/>
      <w:r w:rsidRPr="00FD0AB8">
        <w:rPr>
          <w:rFonts w:ascii="Arial" w:hAnsi="Arial" w:cs="Arial"/>
          <w:i w:val="0"/>
          <w:iCs w:val="0"/>
          <w:color w:val="auto"/>
          <w:sz w:val="26"/>
          <w:szCs w:val="26"/>
        </w:rPr>
        <w:t>1.</w:t>
      </w:r>
      <w:r w:rsidR="004764EF" w:rsidRPr="00FD0AB8">
        <w:rPr>
          <w:rFonts w:ascii="Arial" w:hAnsi="Arial" w:cs="Arial"/>
          <w:i w:val="0"/>
          <w:iCs w:val="0"/>
          <w:color w:val="auto"/>
          <w:sz w:val="26"/>
          <w:szCs w:val="26"/>
        </w:rPr>
        <w:t>3.2.</w:t>
      </w:r>
      <w:r w:rsidR="000A14F3" w:rsidRPr="00FD0AB8">
        <w:rPr>
          <w:rFonts w:ascii="Arial" w:hAnsi="Arial" w:cs="Arial"/>
          <w:i w:val="0"/>
          <w:iCs w:val="0"/>
          <w:color w:val="auto"/>
          <w:sz w:val="26"/>
          <w:szCs w:val="26"/>
        </w:rPr>
        <w:t>4</w:t>
      </w:r>
      <w:r w:rsidR="004764EF" w:rsidRPr="00FD0AB8">
        <w:rPr>
          <w:rFonts w:ascii="Arial" w:hAnsi="Arial" w:cs="Arial"/>
          <w:i w:val="0"/>
          <w:iCs w:val="0"/>
          <w:color w:val="auto"/>
          <w:sz w:val="26"/>
          <w:szCs w:val="26"/>
        </w:rPr>
        <w:t xml:space="preserve"> </w:t>
      </w:r>
      <w:r w:rsidR="00D84130" w:rsidRPr="00FD0AB8">
        <w:rPr>
          <w:rFonts w:ascii="Arial" w:hAnsi="Arial" w:cs="Arial"/>
          <w:i w:val="0"/>
          <w:iCs w:val="0"/>
          <w:color w:val="auto"/>
          <w:sz w:val="26"/>
          <w:szCs w:val="26"/>
        </w:rPr>
        <w:t>Surgical</w:t>
      </w:r>
      <w:r w:rsidR="004764EF" w:rsidRPr="00FD0AB8">
        <w:rPr>
          <w:rFonts w:ascii="Arial" w:hAnsi="Arial" w:cs="Arial"/>
          <w:i w:val="0"/>
          <w:iCs w:val="0"/>
          <w:color w:val="auto"/>
          <w:sz w:val="26"/>
          <w:szCs w:val="26"/>
        </w:rPr>
        <w:t xml:space="preserve"> </w:t>
      </w:r>
      <w:r w:rsidR="00DB7BBF" w:rsidRPr="00FD0AB8">
        <w:rPr>
          <w:rFonts w:ascii="Arial" w:hAnsi="Arial" w:cs="Arial"/>
          <w:i w:val="0"/>
          <w:iCs w:val="0"/>
          <w:color w:val="auto"/>
          <w:sz w:val="26"/>
          <w:szCs w:val="26"/>
        </w:rPr>
        <w:t>O</w:t>
      </w:r>
      <w:r w:rsidR="009A5ACD" w:rsidRPr="00FD0AB8">
        <w:rPr>
          <w:rFonts w:ascii="Arial" w:hAnsi="Arial" w:cs="Arial"/>
          <w:i w:val="0"/>
          <w:iCs w:val="0"/>
          <w:color w:val="auto"/>
          <w:sz w:val="26"/>
          <w:szCs w:val="26"/>
        </w:rPr>
        <w:t>cclusion</w:t>
      </w:r>
      <w:r w:rsidR="00D84130" w:rsidRPr="00FD0AB8">
        <w:rPr>
          <w:rFonts w:ascii="Arial" w:hAnsi="Arial" w:cs="Arial"/>
          <w:i w:val="0"/>
          <w:iCs w:val="0"/>
          <w:color w:val="auto"/>
          <w:sz w:val="26"/>
          <w:szCs w:val="26"/>
        </w:rPr>
        <w:t xml:space="preserve"> of the </w:t>
      </w:r>
      <w:r w:rsidR="00DB7BBF" w:rsidRPr="00FD0AB8">
        <w:rPr>
          <w:rFonts w:ascii="Arial" w:hAnsi="Arial" w:cs="Arial"/>
          <w:i w:val="0"/>
          <w:iCs w:val="0"/>
          <w:color w:val="auto"/>
          <w:sz w:val="26"/>
          <w:szCs w:val="26"/>
        </w:rPr>
        <w:t>L</w:t>
      </w:r>
      <w:r w:rsidR="00D84130" w:rsidRPr="00FD0AB8">
        <w:rPr>
          <w:rFonts w:ascii="Arial" w:hAnsi="Arial" w:cs="Arial"/>
          <w:i w:val="0"/>
          <w:iCs w:val="0"/>
          <w:color w:val="auto"/>
          <w:sz w:val="26"/>
          <w:szCs w:val="26"/>
        </w:rPr>
        <w:t xml:space="preserve">eft </w:t>
      </w:r>
      <w:r w:rsidR="00DB7BBF" w:rsidRPr="00FD0AB8">
        <w:rPr>
          <w:rFonts w:ascii="Arial" w:hAnsi="Arial" w:cs="Arial"/>
          <w:i w:val="0"/>
          <w:iCs w:val="0"/>
          <w:color w:val="auto"/>
          <w:sz w:val="26"/>
          <w:szCs w:val="26"/>
        </w:rPr>
        <w:t>A</w:t>
      </w:r>
      <w:r w:rsidR="00D84130" w:rsidRPr="00FD0AB8">
        <w:rPr>
          <w:rFonts w:ascii="Arial" w:hAnsi="Arial" w:cs="Arial"/>
          <w:i w:val="0"/>
          <w:iCs w:val="0"/>
          <w:color w:val="auto"/>
          <w:sz w:val="26"/>
          <w:szCs w:val="26"/>
        </w:rPr>
        <w:t xml:space="preserve">trial </w:t>
      </w:r>
      <w:r w:rsidR="00DB7BBF" w:rsidRPr="00FD0AB8">
        <w:rPr>
          <w:rFonts w:ascii="Arial" w:hAnsi="Arial" w:cs="Arial"/>
          <w:i w:val="0"/>
          <w:iCs w:val="0"/>
          <w:color w:val="auto"/>
          <w:sz w:val="26"/>
          <w:szCs w:val="26"/>
        </w:rPr>
        <w:t>A</w:t>
      </w:r>
      <w:r w:rsidR="00D84130" w:rsidRPr="00FD0AB8">
        <w:rPr>
          <w:rFonts w:ascii="Arial" w:hAnsi="Arial" w:cs="Arial"/>
          <w:i w:val="0"/>
          <w:iCs w:val="0"/>
          <w:color w:val="auto"/>
          <w:sz w:val="26"/>
          <w:szCs w:val="26"/>
        </w:rPr>
        <w:t>ppendage</w:t>
      </w:r>
      <w:bookmarkEnd w:id="20"/>
    </w:p>
    <w:p w14:paraId="445CE1E6" w14:textId="77777777" w:rsidR="00792400" w:rsidRPr="00753570" w:rsidRDefault="00792400" w:rsidP="00475F7F">
      <w:pPr>
        <w:spacing w:line="360" w:lineRule="auto"/>
        <w:jc w:val="both"/>
        <w:rPr>
          <w:rFonts w:ascii="Arial" w:hAnsi="Arial" w:cs="Arial"/>
        </w:rPr>
      </w:pPr>
    </w:p>
    <w:p w14:paraId="663656D7" w14:textId="10844C1C" w:rsidR="003D2975" w:rsidRPr="00753570" w:rsidRDefault="00DE5106" w:rsidP="00475F7F">
      <w:pPr>
        <w:spacing w:line="360" w:lineRule="auto"/>
        <w:jc w:val="both"/>
        <w:rPr>
          <w:rFonts w:ascii="Arial" w:hAnsi="Arial" w:cs="Arial"/>
        </w:rPr>
      </w:pPr>
      <w:r w:rsidRPr="00753570">
        <w:rPr>
          <w:rFonts w:ascii="Arial" w:hAnsi="Arial" w:cs="Arial"/>
        </w:rPr>
        <w:t xml:space="preserve">The </w:t>
      </w:r>
      <w:r w:rsidR="00787E35" w:rsidRPr="00753570">
        <w:rPr>
          <w:rFonts w:ascii="Arial" w:hAnsi="Arial" w:cs="Arial"/>
        </w:rPr>
        <w:t xml:space="preserve">LAA is a </w:t>
      </w:r>
      <w:r w:rsidR="00A8799E" w:rsidRPr="00753570">
        <w:rPr>
          <w:rFonts w:ascii="Arial" w:hAnsi="Arial" w:cs="Arial"/>
        </w:rPr>
        <w:t>source of thrombus formation</w:t>
      </w:r>
      <w:r w:rsidR="00372A8C" w:rsidRPr="00753570">
        <w:rPr>
          <w:rFonts w:ascii="Arial" w:hAnsi="Arial" w:cs="Arial"/>
        </w:rPr>
        <w:t xml:space="preserve"> </w:t>
      </w:r>
      <w:r w:rsidR="00A8799E" w:rsidRPr="00753570">
        <w:rPr>
          <w:rFonts w:ascii="Arial" w:hAnsi="Arial" w:cs="Arial"/>
        </w:rPr>
        <w:t xml:space="preserve">and </w:t>
      </w:r>
      <w:r w:rsidR="009A5ACD" w:rsidRPr="00753570">
        <w:rPr>
          <w:rFonts w:ascii="Arial" w:hAnsi="Arial" w:cs="Arial"/>
        </w:rPr>
        <w:t>occlu</w:t>
      </w:r>
      <w:r w:rsidR="000D0CDA">
        <w:rPr>
          <w:rFonts w:ascii="Arial" w:hAnsi="Arial" w:cs="Arial"/>
        </w:rPr>
        <w:t>sion</w:t>
      </w:r>
      <w:r w:rsidR="00EC2A53" w:rsidRPr="00753570">
        <w:rPr>
          <w:rFonts w:ascii="Arial" w:hAnsi="Arial" w:cs="Arial"/>
        </w:rPr>
        <w:t xml:space="preserve"> </w:t>
      </w:r>
      <w:r w:rsidR="00372A8C" w:rsidRPr="00753570">
        <w:rPr>
          <w:rFonts w:ascii="Arial" w:hAnsi="Arial" w:cs="Arial"/>
        </w:rPr>
        <w:t xml:space="preserve">at the time of concomitant cardiac surgery is </w:t>
      </w:r>
      <w:r w:rsidR="00582E92" w:rsidRPr="00753570">
        <w:rPr>
          <w:rFonts w:ascii="Arial" w:hAnsi="Arial" w:cs="Arial"/>
        </w:rPr>
        <w:t>frequently</w:t>
      </w:r>
      <w:r w:rsidR="00372A8C" w:rsidRPr="00753570">
        <w:rPr>
          <w:rFonts w:ascii="Arial" w:hAnsi="Arial" w:cs="Arial"/>
        </w:rPr>
        <w:t xml:space="preserve"> undertaken in patients with AF, even when undergoing </w:t>
      </w:r>
      <w:r w:rsidR="00372A8C" w:rsidRPr="00753570">
        <w:rPr>
          <w:rFonts w:ascii="Arial" w:hAnsi="Arial" w:cs="Arial"/>
        </w:rPr>
        <w:lastRenderedPageBreak/>
        <w:t xml:space="preserve">standalone </w:t>
      </w:r>
      <w:r w:rsidR="00574BB4" w:rsidRPr="00753570">
        <w:rPr>
          <w:rFonts w:ascii="Arial" w:hAnsi="Arial" w:cs="Arial"/>
        </w:rPr>
        <w:t>SA</w:t>
      </w:r>
      <w:r w:rsidR="009A5ACD" w:rsidRPr="00753570">
        <w:rPr>
          <w:rFonts w:ascii="Arial" w:hAnsi="Arial" w:cs="Arial"/>
        </w:rPr>
        <w:t>.</w:t>
      </w:r>
      <w:r w:rsidR="009A5ACD" w:rsidRPr="00753570">
        <w:rPr>
          <w:rFonts w:ascii="Arial" w:hAnsi="Arial" w:cs="Arial"/>
        </w:rPr>
        <w:fldChar w:fldCharType="begin"/>
      </w:r>
      <w:r w:rsidR="001B15E7">
        <w:rPr>
          <w:rFonts w:ascii="Arial" w:hAnsi="Arial" w:cs="Arial"/>
        </w:rPr>
        <w:instrText xml:space="preserve"> ADDIN EN.CITE &lt;EndNote&gt;&lt;Cite&gt;&lt;Author&gt;Ruaengsri&lt;/Author&gt;&lt;Year&gt;2018&lt;/Year&gt;&lt;RecNum&gt;193&lt;/RecNum&gt;&lt;DisplayText&gt;&lt;style face="superscript"&gt;197&lt;/style&gt;&lt;/DisplayText&gt;&lt;record&gt;&lt;rec-number&gt;193&lt;/rec-number&gt;&lt;foreign-keys&gt;&lt;key app="EN" db-id="5twst05f752r0seszxmx9sepe0sp0p0vzwv9" timestamp="1686147050"&gt;193&lt;/key&gt;&lt;/foreign-keys&gt;&lt;ref-type name="Journal Article"&gt;17&lt;/ref-type&gt;&lt;contributors&gt;&lt;authors&gt;&lt;author&gt;Ruaengsri, C.&lt;/author&gt;&lt;author&gt;Schill, M. R.&lt;/author&gt;&lt;author&gt;Khiabani, A. J.&lt;/author&gt;&lt;author&gt;Schuessler, R. B.&lt;/author&gt;&lt;author&gt;Melby, S. J.&lt;/author&gt;&lt;author&gt;Damiano, R. J., Jr.&lt;/author&gt;&lt;/authors&gt;&lt;/contributors&gt;&lt;auth-address&gt;Department of Surgery, Division of Cardiothoracic Surgery, Washington University School of Medicine, Barnes Jewish Hospital, St. Louis, MO, USA.&lt;/auth-address&gt;&lt;titles&gt;&lt;title&gt;The Cox-maze IV procedure in its second decade: still the gold standard?&lt;/title&gt;&lt;secondary-title&gt;Eur J Cardiothorac Surg&lt;/secondary-title&gt;&lt;/titles&gt;&lt;periodical&gt;&lt;full-title&gt;Eur J Cardiothorac Surg&lt;/full-title&gt;&lt;/periodical&gt;&lt;pages&gt;i19-i25&lt;/pages&gt;&lt;volume&gt;53&lt;/volume&gt;&lt;number&gt;suppl_1&lt;/number&gt;&lt;keywords&gt;&lt;keyword&gt;Atrial Fibrillation/*surgery&lt;/keyword&gt;&lt;keyword&gt;Catheter Ablation/methods&lt;/keyword&gt;&lt;keyword&gt;Heart Atria/*surgery&lt;/keyword&gt;&lt;keyword&gt;Humans&lt;/keyword&gt;&lt;keyword&gt;Minimally Invasive Surgical Procedures/methods&lt;/keyword&gt;&lt;keyword&gt;Treatment Outcome&lt;/keyword&gt;&lt;/keywords&gt;&lt;dates&gt;&lt;year&gt;2018&lt;/year&gt;&lt;pub-dates&gt;&lt;date&gt;Apr 1&lt;/date&gt;&lt;/pub-dates&gt;&lt;/dates&gt;&lt;isbn&gt;1010-7940 (Print)&amp;#xD;1010-7940&lt;/isbn&gt;&lt;accession-num&gt;29590383&lt;/accession-num&gt;&lt;urls&gt;&lt;/urls&gt;&lt;custom2&gt;PMC6018688&lt;/custom2&gt;&lt;electronic-resource-num&gt;10.1093/ejcts/ezx326&lt;/electronic-resource-num&gt;&lt;remote-database-provider&gt;NLM&lt;/remote-database-provider&gt;&lt;language&gt;eng&lt;/language&gt;&lt;/record&gt;&lt;/Cite&gt;&lt;/EndNote&gt;</w:instrText>
      </w:r>
      <w:r w:rsidR="009A5ACD" w:rsidRPr="00753570">
        <w:rPr>
          <w:rFonts w:ascii="Arial" w:hAnsi="Arial" w:cs="Arial"/>
        </w:rPr>
        <w:fldChar w:fldCharType="separate"/>
      </w:r>
      <w:r w:rsidR="001B15E7" w:rsidRPr="001B15E7">
        <w:rPr>
          <w:rFonts w:ascii="Arial" w:hAnsi="Arial" w:cs="Arial"/>
          <w:noProof/>
          <w:vertAlign w:val="superscript"/>
        </w:rPr>
        <w:t>197</w:t>
      </w:r>
      <w:r w:rsidR="009A5ACD" w:rsidRPr="00753570">
        <w:rPr>
          <w:rFonts w:ascii="Arial" w:hAnsi="Arial" w:cs="Arial"/>
        </w:rPr>
        <w:fldChar w:fldCharType="end"/>
      </w:r>
      <w:r w:rsidR="009A5ACD" w:rsidRPr="00753570">
        <w:rPr>
          <w:rFonts w:ascii="Arial" w:hAnsi="Arial" w:cs="Arial"/>
        </w:rPr>
        <w:t xml:space="preserve"> </w:t>
      </w:r>
      <w:r w:rsidR="00372A8C" w:rsidRPr="00753570">
        <w:rPr>
          <w:rFonts w:ascii="Arial" w:hAnsi="Arial" w:cs="Arial"/>
        </w:rPr>
        <w:t xml:space="preserve"> </w:t>
      </w:r>
      <w:r w:rsidR="009A5ACD" w:rsidRPr="00753570">
        <w:rPr>
          <w:rFonts w:ascii="Arial" w:hAnsi="Arial" w:cs="Arial"/>
        </w:rPr>
        <w:t xml:space="preserve">This is commonly performed by </w:t>
      </w:r>
      <w:r w:rsidR="00640081" w:rsidRPr="00753570">
        <w:rPr>
          <w:rFonts w:ascii="Arial" w:hAnsi="Arial" w:cs="Arial"/>
        </w:rPr>
        <w:t>excision</w:t>
      </w:r>
      <w:r w:rsidR="009A5ACD" w:rsidRPr="00753570">
        <w:rPr>
          <w:rFonts w:ascii="Arial" w:hAnsi="Arial" w:cs="Arial"/>
        </w:rPr>
        <w:t xml:space="preserve"> and closure, </w:t>
      </w:r>
      <w:r w:rsidR="00640081" w:rsidRPr="00753570">
        <w:rPr>
          <w:rFonts w:ascii="Arial" w:hAnsi="Arial" w:cs="Arial"/>
        </w:rPr>
        <w:t xml:space="preserve">stapling, endovascular closure </w:t>
      </w:r>
      <w:r w:rsidR="00582E92" w:rsidRPr="00753570">
        <w:rPr>
          <w:rFonts w:ascii="Arial" w:hAnsi="Arial" w:cs="Arial"/>
        </w:rPr>
        <w:t>or</w:t>
      </w:r>
      <w:r w:rsidR="00742234" w:rsidRPr="00753570">
        <w:rPr>
          <w:rFonts w:ascii="Arial" w:hAnsi="Arial" w:cs="Arial"/>
        </w:rPr>
        <w:t>,</w:t>
      </w:r>
      <w:r w:rsidR="00C632FA" w:rsidRPr="00753570">
        <w:rPr>
          <w:rFonts w:ascii="Arial" w:hAnsi="Arial" w:cs="Arial"/>
        </w:rPr>
        <w:t xml:space="preserve"> more recently, by device occlusion.</w:t>
      </w:r>
      <w:r w:rsidR="00C632FA" w:rsidRPr="00753570">
        <w:rPr>
          <w:rFonts w:ascii="Arial" w:hAnsi="Arial" w:cs="Arial"/>
        </w:rPr>
        <w:fldChar w:fldCharType="begin">
          <w:fldData xml:space="preserve">PEVuZE5vdGU+PENpdGU+PEF1dGhvcj5Uc2FpPC9BdXRob3I+PFllYXI+MjAxNTwvWWVhcj48UmVj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PEVuZE5vdGU+PENpdGU+PEF1dGhvcj5Uc2FpPC9BdXRob3I+PFllYXI+MjAxNTwvWWVhcj48UmVj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632FA" w:rsidRPr="00753570">
        <w:rPr>
          <w:rFonts w:ascii="Arial" w:hAnsi="Arial" w:cs="Arial"/>
        </w:rPr>
        <w:fldChar w:fldCharType="separate"/>
      </w:r>
      <w:r w:rsidR="001B15E7" w:rsidRPr="001B15E7">
        <w:rPr>
          <w:rFonts w:ascii="Arial" w:hAnsi="Arial" w:cs="Arial"/>
          <w:noProof/>
          <w:vertAlign w:val="superscript"/>
        </w:rPr>
        <w:t>198</w:t>
      </w:r>
      <w:r w:rsidR="00C632FA" w:rsidRPr="00753570">
        <w:rPr>
          <w:rFonts w:ascii="Arial" w:hAnsi="Arial" w:cs="Arial"/>
        </w:rPr>
        <w:fldChar w:fldCharType="end"/>
      </w:r>
      <w:r w:rsidR="00582E92" w:rsidRPr="00753570">
        <w:rPr>
          <w:rFonts w:ascii="Arial" w:hAnsi="Arial" w:cs="Arial"/>
        </w:rPr>
        <w:t xml:space="preserve"> </w:t>
      </w:r>
      <w:r w:rsidR="005715AD" w:rsidRPr="00753570">
        <w:rPr>
          <w:rFonts w:ascii="Arial" w:hAnsi="Arial" w:cs="Arial"/>
        </w:rPr>
        <w:t>A meta-analysis</w:t>
      </w:r>
      <w:r w:rsidR="009F5CAF" w:rsidRPr="00753570">
        <w:rPr>
          <w:rFonts w:ascii="Arial" w:hAnsi="Arial" w:cs="Arial"/>
        </w:rPr>
        <w:t xml:space="preserve"> (n=3653) consisting of seven studies </w:t>
      </w:r>
      <w:r w:rsidR="00883569" w:rsidRPr="00753570">
        <w:rPr>
          <w:rFonts w:ascii="Arial" w:hAnsi="Arial" w:cs="Arial"/>
        </w:rPr>
        <w:t>(</w:t>
      </w:r>
      <w:r w:rsidR="00420B3C" w:rsidRPr="00753570">
        <w:rPr>
          <w:rFonts w:ascii="Arial" w:hAnsi="Arial" w:cs="Arial"/>
        </w:rPr>
        <w:t xml:space="preserve">three </w:t>
      </w:r>
      <w:r w:rsidR="009F5CAF" w:rsidRPr="00753570">
        <w:rPr>
          <w:rFonts w:ascii="Arial" w:hAnsi="Arial" w:cs="Arial"/>
        </w:rPr>
        <w:t>small RCTs</w:t>
      </w:r>
      <w:r w:rsidR="00420B3C" w:rsidRPr="00753570">
        <w:rPr>
          <w:rFonts w:ascii="Arial" w:hAnsi="Arial" w:cs="Arial"/>
        </w:rPr>
        <w:t xml:space="preserve"> and</w:t>
      </w:r>
      <w:r w:rsidR="009F5CAF" w:rsidRPr="00753570">
        <w:rPr>
          <w:rFonts w:ascii="Arial" w:hAnsi="Arial" w:cs="Arial"/>
        </w:rPr>
        <w:t xml:space="preserve"> </w:t>
      </w:r>
      <w:r w:rsidR="00420B3C" w:rsidRPr="00753570">
        <w:rPr>
          <w:rFonts w:ascii="Arial" w:hAnsi="Arial" w:cs="Arial"/>
        </w:rPr>
        <w:t>four observational</w:t>
      </w:r>
      <w:r w:rsidR="009F5CAF" w:rsidRPr="00753570">
        <w:rPr>
          <w:rFonts w:ascii="Arial" w:hAnsi="Arial" w:cs="Arial"/>
        </w:rPr>
        <w:t xml:space="preserve"> studies</w:t>
      </w:r>
      <w:r w:rsidR="00420B3C" w:rsidRPr="00753570">
        <w:rPr>
          <w:rFonts w:ascii="Arial" w:hAnsi="Arial" w:cs="Arial"/>
        </w:rPr>
        <w:t xml:space="preserve">) </w:t>
      </w:r>
      <w:r w:rsidR="009F5CAF" w:rsidRPr="00753570">
        <w:rPr>
          <w:rFonts w:ascii="Arial" w:hAnsi="Arial" w:cs="Arial"/>
        </w:rPr>
        <w:t>showed a significant reduction in stroke risk after LAA occlusion</w:t>
      </w:r>
      <w:r w:rsidR="00883569" w:rsidRPr="00753570">
        <w:rPr>
          <w:rFonts w:ascii="Arial" w:hAnsi="Arial" w:cs="Arial"/>
        </w:rPr>
        <w:t xml:space="preserve"> compared with no LAA occlusion</w:t>
      </w:r>
      <w:r w:rsidR="009F5CAF" w:rsidRPr="00753570">
        <w:rPr>
          <w:rFonts w:ascii="Arial" w:hAnsi="Arial" w:cs="Arial"/>
        </w:rPr>
        <w:t xml:space="preserve"> at 30 days (0.95 vs 1.9%</w:t>
      </w:r>
      <w:r w:rsidR="000D0CDA">
        <w:rPr>
          <w:rFonts w:ascii="Arial" w:hAnsi="Arial" w:cs="Arial"/>
        </w:rPr>
        <w:t>,</w:t>
      </w:r>
      <w:r w:rsidR="009F5CAF" w:rsidRPr="00753570">
        <w:rPr>
          <w:rFonts w:ascii="Arial" w:hAnsi="Arial" w:cs="Arial"/>
        </w:rPr>
        <w:t xml:space="preserve"> OR 0.46, p=0.005)</w:t>
      </w:r>
      <w:r w:rsidR="00CD475A" w:rsidRPr="00753570">
        <w:rPr>
          <w:rFonts w:ascii="Arial" w:hAnsi="Arial" w:cs="Arial"/>
        </w:rPr>
        <w:t xml:space="preserve"> and at latest follow-up (1.4 vs 4.1%</w:t>
      </w:r>
      <w:r w:rsidR="000D0CDA">
        <w:rPr>
          <w:rFonts w:ascii="Arial" w:hAnsi="Arial" w:cs="Arial"/>
        </w:rPr>
        <w:t>,</w:t>
      </w:r>
      <w:r w:rsidR="00CD475A" w:rsidRPr="00753570">
        <w:rPr>
          <w:rFonts w:ascii="Arial" w:hAnsi="Arial" w:cs="Arial"/>
        </w:rPr>
        <w:t xml:space="preserve"> OR 0.48, p=0.01) in patients with AF undergoing cardiac surgery</w:t>
      </w:r>
      <w:r w:rsidR="00BD123F" w:rsidRPr="00753570">
        <w:rPr>
          <w:rFonts w:ascii="Arial" w:hAnsi="Arial" w:cs="Arial"/>
        </w:rPr>
        <w:t>.</w:t>
      </w:r>
      <w:r w:rsidR="00BD123F" w:rsidRPr="00753570">
        <w:rPr>
          <w:rFonts w:ascii="Arial" w:hAnsi="Arial" w:cs="Arial"/>
        </w:rPr>
        <w:fldChar w:fldCharType="begin">
          <w:fldData xml:space="preserve">PEVuZE5vdGU+PENpdGU+PEF1dGhvcj5Uc2FpPC9BdXRob3I+PFllYXI+MjAxNTwvWWVhcj48UmVj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PEVuZE5vdGU+PENpdGU+PEF1dGhvcj5Uc2FpPC9BdXRob3I+PFllYXI+MjAxNTwvWWVhcj48UmVj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BD123F" w:rsidRPr="00753570">
        <w:rPr>
          <w:rFonts w:ascii="Arial" w:hAnsi="Arial" w:cs="Arial"/>
        </w:rPr>
        <w:fldChar w:fldCharType="separate"/>
      </w:r>
      <w:r w:rsidR="001B15E7" w:rsidRPr="001B15E7">
        <w:rPr>
          <w:rFonts w:ascii="Arial" w:hAnsi="Arial" w:cs="Arial"/>
          <w:noProof/>
          <w:vertAlign w:val="superscript"/>
        </w:rPr>
        <w:t>198</w:t>
      </w:r>
      <w:r w:rsidR="00BD123F" w:rsidRPr="00753570">
        <w:rPr>
          <w:rFonts w:ascii="Arial" w:hAnsi="Arial" w:cs="Arial"/>
        </w:rPr>
        <w:fldChar w:fldCharType="end"/>
      </w:r>
      <w:r w:rsidR="00CD475A" w:rsidRPr="00753570">
        <w:rPr>
          <w:rFonts w:ascii="Arial" w:hAnsi="Arial" w:cs="Arial"/>
        </w:rPr>
        <w:t xml:space="preserve"> Mortality was also significantly decreased in the LAA occlusion group while reoperation rates for bleeding were comparable.</w:t>
      </w:r>
      <w:r w:rsidR="001C256B" w:rsidRPr="00753570">
        <w:rPr>
          <w:rFonts w:ascii="Arial" w:hAnsi="Arial" w:cs="Arial"/>
        </w:rPr>
        <w:t xml:space="preserve"> </w:t>
      </w:r>
      <w:r w:rsidR="00450D72" w:rsidRPr="00753570">
        <w:rPr>
          <w:rFonts w:ascii="Arial" w:hAnsi="Arial" w:cs="Arial"/>
        </w:rPr>
        <w:t xml:space="preserve">A large observational study (n=10524) of Medicare recipients with AF undergoing cardiac surgery demonstrated that </w:t>
      </w:r>
      <w:r w:rsidR="005008B6" w:rsidRPr="00753570">
        <w:rPr>
          <w:rFonts w:ascii="Arial" w:hAnsi="Arial" w:cs="Arial"/>
        </w:rPr>
        <w:t>concomitant LAA occlusion was associated with a significantly lower risk of hospitalisation for thromboembolism and all-cause mortality compared with no LAA occlusion (</w:t>
      </w:r>
      <w:r w:rsidR="006B3781" w:rsidRPr="00753570">
        <w:rPr>
          <w:rFonts w:ascii="Arial" w:hAnsi="Arial" w:cs="Arial"/>
        </w:rPr>
        <w:t>4.2 vs 6.2%</w:t>
      </w:r>
      <w:r w:rsidR="000D0CDA">
        <w:rPr>
          <w:rFonts w:ascii="Arial" w:hAnsi="Arial" w:cs="Arial"/>
        </w:rPr>
        <w:t>,</w:t>
      </w:r>
      <w:r w:rsidR="006B3781" w:rsidRPr="00753570">
        <w:rPr>
          <w:rFonts w:ascii="Arial" w:hAnsi="Arial" w:cs="Arial"/>
        </w:rPr>
        <w:t xml:space="preserve"> unadjusted </w:t>
      </w:r>
      <w:r w:rsidR="007044A3">
        <w:rPr>
          <w:rFonts w:ascii="Arial" w:hAnsi="Arial" w:cs="Arial"/>
        </w:rPr>
        <w:t xml:space="preserve">sHR </w:t>
      </w:r>
      <w:r w:rsidR="006B3781" w:rsidRPr="00753570">
        <w:rPr>
          <w:rFonts w:ascii="Arial" w:hAnsi="Arial" w:cs="Arial"/>
        </w:rPr>
        <w:t>0.66, 95% CI 0.56-0.79, p&lt;0.001 and 17.3 vs 23.9%</w:t>
      </w:r>
      <w:r w:rsidR="002D0031" w:rsidRPr="00753570">
        <w:rPr>
          <w:rFonts w:ascii="Arial" w:hAnsi="Arial" w:cs="Arial"/>
        </w:rPr>
        <w:t>,</w:t>
      </w:r>
      <w:r w:rsidR="006B3781" w:rsidRPr="00753570">
        <w:rPr>
          <w:rFonts w:ascii="Arial" w:hAnsi="Arial" w:cs="Arial"/>
        </w:rPr>
        <w:t xml:space="preserve"> HR 0.7</w:t>
      </w:r>
      <w:r w:rsidR="002D0031" w:rsidRPr="00753570">
        <w:rPr>
          <w:rFonts w:ascii="Arial" w:hAnsi="Arial" w:cs="Arial"/>
        </w:rPr>
        <w:t>0</w:t>
      </w:r>
      <w:r w:rsidR="006B3781" w:rsidRPr="00753570">
        <w:rPr>
          <w:rFonts w:ascii="Arial" w:hAnsi="Arial" w:cs="Arial"/>
        </w:rPr>
        <w:t>, 95% CI 0.64-0.77, p&lt;0.001</w:t>
      </w:r>
      <w:r w:rsidR="000D0CDA">
        <w:rPr>
          <w:rFonts w:ascii="Arial" w:hAnsi="Arial" w:cs="Arial"/>
        </w:rPr>
        <w:t>,</w:t>
      </w:r>
      <w:r w:rsidR="006B3781" w:rsidRPr="00753570">
        <w:rPr>
          <w:rFonts w:ascii="Arial" w:hAnsi="Arial" w:cs="Arial"/>
        </w:rPr>
        <w:t xml:space="preserve"> respectively).</w:t>
      </w:r>
      <w:r w:rsidR="00453D2B" w:rsidRPr="00753570">
        <w:rPr>
          <w:rFonts w:ascii="Arial" w:hAnsi="Arial" w:cs="Arial"/>
        </w:rPr>
        <w:fldChar w:fldCharType="begin">
          <w:fldData xml:space="preserve">PEVuZE5vdGU+PENpdGU+PEF1dGhvcj5GcmllZG1hbjwvQXV0aG9yPjxZZWFyPjIwMTg8L1llYXI+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PEVuZE5vdGU+PENpdGU+PEF1dGhvcj5GcmllZG1hbjwvQXV0aG9yPjxZZWFyPjIwMTg8L1llYXI+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453D2B" w:rsidRPr="00753570">
        <w:rPr>
          <w:rFonts w:ascii="Arial" w:hAnsi="Arial" w:cs="Arial"/>
        </w:rPr>
        <w:fldChar w:fldCharType="separate"/>
      </w:r>
      <w:r w:rsidR="001B15E7" w:rsidRPr="001B15E7">
        <w:rPr>
          <w:rFonts w:ascii="Arial" w:hAnsi="Arial" w:cs="Arial"/>
          <w:noProof/>
          <w:vertAlign w:val="superscript"/>
        </w:rPr>
        <w:t>199</w:t>
      </w:r>
      <w:r w:rsidR="00453D2B" w:rsidRPr="00753570">
        <w:rPr>
          <w:rFonts w:ascii="Arial" w:hAnsi="Arial" w:cs="Arial"/>
        </w:rPr>
        <w:fldChar w:fldCharType="end"/>
      </w:r>
    </w:p>
    <w:p w14:paraId="2B0E960F" w14:textId="77777777" w:rsidR="001C256B" w:rsidRPr="00753570" w:rsidRDefault="001C256B" w:rsidP="00475F7F">
      <w:pPr>
        <w:spacing w:line="360" w:lineRule="auto"/>
        <w:jc w:val="both"/>
        <w:rPr>
          <w:rFonts w:ascii="Arial" w:hAnsi="Arial" w:cs="Arial"/>
        </w:rPr>
      </w:pPr>
    </w:p>
    <w:p w14:paraId="14AFEF42" w14:textId="47AA4634" w:rsidR="007A0E3B" w:rsidRPr="00753570" w:rsidRDefault="00115336" w:rsidP="00475F7F">
      <w:pPr>
        <w:spacing w:line="360" w:lineRule="auto"/>
        <w:jc w:val="both"/>
        <w:rPr>
          <w:rFonts w:ascii="Arial" w:hAnsi="Arial" w:cs="Arial"/>
        </w:rPr>
      </w:pPr>
      <w:r w:rsidRPr="00753570">
        <w:rPr>
          <w:rFonts w:ascii="Arial" w:hAnsi="Arial" w:cs="Arial"/>
        </w:rPr>
        <w:t>The large</w:t>
      </w:r>
      <w:r w:rsidR="0092402D" w:rsidRPr="00753570">
        <w:rPr>
          <w:rFonts w:ascii="Arial" w:hAnsi="Arial" w:cs="Arial"/>
        </w:rPr>
        <w:t>st</w:t>
      </w:r>
      <w:r w:rsidRPr="00753570">
        <w:rPr>
          <w:rFonts w:ascii="Arial" w:hAnsi="Arial" w:cs="Arial"/>
        </w:rPr>
        <w:t xml:space="preserve"> RCT</w:t>
      </w:r>
      <w:r w:rsidR="00262A29" w:rsidRPr="00753570">
        <w:rPr>
          <w:rFonts w:ascii="Arial" w:hAnsi="Arial" w:cs="Arial"/>
        </w:rPr>
        <w:t xml:space="preserve"> to investigate the </w:t>
      </w:r>
      <w:r w:rsidR="003522BB" w:rsidRPr="00753570">
        <w:rPr>
          <w:rFonts w:ascii="Arial" w:hAnsi="Arial" w:cs="Arial"/>
        </w:rPr>
        <w:t>efficacy and safety</w:t>
      </w:r>
      <w:r w:rsidR="00262A29" w:rsidRPr="00753570">
        <w:rPr>
          <w:rFonts w:ascii="Arial" w:hAnsi="Arial" w:cs="Arial"/>
        </w:rPr>
        <w:t xml:space="preserve"> of this procedure was </w:t>
      </w:r>
      <w:r w:rsidR="00D159D1" w:rsidRPr="00753570">
        <w:rPr>
          <w:rFonts w:ascii="Arial" w:hAnsi="Arial" w:cs="Arial"/>
        </w:rPr>
        <w:t>LAAOS III (Left Atrial Appendage Occlusion Study).</w:t>
      </w:r>
      <w:r w:rsidR="00B05C69" w:rsidRPr="00753570">
        <w:rPr>
          <w:rFonts w:ascii="Arial" w:hAnsi="Arial" w:cs="Arial"/>
        </w:rPr>
        <w:fldChar w:fldCharType="begin">
          <w:fldData xml:space="preserve">PEVuZE5vdGU+PENpdGU+PEF1dGhvcj5XaGl0bG9jazwvQXV0aG9yPjxZZWFyPjIwMjE8L1llYXI+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PEVuZE5vdGU+PENpdGU+PEF1dGhvcj5XaGl0bG9jazwvQXV0aG9yPjxZZWFyPjIwMjE8L1llYXI+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B05C69" w:rsidRPr="00753570">
        <w:rPr>
          <w:rFonts w:ascii="Arial" w:hAnsi="Arial" w:cs="Arial"/>
        </w:rPr>
      </w:r>
      <w:r w:rsidR="00B05C69" w:rsidRPr="00753570">
        <w:rPr>
          <w:rFonts w:ascii="Arial" w:hAnsi="Arial" w:cs="Arial"/>
        </w:rPr>
        <w:fldChar w:fldCharType="separate"/>
      </w:r>
      <w:r w:rsidR="003B19C4" w:rsidRPr="003B19C4">
        <w:rPr>
          <w:rFonts w:ascii="Arial" w:hAnsi="Arial" w:cs="Arial"/>
          <w:noProof/>
          <w:vertAlign w:val="superscript"/>
        </w:rPr>
        <w:t>57</w:t>
      </w:r>
      <w:r w:rsidR="00B05C69" w:rsidRPr="00753570">
        <w:rPr>
          <w:rFonts w:ascii="Arial" w:hAnsi="Arial" w:cs="Arial"/>
        </w:rPr>
        <w:fldChar w:fldCharType="end"/>
      </w:r>
      <w:r w:rsidR="0021506E" w:rsidRPr="00753570">
        <w:rPr>
          <w:rFonts w:ascii="Arial" w:hAnsi="Arial" w:cs="Arial"/>
        </w:rPr>
        <w:t xml:space="preserve"> 4881 patients </w:t>
      </w:r>
      <w:r w:rsidR="00B05C69" w:rsidRPr="00753570">
        <w:rPr>
          <w:rFonts w:ascii="Arial" w:hAnsi="Arial" w:cs="Arial"/>
        </w:rPr>
        <w:t>with AF</w:t>
      </w:r>
      <w:r w:rsidR="00AA78CA" w:rsidRPr="00753570">
        <w:rPr>
          <w:rFonts w:ascii="Arial" w:hAnsi="Arial" w:cs="Arial"/>
        </w:rPr>
        <w:t xml:space="preserve"> and a CHA</w:t>
      </w:r>
      <w:r w:rsidR="00AA78CA" w:rsidRPr="00753570">
        <w:rPr>
          <w:rFonts w:ascii="Arial" w:hAnsi="Arial" w:cs="Arial"/>
          <w:vertAlign w:val="subscript"/>
        </w:rPr>
        <w:t>2</w:t>
      </w:r>
      <w:r w:rsidR="00AA78CA" w:rsidRPr="00753570">
        <w:rPr>
          <w:rFonts w:ascii="Arial" w:hAnsi="Arial" w:cs="Arial"/>
        </w:rPr>
        <w:t>DS</w:t>
      </w:r>
      <w:r w:rsidR="00AA78CA" w:rsidRPr="00753570">
        <w:rPr>
          <w:rFonts w:ascii="Arial" w:hAnsi="Arial" w:cs="Arial"/>
          <w:vertAlign w:val="subscript"/>
        </w:rPr>
        <w:t>2</w:t>
      </w:r>
      <w:r w:rsidR="00AA78CA" w:rsidRPr="00753570">
        <w:rPr>
          <w:rFonts w:ascii="Arial" w:hAnsi="Arial" w:cs="Arial"/>
        </w:rPr>
        <w:t>-VASc score ≥2</w:t>
      </w:r>
      <w:r w:rsidR="00B05C69" w:rsidRPr="00753570">
        <w:rPr>
          <w:rFonts w:ascii="Arial" w:hAnsi="Arial" w:cs="Arial"/>
        </w:rPr>
        <w:t xml:space="preserve"> were randomised in a 1:1 ratio to </w:t>
      </w:r>
      <w:r w:rsidR="00AA78CA" w:rsidRPr="00753570">
        <w:rPr>
          <w:rFonts w:ascii="Arial" w:hAnsi="Arial" w:cs="Arial"/>
        </w:rPr>
        <w:t>undergo</w:t>
      </w:r>
      <w:r w:rsidR="00FE6401" w:rsidRPr="00753570">
        <w:rPr>
          <w:rFonts w:ascii="Arial" w:hAnsi="Arial" w:cs="Arial"/>
        </w:rPr>
        <w:t xml:space="preserve"> or not </w:t>
      </w:r>
      <w:r w:rsidR="00AA78CA" w:rsidRPr="00753570">
        <w:rPr>
          <w:rFonts w:ascii="Arial" w:hAnsi="Arial" w:cs="Arial"/>
        </w:rPr>
        <w:t>undergo</w:t>
      </w:r>
      <w:r w:rsidR="00FE6401" w:rsidRPr="00753570">
        <w:rPr>
          <w:rFonts w:ascii="Arial" w:hAnsi="Arial" w:cs="Arial"/>
        </w:rPr>
        <w:t xml:space="preserve"> concomitant LAA occlusion</w:t>
      </w:r>
      <w:r w:rsidR="00AA78CA" w:rsidRPr="00753570">
        <w:rPr>
          <w:rFonts w:ascii="Arial" w:hAnsi="Arial" w:cs="Arial"/>
        </w:rPr>
        <w:t xml:space="preserve"> at the time of cardiac surgery.</w:t>
      </w:r>
      <w:r w:rsidR="00B8763E" w:rsidRPr="00753570">
        <w:rPr>
          <w:rFonts w:ascii="Arial" w:hAnsi="Arial" w:cs="Arial"/>
        </w:rPr>
        <w:t xml:space="preserve"> Mean follow</w:t>
      </w:r>
      <w:r w:rsidR="007A6ABB" w:rsidRPr="00753570">
        <w:rPr>
          <w:rFonts w:ascii="Arial" w:hAnsi="Arial" w:cs="Arial"/>
        </w:rPr>
        <w:t>-</w:t>
      </w:r>
      <w:r w:rsidR="00B8763E" w:rsidRPr="00753570">
        <w:rPr>
          <w:rFonts w:ascii="Arial" w:hAnsi="Arial" w:cs="Arial"/>
        </w:rPr>
        <w:t xml:space="preserve">up was 3.8 years and 76.8% of patients continued to receive OAC </w:t>
      </w:r>
      <w:r w:rsidR="00051D37" w:rsidRPr="00753570">
        <w:rPr>
          <w:rFonts w:ascii="Arial" w:hAnsi="Arial" w:cs="Arial"/>
        </w:rPr>
        <w:t xml:space="preserve">3 years </w:t>
      </w:r>
      <w:r w:rsidR="00B8763E" w:rsidRPr="00753570">
        <w:rPr>
          <w:rFonts w:ascii="Arial" w:hAnsi="Arial" w:cs="Arial"/>
        </w:rPr>
        <w:t>post-operatively. The primary outcome,</w:t>
      </w:r>
      <w:r w:rsidR="00051D37" w:rsidRPr="00753570">
        <w:rPr>
          <w:rFonts w:ascii="Arial" w:hAnsi="Arial" w:cs="Arial"/>
        </w:rPr>
        <w:t xml:space="preserve"> a composite of the first occurrence of ischaemic stroke or noncerebral systemic embolism after surgery, was 4.8% in the LAA occlusion group compared with 7% in the no LAA occlusion group (HR 0.67, 95% CI 0.53-0.85, p=0.001). This difference was </w:t>
      </w:r>
      <w:r w:rsidR="0047729F" w:rsidRPr="00753570">
        <w:rPr>
          <w:rFonts w:ascii="Arial" w:hAnsi="Arial" w:cs="Arial"/>
        </w:rPr>
        <w:t xml:space="preserve">more </w:t>
      </w:r>
      <w:r w:rsidR="00D27AFE" w:rsidRPr="00753570">
        <w:rPr>
          <w:rFonts w:ascii="Arial" w:hAnsi="Arial" w:cs="Arial"/>
        </w:rPr>
        <w:t>evident</w:t>
      </w:r>
      <w:r w:rsidR="0047729F" w:rsidRPr="00753570">
        <w:rPr>
          <w:rFonts w:ascii="Arial" w:hAnsi="Arial" w:cs="Arial"/>
        </w:rPr>
        <w:t xml:space="preserve"> </w:t>
      </w:r>
      <w:r w:rsidR="00BF2CBD" w:rsidRPr="00753570">
        <w:rPr>
          <w:rFonts w:ascii="Arial" w:hAnsi="Arial" w:cs="Arial"/>
        </w:rPr>
        <w:t>&gt;30 days post-operatively</w:t>
      </w:r>
      <w:r w:rsidR="00D27AFE" w:rsidRPr="00753570">
        <w:rPr>
          <w:rFonts w:ascii="Arial" w:hAnsi="Arial" w:cs="Arial"/>
        </w:rPr>
        <w:t>, suggesting that early post-operative thromboembolism is related to the surgery itself due to factors such as aortic cross-clamping and intracardiac manipulation</w:t>
      </w:r>
      <w:r w:rsidR="00BF2CBD" w:rsidRPr="00753570">
        <w:rPr>
          <w:rFonts w:ascii="Arial" w:hAnsi="Arial" w:cs="Arial"/>
        </w:rPr>
        <w:t xml:space="preserve">. </w:t>
      </w:r>
      <w:r w:rsidR="00717CCE" w:rsidRPr="00753570">
        <w:rPr>
          <w:rFonts w:ascii="Arial" w:hAnsi="Arial" w:cs="Arial"/>
        </w:rPr>
        <w:t xml:space="preserve">There was no difference in surgical reexploration rates due to bleeding, mortality, MI or hospitalisation with heart failure between the groups. </w:t>
      </w:r>
      <w:r w:rsidR="00A010C1" w:rsidRPr="00753570">
        <w:rPr>
          <w:rFonts w:ascii="Arial" w:hAnsi="Arial" w:cs="Arial"/>
        </w:rPr>
        <w:t>The latter is</w:t>
      </w:r>
      <w:r w:rsidR="00E27B49" w:rsidRPr="00753570">
        <w:rPr>
          <w:rFonts w:ascii="Arial" w:hAnsi="Arial" w:cs="Arial"/>
        </w:rPr>
        <w:t xml:space="preserve"> particularly interesting </w:t>
      </w:r>
      <w:r w:rsidR="00F90592" w:rsidRPr="00753570">
        <w:rPr>
          <w:rFonts w:ascii="Arial" w:hAnsi="Arial" w:cs="Arial"/>
        </w:rPr>
        <w:t>as it contrasts with the results of a prior observational study which support</w:t>
      </w:r>
      <w:r w:rsidR="00E63F6E" w:rsidRPr="00753570">
        <w:rPr>
          <w:rFonts w:ascii="Arial" w:hAnsi="Arial" w:cs="Arial"/>
        </w:rPr>
        <w:t>ed</w:t>
      </w:r>
      <w:r w:rsidR="00F90592" w:rsidRPr="00753570">
        <w:rPr>
          <w:rFonts w:ascii="Arial" w:hAnsi="Arial" w:cs="Arial"/>
        </w:rPr>
        <w:t xml:space="preserve"> the </w:t>
      </w:r>
      <w:r w:rsidR="00A37577" w:rsidRPr="00753570">
        <w:rPr>
          <w:rFonts w:ascii="Arial" w:hAnsi="Arial" w:cs="Arial"/>
        </w:rPr>
        <w:t xml:space="preserve">hypothesis that </w:t>
      </w:r>
      <w:r w:rsidR="00F90592" w:rsidRPr="00753570">
        <w:rPr>
          <w:rFonts w:ascii="Arial" w:hAnsi="Arial" w:cs="Arial"/>
        </w:rPr>
        <w:t xml:space="preserve">removal of </w:t>
      </w:r>
      <w:r w:rsidR="00A37577" w:rsidRPr="00753570">
        <w:rPr>
          <w:rFonts w:ascii="Arial" w:hAnsi="Arial" w:cs="Arial"/>
        </w:rPr>
        <w:t>the LAA</w:t>
      </w:r>
      <w:r w:rsidR="00F90592" w:rsidRPr="00753570">
        <w:rPr>
          <w:rFonts w:ascii="Arial" w:hAnsi="Arial" w:cs="Arial"/>
        </w:rPr>
        <w:t xml:space="preserve">, </w:t>
      </w:r>
      <w:r w:rsidR="00A37577" w:rsidRPr="00753570">
        <w:rPr>
          <w:rFonts w:ascii="Arial" w:hAnsi="Arial" w:cs="Arial"/>
        </w:rPr>
        <w:t>a source of atrial natriuretic peptide</w:t>
      </w:r>
      <w:r w:rsidR="00F90592" w:rsidRPr="00753570">
        <w:rPr>
          <w:rFonts w:ascii="Arial" w:hAnsi="Arial" w:cs="Arial"/>
        </w:rPr>
        <w:t xml:space="preserve">, </w:t>
      </w:r>
      <w:r w:rsidR="00A37577" w:rsidRPr="00753570">
        <w:rPr>
          <w:rFonts w:ascii="Arial" w:hAnsi="Arial" w:cs="Arial"/>
        </w:rPr>
        <w:t>increase</w:t>
      </w:r>
      <w:r w:rsidR="00F90592" w:rsidRPr="00753570">
        <w:rPr>
          <w:rFonts w:ascii="Arial" w:hAnsi="Arial" w:cs="Arial"/>
        </w:rPr>
        <w:t>s</w:t>
      </w:r>
      <w:r w:rsidR="00A37577" w:rsidRPr="00753570">
        <w:rPr>
          <w:rFonts w:ascii="Arial" w:hAnsi="Arial" w:cs="Arial"/>
        </w:rPr>
        <w:t xml:space="preserve"> the risk of heart failure due to impaired </w:t>
      </w:r>
      <w:r w:rsidR="004203C0" w:rsidRPr="00753570">
        <w:rPr>
          <w:rFonts w:ascii="Arial" w:hAnsi="Arial" w:cs="Arial"/>
        </w:rPr>
        <w:t>salt and water clearance.</w:t>
      </w:r>
      <w:r w:rsidR="00E63F6E" w:rsidRPr="00753570">
        <w:rPr>
          <w:rFonts w:ascii="Arial" w:hAnsi="Arial" w:cs="Arial"/>
        </w:rPr>
        <w:fldChar w:fldCharType="begin">
          <w:fldData xml:space="preserve">PEVuZE5vdGU+PENpdGU+PEF1dGhvcj5NYWhtb29kPC9BdXRob3I+PFllYXI+MjAyMDwvWWVhcj48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==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PEVuZE5vdGU+PENpdGU+PEF1dGhvcj5NYWhtb29kPC9BdXRob3I+PFllYXI+MjAyMDwvWWVhcj48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==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E63F6E" w:rsidRPr="00753570">
        <w:rPr>
          <w:rFonts w:ascii="Arial" w:hAnsi="Arial" w:cs="Arial"/>
        </w:rPr>
        <w:fldChar w:fldCharType="separate"/>
      </w:r>
      <w:r w:rsidR="001B15E7" w:rsidRPr="001B15E7">
        <w:rPr>
          <w:rFonts w:ascii="Arial" w:hAnsi="Arial" w:cs="Arial"/>
          <w:noProof/>
          <w:vertAlign w:val="superscript"/>
        </w:rPr>
        <w:t>200</w:t>
      </w:r>
      <w:r w:rsidR="00E63F6E" w:rsidRPr="00753570">
        <w:rPr>
          <w:rFonts w:ascii="Arial" w:hAnsi="Arial" w:cs="Arial"/>
        </w:rPr>
        <w:fldChar w:fldCharType="end"/>
      </w:r>
      <w:r w:rsidR="004203C0" w:rsidRPr="00753570">
        <w:rPr>
          <w:rFonts w:ascii="Arial" w:hAnsi="Arial" w:cs="Arial"/>
        </w:rPr>
        <w:t xml:space="preserve"> </w:t>
      </w:r>
      <w:r w:rsidR="00717CCE" w:rsidRPr="00753570">
        <w:rPr>
          <w:rFonts w:ascii="Arial" w:hAnsi="Arial" w:cs="Arial"/>
        </w:rPr>
        <w:t>LAA occlusion caused only minimal prolongation of cross-clamp and CPB time</w:t>
      </w:r>
      <w:r w:rsidR="00E63F6E" w:rsidRPr="00753570">
        <w:rPr>
          <w:rFonts w:ascii="Arial" w:hAnsi="Arial" w:cs="Arial"/>
        </w:rPr>
        <w:t xml:space="preserve">. LAAOS III </w:t>
      </w:r>
      <w:r w:rsidR="003522BB" w:rsidRPr="00753570">
        <w:rPr>
          <w:rFonts w:ascii="Arial" w:hAnsi="Arial" w:cs="Arial"/>
        </w:rPr>
        <w:t xml:space="preserve">gave important evidence into the </w:t>
      </w:r>
      <w:r w:rsidR="004B6A2E" w:rsidRPr="00753570">
        <w:rPr>
          <w:rFonts w:ascii="Arial" w:hAnsi="Arial" w:cs="Arial"/>
        </w:rPr>
        <w:t>additive benefits of LAA occlusion but some questions still remain</w:t>
      </w:r>
      <w:r w:rsidR="00776B43" w:rsidRPr="00753570">
        <w:rPr>
          <w:rFonts w:ascii="Arial" w:hAnsi="Arial" w:cs="Arial"/>
        </w:rPr>
        <w:t xml:space="preserve">. The trial did not perform subgroup analysis into efficacy of the different methods of LAA occlusion and patients who </w:t>
      </w:r>
      <w:r w:rsidR="00776B43" w:rsidRPr="00753570">
        <w:rPr>
          <w:rFonts w:ascii="Arial" w:hAnsi="Arial" w:cs="Arial"/>
        </w:rPr>
        <w:lastRenderedPageBreak/>
        <w:t>underwent mechanical valve implantation were excluded.</w:t>
      </w:r>
      <w:r w:rsidR="00006803" w:rsidRPr="00753570">
        <w:rPr>
          <w:rFonts w:ascii="Arial" w:hAnsi="Arial" w:cs="Arial"/>
        </w:rPr>
        <w:t xml:space="preserve"> The majority of patients </w:t>
      </w:r>
      <w:r w:rsidR="00B933B0" w:rsidRPr="00753570">
        <w:rPr>
          <w:rFonts w:ascii="Arial" w:hAnsi="Arial" w:cs="Arial"/>
        </w:rPr>
        <w:t>received OAC throughout the study but LAA occlusion reduced the risk of ischaemic stroke even in those who did not.</w:t>
      </w:r>
      <w:r w:rsidR="005D1675" w:rsidRPr="00753570">
        <w:rPr>
          <w:rFonts w:ascii="Arial" w:hAnsi="Arial" w:cs="Arial"/>
        </w:rPr>
        <w:fldChar w:fldCharType="begin">
          <w:fldData xml:space="preserve">PEVuZE5vdGU+PENpdGU+PEF1dGhvcj5Db25ub2xseTwvQXV0aG9yPjxZZWFyPjIwMjM8L1llYXI+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=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PEVuZE5vdGU+PENpdGU+PEF1dGhvcj5Db25ub2xseTwvQXV0aG9yPjxZZWFyPjIwMjM8L1llYXI+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=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5D1675" w:rsidRPr="00753570">
        <w:rPr>
          <w:rFonts w:ascii="Arial" w:hAnsi="Arial" w:cs="Arial"/>
        </w:rPr>
        <w:fldChar w:fldCharType="separate"/>
      </w:r>
      <w:r w:rsidR="001B15E7" w:rsidRPr="001B15E7">
        <w:rPr>
          <w:rFonts w:ascii="Arial" w:hAnsi="Arial" w:cs="Arial"/>
          <w:noProof/>
          <w:vertAlign w:val="superscript"/>
        </w:rPr>
        <w:t>201</w:t>
      </w:r>
      <w:r w:rsidR="005D1675" w:rsidRPr="00753570">
        <w:rPr>
          <w:rFonts w:ascii="Arial" w:hAnsi="Arial" w:cs="Arial"/>
        </w:rPr>
        <w:fldChar w:fldCharType="end"/>
      </w:r>
      <w:r w:rsidR="00B933B0" w:rsidRPr="00753570">
        <w:rPr>
          <w:rFonts w:ascii="Arial" w:hAnsi="Arial" w:cs="Arial"/>
        </w:rPr>
        <w:t xml:space="preserve"> The</w:t>
      </w:r>
      <w:r w:rsidR="005D1675" w:rsidRPr="00753570">
        <w:rPr>
          <w:rFonts w:ascii="Arial" w:hAnsi="Arial" w:cs="Arial"/>
        </w:rPr>
        <w:t xml:space="preserve"> observed</w:t>
      </w:r>
      <w:r w:rsidR="00B933B0" w:rsidRPr="00753570">
        <w:rPr>
          <w:rFonts w:ascii="Arial" w:hAnsi="Arial" w:cs="Arial"/>
        </w:rPr>
        <w:t xml:space="preserve"> effect of</w:t>
      </w:r>
      <w:r w:rsidR="005D1675" w:rsidRPr="00753570">
        <w:rPr>
          <w:rFonts w:ascii="Arial" w:hAnsi="Arial" w:cs="Arial"/>
        </w:rPr>
        <w:t xml:space="preserve"> LAA occlusion based on use of</w:t>
      </w:r>
      <w:r w:rsidR="00B933B0" w:rsidRPr="00753570">
        <w:rPr>
          <w:rFonts w:ascii="Arial" w:hAnsi="Arial" w:cs="Arial"/>
        </w:rPr>
        <w:t xml:space="preserve"> OAC </w:t>
      </w:r>
      <w:r w:rsidR="005D1675" w:rsidRPr="00753570">
        <w:rPr>
          <w:rFonts w:ascii="Arial" w:hAnsi="Arial" w:cs="Arial"/>
        </w:rPr>
        <w:t xml:space="preserve">was limited in power and </w:t>
      </w:r>
      <w:r w:rsidR="00965B50" w:rsidRPr="00753570">
        <w:rPr>
          <w:rFonts w:ascii="Arial" w:hAnsi="Arial" w:cs="Arial"/>
        </w:rPr>
        <w:t>therefore</w:t>
      </w:r>
      <w:r w:rsidR="00561BEE" w:rsidRPr="00753570">
        <w:rPr>
          <w:rFonts w:ascii="Arial" w:hAnsi="Arial" w:cs="Arial"/>
        </w:rPr>
        <w:t xml:space="preserve"> </w:t>
      </w:r>
      <w:r w:rsidR="005D1675" w:rsidRPr="00753570">
        <w:rPr>
          <w:rFonts w:ascii="Arial" w:hAnsi="Arial" w:cs="Arial"/>
        </w:rPr>
        <w:t>LAAOS III</w:t>
      </w:r>
      <w:r w:rsidR="00561BEE" w:rsidRPr="00753570">
        <w:rPr>
          <w:rFonts w:ascii="Arial" w:hAnsi="Arial" w:cs="Arial"/>
        </w:rPr>
        <w:t xml:space="preserve"> can only support an additive benefit</w:t>
      </w:r>
      <w:r w:rsidR="005D1675" w:rsidRPr="00753570">
        <w:rPr>
          <w:rFonts w:ascii="Arial" w:hAnsi="Arial" w:cs="Arial"/>
        </w:rPr>
        <w:t xml:space="preserve"> of the procedure</w:t>
      </w:r>
      <w:r w:rsidR="00561BEE" w:rsidRPr="00753570">
        <w:rPr>
          <w:rFonts w:ascii="Arial" w:hAnsi="Arial" w:cs="Arial"/>
        </w:rPr>
        <w:t xml:space="preserve"> to OAC rather than a substitutive one.</w:t>
      </w:r>
      <w:r w:rsidR="00FE398E">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E398E">
        <w:rPr>
          <w:rFonts w:ascii="Arial" w:hAnsi="Arial" w:cs="Arial"/>
        </w:rPr>
      </w:r>
      <w:r w:rsidR="00FE398E">
        <w:rPr>
          <w:rFonts w:ascii="Arial" w:hAnsi="Arial" w:cs="Arial"/>
        </w:rPr>
        <w:fldChar w:fldCharType="separate"/>
      </w:r>
      <w:r w:rsidR="003B19C4" w:rsidRPr="003B19C4">
        <w:rPr>
          <w:rFonts w:ascii="Arial" w:hAnsi="Arial" w:cs="Arial"/>
          <w:noProof/>
          <w:vertAlign w:val="superscript"/>
        </w:rPr>
        <w:t>14</w:t>
      </w:r>
      <w:r w:rsidR="00FE398E">
        <w:rPr>
          <w:rFonts w:ascii="Arial" w:hAnsi="Arial" w:cs="Arial"/>
        </w:rPr>
        <w:fldChar w:fldCharType="end"/>
      </w:r>
    </w:p>
    <w:p w14:paraId="3BF61760" w14:textId="77777777" w:rsidR="004764EF" w:rsidRPr="00753570" w:rsidRDefault="004764EF" w:rsidP="00475F7F">
      <w:pPr>
        <w:spacing w:line="360" w:lineRule="auto"/>
        <w:jc w:val="both"/>
        <w:rPr>
          <w:rFonts w:ascii="Arial" w:hAnsi="Arial" w:cs="Arial"/>
        </w:rPr>
      </w:pPr>
    </w:p>
    <w:p w14:paraId="3D4B1536" w14:textId="37D1DEAA" w:rsidR="007A0E3B" w:rsidRPr="00FD0AB8" w:rsidRDefault="00AD70D5" w:rsidP="00AD70D5">
      <w:pPr>
        <w:pStyle w:val="Heading4"/>
        <w:rPr>
          <w:rFonts w:ascii="Arial" w:hAnsi="Arial" w:cs="Arial"/>
          <w:i w:val="0"/>
          <w:iCs w:val="0"/>
          <w:color w:val="auto"/>
          <w:sz w:val="26"/>
          <w:szCs w:val="26"/>
        </w:rPr>
      </w:pPr>
      <w:bookmarkStart w:id="21" w:name="_Toc194438772"/>
      <w:r w:rsidRPr="00FD0AB8">
        <w:rPr>
          <w:rFonts w:ascii="Arial" w:hAnsi="Arial" w:cs="Arial"/>
          <w:i w:val="0"/>
          <w:iCs w:val="0"/>
          <w:color w:val="auto"/>
          <w:sz w:val="26"/>
          <w:szCs w:val="26"/>
        </w:rPr>
        <w:t>1.</w:t>
      </w:r>
      <w:r w:rsidR="007A0E3B" w:rsidRPr="00FD0AB8">
        <w:rPr>
          <w:rFonts w:ascii="Arial" w:hAnsi="Arial" w:cs="Arial"/>
          <w:i w:val="0"/>
          <w:iCs w:val="0"/>
          <w:color w:val="auto"/>
          <w:sz w:val="26"/>
          <w:szCs w:val="26"/>
        </w:rPr>
        <w:t>3.2.</w:t>
      </w:r>
      <w:r w:rsidR="00086B96" w:rsidRPr="00FD0AB8">
        <w:rPr>
          <w:rFonts w:ascii="Arial" w:hAnsi="Arial" w:cs="Arial"/>
          <w:i w:val="0"/>
          <w:iCs w:val="0"/>
          <w:color w:val="auto"/>
          <w:sz w:val="26"/>
          <w:szCs w:val="26"/>
        </w:rPr>
        <w:t>5</w:t>
      </w:r>
      <w:r w:rsidR="007A0E3B" w:rsidRPr="00FD0AB8">
        <w:rPr>
          <w:rFonts w:ascii="Arial" w:hAnsi="Arial" w:cs="Arial"/>
          <w:i w:val="0"/>
          <w:iCs w:val="0"/>
          <w:color w:val="auto"/>
          <w:sz w:val="26"/>
          <w:szCs w:val="26"/>
        </w:rPr>
        <w:t xml:space="preserve"> Left </w:t>
      </w:r>
      <w:r w:rsidR="00DB7BBF" w:rsidRPr="00FD0AB8">
        <w:rPr>
          <w:rFonts w:ascii="Arial" w:hAnsi="Arial" w:cs="Arial"/>
          <w:i w:val="0"/>
          <w:iCs w:val="0"/>
          <w:color w:val="auto"/>
          <w:sz w:val="26"/>
          <w:szCs w:val="26"/>
        </w:rPr>
        <w:t>A</w:t>
      </w:r>
      <w:r w:rsidR="007A0E3B" w:rsidRPr="00FD0AB8">
        <w:rPr>
          <w:rFonts w:ascii="Arial" w:hAnsi="Arial" w:cs="Arial"/>
          <w:i w:val="0"/>
          <w:iCs w:val="0"/>
          <w:color w:val="auto"/>
          <w:sz w:val="26"/>
          <w:szCs w:val="26"/>
        </w:rPr>
        <w:t xml:space="preserve">trial </w:t>
      </w:r>
      <w:r w:rsidR="00DB7BBF" w:rsidRPr="00FD0AB8">
        <w:rPr>
          <w:rFonts w:ascii="Arial" w:hAnsi="Arial" w:cs="Arial"/>
          <w:i w:val="0"/>
          <w:iCs w:val="0"/>
          <w:color w:val="auto"/>
          <w:sz w:val="26"/>
          <w:szCs w:val="26"/>
        </w:rPr>
        <w:t>R</w:t>
      </w:r>
      <w:r w:rsidR="007A0E3B" w:rsidRPr="00FD0AB8">
        <w:rPr>
          <w:rFonts w:ascii="Arial" w:hAnsi="Arial" w:cs="Arial"/>
          <w:i w:val="0"/>
          <w:iCs w:val="0"/>
          <w:color w:val="auto"/>
          <w:sz w:val="26"/>
          <w:szCs w:val="26"/>
        </w:rPr>
        <w:t>eduction</w:t>
      </w:r>
      <w:bookmarkEnd w:id="21"/>
    </w:p>
    <w:p w14:paraId="33E48116" w14:textId="77777777" w:rsidR="003D2975" w:rsidRPr="00753570" w:rsidRDefault="003D2975" w:rsidP="00475F7F">
      <w:pPr>
        <w:spacing w:line="360" w:lineRule="auto"/>
        <w:jc w:val="both"/>
        <w:rPr>
          <w:rFonts w:ascii="Arial" w:hAnsi="Arial" w:cs="Arial"/>
        </w:rPr>
      </w:pPr>
    </w:p>
    <w:p w14:paraId="552C7851" w14:textId="2AB1F3A7" w:rsidR="00FD0AB8" w:rsidRPr="00753570" w:rsidRDefault="00AF3DEC" w:rsidP="00475F7F">
      <w:pPr>
        <w:spacing w:line="360" w:lineRule="auto"/>
        <w:jc w:val="both"/>
        <w:rPr>
          <w:rFonts w:ascii="Arial" w:hAnsi="Arial" w:cs="Arial"/>
        </w:rPr>
      </w:pPr>
      <w:r w:rsidRPr="00753570">
        <w:rPr>
          <w:rFonts w:ascii="Arial" w:hAnsi="Arial" w:cs="Arial"/>
        </w:rPr>
        <w:t xml:space="preserve">Due to concern about </w:t>
      </w:r>
      <w:r w:rsidR="007625B8" w:rsidRPr="00753570">
        <w:rPr>
          <w:rFonts w:ascii="Arial" w:hAnsi="Arial" w:cs="Arial"/>
        </w:rPr>
        <w:t>decreased</w:t>
      </w:r>
      <w:r w:rsidR="00037AC1" w:rsidRPr="00753570">
        <w:rPr>
          <w:rFonts w:ascii="Arial" w:hAnsi="Arial" w:cs="Arial"/>
        </w:rPr>
        <w:t xml:space="preserve"> ablation success and increased thromboembolic risk in patients with a</w:t>
      </w:r>
      <w:r w:rsidR="00CB5BE0" w:rsidRPr="00753570">
        <w:rPr>
          <w:rFonts w:ascii="Arial" w:hAnsi="Arial" w:cs="Arial"/>
        </w:rPr>
        <w:t xml:space="preserve"> </w:t>
      </w:r>
      <w:r w:rsidR="00037AC1" w:rsidRPr="00753570">
        <w:rPr>
          <w:rFonts w:ascii="Arial" w:hAnsi="Arial" w:cs="Arial"/>
        </w:rPr>
        <w:t xml:space="preserve">large left atrium, </w:t>
      </w:r>
      <w:r w:rsidR="00CB5BE0" w:rsidRPr="00753570">
        <w:rPr>
          <w:rFonts w:ascii="Arial" w:hAnsi="Arial" w:cs="Arial"/>
        </w:rPr>
        <w:t>reduction in</w:t>
      </w:r>
      <w:r w:rsidR="007625B8" w:rsidRPr="00753570">
        <w:rPr>
          <w:rFonts w:ascii="Arial" w:hAnsi="Arial" w:cs="Arial"/>
        </w:rPr>
        <w:t xml:space="preserve"> chamber</w:t>
      </w:r>
      <w:r w:rsidR="00CB5BE0" w:rsidRPr="00753570">
        <w:rPr>
          <w:rFonts w:ascii="Arial" w:hAnsi="Arial" w:cs="Arial"/>
        </w:rPr>
        <w:t xml:space="preserve"> size has also been proposed and investigated as an additional surgical technique.</w:t>
      </w:r>
      <w:r w:rsidR="00CB5BE0" w:rsidRPr="00753570">
        <w:rPr>
          <w:rFonts w:ascii="Arial" w:hAnsi="Arial" w:cs="Arial"/>
        </w:rPr>
        <w:fldChar w:fldCharType="begin">
          <w:fldData xml:space="preserve">PEVuZE5vdGU+PENpdGU+PEF1dGhvcj5CYWRod2FyPC9BdXRob3I+PFllYXI+MjAwNjwvWWVhcj48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PEVuZE5vdGU+PENpdGU+PEF1dGhvcj5CYWRod2FyPC9BdXRob3I+PFllYXI+MjAwNjwvWWVhcj48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B5BE0" w:rsidRPr="00753570">
        <w:rPr>
          <w:rFonts w:ascii="Arial" w:hAnsi="Arial" w:cs="Arial"/>
        </w:rPr>
        <w:fldChar w:fldCharType="separate"/>
      </w:r>
      <w:r w:rsidR="001B15E7" w:rsidRPr="001B15E7">
        <w:rPr>
          <w:rFonts w:ascii="Arial" w:hAnsi="Arial" w:cs="Arial"/>
          <w:noProof/>
          <w:vertAlign w:val="superscript"/>
        </w:rPr>
        <w:t>202, 203</w:t>
      </w:r>
      <w:r w:rsidR="00CB5BE0" w:rsidRPr="00753570">
        <w:rPr>
          <w:rFonts w:ascii="Arial" w:hAnsi="Arial" w:cs="Arial"/>
        </w:rPr>
        <w:fldChar w:fldCharType="end"/>
      </w:r>
      <w:r w:rsidR="00CB5BE0" w:rsidRPr="00753570">
        <w:rPr>
          <w:rFonts w:ascii="Arial" w:hAnsi="Arial" w:cs="Arial"/>
        </w:rPr>
        <w:t xml:space="preserve"> </w:t>
      </w:r>
      <w:r w:rsidR="00573297" w:rsidRPr="00753570">
        <w:rPr>
          <w:rFonts w:ascii="Arial" w:hAnsi="Arial" w:cs="Arial"/>
        </w:rPr>
        <w:t>Badhwar et al reported &gt;90% sinus rhythm restoration after one year in a small cohort of patients with long-standing AF (termed permanent by the authors) and a large left atrium (&gt;5.5 cm diameter).</w:t>
      </w:r>
      <w:r w:rsidR="00573297" w:rsidRPr="00753570">
        <w:rPr>
          <w:rFonts w:ascii="Arial" w:hAnsi="Arial" w:cs="Arial"/>
        </w:rPr>
        <w:fldChar w:fldCharType="begin"/>
      </w:r>
      <w:r w:rsidR="001B15E7">
        <w:rPr>
          <w:rFonts w:ascii="Arial" w:hAnsi="Arial" w:cs="Arial"/>
        </w:rPr>
        <w:instrText xml:space="preserve"> ADDIN EN.CITE &lt;EndNote&gt;&lt;Cite&gt;&lt;Author&gt;Badhwar&lt;/Author&gt;&lt;Year&gt;2006&lt;/Year&gt;&lt;RecNum&gt;226&lt;/RecNum&gt;&lt;DisplayText&gt;&lt;style face="superscript"&gt;202&lt;/style&gt;&lt;/DisplayText&gt;&lt;record&gt;&lt;rec-number&gt;226&lt;/rec-number&gt;&lt;foreign-keys&gt;&lt;key app="EN" db-id="5twst05f752r0seszxmx9sepe0sp0p0vzwv9" timestamp="1686826989"&gt;226&lt;/key&gt;&lt;/foreign-keys&gt;&lt;ref-type name="Journal Article"&gt;17&lt;/ref-type&gt;&lt;contributors&gt;&lt;authors&gt;&lt;author&gt;Badhwar, V.&lt;/author&gt;&lt;author&gt;Rovin, J. D.&lt;/author&gt;&lt;author&gt;Davenport, G.&lt;/author&gt;&lt;author&gt;Pruitt, J. C.&lt;/author&gt;&lt;author&gt;Lazzara, R. R.&lt;/author&gt;&lt;author&gt;Ebra, G.&lt;/author&gt;&lt;author&gt;Dworkin, G. H.&lt;/author&gt;&lt;/authors&gt;&lt;/contributors&gt;&lt;auth-address&gt;Cardiac Surgical Associates MAZE Investigators, St. Petersburg, Florida 33701, USA. vbadhwar@heartsurgery-csa.com&lt;/auth-address&gt;&lt;titles&gt;&lt;title&gt;Left atrial reduction enhances outcomes of modified maze procedure for permanent atrial fibrillation during concomitant mitral surgery&lt;/title&gt;&lt;secondary-title&gt;Ann Thorac Surg&lt;/secondary-title&gt;&lt;/titles&gt;&lt;periodical&gt;&lt;full-title&gt;Ann Thorac Surg&lt;/full-title&gt;&lt;/periodical&gt;&lt;pages&gt;1758-63; discussion 1764&lt;/pages&gt;&lt;volume&gt;82&lt;/volume&gt;&lt;number&gt;5&lt;/number&gt;&lt;keywords&gt;&lt;keyword&gt;Aged&lt;/keyword&gt;&lt;keyword&gt;Aged, 80 and over&lt;/keyword&gt;&lt;keyword&gt;Atrial Fibrillation/complications/*surgery&lt;/keyword&gt;&lt;keyword&gt;*Cardiac Surgical Procedures&lt;/keyword&gt;&lt;keyword&gt;*Catheter Ablation&lt;/keyword&gt;&lt;keyword&gt;Female&lt;/keyword&gt;&lt;keyword&gt;Heart Atria/*surgery&lt;/keyword&gt;&lt;keyword&gt;Heart Diseases/complications/*surgery&lt;/keyword&gt;&lt;keyword&gt;Heart Valve Prosthesis Implantation&lt;/keyword&gt;&lt;keyword&gt;Humans&lt;/keyword&gt;&lt;keyword&gt;Male&lt;/keyword&gt;&lt;keyword&gt;Middle Aged&lt;/keyword&gt;&lt;keyword&gt;Mitral Valve/*surgery&lt;/keyword&gt;&lt;keyword&gt;Treatment Outcome&lt;/keyword&gt;&lt;/keywords&gt;&lt;dates&gt;&lt;year&gt;2006&lt;/year&gt;&lt;pub-dates&gt;&lt;date&gt;Nov&lt;/date&gt;&lt;/pub-dates&gt;&lt;/dates&gt;&lt;isbn&gt;0003-4975&lt;/isbn&gt;&lt;accession-num&gt;17062243&lt;/accession-num&gt;&lt;urls&gt;&lt;/urls&gt;&lt;electronic-resource-num&gt;10.1016/j.athoracsur.2006.05.044&lt;/electronic-resource-num&gt;&lt;remote-database-provider&gt;NLM&lt;/remote-database-provider&gt;&lt;language&gt;eng&lt;/language&gt;&lt;/record&gt;&lt;/Cite&gt;&lt;/EndNote&gt;</w:instrText>
      </w:r>
      <w:r w:rsidR="00573297" w:rsidRPr="00753570">
        <w:rPr>
          <w:rFonts w:ascii="Arial" w:hAnsi="Arial" w:cs="Arial"/>
        </w:rPr>
        <w:fldChar w:fldCharType="separate"/>
      </w:r>
      <w:r w:rsidR="001B15E7" w:rsidRPr="001B15E7">
        <w:rPr>
          <w:rFonts w:ascii="Arial" w:hAnsi="Arial" w:cs="Arial"/>
          <w:noProof/>
          <w:vertAlign w:val="superscript"/>
        </w:rPr>
        <w:t>202</w:t>
      </w:r>
      <w:r w:rsidR="00573297" w:rsidRPr="00753570">
        <w:rPr>
          <w:rFonts w:ascii="Arial" w:hAnsi="Arial" w:cs="Arial"/>
        </w:rPr>
        <w:fldChar w:fldCharType="end"/>
      </w:r>
      <w:r w:rsidR="00573297" w:rsidRPr="00753570">
        <w:rPr>
          <w:rFonts w:ascii="Arial" w:hAnsi="Arial" w:cs="Arial"/>
        </w:rPr>
        <w:t xml:space="preserve"> </w:t>
      </w:r>
      <w:r w:rsidR="00474BA7" w:rsidRPr="00753570">
        <w:rPr>
          <w:rFonts w:ascii="Arial" w:hAnsi="Arial" w:cs="Arial"/>
        </w:rPr>
        <w:t>A larger, more recent</w:t>
      </w:r>
      <w:r w:rsidR="004E3D16" w:rsidRPr="00753570">
        <w:rPr>
          <w:rFonts w:ascii="Arial" w:hAnsi="Arial" w:cs="Arial"/>
        </w:rPr>
        <w:t xml:space="preserve"> observational</w:t>
      </w:r>
      <w:r w:rsidR="00474BA7" w:rsidRPr="00753570">
        <w:rPr>
          <w:rFonts w:ascii="Arial" w:hAnsi="Arial" w:cs="Arial"/>
        </w:rPr>
        <w:t xml:space="preserve"> study </w:t>
      </w:r>
      <w:r w:rsidR="00AF7642" w:rsidRPr="00753570">
        <w:rPr>
          <w:rFonts w:ascii="Arial" w:hAnsi="Arial" w:cs="Arial"/>
        </w:rPr>
        <w:t>showed that</w:t>
      </w:r>
      <w:r w:rsidR="007A5CB5">
        <w:rPr>
          <w:rFonts w:ascii="Arial" w:hAnsi="Arial" w:cs="Arial"/>
        </w:rPr>
        <w:t>,</w:t>
      </w:r>
      <w:r w:rsidR="00AF7642" w:rsidRPr="00753570">
        <w:rPr>
          <w:rFonts w:ascii="Arial" w:hAnsi="Arial" w:cs="Arial"/>
        </w:rPr>
        <w:t xml:space="preserve"> in patients undergoing </w:t>
      </w:r>
      <w:r w:rsidR="00574BB4" w:rsidRPr="00753570">
        <w:rPr>
          <w:rFonts w:ascii="Arial" w:hAnsi="Arial" w:cs="Arial"/>
        </w:rPr>
        <w:t>SA</w:t>
      </w:r>
      <w:r w:rsidR="00AF7642" w:rsidRPr="00753570">
        <w:rPr>
          <w:rFonts w:ascii="Arial" w:hAnsi="Arial" w:cs="Arial"/>
        </w:rPr>
        <w:t xml:space="preserve"> and other cardiac surgery,</w:t>
      </w:r>
      <w:r w:rsidR="007625B8" w:rsidRPr="00753570">
        <w:rPr>
          <w:rFonts w:ascii="Arial" w:hAnsi="Arial" w:cs="Arial"/>
        </w:rPr>
        <w:t xml:space="preserve"> concomitant </w:t>
      </w:r>
      <w:r w:rsidR="00AF7642" w:rsidRPr="00753570">
        <w:rPr>
          <w:rFonts w:ascii="Arial" w:hAnsi="Arial" w:cs="Arial"/>
        </w:rPr>
        <w:t>left atrial reduction significantly reduced the incidence of stroke long-term</w:t>
      </w:r>
      <w:r w:rsidR="007A6ABB" w:rsidRPr="00753570">
        <w:rPr>
          <w:rFonts w:ascii="Arial" w:hAnsi="Arial" w:cs="Arial"/>
        </w:rPr>
        <w:t xml:space="preserve"> </w:t>
      </w:r>
      <w:r w:rsidR="00AF7642" w:rsidRPr="00753570">
        <w:rPr>
          <w:rFonts w:ascii="Arial" w:hAnsi="Arial" w:cs="Arial"/>
        </w:rPr>
        <w:t>compared with no reduction  (HR 0.54, 95% CI 0.32-0.9</w:t>
      </w:r>
      <w:r w:rsidR="00C806D5" w:rsidRPr="00753570">
        <w:rPr>
          <w:rFonts w:ascii="Arial" w:hAnsi="Arial" w:cs="Arial"/>
        </w:rPr>
        <w:t>,</w:t>
      </w:r>
      <w:r w:rsidR="00AF7642" w:rsidRPr="00753570">
        <w:rPr>
          <w:rFonts w:ascii="Arial" w:hAnsi="Arial" w:cs="Arial"/>
        </w:rPr>
        <w:t xml:space="preserve"> p=0.018).</w:t>
      </w:r>
      <w:r w:rsidR="00AF7642" w:rsidRPr="00753570">
        <w:rPr>
          <w:rFonts w:ascii="Arial" w:hAnsi="Arial" w:cs="Arial"/>
        </w:rPr>
        <w:fldChar w:fldCharType="begin">
          <w:fldData xml:space="preserve">PEVuZE5vdGU+PENpdGU+PEF1dGhvcj5DaG9pPC9BdXRob3I+PFllYXI+MjAyMjwvWWVhcj48UmVj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PEVuZE5vdGU+PENpdGU+PEF1dGhvcj5DaG9pPC9BdXRob3I+PFllYXI+MjAyMjwvWWVhcj48UmVj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AF7642" w:rsidRPr="00753570">
        <w:rPr>
          <w:rFonts w:ascii="Arial" w:hAnsi="Arial" w:cs="Arial"/>
        </w:rPr>
        <w:fldChar w:fldCharType="separate"/>
      </w:r>
      <w:r w:rsidR="001B15E7" w:rsidRPr="001B15E7">
        <w:rPr>
          <w:rFonts w:ascii="Arial" w:hAnsi="Arial" w:cs="Arial"/>
          <w:noProof/>
          <w:vertAlign w:val="superscript"/>
        </w:rPr>
        <w:t>204</w:t>
      </w:r>
      <w:r w:rsidR="00AF7642" w:rsidRPr="00753570">
        <w:rPr>
          <w:rFonts w:ascii="Arial" w:hAnsi="Arial" w:cs="Arial"/>
        </w:rPr>
        <w:fldChar w:fldCharType="end"/>
      </w:r>
      <w:r w:rsidR="007625B8" w:rsidRPr="00753570">
        <w:rPr>
          <w:rFonts w:ascii="Arial" w:hAnsi="Arial" w:cs="Arial"/>
        </w:rPr>
        <w:t xml:space="preserve"> There was no difference in </w:t>
      </w:r>
      <w:r w:rsidR="007A6ABB" w:rsidRPr="00753570">
        <w:rPr>
          <w:rFonts w:ascii="Arial" w:hAnsi="Arial" w:cs="Arial"/>
        </w:rPr>
        <w:t>early post-operative complications, long-term mortality and AF recurrence between the groups.</w:t>
      </w:r>
      <w:r w:rsidR="00AA4FB5" w:rsidRPr="00753570">
        <w:rPr>
          <w:rFonts w:ascii="Arial" w:hAnsi="Arial" w:cs="Arial"/>
        </w:rPr>
        <w:t xml:space="preserve"> A significantly higher proportion of patients in the left atrial reduction group also underwent LAA occlusion and this may have </w:t>
      </w:r>
      <w:r w:rsidR="004E3D16" w:rsidRPr="00753570">
        <w:rPr>
          <w:rFonts w:ascii="Arial" w:hAnsi="Arial" w:cs="Arial"/>
        </w:rPr>
        <w:t>acted as a confounder.</w:t>
      </w:r>
    </w:p>
    <w:p w14:paraId="0AC9F466" w14:textId="4C93C310" w:rsidR="000162CD" w:rsidRPr="00FD0AB8" w:rsidRDefault="00AD70D5" w:rsidP="00AD70D5">
      <w:pPr>
        <w:pStyle w:val="Heading4"/>
        <w:rPr>
          <w:rFonts w:ascii="Arial" w:eastAsiaTheme="minorHAnsi" w:hAnsi="Arial" w:cs="Arial"/>
          <w:i w:val="0"/>
          <w:iCs w:val="0"/>
          <w:color w:val="auto"/>
          <w:sz w:val="26"/>
          <w:szCs w:val="26"/>
          <w:lang w:eastAsia="en-US"/>
        </w:rPr>
      </w:pPr>
      <w:bookmarkStart w:id="22" w:name="_Toc194438773"/>
      <w:r w:rsidRPr="00FD0AB8">
        <w:rPr>
          <w:rFonts w:ascii="Arial" w:eastAsiaTheme="minorHAnsi" w:hAnsi="Arial" w:cs="Arial"/>
          <w:i w:val="0"/>
          <w:iCs w:val="0"/>
          <w:color w:val="auto"/>
          <w:sz w:val="26"/>
          <w:szCs w:val="26"/>
          <w:lang w:eastAsia="en-US"/>
        </w:rPr>
        <w:t>1.</w:t>
      </w:r>
      <w:r w:rsidR="000A14F3" w:rsidRPr="00FD0AB8">
        <w:rPr>
          <w:rFonts w:ascii="Arial" w:eastAsiaTheme="minorHAnsi" w:hAnsi="Arial" w:cs="Arial"/>
          <w:i w:val="0"/>
          <w:iCs w:val="0"/>
          <w:color w:val="auto"/>
          <w:sz w:val="26"/>
          <w:szCs w:val="26"/>
          <w:lang w:eastAsia="en-US"/>
        </w:rPr>
        <w:t>3.2.</w:t>
      </w:r>
      <w:r w:rsidR="00086B96" w:rsidRPr="00FD0AB8">
        <w:rPr>
          <w:rFonts w:ascii="Arial" w:eastAsiaTheme="minorHAnsi" w:hAnsi="Arial" w:cs="Arial"/>
          <w:i w:val="0"/>
          <w:iCs w:val="0"/>
          <w:color w:val="auto"/>
          <w:sz w:val="26"/>
          <w:szCs w:val="26"/>
          <w:lang w:eastAsia="en-US"/>
        </w:rPr>
        <w:t>6</w:t>
      </w:r>
      <w:r w:rsidR="000A14F3" w:rsidRPr="00FD0AB8">
        <w:rPr>
          <w:rFonts w:ascii="Arial" w:eastAsiaTheme="minorHAnsi" w:hAnsi="Arial" w:cs="Arial"/>
          <w:i w:val="0"/>
          <w:iCs w:val="0"/>
          <w:color w:val="auto"/>
          <w:sz w:val="26"/>
          <w:szCs w:val="26"/>
          <w:lang w:eastAsia="en-US"/>
        </w:rPr>
        <w:t xml:space="preserve"> </w:t>
      </w:r>
      <w:r w:rsidR="000162CD" w:rsidRPr="00FD0AB8">
        <w:rPr>
          <w:rFonts w:ascii="Arial" w:eastAsiaTheme="minorHAnsi" w:hAnsi="Arial" w:cs="Arial"/>
          <w:i w:val="0"/>
          <w:iCs w:val="0"/>
          <w:color w:val="auto"/>
          <w:sz w:val="26"/>
          <w:szCs w:val="26"/>
          <w:lang w:eastAsia="en-US"/>
        </w:rPr>
        <w:t xml:space="preserve">Current </w:t>
      </w:r>
      <w:r w:rsidR="00DB7BBF" w:rsidRPr="00FD0AB8">
        <w:rPr>
          <w:rFonts w:ascii="Arial" w:eastAsiaTheme="minorHAnsi" w:hAnsi="Arial" w:cs="Arial"/>
          <w:i w:val="0"/>
          <w:iCs w:val="0"/>
          <w:color w:val="auto"/>
          <w:sz w:val="26"/>
          <w:szCs w:val="26"/>
          <w:lang w:eastAsia="en-US"/>
        </w:rPr>
        <w:t>G</w:t>
      </w:r>
      <w:r w:rsidR="000162CD" w:rsidRPr="00FD0AB8">
        <w:rPr>
          <w:rFonts w:ascii="Arial" w:eastAsiaTheme="minorHAnsi" w:hAnsi="Arial" w:cs="Arial"/>
          <w:i w:val="0"/>
          <w:iCs w:val="0"/>
          <w:color w:val="auto"/>
          <w:sz w:val="26"/>
          <w:szCs w:val="26"/>
          <w:lang w:eastAsia="en-US"/>
        </w:rPr>
        <w:t>uidelines</w:t>
      </w:r>
      <w:bookmarkEnd w:id="22"/>
    </w:p>
    <w:p w14:paraId="3C67D08C" w14:textId="77777777" w:rsidR="000162CD" w:rsidRPr="00753570" w:rsidRDefault="000162CD" w:rsidP="00475F7F">
      <w:pPr>
        <w:spacing w:line="360" w:lineRule="auto"/>
        <w:jc w:val="both"/>
        <w:rPr>
          <w:rFonts w:ascii="Arial" w:eastAsiaTheme="minorHAnsi" w:hAnsi="Arial" w:cs="Arial"/>
          <w:lang w:eastAsia="en-US"/>
        </w:rPr>
      </w:pPr>
    </w:p>
    <w:p w14:paraId="0FF1DE01" w14:textId="0BAFF262" w:rsidR="000162CD" w:rsidRPr="00753570" w:rsidRDefault="000162CD" w:rsidP="00475F7F">
      <w:pPr>
        <w:spacing w:line="360" w:lineRule="auto"/>
        <w:jc w:val="both"/>
        <w:rPr>
          <w:rFonts w:ascii="Arial" w:eastAsiaTheme="minorHAnsi" w:hAnsi="Arial" w:cs="Arial"/>
          <w:lang w:eastAsia="en-US"/>
        </w:rPr>
      </w:pPr>
      <w:r w:rsidRPr="00753570">
        <w:rPr>
          <w:rFonts w:ascii="Arial" w:eastAsiaTheme="minorHAnsi" w:hAnsi="Arial" w:cs="Arial"/>
          <w:lang w:eastAsia="en-US"/>
        </w:rPr>
        <w:t xml:space="preserve">Indications for </w:t>
      </w:r>
      <w:r w:rsidR="00574BB4" w:rsidRPr="00753570">
        <w:rPr>
          <w:rFonts w:ascii="Arial" w:eastAsiaTheme="minorHAnsi" w:hAnsi="Arial" w:cs="Arial"/>
          <w:lang w:eastAsia="en-US"/>
        </w:rPr>
        <w:t>SA</w:t>
      </w:r>
      <w:r w:rsidR="00962AFA" w:rsidRPr="00753570">
        <w:rPr>
          <w:rFonts w:ascii="Arial" w:eastAsiaTheme="minorHAnsi" w:hAnsi="Arial" w:cs="Arial"/>
          <w:lang w:eastAsia="en-US"/>
        </w:rPr>
        <w:t xml:space="preserve"> to restore sinus rhythm</w:t>
      </w:r>
      <w:r w:rsidRPr="00753570">
        <w:rPr>
          <w:rFonts w:ascii="Arial" w:eastAsiaTheme="minorHAnsi" w:hAnsi="Arial" w:cs="Arial"/>
          <w:lang w:eastAsia="en-US"/>
        </w:rPr>
        <w:t xml:space="preserve"> have been published by the Society of Thoracic Surgeons (STS) and more recently by the ESC.</w:t>
      </w:r>
      <w:r w:rsidRPr="00753570">
        <w:rPr>
          <w:rFonts w:ascii="Arial" w:eastAsiaTheme="minorHAnsi" w:hAnsi="Arial" w:cs="Arial"/>
          <w:lang w:eastAsia="en-US"/>
        </w:rPr>
        <w:fldChar w:fldCharType="begin">
          <w:fldData xml:space="preserve">PEVuZE5vdGU+PENpdGU+PEF1dGhvcj5XeWxlciB2b24gQmFsbG1vb3M8L0F1dGhvcj48WWVhcj4y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</w:fldData>
        </w:fldChar>
      </w:r>
      <w:r w:rsidR="001B15E7">
        <w:rPr>
          <w:rFonts w:ascii="Arial" w:eastAsiaTheme="minorHAnsi" w:hAnsi="Arial" w:cs="Arial"/>
          <w:lang w:eastAsia="en-US"/>
        </w:rPr>
        <w:instrText xml:space="preserve"> ADDIN EN.CITE </w:instrText>
      </w:r>
      <w:r w:rsidR="001B15E7">
        <w:rPr>
          <w:rFonts w:ascii="Arial" w:eastAsiaTheme="minorHAnsi" w:hAnsi="Arial" w:cs="Arial"/>
          <w:lang w:eastAsia="en-US"/>
        </w:rPr>
        <w:fldChar w:fldCharType="begin">
          <w:fldData xml:space="preserve">PEVuZE5vdGU+PENpdGU+PEF1dGhvcj5XeWxlciB2b24gQmFsbG1vb3M8L0F1dGhvcj48WWVhcj4y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</w:fldData>
        </w:fldChar>
      </w:r>
      <w:r w:rsidR="001B15E7">
        <w:rPr>
          <w:rFonts w:ascii="Arial" w:eastAsiaTheme="minorHAnsi" w:hAnsi="Arial" w:cs="Arial"/>
          <w:lang w:eastAsia="en-US"/>
        </w:rPr>
        <w:instrText xml:space="preserve"> ADDIN EN.CITE.DATA </w:instrText>
      </w:r>
      <w:r w:rsidR="001B15E7">
        <w:rPr>
          <w:rFonts w:ascii="Arial" w:eastAsiaTheme="minorHAnsi" w:hAnsi="Arial" w:cs="Arial"/>
          <w:lang w:eastAsia="en-US"/>
        </w:rPr>
      </w:r>
      <w:r w:rsidR="001B15E7">
        <w:rPr>
          <w:rFonts w:ascii="Arial" w:eastAsiaTheme="minorHAnsi" w:hAnsi="Arial" w:cs="Arial"/>
          <w:lang w:eastAsia="en-US"/>
        </w:rPr>
        <w:fldChar w:fldCharType="end"/>
      </w:r>
      <w:r w:rsidRPr="00753570">
        <w:rPr>
          <w:rFonts w:ascii="Arial" w:eastAsiaTheme="minorHAnsi" w:hAnsi="Arial" w:cs="Arial"/>
          <w:lang w:eastAsia="en-US"/>
        </w:rPr>
        <w:fldChar w:fldCharType="separate"/>
      </w:r>
      <w:r w:rsidR="001B15E7" w:rsidRPr="001B15E7">
        <w:rPr>
          <w:rFonts w:ascii="Arial" w:eastAsiaTheme="minorHAnsi" w:hAnsi="Arial" w:cs="Arial"/>
          <w:noProof/>
          <w:vertAlign w:val="superscript"/>
          <w:lang w:eastAsia="en-US"/>
        </w:rPr>
        <w:t>14, 161</w:t>
      </w:r>
      <w:r w:rsidRPr="00753570">
        <w:rPr>
          <w:rFonts w:ascii="Arial" w:eastAsiaTheme="minorHAnsi" w:hAnsi="Arial" w:cs="Arial"/>
          <w:lang w:eastAsia="en-US"/>
        </w:rPr>
        <w:fldChar w:fldCharType="end"/>
      </w:r>
      <w:r w:rsidRPr="00753570">
        <w:rPr>
          <w:rFonts w:ascii="Arial" w:eastAsiaTheme="minorHAnsi" w:hAnsi="Arial" w:cs="Arial"/>
          <w:lang w:eastAsia="en-US"/>
        </w:rPr>
        <w:t xml:space="preserve"> </w:t>
      </w:r>
      <w:r w:rsidR="007343FD" w:rsidRPr="00753570">
        <w:rPr>
          <w:rFonts w:ascii="Arial" w:eastAsiaTheme="minorHAnsi" w:hAnsi="Arial" w:cs="Arial"/>
          <w:lang w:eastAsia="en-US"/>
        </w:rPr>
        <w:t xml:space="preserve">Both sets of guidelines are in favour of AF ablation at the time of concomitant cardiac surgery. The STS guidelines provide a </w:t>
      </w:r>
      <w:r w:rsidR="00962AFA" w:rsidRPr="00753570">
        <w:rPr>
          <w:rFonts w:ascii="Arial" w:eastAsiaTheme="minorHAnsi" w:hAnsi="Arial" w:cs="Arial"/>
          <w:lang w:eastAsia="en-US"/>
        </w:rPr>
        <w:t>strong</w:t>
      </w:r>
      <w:r w:rsidR="00796F07" w:rsidRPr="00753570">
        <w:rPr>
          <w:rFonts w:ascii="Arial" w:eastAsiaTheme="minorHAnsi" w:hAnsi="Arial" w:cs="Arial"/>
          <w:lang w:eastAsia="en-US"/>
        </w:rPr>
        <w:t xml:space="preserve"> (Class I)</w:t>
      </w:r>
      <w:r w:rsidR="00962AFA" w:rsidRPr="00753570">
        <w:rPr>
          <w:rFonts w:ascii="Arial" w:eastAsiaTheme="minorHAnsi" w:hAnsi="Arial" w:cs="Arial"/>
          <w:lang w:eastAsia="en-US"/>
        </w:rPr>
        <w:t xml:space="preserve"> </w:t>
      </w:r>
      <w:r w:rsidR="007343FD" w:rsidRPr="00753570">
        <w:rPr>
          <w:rFonts w:ascii="Arial" w:eastAsiaTheme="minorHAnsi" w:hAnsi="Arial" w:cs="Arial"/>
          <w:lang w:eastAsia="en-US"/>
        </w:rPr>
        <w:t>recommendation</w:t>
      </w:r>
      <w:r w:rsidR="006A16A2" w:rsidRPr="00753570">
        <w:rPr>
          <w:rFonts w:ascii="Arial" w:eastAsiaTheme="minorHAnsi" w:hAnsi="Arial" w:cs="Arial"/>
          <w:lang w:eastAsia="en-US"/>
        </w:rPr>
        <w:t>,</w:t>
      </w:r>
      <w:r w:rsidR="00962AFA" w:rsidRPr="00753570">
        <w:rPr>
          <w:rFonts w:ascii="Arial" w:eastAsiaTheme="minorHAnsi" w:hAnsi="Arial" w:cs="Arial"/>
          <w:lang w:eastAsia="en-US"/>
        </w:rPr>
        <w:t xml:space="preserve"> </w:t>
      </w:r>
      <w:r w:rsidR="009240A6" w:rsidRPr="00753570">
        <w:rPr>
          <w:rFonts w:ascii="Arial" w:eastAsiaTheme="minorHAnsi" w:hAnsi="Arial" w:cs="Arial"/>
          <w:lang w:eastAsia="en-US"/>
        </w:rPr>
        <w:t>citing</w:t>
      </w:r>
      <w:r w:rsidR="00796F07" w:rsidRPr="00753570">
        <w:rPr>
          <w:rFonts w:ascii="Arial" w:eastAsiaTheme="minorHAnsi" w:hAnsi="Arial" w:cs="Arial"/>
          <w:lang w:eastAsia="en-US"/>
        </w:rPr>
        <w:t xml:space="preserve"> </w:t>
      </w:r>
      <w:r w:rsidR="006A16A2" w:rsidRPr="00753570">
        <w:rPr>
          <w:rFonts w:ascii="Arial" w:eastAsiaTheme="minorHAnsi" w:hAnsi="Arial" w:cs="Arial"/>
          <w:lang w:eastAsia="en-US"/>
        </w:rPr>
        <w:t>more</w:t>
      </w:r>
      <w:r w:rsidR="00962AFA" w:rsidRPr="00753570">
        <w:rPr>
          <w:rFonts w:ascii="Arial" w:eastAsiaTheme="minorHAnsi" w:hAnsi="Arial" w:cs="Arial"/>
          <w:lang w:eastAsia="en-US"/>
        </w:rPr>
        <w:t xml:space="preserve"> evidence </w:t>
      </w:r>
      <w:r w:rsidR="006A16A2" w:rsidRPr="00753570">
        <w:rPr>
          <w:rFonts w:ascii="Arial" w:eastAsiaTheme="minorHAnsi" w:hAnsi="Arial" w:cs="Arial"/>
          <w:lang w:eastAsia="en-US"/>
        </w:rPr>
        <w:t>with</w:t>
      </w:r>
      <w:r w:rsidR="00962AFA" w:rsidRPr="00753570">
        <w:rPr>
          <w:rFonts w:ascii="Arial" w:eastAsiaTheme="minorHAnsi" w:hAnsi="Arial" w:cs="Arial"/>
          <w:lang w:eastAsia="en-US"/>
        </w:rPr>
        <w:t xml:space="preserve"> concomitant </w:t>
      </w:r>
      <w:r w:rsidR="00A54771" w:rsidRPr="00753570">
        <w:rPr>
          <w:rFonts w:ascii="Arial" w:eastAsiaTheme="minorHAnsi" w:hAnsi="Arial" w:cs="Arial"/>
          <w:lang w:eastAsia="en-US"/>
        </w:rPr>
        <w:t>MV</w:t>
      </w:r>
      <w:r w:rsidR="00962AFA" w:rsidRPr="00753570">
        <w:rPr>
          <w:rFonts w:ascii="Arial" w:eastAsiaTheme="minorHAnsi" w:hAnsi="Arial" w:cs="Arial"/>
          <w:lang w:eastAsia="en-US"/>
        </w:rPr>
        <w:t xml:space="preserve"> operations than </w:t>
      </w:r>
      <w:r w:rsidR="006A16A2" w:rsidRPr="00753570">
        <w:rPr>
          <w:rFonts w:ascii="Arial" w:eastAsiaTheme="minorHAnsi" w:hAnsi="Arial" w:cs="Arial"/>
          <w:lang w:eastAsia="en-US"/>
        </w:rPr>
        <w:t>with</w:t>
      </w:r>
      <w:r w:rsidR="00962AFA" w:rsidRPr="00753570">
        <w:rPr>
          <w:rFonts w:ascii="Arial" w:eastAsiaTheme="minorHAnsi" w:hAnsi="Arial" w:cs="Arial"/>
          <w:lang w:eastAsia="en-US"/>
        </w:rPr>
        <w:t xml:space="preserve"> concomitant </w:t>
      </w:r>
      <w:r w:rsidR="00A54771" w:rsidRPr="00753570">
        <w:rPr>
          <w:rFonts w:ascii="Arial" w:eastAsiaTheme="minorHAnsi" w:hAnsi="Arial" w:cs="Arial"/>
          <w:lang w:eastAsia="en-US"/>
        </w:rPr>
        <w:t>AV</w:t>
      </w:r>
      <w:r w:rsidR="00962AFA" w:rsidRPr="00753570">
        <w:rPr>
          <w:rFonts w:ascii="Arial" w:eastAsiaTheme="minorHAnsi" w:hAnsi="Arial" w:cs="Arial"/>
          <w:lang w:eastAsia="en-US"/>
        </w:rPr>
        <w:t xml:space="preserve"> replacement and/or CABG</w:t>
      </w:r>
      <w:r w:rsidR="006A16A2" w:rsidRPr="00753570">
        <w:rPr>
          <w:rFonts w:ascii="Arial" w:eastAsiaTheme="minorHAnsi" w:hAnsi="Arial" w:cs="Arial"/>
          <w:lang w:eastAsia="en-US"/>
        </w:rPr>
        <w:t>,</w:t>
      </w:r>
      <w:r w:rsidR="00796F07" w:rsidRPr="00753570">
        <w:rPr>
          <w:rFonts w:ascii="Arial" w:eastAsiaTheme="minorHAnsi" w:hAnsi="Arial" w:cs="Arial"/>
          <w:lang w:eastAsia="en-US"/>
        </w:rPr>
        <w:t xml:space="preserve"> </w:t>
      </w:r>
      <w:r w:rsidR="00962AFA" w:rsidRPr="00753570">
        <w:rPr>
          <w:rFonts w:ascii="Arial" w:eastAsiaTheme="minorHAnsi" w:hAnsi="Arial" w:cs="Arial"/>
          <w:lang w:eastAsia="en-US"/>
        </w:rPr>
        <w:t xml:space="preserve">while the ESC guidelines provide a </w:t>
      </w:r>
      <w:r w:rsidR="00796F07" w:rsidRPr="00753570">
        <w:rPr>
          <w:rFonts w:ascii="Arial" w:eastAsiaTheme="minorHAnsi" w:hAnsi="Arial" w:cs="Arial"/>
          <w:lang w:eastAsia="en-US"/>
        </w:rPr>
        <w:t xml:space="preserve">more </w:t>
      </w:r>
      <w:r w:rsidR="00C71FEC" w:rsidRPr="00753570">
        <w:rPr>
          <w:rFonts w:ascii="Arial" w:eastAsiaTheme="minorHAnsi" w:hAnsi="Arial" w:cs="Arial"/>
          <w:lang w:eastAsia="en-US"/>
        </w:rPr>
        <w:t>restrained</w:t>
      </w:r>
      <w:r w:rsidR="00796F07" w:rsidRPr="00753570">
        <w:rPr>
          <w:rFonts w:ascii="Arial" w:eastAsiaTheme="minorHAnsi" w:hAnsi="Arial" w:cs="Arial"/>
          <w:lang w:eastAsia="en-US"/>
        </w:rPr>
        <w:t xml:space="preserve"> Class IIa recommendation</w:t>
      </w:r>
      <w:r w:rsidR="00EE597D" w:rsidRPr="00753570">
        <w:rPr>
          <w:rFonts w:ascii="Arial" w:eastAsiaTheme="minorHAnsi" w:hAnsi="Arial" w:cs="Arial"/>
          <w:lang w:eastAsia="en-US"/>
        </w:rPr>
        <w:t xml:space="preserve">, </w:t>
      </w:r>
      <w:r w:rsidR="009240A6" w:rsidRPr="00753570">
        <w:rPr>
          <w:rFonts w:ascii="Arial" w:eastAsiaTheme="minorHAnsi" w:hAnsi="Arial" w:cs="Arial"/>
          <w:lang w:eastAsia="en-US"/>
        </w:rPr>
        <w:t>highlighting</w:t>
      </w:r>
      <w:r w:rsidR="00EE597D" w:rsidRPr="00753570">
        <w:rPr>
          <w:rFonts w:ascii="Arial" w:eastAsiaTheme="minorHAnsi" w:hAnsi="Arial" w:cs="Arial"/>
          <w:lang w:eastAsia="en-US"/>
        </w:rPr>
        <w:t xml:space="preserve"> the increased risk of pacemaker implantation with biatrial lesions.</w:t>
      </w:r>
      <w:r w:rsidR="00EE597D" w:rsidRPr="00753570">
        <w:rPr>
          <w:rFonts w:ascii="Arial" w:eastAsiaTheme="minorHAnsi" w:hAnsi="Arial" w:cs="Arial"/>
          <w:lang w:eastAsia="en-US"/>
        </w:rPr>
        <w:fldChar w:fldCharType="begin">
          <w:fldData xml:space="preserve">PEVuZE5vdGU+PENpdGU+PEF1dGhvcj5HaWxsaW5vdjwvQXV0aG9yPjxZZWFyPjIwMTU8L1llYXI+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</w:fldData>
        </w:fldChar>
      </w:r>
      <w:r w:rsidR="001B15E7">
        <w:rPr>
          <w:rFonts w:ascii="Arial" w:eastAsiaTheme="minorHAnsi" w:hAnsi="Arial" w:cs="Arial"/>
          <w:lang w:eastAsia="en-US"/>
        </w:rPr>
        <w:instrText xml:space="preserve"> ADDIN EN.CITE </w:instrText>
      </w:r>
      <w:r w:rsidR="001B15E7">
        <w:rPr>
          <w:rFonts w:ascii="Arial" w:eastAsiaTheme="minorHAnsi" w:hAnsi="Arial" w:cs="Arial"/>
          <w:lang w:eastAsia="en-US"/>
        </w:rPr>
        <w:fldChar w:fldCharType="begin">
          <w:fldData xml:space="preserve">PEVuZE5vdGU+PENpdGU+PEF1dGhvcj5HaWxsaW5vdjwvQXV0aG9yPjxZZWFyPjIwMTU8L1llYXI+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</w:fldData>
        </w:fldChar>
      </w:r>
      <w:r w:rsidR="001B15E7">
        <w:rPr>
          <w:rFonts w:ascii="Arial" w:eastAsiaTheme="minorHAnsi" w:hAnsi="Arial" w:cs="Arial"/>
          <w:lang w:eastAsia="en-US"/>
        </w:rPr>
        <w:instrText xml:space="preserve"> ADDIN EN.CITE.DATA </w:instrText>
      </w:r>
      <w:r w:rsidR="001B15E7">
        <w:rPr>
          <w:rFonts w:ascii="Arial" w:eastAsiaTheme="minorHAnsi" w:hAnsi="Arial" w:cs="Arial"/>
          <w:lang w:eastAsia="en-US"/>
        </w:rPr>
      </w:r>
      <w:r w:rsidR="001B15E7">
        <w:rPr>
          <w:rFonts w:ascii="Arial" w:eastAsiaTheme="minorHAnsi" w:hAnsi="Arial" w:cs="Arial"/>
          <w:lang w:eastAsia="en-US"/>
        </w:rPr>
        <w:fldChar w:fldCharType="end"/>
      </w:r>
      <w:r w:rsidR="00EE597D" w:rsidRPr="00753570">
        <w:rPr>
          <w:rFonts w:ascii="Arial" w:eastAsiaTheme="minorHAnsi" w:hAnsi="Arial" w:cs="Arial"/>
          <w:lang w:eastAsia="en-US"/>
        </w:rPr>
        <w:fldChar w:fldCharType="separate"/>
      </w:r>
      <w:r w:rsidR="001B15E7" w:rsidRPr="001B15E7">
        <w:rPr>
          <w:rFonts w:ascii="Arial" w:eastAsiaTheme="minorHAnsi" w:hAnsi="Arial" w:cs="Arial"/>
          <w:noProof/>
          <w:vertAlign w:val="superscript"/>
          <w:lang w:eastAsia="en-US"/>
        </w:rPr>
        <w:t>163, 177</w:t>
      </w:r>
      <w:r w:rsidR="00EE597D" w:rsidRPr="00753570">
        <w:rPr>
          <w:rFonts w:ascii="Arial" w:eastAsiaTheme="minorHAnsi" w:hAnsi="Arial" w:cs="Arial"/>
          <w:lang w:eastAsia="en-US"/>
        </w:rPr>
        <w:fldChar w:fldCharType="end"/>
      </w:r>
      <w:r w:rsidR="00CB75D2" w:rsidRPr="00753570">
        <w:rPr>
          <w:rFonts w:ascii="Arial" w:eastAsiaTheme="minorHAnsi" w:hAnsi="Arial" w:cs="Arial"/>
          <w:lang w:eastAsia="en-US"/>
        </w:rPr>
        <w:t xml:space="preserve"> Standalone </w:t>
      </w:r>
      <w:r w:rsidR="00574BB4" w:rsidRPr="00753570">
        <w:rPr>
          <w:rFonts w:ascii="Arial" w:eastAsiaTheme="minorHAnsi" w:hAnsi="Arial" w:cs="Arial"/>
          <w:lang w:eastAsia="en-US"/>
        </w:rPr>
        <w:t>SA</w:t>
      </w:r>
      <w:r w:rsidR="00E24F54" w:rsidRPr="00753570">
        <w:rPr>
          <w:rFonts w:ascii="Arial" w:eastAsiaTheme="minorHAnsi" w:hAnsi="Arial" w:cs="Arial"/>
          <w:lang w:eastAsia="en-US"/>
        </w:rPr>
        <w:t xml:space="preserve"> has a moderate recommendation </w:t>
      </w:r>
      <w:r w:rsidR="009240A6" w:rsidRPr="00753570">
        <w:rPr>
          <w:rFonts w:ascii="Arial" w:eastAsiaTheme="minorHAnsi" w:hAnsi="Arial" w:cs="Arial"/>
          <w:lang w:eastAsia="en-US"/>
        </w:rPr>
        <w:t xml:space="preserve">(Class IIa) </w:t>
      </w:r>
      <w:r w:rsidR="00C8754B" w:rsidRPr="00753570">
        <w:rPr>
          <w:rFonts w:ascii="Arial" w:eastAsiaTheme="minorHAnsi" w:hAnsi="Arial" w:cs="Arial"/>
          <w:lang w:eastAsia="en-US"/>
        </w:rPr>
        <w:t>in patients with</w:t>
      </w:r>
      <w:r w:rsidR="00E24F54" w:rsidRPr="00753570">
        <w:rPr>
          <w:rFonts w:ascii="Arial" w:eastAsiaTheme="minorHAnsi" w:hAnsi="Arial" w:cs="Arial"/>
          <w:lang w:eastAsia="en-US"/>
        </w:rPr>
        <w:t xml:space="preserve"> symptomatic paroxysmal or persistent AF</w:t>
      </w:r>
      <w:r w:rsidR="00145757" w:rsidRPr="00753570">
        <w:rPr>
          <w:rFonts w:ascii="Arial" w:eastAsiaTheme="minorHAnsi" w:hAnsi="Arial" w:cs="Arial"/>
          <w:lang w:eastAsia="en-US"/>
        </w:rPr>
        <w:t xml:space="preserve"> refractory to antiarrhythmic drugs and/or catheter ablation</w:t>
      </w:r>
      <w:r w:rsidR="00AB7EA7" w:rsidRPr="00753570">
        <w:rPr>
          <w:rFonts w:ascii="Arial" w:eastAsiaTheme="minorHAnsi" w:hAnsi="Arial" w:cs="Arial"/>
          <w:lang w:eastAsia="en-US"/>
        </w:rPr>
        <w:t>.</w:t>
      </w:r>
      <w:r w:rsidR="009240A6" w:rsidRPr="00753570">
        <w:rPr>
          <w:rFonts w:ascii="Arial" w:eastAsiaTheme="minorHAnsi" w:hAnsi="Arial" w:cs="Arial"/>
          <w:lang w:eastAsia="en-US"/>
        </w:rPr>
        <w:t xml:space="preserve"> The CM III/IV lesion set is favoured over PV isolation alone</w:t>
      </w:r>
      <w:r w:rsidR="00A113C4" w:rsidRPr="00753570">
        <w:rPr>
          <w:rFonts w:ascii="Arial" w:eastAsiaTheme="minorHAnsi" w:hAnsi="Arial" w:cs="Arial"/>
          <w:lang w:eastAsia="en-US"/>
        </w:rPr>
        <w:t xml:space="preserve">, especially in the context of left atrial enlargement or more than moderate mitral </w:t>
      </w:r>
      <w:r w:rsidR="00A113C4" w:rsidRPr="00753570">
        <w:rPr>
          <w:rFonts w:ascii="Arial" w:eastAsiaTheme="minorHAnsi" w:hAnsi="Arial" w:cs="Arial"/>
          <w:lang w:eastAsia="en-US"/>
        </w:rPr>
        <w:lastRenderedPageBreak/>
        <w:t>regurgitation.</w:t>
      </w:r>
      <w:r w:rsidR="004F4187" w:rsidRPr="00753570">
        <w:rPr>
          <w:rFonts w:ascii="Arial" w:eastAsiaTheme="minorHAnsi" w:hAnsi="Arial" w:cs="Arial"/>
          <w:lang w:eastAsia="en-US"/>
        </w:rPr>
        <w:t xml:space="preserve"> </w:t>
      </w:r>
      <w:r w:rsidR="00B9116E" w:rsidRPr="00753570">
        <w:rPr>
          <w:rFonts w:ascii="Arial" w:eastAsiaTheme="minorHAnsi" w:hAnsi="Arial" w:cs="Arial"/>
          <w:lang w:eastAsia="en-US"/>
        </w:rPr>
        <w:t>Closure</w:t>
      </w:r>
      <w:r w:rsidR="004F4187" w:rsidRPr="00753570">
        <w:rPr>
          <w:rFonts w:ascii="Arial" w:eastAsiaTheme="minorHAnsi" w:hAnsi="Arial" w:cs="Arial"/>
          <w:lang w:eastAsia="en-US"/>
        </w:rPr>
        <w:t xml:space="preserve"> of the LAA to </w:t>
      </w:r>
      <w:r w:rsidR="00356F18" w:rsidRPr="00753570">
        <w:rPr>
          <w:rFonts w:ascii="Arial" w:eastAsiaTheme="minorHAnsi" w:hAnsi="Arial" w:cs="Arial"/>
          <w:lang w:eastAsia="en-US"/>
        </w:rPr>
        <w:t>reduce future thromboembolic risk</w:t>
      </w:r>
      <w:r w:rsidR="00B9116E" w:rsidRPr="00753570">
        <w:rPr>
          <w:rFonts w:ascii="Arial" w:eastAsiaTheme="minorHAnsi" w:hAnsi="Arial" w:cs="Arial"/>
          <w:lang w:eastAsia="en-US"/>
        </w:rPr>
        <w:t xml:space="preserve"> </w:t>
      </w:r>
      <w:r w:rsidR="00D15A9D" w:rsidRPr="00753570">
        <w:rPr>
          <w:rFonts w:ascii="Arial" w:eastAsiaTheme="minorHAnsi" w:hAnsi="Arial" w:cs="Arial"/>
          <w:lang w:eastAsia="en-US"/>
        </w:rPr>
        <w:t xml:space="preserve">in patients with AF undergoing any cardiac surgery has a </w:t>
      </w:r>
      <w:r w:rsidR="00105F3C" w:rsidRPr="00753570">
        <w:rPr>
          <w:rFonts w:ascii="Arial" w:eastAsiaTheme="minorHAnsi" w:hAnsi="Arial" w:cs="Arial"/>
          <w:lang w:eastAsia="en-US"/>
        </w:rPr>
        <w:t xml:space="preserve">strong recommendation by the STS </w:t>
      </w:r>
      <w:r w:rsidR="00F43293">
        <w:rPr>
          <w:rFonts w:ascii="Arial" w:eastAsiaTheme="minorHAnsi" w:hAnsi="Arial" w:cs="Arial"/>
          <w:lang w:eastAsia="en-US"/>
        </w:rPr>
        <w:t>and ESC</w:t>
      </w:r>
      <w:r w:rsidR="00105F3C" w:rsidRPr="00753570">
        <w:rPr>
          <w:rFonts w:ascii="Arial" w:eastAsiaTheme="minorHAnsi" w:hAnsi="Arial" w:cs="Arial"/>
          <w:lang w:eastAsia="en-US"/>
        </w:rPr>
        <w:t xml:space="preserve"> guidelines</w:t>
      </w:r>
      <w:r w:rsidR="008A1865">
        <w:rPr>
          <w:rFonts w:ascii="Arial" w:eastAsiaTheme="minorHAnsi" w:hAnsi="Arial" w:cs="Arial"/>
          <w:lang w:eastAsia="en-US"/>
        </w:rPr>
        <w:t>, primarily</w:t>
      </w:r>
      <w:r w:rsidR="00105F3C" w:rsidRPr="00753570">
        <w:rPr>
          <w:rFonts w:ascii="Arial" w:eastAsiaTheme="minorHAnsi" w:hAnsi="Arial" w:cs="Arial"/>
          <w:lang w:eastAsia="en-US"/>
        </w:rPr>
        <w:t xml:space="preserve"> </w:t>
      </w:r>
      <w:r w:rsidR="00BD123F" w:rsidRPr="00753570">
        <w:rPr>
          <w:rFonts w:ascii="Arial" w:eastAsiaTheme="minorHAnsi" w:hAnsi="Arial" w:cs="Arial"/>
          <w:lang w:eastAsia="en-US"/>
        </w:rPr>
        <w:t xml:space="preserve">based on </w:t>
      </w:r>
      <w:r w:rsidR="00194A3F" w:rsidRPr="00753570">
        <w:rPr>
          <w:rFonts w:ascii="Arial" w:eastAsiaTheme="minorHAnsi" w:hAnsi="Arial" w:cs="Arial"/>
          <w:lang w:eastAsia="en-US"/>
        </w:rPr>
        <w:t xml:space="preserve">the results </w:t>
      </w:r>
      <w:r w:rsidR="00194A3F" w:rsidRPr="008A1865">
        <w:rPr>
          <w:rFonts w:ascii="Arial" w:eastAsiaTheme="minorHAnsi" w:hAnsi="Arial" w:cs="Arial"/>
          <w:lang w:eastAsia="en-US"/>
        </w:rPr>
        <w:t>of LA</w:t>
      </w:r>
      <w:r w:rsidR="00761E2D" w:rsidRPr="008A1865">
        <w:rPr>
          <w:rFonts w:ascii="Arial" w:eastAsiaTheme="minorHAnsi" w:hAnsi="Arial" w:cs="Arial"/>
          <w:lang w:eastAsia="en-US"/>
        </w:rPr>
        <w:t>A</w:t>
      </w:r>
      <w:r w:rsidR="00194A3F" w:rsidRPr="008A1865">
        <w:rPr>
          <w:rFonts w:ascii="Arial" w:eastAsiaTheme="minorHAnsi" w:hAnsi="Arial" w:cs="Arial"/>
          <w:lang w:eastAsia="en-US"/>
        </w:rPr>
        <w:t>OS III.</w:t>
      </w:r>
      <w:r w:rsidR="00AE7746" w:rsidRPr="008A1865">
        <w:rPr>
          <w:rFonts w:ascii="Arial" w:eastAsiaTheme="minorHAnsi" w:hAnsi="Arial" w:cs="Arial"/>
          <w:lang w:eastAsia="en-US"/>
        </w:rPr>
        <w:fldChar w:fldCharType="begin">
          <w:fldData xml:space="preserve">PEVuZE5vdGU+PENpdGU+PEF1dGhvcj5WYW4gR2VsZGVyPC9BdXRob3I+PFllYXI+MjAyNDwvWWVh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=
</w:fldData>
        </w:fldChar>
      </w:r>
      <w:r w:rsidR="001B15E7">
        <w:rPr>
          <w:rFonts w:ascii="Arial" w:eastAsiaTheme="minorHAnsi" w:hAnsi="Arial" w:cs="Arial"/>
          <w:lang w:eastAsia="en-US"/>
        </w:rPr>
        <w:instrText xml:space="preserve"> ADDIN EN.CITE </w:instrText>
      </w:r>
      <w:r w:rsidR="001B15E7">
        <w:rPr>
          <w:rFonts w:ascii="Arial" w:eastAsiaTheme="minorHAnsi" w:hAnsi="Arial" w:cs="Arial"/>
          <w:lang w:eastAsia="en-US"/>
        </w:rPr>
        <w:fldChar w:fldCharType="begin">
          <w:fldData xml:space="preserve">PEVuZE5vdGU+PENpdGU+PEF1dGhvcj5WYW4gR2VsZGVyPC9BdXRob3I+PFllYXI+MjAyNDwvWWVh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=
</w:fldData>
        </w:fldChar>
      </w:r>
      <w:r w:rsidR="001B15E7">
        <w:rPr>
          <w:rFonts w:ascii="Arial" w:eastAsiaTheme="minorHAnsi" w:hAnsi="Arial" w:cs="Arial"/>
          <w:lang w:eastAsia="en-US"/>
        </w:rPr>
        <w:instrText xml:space="preserve"> ADDIN EN.CITE.DATA </w:instrText>
      </w:r>
      <w:r w:rsidR="001B15E7">
        <w:rPr>
          <w:rFonts w:ascii="Arial" w:eastAsiaTheme="minorHAnsi" w:hAnsi="Arial" w:cs="Arial"/>
          <w:lang w:eastAsia="en-US"/>
        </w:rPr>
      </w:r>
      <w:r w:rsidR="001B15E7">
        <w:rPr>
          <w:rFonts w:ascii="Arial" w:eastAsiaTheme="minorHAnsi" w:hAnsi="Arial" w:cs="Arial"/>
          <w:lang w:eastAsia="en-US"/>
        </w:rPr>
        <w:fldChar w:fldCharType="end"/>
      </w:r>
      <w:r w:rsidR="00AE7746" w:rsidRPr="008A1865">
        <w:rPr>
          <w:rFonts w:ascii="Arial" w:eastAsiaTheme="minorHAnsi" w:hAnsi="Arial" w:cs="Arial"/>
          <w:lang w:eastAsia="en-US"/>
        </w:rPr>
        <w:fldChar w:fldCharType="separate"/>
      </w:r>
      <w:r w:rsidR="001B15E7" w:rsidRPr="001B15E7">
        <w:rPr>
          <w:rFonts w:ascii="Arial" w:eastAsiaTheme="minorHAnsi" w:hAnsi="Arial" w:cs="Arial"/>
          <w:noProof/>
          <w:vertAlign w:val="superscript"/>
          <w:lang w:eastAsia="en-US"/>
        </w:rPr>
        <w:t>14, 37, 161</w:t>
      </w:r>
      <w:r w:rsidR="00AE7746" w:rsidRPr="008A1865">
        <w:rPr>
          <w:rFonts w:ascii="Arial" w:eastAsiaTheme="minorHAnsi" w:hAnsi="Arial" w:cs="Arial"/>
          <w:lang w:eastAsia="en-US"/>
        </w:rPr>
        <w:fldChar w:fldCharType="end"/>
      </w:r>
      <w:r w:rsidR="009359B4" w:rsidRPr="00753570">
        <w:rPr>
          <w:rFonts w:ascii="Arial" w:eastAsiaTheme="minorHAnsi" w:hAnsi="Arial" w:cs="Arial"/>
          <w:lang w:eastAsia="en-US"/>
        </w:rPr>
        <w:t xml:space="preserve"> </w:t>
      </w:r>
      <w:r w:rsidR="00097193" w:rsidRPr="00753570">
        <w:rPr>
          <w:rFonts w:ascii="Arial" w:eastAsiaTheme="minorHAnsi" w:hAnsi="Arial" w:cs="Arial"/>
          <w:lang w:eastAsia="en-US"/>
        </w:rPr>
        <w:t xml:space="preserve">Long-term OAC after </w:t>
      </w:r>
      <w:r w:rsidR="00574BB4" w:rsidRPr="00753570">
        <w:rPr>
          <w:rFonts w:ascii="Arial" w:eastAsiaTheme="minorHAnsi" w:hAnsi="Arial" w:cs="Arial"/>
          <w:lang w:eastAsia="en-US"/>
        </w:rPr>
        <w:t>SA</w:t>
      </w:r>
      <w:r w:rsidR="00097193" w:rsidRPr="00753570">
        <w:rPr>
          <w:rFonts w:ascii="Arial" w:eastAsiaTheme="minorHAnsi" w:hAnsi="Arial" w:cs="Arial"/>
          <w:lang w:eastAsia="en-US"/>
        </w:rPr>
        <w:t xml:space="preserve"> and/or LAA occlusion is</w:t>
      </w:r>
      <w:r w:rsidR="00FE398E">
        <w:rPr>
          <w:rFonts w:ascii="Arial" w:eastAsiaTheme="minorHAnsi" w:hAnsi="Arial" w:cs="Arial"/>
          <w:lang w:eastAsia="en-US"/>
        </w:rPr>
        <w:t xml:space="preserve"> </w:t>
      </w:r>
      <w:r w:rsidR="00097193" w:rsidRPr="00753570">
        <w:rPr>
          <w:rFonts w:ascii="Arial" w:eastAsiaTheme="minorHAnsi" w:hAnsi="Arial" w:cs="Arial"/>
          <w:lang w:eastAsia="en-US"/>
        </w:rPr>
        <w:t xml:space="preserve">recommended based on </w:t>
      </w:r>
      <w:r w:rsidR="00FE398E">
        <w:rPr>
          <w:rFonts w:ascii="Arial" w:hAnsi="Arial" w:cs="Arial"/>
        </w:rPr>
        <w:t>risk</w:t>
      </w:r>
      <w:r w:rsidR="00097193" w:rsidRPr="00753570">
        <w:rPr>
          <w:rFonts w:ascii="Arial" w:hAnsi="Arial" w:cs="Arial"/>
        </w:rPr>
        <w:t xml:space="preserve"> score assessment</w:t>
      </w:r>
      <w:r w:rsidR="00097193" w:rsidRPr="00753570">
        <w:rPr>
          <w:rFonts w:ascii="Arial" w:eastAsiaTheme="minorHAnsi" w:hAnsi="Arial" w:cs="Arial"/>
          <w:lang w:eastAsia="en-US"/>
        </w:rPr>
        <w:t xml:space="preserve"> regardless of procedural success</w:t>
      </w:r>
      <w:r w:rsidR="00FE398E">
        <w:rPr>
          <w:rFonts w:ascii="Arial" w:eastAsiaTheme="minorHAnsi" w:hAnsi="Arial" w:cs="Arial"/>
          <w:lang w:eastAsia="en-US"/>
        </w:rPr>
        <w:t>.</w:t>
      </w:r>
    </w:p>
    <w:p w14:paraId="4B3B707E" w14:textId="319BFF46" w:rsidR="000162CD" w:rsidRPr="00753570" w:rsidRDefault="000162CD" w:rsidP="00475F7F">
      <w:pPr>
        <w:spacing w:line="360" w:lineRule="auto"/>
        <w:jc w:val="both"/>
        <w:rPr>
          <w:rFonts w:ascii="Arial" w:hAnsi="Arial" w:cs="Arial"/>
        </w:rPr>
      </w:pPr>
    </w:p>
    <w:p w14:paraId="4319C4FE" w14:textId="54EFD2F5" w:rsidR="00097193" w:rsidRPr="00FD0AB8" w:rsidRDefault="00AD70D5" w:rsidP="00AD70D5">
      <w:pPr>
        <w:pStyle w:val="Heading4"/>
        <w:rPr>
          <w:rFonts w:ascii="Arial" w:hAnsi="Arial" w:cs="Arial"/>
          <w:i w:val="0"/>
          <w:iCs w:val="0"/>
          <w:color w:val="auto"/>
          <w:sz w:val="26"/>
          <w:szCs w:val="26"/>
        </w:rPr>
      </w:pPr>
      <w:bookmarkStart w:id="23" w:name="_Toc194438774"/>
      <w:r w:rsidRPr="00FD0AB8">
        <w:rPr>
          <w:rFonts w:ascii="Arial" w:hAnsi="Arial" w:cs="Arial"/>
          <w:i w:val="0"/>
          <w:iCs w:val="0"/>
          <w:color w:val="auto"/>
          <w:sz w:val="26"/>
          <w:szCs w:val="26"/>
        </w:rPr>
        <w:t>1.</w:t>
      </w:r>
      <w:r w:rsidR="004764EF" w:rsidRPr="00FD0AB8">
        <w:rPr>
          <w:rFonts w:ascii="Arial" w:hAnsi="Arial" w:cs="Arial"/>
          <w:i w:val="0"/>
          <w:iCs w:val="0"/>
          <w:color w:val="auto"/>
          <w:sz w:val="26"/>
          <w:szCs w:val="26"/>
        </w:rPr>
        <w:t>3.2.</w:t>
      </w:r>
      <w:r w:rsidR="00086B96" w:rsidRPr="00FD0AB8">
        <w:rPr>
          <w:rFonts w:ascii="Arial" w:hAnsi="Arial" w:cs="Arial"/>
          <w:i w:val="0"/>
          <w:iCs w:val="0"/>
          <w:color w:val="auto"/>
          <w:sz w:val="26"/>
          <w:szCs w:val="26"/>
        </w:rPr>
        <w:t>7</w:t>
      </w:r>
      <w:r w:rsidR="004764EF" w:rsidRPr="00FD0AB8">
        <w:rPr>
          <w:rFonts w:ascii="Arial" w:hAnsi="Arial" w:cs="Arial"/>
          <w:i w:val="0"/>
          <w:iCs w:val="0"/>
          <w:color w:val="auto"/>
          <w:sz w:val="26"/>
          <w:szCs w:val="26"/>
        </w:rPr>
        <w:t xml:space="preserve"> </w:t>
      </w:r>
      <w:r w:rsidR="00D36B79">
        <w:rPr>
          <w:rFonts w:ascii="Arial" w:hAnsi="Arial" w:cs="Arial"/>
          <w:i w:val="0"/>
          <w:iCs w:val="0"/>
          <w:color w:val="auto"/>
          <w:sz w:val="26"/>
          <w:szCs w:val="26"/>
        </w:rPr>
        <w:t>Outstanding Considerations</w:t>
      </w:r>
      <w:bookmarkEnd w:id="23"/>
    </w:p>
    <w:p w14:paraId="06E05224" w14:textId="77777777" w:rsidR="001A6A72" w:rsidRPr="00753570" w:rsidRDefault="001A6A72" w:rsidP="00475F7F">
      <w:pPr>
        <w:spacing w:line="360" w:lineRule="auto"/>
        <w:jc w:val="both"/>
        <w:rPr>
          <w:rFonts w:ascii="Arial" w:hAnsi="Arial" w:cs="Arial"/>
        </w:rPr>
      </w:pPr>
    </w:p>
    <w:p w14:paraId="597400D7" w14:textId="33B4A333" w:rsidR="00E34A13" w:rsidRPr="00753570" w:rsidRDefault="00BC61C7" w:rsidP="00475F7F">
      <w:pPr>
        <w:spacing w:line="360" w:lineRule="auto"/>
        <w:jc w:val="both"/>
        <w:rPr>
          <w:rFonts w:ascii="Arial" w:hAnsi="Arial" w:cs="Arial"/>
        </w:rPr>
      </w:pPr>
      <w:r w:rsidRPr="00753570">
        <w:rPr>
          <w:rFonts w:ascii="Arial" w:hAnsi="Arial" w:cs="Arial"/>
        </w:rPr>
        <w:t xml:space="preserve">Research on patients with AF undergoing cardiac surgery is challenging due to the </w:t>
      </w:r>
      <w:r w:rsidR="00E82799" w:rsidRPr="00753570">
        <w:rPr>
          <w:rFonts w:ascii="Arial" w:hAnsi="Arial" w:cs="Arial"/>
        </w:rPr>
        <w:t xml:space="preserve">complexity of treatment and the large number of variables involved. </w:t>
      </w:r>
      <w:r w:rsidR="007A157A" w:rsidRPr="00753570">
        <w:rPr>
          <w:rFonts w:ascii="Arial" w:hAnsi="Arial" w:cs="Arial"/>
        </w:rPr>
        <w:t xml:space="preserve">Several observational </w:t>
      </w:r>
      <w:r w:rsidR="00ED253E" w:rsidRPr="00753570">
        <w:rPr>
          <w:rFonts w:ascii="Arial" w:hAnsi="Arial" w:cs="Arial"/>
        </w:rPr>
        <w:t>studies have been carried out but there is a paucity of</w:t>
      </w:r>
      <w:r w:rsidR="005F74A2" w:rsidRPr="00753570">
        <w:rPr>
          <w:rFonts w:ascii="Arial" w:hAnsi="Arial" w:cs="Arial"/>
        </w:rPr>
        <w:t xml:space="preserve"> long-term and</w:t>
      </w:r>
      <w:r w:rsidR="00ED253E" w:rsidRPr="00753570">
        <w:rPr>
          <w:rFonts w:ascii="Arial" w:hAnsi="Arial" w:cs="Arial"/>
        </w:rPr>
        <w:t xml:space="preserve"> </w:t>
      </w:r>
      <w:r w:rsidR="00564A0A" w:rsidRPr="00753570">
        <w:rPr>
          <w:rFonts w:ascii="Arial" w:hAnsi="Arial" w:cs="Arial"/>
        </w:rPr>
        <w:t>RCT data.</w:t>
      </w:r>
      <w:r w:rsidR="00381094" w:rsidRPr="00753570">
        <w:rPr>
          <w:rFonts w:ascii="Arial" w:hAnsi="Arial" w:cs="Arial"/>
        </w:rPr>
        <w:t xml:space="preserve"> </w:t>
      </w:r>
      <w:r w:rsidR="00153948" w:rsidRPr="00753570">
        <w:rPr>
          <w:rFonts w:ascii="Arial" w:hAnsi="Arial" w:cs="Arial"/>
        </w:rPr>
        <w:t>Some</w:t>
      </w:r>
      <w:r w:rsidR="00381094" w:rsidRPr="00753570">
        <w:rPr>
          <w:rFonts w:ascii="Arial" w:hAnsi="Arial" w:cs="Arial"/>
        </w:rPr>
        <w:t xml:space="preserve"> </w:t>
      </w:r>
      <w:r w:rsidR="00153948" w:rsidRPr="00753570">
        <w:rPr>
          <w:rFonts w:ascii="Arial" w:hAnsi="Arial" w:cs="Arial"/>
        </w:rPr>
        <w:t xml:space="preserve">important questions thus </w:t>
      </w:r>
      <w:r w:rsidR="00C97C60" w:rsidRPr="00753570">
        <w:rPr>
          <w:rFonts w:ascii="Arial" w:hAnsi="Arial" w:cs="Arial"/>
        </w:rPr>
        <w:t>require further evidence.</w:t>
      </w:r>
    </w:p>
    <w:p w14:paraId="621F68E0" w14:textId="2506DF98" w:rsidR="00C97C60" w:rsidRPr="00753570" w:rsidRDefault="00C97C60" w:rsidP="00475F7F">
      <w:pPr>
        <w:spacing w:line="360" w:lineRule="auto"/>
        <w:jc w:val="both"/>
        <w:rPr>
          <w:rFonts w:ascii="Arial" w:hAnsi="Arial" w:cs="Arial"/>
        </w:rPr>
      </w:pPr>
    </w:p>
    <w:p w14:paraId="0EE497A7" w14:textId="7F0C9BCA" w:rsidR="00E34A13" w:rsidRPr="00753570" w:rsidRDefault="00DB7460" w:rsidP="00475F7F">
      <w:pPr>
        <w:spacing w:line="360" w:lineRule="auto"/>
        <w:jc w:val="both"/>
        <w:rPr>
          <w:rFonts w:ascii="Arial" w:hAnsi="Arial" w:cs="Arial"/>
        </w:rPr>
      </w:pPr>
      <w:r w:rsidRPr="00753570">
        <w:rPr>
          <w:rFonts w:ascii="Arial" w:hAnsi="Arial" w:cs="Arial"/>
        </w:rPr>
        <w:t xml:space="preserve">1.) </w:t>
      </w:r>
      <w:r w:rsidR="00A57F63" w:rsidRPr="00753570">
        <w:rPr>
          <w:rFonts w:ascii="Arial" w:hAnsi="Arial" w:cs="Arial"/>
        </w:rPr>
        <w:t>What are the long-term mortality and stroke outcomes following surgical ablation?</w:t>
      </w:r>
    </w:p>
    <w:p w14:paraId="2B8BF615" w14:textId="77777777" w:rsidR="00EB32DB" w:rsidRPr="00753570" w:rsidRDefault="00EB32DB" w:rsidP="00475F7F">
      <w:pPr>
        <w:spacing w:line="360" w:lineRule="auto"/>
        <w:jc w:val="both"/>
        <w:rPr>
          <w:rFonts w:ascii="Arial" w:hAnsi="Arial" w:cs="Arial"/>
        </w:rPr>
      </w:pPr>
    </w:p>
    <w:p w14:paraId="4CA61949" w14:textId="574933AD" w:rsidR="00D63A18" w:rsidRPr="00753570" w:rsidRDefault="00D44B24" w:rsidP="00475F7F">
      <w:pPr>
        <w:spacing w:line="360" w:lineRule="auto"/>
        <w:jc w:val="both"/>
        <w:rPr>
          <w:rFonts w:ascii="Arial" w:hAnsi="Arial" w:cs="Arial"/>
        </w:rPr>
      </w:pPr>
      <w:r w:rsidRPr="00753570">
        <w:rPr>
          <w:rFonts w:ascii="Arial" w:hAnsi="Arial" w:cs="Arial"/>
        </w:rPr>
        <w:t>E</w:t>
      </w:r>
      <w:r w:rsidR="00564A0A" w:rsidRPr="00753570">
        <w:rPr>
          <w:rFonts w:ascii="Arial" w:hAnsi="Arial" w:cs="Arial"/>
        </w:rPr>
        <w:t>xisting studies</w:t>
      </w:r>
      <w:r w:rsidRPr="00753570">
        <w:rPr>
          <w:rFonts w:ascii="Arial" w:hAnsi="Arial" w:cs="Arial"/>
        </w:rPr>
        <w:t xml:space="preserve"> indicate </w:t>
      </w:r>
      <w:r w:rsidR="00564A0A" w:rsidRPr="00753570">
        <w:rPr>
          <w:rFonts w:ascii="Arial" w:hAnsi="Arial" w:cs="Arial"/>
        </w:rPr>
        <w:t>that long</w:t>
      </w:r>
      <w:r w:rsidR="001C256B" w:rsidRPr="00753570">
        <w:rPr>
          <w:rFonts w:ascii="Arial" w:hAnsi="Arial" w:cs="Arial"/>
        </w:rPr>
        <w:t>er</w:t>
      </w:r>
      <w:r w:rsidR="00564A0A" w:rsidRPr="00753570">
        <w:rPr>
          <w:rFonts w:ascii="Arial" w:hAnsi="Arial" w:cs="Arial"/>
        </w:rPr>
        <w:t xml:space="preserve"> follow-up </w:t>
      </w:r>
      <w:r w:rsidR="001C256B" w:rsidRPr="00753570">
        <w:rPr>
          <w:rFonts w:ascii="Arial" w:hAnsi="Arial" w:cs="Arial"/>
        </w:rPr>
        <w:t xml:space="preserve">is more likely to demonstrate </w:t>
      </w:r>
      <w:r w:rsidR="002D4611" w:rsidRPr="00753570">
        <w:rPr>
          <w:rFonts w:ascii="Arial" w:hAnsi="Arial" w:cs="Arial"/>
        </w:rPr>
        <w:t>significant</w:t>
      </w:r>
      <w:r w:rsidR="001C256B" w:rsidRPr="00753570">
        <w:rPr>
          <w:rFonts w:ascii="Arial" w:hAnsi="Arial" w:cs="Arial"/>
        </w:rPr>
        <w:t xml:space="preserve"> </w:t>
      </w:r>
      <w:r w:rsidR="002D4611" w:rsidRPr="00753570">
        <w:rPr>
          <w:rFonts w:ascii="Arial" w:hAnsi="Arial" w:cs="Arial"/>
        </w:rPr>
        <w:t>differences</w:t>
      </w:r>
      <w:r w:rsidR="001C256B" w:rsidRPr="00753570">
        <w:rPr>
          <w:rFonts w:ascii="Arial" w:hAnsi="Arial" w:cs="Arial"/>
        </w:rPr>
        <w:t xml:space="preserve"> in outcomes such as mortality and stroke risk.</w:t>
      </w:r>
      <w:r w:rsidR="001C256B" w:rsidRPr="00753570">
        <w:rPr>
          <w:rFonts w:ascii="Arial" w:hAnsi="Arial" w:cs="Arial"/>
        </w:rPr>
        <w:fldChar w:fldCharType="begin">
          <w:fldData xml:space="preserve">PEVuZE5vdGU+PENpdGU+PEF1dGhvcj5Pc21hbmNpazwvQXV0aG9yPjxZZWFyPjIwMTk8L1llYXI+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PEVuZE5vdGU+PENpdGU+PEF1dGhvcj5Pc21hbmNpazwvQXV0aG9yPjxZZWFyPjIwMTk8L1llYXI+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1C256B" w:rsidRPr="00753570">
        <w:rPr>
          <w:rFonts w:ascii="Arial" w:hAnsi="Arial" w:cs="Arial"/>
        </w:rPr>
        <w:fldChar w:fldCharType="separate"/>
      </w:r>
      <w:r w:rsidR="001B15E7" w:rsidRPr="001B15E7">
        <w:rPr>
          <w:rFonts w:ascii="Arial" w:hAnsi="Arial" w:cs="Arial"/>
          <w:noProof/>
          <w:vertAlign w:val="superscript"/>
        </w:rPr>
        <w:t>57, 186-189, 193</w:t>
      </w:r>
      <w:r w:rsidR="001C256B" w:rsidRPr="00753570">
        <w:rPr>
          <w:rFonts w:ascii="Arial" w:hAnsi="Arial" w:cs="Arial"/>
        </w:rPr>
        <w:fldChar w:fldCharType="end"/>
      </w:r>
      <w:r w:rsidR="00E34A13" w:rsidRPr="00753570">
        <w:rPr>
          <w:rFonts w:ascii="Arial" w:hAnsi="Arial" w:cs="Arial"/>
        </w:rPr>
        <w:t xml:space="preserve"> </w:t>
      </w:r>
      <w:r w:rsidR="002D4611" w:rsidRPr="00753570">
        <w:rPr>
          <w:rFonts w:ascii="Arial" w:hAnsi="Arial" w:cs="Arial"/>
        </w:rPr>
        <w:t xml:space="preserve">However, </w:t>
      </w:r>
      <w:r w:rsidRPr="00753570">
        <w:rPr>
          <w:rFonts w:ascii="Arial" w:hAnsi="Arial" w:cs="Arial"/>
        </w:rPr>
        <w:t xml:space="preserve">there is lack of clarity about the </w:t>
      </w:r>
      <w:r w:rsidR="00B61A7F" w:rsidRPr="00753570">
        <w:rPr>
          <w:rFonts w:ascii="Arial" w:hAnsi="Arial" w:cs="Arial"/>
        </w:rPr>
        <w:t xml:space="preserve">independent </w:t>
      </w:r>
      <w:r w:rsidRPr="00753570">
        <w:rPr>
          <w:rFonts w:ascii="Arial" w:hAnsi="Arial" w:cs="Arial"/>
        </w:rPr>
        <w:t xml:space="preserve">association of sinus rhythm restoration with a reduction in </w:t>
      </w:r>
      <w:r w:rsidR="00CF591B" w:rsidRPr="00753570">
        <w:rPr>
          <w:rFonts w:ascii="Arial" w:hAnsi="Arial" w:cs="Arial"/>
        </w:rPr>
        <w:t>mortality</w:t>
      </w:r>
      <w:r w:rsidRPr="00753570">
        <w:rPr>
          <w:rFonts w:ascii="Arial" w:hAnsi="Arial" w:cs="Arial"/>
        </w:rPr>
        <w:t xml:space="preserve"> and </w:t>
      </w:r>
      <w:r w:rsidR="00CF591B" w:rsidRPr="00753570">
        <w:rPr>
          <w:rFonts w:ascii="Arial" w:hAnsi="Arial" w:cs="Arial"/>
        </w:rPr>
        <w:t>stroke due to the additional effect of LAA occlusion</w:t>
      </w:r>
      <w:r w:rsidR="008765CA" w:rsidRPr="00753570">
        <w:rPr>
          <w:rFonts w:ascii="Arial" w:hAnsi="Arial" w:cs="Arial"/>
        </w:rPr>
        <w:t xml:space="preserve"> in available RCTs</w:t>
      </w:r>
      <w:r w:rsidR="00CF591B" w:rsidRPr="00753570">
        <w:rPr>
          <w:rFonts w:ascii="Arial" w:hAnsi="Arial" w:cs="Arial"/>
        </w:rPr>
        <w:t>.</w:t>
      </w:r>
      <w:r w:rsidR="00CF591B" w:rsidRPr="00753570">
        <w:rPr>
          <w:rFonts w:ascii="Arial" w:hAnsi="Arial" w:cs="Arial"/>
        </w:rPr>
        <w:fldChar w:fldCharType="begin">
          <w:fldData xml:space="preserve">PEVuZE5vdGU+PENpdGU+PEF1dGhvcj5HaWxsaW5vdjwvQXV0aG9yPjxZZWFyPjIwMTU8L1llYXI+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PEVuZE5vdGU+PENpdGU+PEF1dGhvcj5HaWxsaW5vdjwvQXV0aG9yPjxZZWFyPjIwMTU8L1llYXI+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F591B" w:rsidRPr="00753570">
        <w:rPr>
          <w:rFonts w:ascii="Arial" w:hAnsi="Arial" w:cs="Arial"/>
        </w:rPr>
        <w:fldChar w:fldCharType="separate"/>
      </w:r>
      <w:r w:rsidR="001B15E7" w:rsidRPr="001B15E7">
        <w:rPr>
          <w:rFonts w:ascii="Arial" w:hAnsi="Arial" w:cs="Arial"/>
          <w:noProof/>
          <w:vertAlign w:val="superscript"/>
        </w:rPr>
        <w:t>177, 193</w:t>
      </w:r>
      <w:r w:rsidR="00CF591B" w:rsidRPr="00753570">
        <w:rPr>
          <w:rFonts w:ascii="Arial" w:hAnsi="Arial" w:cs="Arial"/>
        </w:rPr>
        <w:fldChar w:fldCharType="end"/>
      </w:r>
      <w:r w:rsidR="00B61A7F" w:rsidRPr="00753570">
        <w:rPr>
          <w:rFonts w:ascii="Arial" w:hAnsi="Arial" w:cs="Arial"/>
        </w:rPr>
        <w:t xml:space="preserve"> </w:t>
      </w:r>
      <w:r w:rsidR="008765CA" w:rsidRPr="00753570">
        <w:rPr>
          <w:rFonts w:ascii="Arial" w:hAnsi="Arial" w:cs="Arial"/>
        </w:rPr>
        <w:t xml:space="preserve">Long-term retrospective data is </w:t>
      </w:r>
      <w:r w:rsidR="003338CA" w:rsidRPr="00753570">
        <w:rPr>
          <w:rFonts w:ascii="Arial" w:hAnsi="Arial" w:cs="Arial"/>
        </w:rPr>
        <w:t xml:space="preserve">suggestive of a </w:t>
      </w:r>
      <w:r w:rsidR="00C62850" w:rsidRPr="00753570">
        <w:rPr>
          <w:rFonts w:ascii="Arial" w:hAnsi="Arial" w:cs="Arial"/>
        </w:rPr>
        <w:t>survival</w:t>
      </w:r>
      <w:r w:rsidR="003338CA" w:rsidRPr="00753570">
        <w:rPr>
          <w:rFonts w:ascii="Arial" w:hAnsi="Arial" w:cs="Arial"/>
        </w:rPr>
        <w:t xml:space="preserve"> benefit with </w:t>
      </w:r>
      <w:r w:rsidR="007A5CB5">
        <w:rPr>
          <w:rFonts w:ascii="Arial" w:hAnsi="Arial" w:cs="Arial"/>
        </w:rPr>
        <w:t>SA</w:t>
      </w:r>
      <w:r w:rsidR="007A5CB5" w:rsidRPr="00753570">
        <w:rPr>
          <w:rFonts w:ascii="Arial" w:hAnsi="Arial" w:cs="Arial"/>
        </w:rPr>
        <w:t xml:space="preserve"> </w:t>
      </w:r>
      <w:r w:rsidR="003338CA" w:rsidRPr="00753570">
        <w:rPr>
          <w:rFonts w:ascii="Arial" w:hAnsi="Arial" w:cs="Arial"/>
        </w:rPr>
        <w:t>but</w:t>
      </w:r>
      <w:r w:rsidR="006E3818" w:rsidRPr="00753570">
        <w:rPr>
          <w:rFonts w:ascii="Arial" w:hAnsi="Arial" w:cs="Arial"/>
        </w:rPr>
        <w:t xml:space="preserve"> is limited by a potential degree of bias and lack of </w:t>
      </w:r>
      <w:r w:rsidR="00C62850" w:rsidRPr="00753570">
        <w:rPr>
          <w:rFonts w:ascii="Arial" w:hAnsi="Arial" w:cs="Arial"/>
        </w:rPr>
        <w:t>uniform</w:t>
      </w:r>
      <w:r w:rsidR="006E3818" w:rsidRPr="00753570">
        <w:rPr>
          <w:rFonts w:ascii="Arial" w:hAnsi="Arial" w:cs="Arial"/>
        </w:rPr>
        <w:t xml:space="preserve"> rhythm outcome </w:t>
      </w:r>
      <w:r w:rsidR="00C62850" w:rsidRPr="00753570">
        <w:rPr>
          <w:rFonts w:ascii="Arial" w:hAnsi="Arial" w:cs="Arial"/>
        </w:rPr>
        <w:t>measures.</w:t>
      </w:r>
      <w:r w:rsidR="00C62850" w:rsidRPr="00753570">
        <w:rPr>
          <w:rFonts w:ascii="Arial" w:hAnsi="Arial" w:cs="Arial"/>
        </w:rPr>
        <w:fldChar w:fldCharType="begin">
          <w:fldData xml:space="preserve">PEVuZE5vdGU+PENpdGU+PEF1dGhvcj5NdXNoYXJiYXNoPC9BdXRob3I+PFllYXI+MjAxODwvWWVh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PEVuZE5vdGU+PENpdGU+PEF1dGhvcj5NdXNoYXJiYXNoPC9BdXRob3I+PFllYXI+MjAxODwvWWVh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62850" w:rsidRPr="00753570">
        <w:rPr>
          <w:rFonts w:ascii="Arial" w:hAnsi="Arial" w:cs="Arial"/>
        </w:rPr>
        <w:fldChar w:fldCharType="separate"/>
      </w:r>
      <w:r w:rsidR="001B15E7" w:rsidRPr="001B15E7">
        <w:rPr>
          <w:rFonts w:ascii="Arial" w:hAnsi="Arial" w:cs="Arial"/>
          <w:noProof/>
          <w:vertAlign w:val="superscript"/>
        </w:rPr>
        <w:t>167, 186</w:t>
      </w:r>
      <w:r w:rsidR="00C62850" w:rsidRPr="00753570">
        <w:rPr>
          <w:rFonts w:ascii="Arial" w:hAnsi="Arial" w:cs="Arial"/>
        </w:rPr>
        <w:fldChar w:fldCharType="end"/>
      </w:r>
      <w:r w:rsidR="00C62850" w:rsidRPr="00753570">
        <w:rPr>
          <w:rFonts w:ascii="Arial" w:hAnsi="Arial" w:cs="Arial"/>
        </w:rPr>
        <w:t xml:space="preserve"> Expert consensus guidelines recommend more long-term outcome studies with standardised rhythm monitoring and clearly</w:t>
      </w:r>
      <w:r w:rsidR="00660C4F">
        <w:rPr>
          <w:rFonts w:ascii="Arial" w:hAnsi="Arial" w:cs="Arial"/>
        </w:rPr>
        <w:t>-</w:t>
      </w:r>
      <w:r w:rsidR="00C62850" w:rsidRPr="00753570">
        <w:rPr>
          <w:rFonts w:ascii="Arial" w:hAnsi="Arial" w:cs="Arial"/>
        </w:rPr>
        <w:t>defined time points.</w:t>
      </w:r>
      <w:r w:rsidR="00C62850" w:rsidRPr="00753570">
        <w:rPr>
          <w:rFonts w:ascii="Arial" w:hAnsi="Arial" w:cs="Arial"/>
        </w:rPr>
        <w:fldChar w:fldCharType="begin">
          <w:fldData xml:space="preserve">PEVuZE5vdGU+PENpdGU+PEF1dGhvcj5BZDwvQXV0aG9yPjxZZWFyPjIwMTc8L1llYXI+PFJlY051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==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PEVuZE5vdGU+PENpdGU+PEF1dGhvcj5BZDwvQXV0aG9yPjxZZWFyPjIwMTc8L1llYXI+PFJlY051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==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62850" w:rsidRPr="00753570">
        <w:rPr>
          <w:rFonts w:ascii="Arial" w:hAnsi="Arial" w:cs="Arial"/>
        </w:rPr>
        <w:fldChar w:fldCharType="separate"/>
      </w:r>
      <w:r w:rsidR="001B15E7" w:rsidRPr="001B15E7">
        <w:rPr>
          <w:rFonts w:ascii="Arial" w:hAnsi="Arial" w:cs="Arial"/>
          <w:noProof/>
          <w:vertAlign w:val="superscript"/>
        </w:rPr>
        <w:t>205</w:t>
      </w:r>
      <w:r w:rsidR="00C62850" w:rsidRPr="00753570">
        <w:rPr>
          <w:rFonts w:ascii="Arial" w:hAnsi="Arial" w:cs="Arial"/>
        </w:rPr>
        <w:fldChar w:fldCharType="end"/>
      </w:r>
    </w:p>
    <w:p w14:paraId="7CBF4A41" w14:textId="77777777" w:rsidR="00097193" w:rsidRPr="00753570" w:rsidRDefault="00097193" w:rsidP="00475F7F">
      <w:pPr>
        <w:spacing w:line="360" w:lineRule="auto"/>
        <w:jc w:val="both"/>
        <w:rPr>
          <w:rFonts w:ascii="Arial" w:hAnsi="Arial" w:cs="Arial"/>
        </w:rPr>
      </w:pPr>
    </w:p>
    <w:p w14:paraId="2161F8ED" w14:textId="04451823" w:rsidR="001377FD" w:rsidRPr="00753570" w:rsidRDefault="00DB7460" w:rsidP="00475F7F">
      <w:pPr>
        <w:spacing w:line="360" w:lineRule="auto"/>
        <w:jc w:val="both"/>
        <w:rPr>
          <w:rFonts w:ascii="Arial" w:hAnsi="Arial" w:cs="Arial"/>
        </w:rPr>
      </w:pPr>
      <w:r w:rsidRPr="00753570">
        <w:rPr>
          <w:rFonts w:ascii="Arial" w:hAnsi="Arial" w:cs="Arial"/>
        </w:rPr>
        <w:t xml:space="preserve">2.) </w:t>
      </w:r>
      <w:r w:rsidR="001377FD" w:rsidRPr="00753570">
        <w:rPr>
          <w:rFonts w:ascii="Arial" w:hAnsi="Arial" w:cs="Arial"/>
        </w:rPr>
        <w:t>How can the use of surgical ablation increase?</w:t>
      </w:r>
    </w:p>
    <w:p w14:paraId="2F37D1EF" w14:textId="77777777" w:rsidR="001377FD" w:rsidRPr="00753570" w:rsidRDefault="001377FD" w:rsidP="00475F7F">
      <w:pPr>
        <w:spacing w:line="360" w:lineRule="auto"/>
        <w:jc w:val="both"/>
        <w:rPr>
          <w:rFonts w:ascii="Arial" w:hAnsi="Arial" w:cs="Arial"/>
        </w:rPr>
      </w:pPr>
    </w:p>
    <w:p w14:paraId="3AC5532C" w14:textId="3EB40764" w:rsidR="001377FD" w:rsidRPr="00753570" w:rsidRDefault="00C6494D" w:rsidP="00475F7F">
      <w:pPr>
        <w:spacing w:line="360" w:lineRule="auto"/>
        <w:jc w:val="both"/>
        <w:rPr>
          <w:rFonts w:ascii="Arial" w:hAnsi="Arial" w:cs="Arial"/>
        </w:rPr>
      </w:pPr>
      <w:r w:rsidRPr="00753570">
        <w:rPr>
          <w:rFonts w:ascii="Arial" w:hAnsi="Arial" w:cs="Arial"/>
        </w:rPr>
        <w:t xml:space="preserve">The latest guidelines strongly recommend </w:t>
      </w:r>
      <w:r w:rsidR="00574BB4" w:rsidRPr="00753570">
        <w:rPr>
          <w:rFonts w:ascii="Arial" w:hAnsi="Arial" w:cs="Arial"/>
        </w:rPr>
        <w:t>SA</w:t>
      </w:r>
      <w:r w:rsidR="00FD5798" w:rsidRPr="00753570">
        <w:rPr>
          <w:rFonts w:ascii="Arial" w:hAnsi="Arial" w:cs="Arial"/>
        </w:rPr>
        <w:t xml:space="preserve"> at the time of concomitant cardiac surgery</w:t>
      </w:r>
      <w:r w:rsidR="00EB03A0" w:rsidRPr="00753570">
        <w:rPr>
          <w:rFonts w:ascii="Arial" w:hAnsi="Arial" w:cs="Arial"/>
        </w:rPr>
        <w:t>,</w:t>
      </w:r>
      <w:r w:rsidR="00FD5798" w:rsidRPr="00753570">
        <w:rPr>
          <w:rFonts w:ascii="Arial" w:hAnsi="Arial" w:cs="Arial"/>
        </w:rPr>
        <w:t xml:space="preserve"> yet it is only performed in a minority of patients.</w:t>
      </w:r>
      <w:r w:rsidR="00FD5798" w:rsidRPr="00753570">
        <w:rPr>
          <w:rFonts w:ascii="Arial" w:hAnsi="Arial" w:cs="Arial"/>
        </w:rPr>
        <w:fldChar w:fldCharType="begin">
          <w:fldData xml:space="preserve">PEVuZE5vdGU+PENpdGU+PEF1dGhvcj5NY0NhcnRoeTwvQXV0aG9yPjxZZWFyPjIwMjA8L1llYXI+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PEVuZE5vdGU+PENpdGU+PEF1dGhvcj5NY0NhcnRoeTwvQXV0aG9yPjxZZWFyPjIwMjA8L1llYXI+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D5798" w:rsidRPr="00753570">
        <w:rPr>
          <w:rFonts w:ascii="Arial" w:hAnsi="Arial" w:cs="Arial"/>
        </w:rPr>
      </w:r>
      <w:r w:rsidR="00FD5798" w:rsidRPr="00753570">
        <w:rPr>
          <w:rFonts w:ascii="Arial" w:hAnsi="Arial" w:cs="Arial"/>
        </w:rPr>
        <w:fldChar w:fldCharType="separate"/>
      </w:r>
      <w:r w:rsidR="003B19C4" w:rsidRPr="003B19C4">
        <w:rPr>
          <w:rFonts w:ascii="Arial" w:hAnsi="Arial" w:cs="Arial"/>
          <w:noProof/>
          <w:vertAlign w:val="superscript"/>
        </w:rPr>
        <w:t>150</w:t>
      </w:r>
      <w:r w:rsidR="00FD5798" w:rsidRPr="00753570">
        <w:rPr>
          <w:rFonts w:ascii="Arial" w:hAnsi="Arial" w:cs="Arial"/>
        </w:rPr>
        <w:fldChar w:fldCharType="end"/>
      </w:r>
      <w:r w:rsidR="00042793" w:rsidRPr="00753570">
        <w:rPr>
          <w:rFonts w:ascii="Arial" w:hAnsi="Arial" w:cs="Arial"/>
        </w:rPr>
        <w:t xml:space="preserve"> A perceived increase in procedure duration and risk are some of the barriers </w:t>
      </w:r>
      <w:r w:rsidR="00E15678" w:rsidRPr="00753570">
        <w:rPr>
          <w:rFonts w:ascii="Arial" w:hAnsi="Arial" w:cs="Arial"/>
        </w:rPr>
        <w:t>preventing greater uptake.</w:t>
      </w:r>
      <w:r w:rsidR="003658EE" w:rsidRPr="00753570">
        <w:rPr>
          <w:rFonts w:ascii="Arial" w:hAnsi="Arial" w:cs="Arial"/>
        </w:rPr>
        <w:fldChar w:fldCharType="begin">
          <w:fldData xml:space="preserve">PEVuZE5vdGU+PENpdGU+PEF1dGhvcj5NZWhhZmZleTwvQXV0aG9yPjxZZWFyPjIwMjM8L1llYXI+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PEVuZE5vdGU+PENpdGU+PEF1dGhvcj5NZWhhZmZleTwvQXV0aG9yPjxZZWFyPjIwMjM8L1llYXI+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3658EE" w:rsidRPr="00753570">
        <w:rPr>
          <w:rFonts w:ascii="Arial" w:hAnsi="Arial" w:cs="Arial"/>
        </w:rPr>
        <w:fldChar w:fldCharType="separate"/>
      </w:r>
      <w:r w:rsidR="001B15E7" w:rsidRPr="001B15E7">
        <w:rPr>
          <w:rFonts w:ascii="Arial" w:hAnsi="Arial" w:cs="Arial"/>
          <w:noProof/>
          <w:vertAlign w:val="superscript"/>
        </w:rPr>
        <w:t>206</w:t>
      </w:r>
      <w:r w:rsidR="003658EE" w:rsidRPr="00753570">
        <w:rPr>
          <w:rFonts w:ascii="Arial" w:hAnsi="Arial" w:cs="Arial"/>
        </w:rPr>
        <w:fldChar w:fldCharType="end"/>
      </w:r>
      <w:r w:rsidR="00E15678" w:rsidRPr="00753570">
        <w:rPr>
          <w:rFonts w:ascii="Arial" w:hAnsi="Arial" w:cs="Arial"/>
        </w:rPr>
        <w:t xml:space="preserve"> Multiple publications have </w:t>
      </w:r>
      <w:r w:rsidR="00872D06" w:rsidRPr="00753570">
        <w:rPr>
          <w:rFonts w:ascii="Arial" w:hAnsi="Arial" w:cs="Arial"/>
        </w:rPr>
        <w:t>underscored</w:t>
      </w:r>
      <w:r w:rsidR="004228FC" w:rsidRPr="00753570">
        <w:rPr>
          <w:rFonts w:ascii="Arial" w:hAnsi="Arial" w:cs="Arial"/>
        </w:rPr>
        <w:t xml:space="preserve"> that this is not the </w:t>
      </w:r>
      <w:r w:rsidR="003658EE" w:rsidRPr="00753570">
        <w:rPr>
          <w:rFonts w:ascii="Arial" w:hAnsi="Arial" w:cs="Arial"/>
        </w:rPr>
        <w:t>case,</w:t>
      </w:r>
      <w:r w:rsidR="004228FC" w:rsidRPr="00753570">
        <w:rPr>
          <w:rFonts w:ascii="Arial" w:hAnsi="Arial" w:cs="Arial"/>
        </w:rPr>
        <w:t xml:space="preserve"> but most have come from specialist centres</w:t>
      </w:r>
      <w:r w:rsidR="003658EE" w:rsidRPr="00753570">
        <w:rPr>
          <w:rFonts w:ascii="Arial" w:hAnsi="Arial" w:cs="Arial"/>
        </w:rPr>
        <w:t xml:space="preserve"> with several years of experience. </w:t>
      </w:r>
      <w:r w:rsidR="0079385E" w:rsidRPr="00753570">
        <w:rPr>
          <w:rFonts w:ascii="Arial" w:hAnsi="Arial" w:cs="Arial"/>
        </w:rPr>
        <w:t xml:space="preserve">Expert consensus guidelines recommend periods of training so that more surgeons become adept at </w:t>
      </w:r>
      <w:r w:rsidR="00574BB4" w:rsidRPr="00753570">
        <w:rPr>
          <w:rFonts w:ascii="Arial" w:hAnsi="Arial" w:cs="Arial"/>
        </w:rPr>
        <w:t>SA</w:t>
      </w:r>
      <w:r w:rsidR="0079385E" w:rsidRPr="00753570">
        <w:rPr>
          <w:rFonts w:ascii="Arial" w:hAnsi="Arial" w:cs="Arial"/>
        </w:rPr>
        <w:t>.</w:t>
      </w:r>
      <w:r w:rsidR="00926855" w:rsidRPr="00753570">
        <w:rPr>
          <w:rFonts w:ascii="Arial" w:hAnsi="Arial" w:cs="Arial"/>
        </w:rPr>
        <w:fldChar w:fldCharType="begin">
          <w:fldData xml:space="preserve">PEVuZE5vdGU+PENpdGU+PEF1dGhvcj5BZDwvQXV0aG9yPjxZZWFyPjIwMTc8L1llYXI+PFJlY051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==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PEVuZE5vdGU+PENpdGU+PEF1dGhvcj5BZDwvQXV0aG9yPjxZZWFyPjIwMTc8L1llYXI+PFJlY051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==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926855" w:rsidRPr="00753570">
        <w:rPr>
          <w:rFonts w:ascii="Arial" w:hAnsi="Arial" w:cs="Arial"/>
        </w:rPr>
        <w:fldChar w:fldCharType="separate"/>
      </w:r>
      <w:r w:rsidR="001B15E7" w:rsidRPr="001B15E7">
        <w:rPr>
          <w:rFonts w:ascii="Arial" w:hAnsi="Arial" w:cs="Arial"/>
          <w:noProof/>
          <w:vertAlign w:val="superscript"/>
        </w:rPr>
        <w:t>205</w:t>
      </w:r>
      <w:r w:rsidR="00926855" w:rsidRPr="00753570">
        <w:rPr>
          <w:rFonts w:ascii="Arial" w:hAnsi="Arial" w:cs="Arial"/>
        </w:rPr>
        <w:fldChar w:fldCharType="end"/>
      </w:r>
      <w:r w:rsidR="0079385E" w:rsidRPr="00753570">
        <w:rPr>
          <w:rFonts w:ascii="Arial" w:hAnsi="Arial" w:cs="Arial"/>
        </w:rPr>
        <w:t xml:space="preserve"> </w:t>
      </w:r>
      <w:r w:rsidR="003658EE" w:rsidRPr="00753570">
        <w:rPr>
          <w:rFonts w:ascii="Arial" w:hAnsi="Arial" w:cs="Arial"/>
        </w:rPr>
        <w:lastRenderedPageBreak/>
        <w:t>Generalisability of CM IV</w:t>
      </w:r>
      <w:r w:rsidR="00872D06" w:rsidRPr="00753570">
        <w:rPr>
          <w:rFonts w:ascii="Arial" w:hAnsi="Arial" w:cs="Arial"/>
        </w:rPr>
        <w:t xml:space="preserve"> should be encouraged by highlighting its successful performance and prognostic benefit in</w:t>
      </w:r>
      <w:r w:rsidR="00784F27" w:rsidRPr="00753570">
        <w:rPr>
          <w:rFonts w:ascii="Arial" w:hAnsi="Arial" w:cs="Arial"/>
        </w:rPr>
        <w:t xml:space="preserve"> as many centres as possible worldwide</w:t>
      </w:r>
      <w:r w:rsidR="005841DC" w:rsidRPr="00753570">
        <w:rPr>
          <w:rFonts w:ascii="Arial" w:hAnsi="Arial" w:cs="Arial"/>
        </w:rPr>
        <w:t>.</w:t>
      </w:r>
    </w:p>
    <w:p w14:paraId="100A67E0" w14:textId="77777777" w:rsidR="000D38F5" w:rsidRPr="00753570" w:rsidRDefault="000D38F5" w:rsidP="00475F7F">
      <w:pPr>
        <w:spacing w:line="360" w:lineRule="auto"/>
        <w:jc w:val="both"/>
        <w:rPr>
          <w:rFonts w:ascii="Arial" w:hAnsi="Arial" w:cs="Arial"/>
        </w:rPr>
      </w:pPr>
    </w:p>
    <w:p w14:paraId="5DF59C4E" w14:textId="5DDA37E3" w:rsidR="00E34A13" w:rsidRPr="00FD0AB8" w:rsidRDefault="00AD70D5" w:rsidP="00F94790">
      <w:pPr>
        <w:pStyle w:val="Heading2"/>
        <w:rPr>
          <w:rFonts w:ascii="Arial" w:hAnsi="Arial" w:cs="Arial"/>
          <w:color w:val="auto"/>
          <w:sz w:val="32"/>
          <w:szCs w:val="32"/>
        </w:rPr>
      </w:pPr>
      <w:bookmarkStart w:id="24" w:name="_Toc194438775"/>
      <w:r w:rsidRPr="00FD0AB8">
        <w:rPr>
          <w:rFonts w:ascii="Arial" w:hAnsi="Arial" w:cs="Arial"/>
          <w:color w:val="auto"/>
          <w:sz w:val="32"/>
          <w:szCs w:val="32"/>
        </w:rPr>
        <w:t>1.</w:t>
      </w:r>
      <w:r w:rsidR="00E34A13" w:rsidRPr="00FD0AB8">
        <w:rPr>
          <w:rFonts w:ascii="Arial" w:hAnsi="Arial" w:cs="Arial"/>
          <w:color w:val="auto"/>
          <w:sz w:val="32"/>
          <w:szCs w:val="32"/>
        </w:rPr>
        <w:t>4 Conclusion</w:t>
      </w:r>
      <w:bookmarkEnd w:id="24"/>
    </w:p>
    <w:p w14:paraId="04765261" w14:textId="77777777" w:rsidR="00E17C8E" w:rsidRPr="00753570" w:rsidRDefault="00E17C8E" w:rsidP="00475F7F">
      <w:pPr>
        <w:spacing w:line="360" w:lineRule="auto"/>
        <w:jc w:val="both"/>
        <w:rPr>
          <w:rFonts w:ascii="Arial" w:hAnsi="Arial" w:cs="Arial"/>
        </w:rPr>
      </w:pPr>
    </w:p>
    <w:p w14:paraId="54D27B81" w14:textId="0D8739D0" w:rsidR="00812CC4" w:rsidRPr="00753570" w:rsidRDefault="00E17C8E" w:rsidP="00475F7F">
      <w:pPr>
        <w:spacing w:line="360" w:lineRule="auto"/>
        <w:jc w:val="both"/>
        <w:rPr>
          <w:rFonts w:ascii="Arial" w:hAnsi="Arial" w:cs="Arial"/>
        </w:rPr>
      </w:pPr>
      <w:r w:rsidRPr="00753570">
        <w:rPr>
          <w:rFonts w:ascii="Arial" w:hAnsi="Arial" w:cs="Arial"/>
        </w:rPr>
        <w:t xml:space="preserve">AF is a complex, multifaceted condition that affects a significant and increasing proportion of the world population. Despite the </w:t>
      </w:r>
      <w:r w:rsidR="00680D5D" w:rsidRPr="00753570">
        <w:rPr>
          <w:rFonts w:ascii="Arial" w:hAnsi="Arial" w:cs="Arial"/>
        </w:rPr>
        <w:t xml:space="preserve">great </w:t>
      </w:r>
      <w:r w:rsidR="00325271" w:rsidRPr="00753570">
        <w:rPr>
          <w:rFonts w:ascii="Arial" w:hAnsi="Arial" w:cs="Arial"/>
        </w:rPr>
        <w:t>volume</w:t>
      </w:r>
      <w:r w:rsidR="00680D5D" w:rsidRPr="00753570">
        <w:rPr>
          <w:rFonts w:ascii="Arial" w:hAnsi="Arial" w:cs="Arial"/>
        </w:rPr>
        <w:t xml:space="preserve"> of research devoted to</w:t>
      </w:r>
      <w:r w:rsidR="007D460B" w:rsidRPr="00753570">
        <w:rPr>
          <w:rFonts w:ascii="Arial" w:hAnsi="Arial" w:cs="Arial"/>
        </w:rPr>
        <w:t xml:space="preserve"> its</w:t>
      </w:r>
      <w:r w:rsidR="00680D5D" w:rsidRPr="00753570">
        <w:rPr>
          <w:rFonts w:ascii="Arial" w:hAnsi="Arial" w:cs="Arial"/>
        </w:rPr>
        <w:t xml:space="preserve"> </w:t>
      </w:r>
      <w:r w:rsidR="00A11312" w:rsidRPr="00753570">
        <w:rPr>
          <w:rFonts w:ascii="Arial" w:hAnsi="Arial" w:cs="Arial"/>
        </w:rPr>
        <w:t>understanding and manag</w:t>
      </w:r>
      <w:r w:rsidR="007D460B" w:rsidRPr="00753570">
        <w:rPr>
          <w:rFonts w:ascii="Arial" w:hAnsi="Arial" w:cs="Arial"/>
        </w:rPr>
        <w:t>ement</w:t>
      </w:r>
      <w:r w:rsidR="00A11312" w:rsidRPr="00753570">
        <w:rPr>
          <w:rFonts w:ascii="Arial" w:hAnsi="Arial" w:cs="Arial"/>
        </w:rPr>
        <w:t xml:space="preserve">, </w:t>
      </w:r>
      <w:r w:rsidR="00680D5D" w:rsidRPr="00753570">
        <w:rPr>
          <w:rFonts w:ascii="Arial" w:hAnsi="Arial" w:cs="Arial"/>
        </w:rPr>
        <w:t xml:space="preserve">there </w:t>
      </w:r>
      <w:r w:rsidR="00805C6A" w:rsidRPr="00753570">
        <w:rPr>
          <w:rFonts w:ascii="Arial" w:hAnsi="Arial" w:cs="Arial"/>
        </w:rPr>
        <w:t>is much more work to be done.</w:t>
      </w:r>
      <w:r w:rsidR="000A5D4F" w:rsidRPr="00753570">
        <w:rPr>
          <w:rFonts w:ascii="Arial" w:hAnsi="Arial" w:cs="Arial"/>
        </w:rPr>
        <w:t xml:space="preserve"> </w:t>
      </w:r>
      <w:r w:rsidR="000B6036" w:rsidRPr="00753570">
        <w:rPr>
          <w:rFonts w:ascii="Arial" w:hAnsi="Arial" w:cs="Arial"/>
        </w:rPr>
        <w:t xml:space="preserve">AF </w:t>
      </w:r>
      <w:r w:rsidR="00A72B33" w:rsidRPr="00753570">
        <w:rPr>
          <w:rFonts w:ascii="Arial" w:hAnsi="Arial" w:cs="Arial"/>
        </w:rPr>
        <w:t>appears to be the final</w:t>
      </w:r>
      <w:r w:rsidR="0013547F" w:rsidRPr="00753570">
        <w:rPr>
          <w:rFonts w:ascii="Arial" w:hAnsi="Arial" w:cs="Arial"/>
        </w:rPr>
        <w:t xml:space="preserve"> electrical</w:t>
      </w:r>
      <w:r w:rsidR="00A72B33" w:rsidRPr="00753570">
        <w:rPr>
          <w:rFonts w:ascii="Arial" w:hAnsi="Arial" w:cs="Arial"/>
        </w:rPr>
        <w:t xml:space="preserve"> manifestation of</w:t>
      </w:r>
      <w:r w:rsidR="0013547F" w:rsidRPr="00753570">
        <w:rPr>
          <w:rFonts w:ascii="Arial" w:hAnsi="Arial" w:cs="Arial"/>
        </w:rPr>
        <w:t xml:space="preserve"> </w:t>
      </w:r>
      <w:r w:rsidR="007D460B" w:rsidRPr="00753570">
        <w:rPr>
          <w:rFonts w:ascii="Arial" w:hAnsi="Arial" w:cs="Arial"/>
        </w:rPr>
        <w:t xml:space="preserve">various </w:t>
      </w:r>
      <w:r w:rsidR="0013547F" w:rsidRPr="00753570">
        <w:rPr>
          <w:rFonts w:ascii="Arial" w:hAnsi="Arial" w:cs="Arial"/>
        </w:rPr>
        <w:t>pathophysiological processes within the atria that have not yet been fully elucidated. Different patient groups are affected to varying extents</w:t>
      </w:r>
      <w:r w:rsidR="00C8076F" w:rsidRPr="00753570">
        <w:rPr>
          <w:rFonts w:ascii="Arial" w:hAnsi="Arial" w:cs="Arial"/>
        </w:rPr>
        <w:t xml:space="preserve"> and this</w:t>
      </w:r>
      <w:r w:rsidR="007C43B0" w:rsidRPr="00753570">
        <w:rPr>
          <w:rFonts w:ascii="Arial" w:hAnsi="Arial" w:cs="Arial"/>
        </w:rPr>
        <w:t xml:space="preserve"> contributes to the heterogeneity in clinical presentation and success of therapy.</w:t>
      </w:r>
      <w:r w:rsidR="00606086" w:rsidRPr="00753570">
        <w:rPr>
          <w:rFonts w:ascii="Arial" w:hAnsi="Arial" w:cs="Arial"/>
        </w:rPr>
        <w:t xml:space="preserve"> </w:t>
      </w:r>
      <w:r w:rsidR="00356CA8" w:rsidRPr="00753570">
        <w:rPr>
          <w:rFonts w:ascii="Arial" w:hAnsi="Arial" w:cs="Arial"/>
        </w:rPr>
        <w:t>Regardless of the mechanisms involved, most patients will</w:t>
      </w:r>
      <w:r w:rsidR="00A74BB5" w:rsidRPr="00753570">
        <w:rPr>
          <w:rFonts w:ascii="Arial" w:hAnsi="Arial" w:cs="Arial"/>
        </w:rPr>
        <w:t xml:space="preserve"> eventually</w:t>
      </w:r>
      <w:r w:rsidR="00356CA8" w:rsidRPr="00753570">
        <w:rPr>
          <w:rFonts w:ascii="Arial" w:hAnsi="Arial" w:cs="Arial"/>
        </w:rPr>
        <w:t xml:space="preserve"> need lifelong stroke prophylaxis at some point</w:t>
      </w:r>
      <w:r w:rsidR="00F91EC8">
        <w:rPr>
          <w:rFonts w:ascii="Arial" w:hAnsi="Arial" w:cs="Arial"/>
        </w:rPr>
        <w:t>,</w:t>
      </w:r>
      <w:r w:rsidR="00A74BB5" w:rsidRPr="00753570">
        <w:rPr>
          <w:rFonts w:ascii="Arial" w:hAnsi="Arial" w:cs="Arial"/>
        </w:rPr>
        <w:t xml:space="preserve"> usually</w:t>
      </w:r>
      <w:r w:rsidR="00356CA8" w:rsidRPr="00753570">
        <w:rPr>
          <w:rFonts w:ascii="Arial" w:hAnsi="Arial" w:cs="Arial"/>
        </w:rPr>
        <w:t xml:space="preserve"> in the form of OAC</w:t>
      </w:r>
      <w:r w:rsidR="00A74BB5" w:rsidRPr="00753570">
        <w:rPr>
          <w:rFonts w:ascii="Arial" w:hAnsi="Arial" w:cs="Arial"/>
        </w:rPr>
        <w:t>. W</w:t>
      </w:r>
      <w:r w:rsidR="00356CA8" w:rsidRPr="00753570">
        <w:rPr>
          <w:rFonts w:ascii="Arial" w:hAnsi="Arial" w:cs="Arial"/>
        </w:rPr>
        <w:t>hile effective,</w:t>
      </w:r>
      <w:r w:rsidR="00A74BB5" w:rsidRPr="00753570">
        <w:rPr>
          <w:rFonts w:ascii="Arial" w:hAnsi="Arial" w:cs="Arial"/>
        </w:rPr>
        <w:t xml:space="preserve"> this</w:t>
      </w:r>
      <w:r w:rsidR="00356CA8" w:rsidRPr="00753570">
        <w:rPr>
          <w:rFonts w:ascii="Arial" w:hAnsi="Arial" w:cs="Arial"/>
        </w:rPr>
        <w:t xml:space="preserve"> does</w:t>
      </w:r>
      <w:r w:rsidR="00A74BB5" w:rsidRPr="00753570">
        <w:rPr>
          <w:rFonts w:ascii="Arial" w:hAnsi="Arial" w:cs="Arial"/>
        </w:rPr>
        <w:t xml:space="preserve"> come with an </w:t>
      </w:r>
      <w:r w:rsidR="00356CA8" w:rsidRPr="00753570">
        <w:rPr>
          <w:rFonts w:ascii="Arial" w:hAnsi="Arial" w:cs="Arial"/>
        </w:rPr>
        <w:t>increase</w:t>
      </w:r>
      <w:r w:rsidR="00461FD3" w:rsidRPr="00753570">
        <w:rPr>
          <w:rFonts w:ascii="Arial" w:hAnsi="Arial" w:cs="Arial"/>
        </w:rPr>
        <w:t>d</w:t>
      </w:r>
      <w:r w:rsidR="00356CA8" w:rsidRPr="00753570">
        <w:rPr>
          <w:rFonts w:ascii="Arial" w:hAnsi="Arial" w:cs="Arial"/>
        </w:rPr>
        <w:t xml:space="preserve"> bleeding risk. </w:t>
      </w:r>
    </w:p>
    <w:p w14:paraId="01B7FD4E" w14:textId="77777777" w:rsidR="00812CC4" w:rsidRPr="00753570" w:rsidRDefault="00812CC4" w:rsidP="00475F7F">
      <w:pPr>
        <w:spacing w:line="360" w:lineRule="auto"/>
        <w:jc w:val="both"/>
        <w:rPr>
          <w:rFonts w:ascii="Arial" w:hAnsi="Arial" w:cs="Arial"/>
        </w:rPr>
      </w:pPr>
    </w:p>
    <w:p w14:paraId="6EE33448" w14:textId="17CB9230" w:rsidR="00356CA8" w:rsidRPr="00753570" w:rsidRDefault="000D542F" w:rsidP="00475F7F">
      <w:pPr>
        <w:spacing w:line="360" w:lineRule="auto"/>
        <w:jc w:val="both"/>
        <w:rPr>
          <w:rFonts w:ascii="Arial" w:hAnsi="Arial" w:cs="Arial"/>
        </w:rPr>
      </w:pPr>
      <w:r w:rsidRPr="00753570">
        <w:rPr>
          <w:rFonts w:ascii="Arial" w:hAnsi="Arial" w:cs="Arial"/>
        </w:rPr>
        <w:t>Ischaemic stroke is perhaps the most feared complication of AF while ICH is the most feared complication of OAC. Balancing the ischaemic and bleeding risk</w:t>
      </w:r>
      <w:r w:rsidR="00F91EC8">
        <w:rPr>
          <w:rFonts w:ascii="Arial" w:hAnsi="Arial" w:cs="Arial"/>
        </w:rPr>
        <w:t>s</w:t>
      </w:r>
      <w:r w:rsidRPr="00753570">
        <w:rPr>
          <w:rFonts w:ascii="Arial" w:hAnsi="Arial" w:cs="Arial"/>
        </w:rPr>
        <w:t xml:space="preserve"> to avoid catastrophic cerebral events is an issue that patients with AF and their physicians have to consider at every turn. No therapy for AF has come close to removing, or at least greatly diminishing, the </w:t>
      </w:r>
      <w:r w:rsidR="00721290" w:rsidRPr="00753570">
        <w:rPr>
          <w:rFonts w:ascii="Arial" w:hAnsi="Arial" w:cs="Arial"/>
        </w:rPr>
        <w:t>risks associated with</w:t>
      </w:r>
      <w:r w:rsidRPr="00753570">
        <w:rPr>
          <w:rFonts w:ascii="Arial" w:hAnsi="Arial" w:cs="Arial"/>
        </w:rPr>
        <w:t xml:space="preserve"> our current practice.</w:t>
      </w:r>
      <w:r w:rsidR="00812CC4" w:rsidRPr="00753570">
        <w:rPr>
          <w:rFonts w:ascii="Arial" w:hAnsi="Arial" w:cs="Arial"/>
        </w:rPr>
        <w:t xml:space="preserve"> </w:t>
      </w:r>
      <w:r w:rsidR="00356CA8" w:rsidRPr="00753570">
        <w:rPr>
          <w:rFonts w:ascii="Arial" w:hAnsi="Arial" w:cs="Arial"/>
        </w:rPr>
        <w:t>There is also emerging evidence of</w:t>
      </w:r>
      <w:r w:rsidR="00A74BB5" w:rsidRPr="00753570">
        <w:rPr>
          <w:rFonts w:ascii="Arial" w:hAnsi="Arial" w:cs="Arial"/>
        </w:rPr>
        <w:t xml:space="preserve"> </w:t>
      </w:r>
      <w:r w:rsidR="004C0318" w:rsidRPr="00753570">
        <w:rPr>
          <w:rFonts w:ascii="Arial" w:hAnsi="Arial" w:cs="Arial"/>
        </w:rPr>
        <w:t>long-term</w:t>
      </w:r>
      <w:r w:rsidR="00A74BB5" w:rsidRPr="00753570">
        <w:rPr>
          <w:rFonts w:ascii="Arial" w:hAnsi="Arial" w:cs="Arial"/>
        </w:rPr>
        <w:t xml:space="preserve"> benefit with</w:t>
      </w:r>
      <w:r w:rsidR="00356CA8" w:rsidRPr="00753570">
        <w:rPr>
          <w:rFonts w:ascii="Arial" w:hAnsi="Arial" w:cs="Arial"/>
        </w:rPr>
        <w:t xml:space="preserve"> early rhythm control</w:t>
      </w:r>
      <w:r w:rsidR="004C0318" w:rsidRPr="00753570">
        <w:rPr>
          <w:rFonts w:ascii="Arial" w:hAnsi="Arial" w:cs="Arial"/>
        </w:rPr>
        <w:t xml:space="preserve"> such as reduced MACE and improved survival. </w:t>
      </w:r>
      <w:r w:rsidR="00B75F3F" w:rsidRPr="00753570">
        <w:rPr>
          <w:rFonts w:ascii="Arial" w:hAnsi="Arial" w:cs="Arial"/>
        </w:rPr>
        <w:t>The degree of impact that early sinus rhythm restoration has on long-term atrial remodelling and stroke risk independent of OAC remains to be seen.</w:t>
      </w:r>
    </w:p>
    <w:p w14:paraId="0705901E" w14:textId="77777777" w:rsidR="00B75F3F" w:rsidRPr="00753570" w:rsidRDefault="00B75F3F" w:rsidP="00475F7F">
      <w:pPr>
        <w:spacing w:line="360" w:lineRule="auto"/>
        <w:jc w:val="both"/>
        <w:rPr>
          <w:rFonts w:ascii="Arial" w:hAnsi="Arial" w:cs="Arial"/>
        </w:rPr>
      </w:pPr>
    </w:p>
    <w:p w14:paraId="7CC2EDB6" w14:textId="3DBAC776" w:rsidR="00455B06" w:rsidRPr="00753570" w:rsidRDefault="000D542F" w:rsidP="00475F7F">
      <w:pPr>
        <w:spacing w:line="360" w:lineRule="auto"/>
        <w:jc w:val="both"/>
        <w:rPr>
          <w:rFonts w:ascii="Arial" w:hAnsi="Arial" w:cs="Arial"/>
        </w:rPr>
      </w:pPr>
      <w:r w:rsidRPr="00753570">
        <w:rPr>
          <w:rFonts w:ascii="Arial" w:hAnsi="Arial" w:cs="Arial"/>
        </w:rPr>
        <w:t xml:space="preserve">Patients with AF are more likely to have other cardiovascular comorbidities and therefore more likely to require PCI or cardiac surgery. </w:t>
      </w:r>
      <w:r w:rsidR="00812CC4" w:rsidRPr="00753570">
        <w:rPr>
          <w:rFonts w:ascii="Arial" w:hAnsi="Arial" w:cs="Arial"/>
        </w:rPr>
        <w:t xml:space="preserve">This </w:t>
      </w:r>
      <w:r w:rsidR="00F7764B" w:rsidRPr="00753570">
        <w:rPr>
          <w:rFonts w:ascii="Arial" w:hAnsi="Arial" w:cs="Arial"/>
        </w:rPr>
        <w:t>thesis</w:t>
      </w:r>
      <w:r w:rsidR="00812CC4" w:rsidRPr="00753570">
        <w:rPr>
          <w:rFonts w:ascii="Arial" w:hAnsi="Arial" w:cs="Arial"/>
        </w:rPr>
        <w:t xml:space="preserve"> </w:t>
      </w:r>
      <w:r w:rsidR="00F7764B" w:rsidRPr="00753570">
        <w:rPr>
          <w:rFonts w:ascii="Arial" w:hAnsi="Arial" w:cs="Arial"/>
        </w:rPr>
        <w:t>aims to</w:t>
      </w:r>
      <w:r w:rsidR="00812CC4" w:rsidRPr="00753570">
        <w:rPr>
          <w:rFonts w:ascii="Arial" w:hAnsi="Arial" w:cs="Arial"/>
        </w:rPr>
        <w:t xml:space="preserve"> explore </w:t>
      </w:r>
      <w:r w:rsidR="00536034" w:rsidRPr="00753570">
        <w:rPr>
          <w:rFonts w:ascii="Arial" w:hAnsi="Arial" w:cs="Arial"/>
        </w:rPr>
        <w:t>some of the challenges that need to be addressed with the ischaemic and bleeding risk</w:t>
      </w:r>
      <w:r w:rsidR="00F91EC8">
        <w:rPr>
          <w:rFonts w:ascii="Arial" w:hAnsi="Arial" w:cs="Arial"/>
        </w:rPr>
        <w:t>s</w:t>
      </w:r>
      <w:r w:rsidR="00536034" w:rsidRPr="00753570">
        <w:rPr>
          <w:rFonts w:ascii="Arial" w:hAnsi="Arial" w:cs="Arial"/>
        </w:rPr>
        <w:t xml:space="preserve"> related to antithrombotic therapy after PCI.</w:t>
      </w:r>
      <w:r w:rsidR="008F5112" w:rsidRPr="00753570">
        <w:rPr>
          <w:rFonts w:ascii="Arial" w:hAnsi="Arial" w:cs="Arial"/>
        </w:rPr>
        <w:t xml:space="preserve"> It also explore</w:t>
      </w:r>
      <w:r w:rsidR="00F7764B" w:rsidRPr="00753570">
        <w:rPr>
          <w:rFonts w:ascii="Arial" w:hAnsi="Arial" w:cs="Arial"/>
        </w:rPr>
        <w:t>s</w:t>
      </w:r>
      <w:r w:rsidR="008F5112" w:rsidRPr="00753570">
        <w:rPr>
          <w:rFonts w:ascii="Arial" w:hAnsi="Arial" w:cs="Arial"/>
        </w:rPr>
        <w:t xml:space="preserve"> the </w:t>
      </w:r>
      <w:r w:rsidR="001D4E6E" w:rsidRPr="00753570">
        <w:rPr>
          <w:rFonts w:ascii="Arial" w:hAnsi="Arial" w:cs="Arial"/>
        </w:rPr>
        <w:t xml:space="preserve">potential long-term benefits of attempting to treat AF definitively at the time of cardiac surgery. </w:t>
      </w:r>
      <w:r w:rsidR="003545D5" w:rsidRPr="00753570">
        <w:rPr>
          <w:rFonts w:ascii="Arial" w:hAnsi="Arial" w:cs="Arial"/>
        </w:rPr>
        <w:t xml:space="preserve">Investigating these concepts further may contribute to the optimisation of MACE </w:t>
      </w:r>
      <w:r w:rsidR="00F91EC8">
        <w:rPr>
          <w:rFonts w:ascii="Arial" w:hAnsi="Arial" w:cs="Arial"/>
        </w:rPr>
        <w:t xml:space="preserve">risk </w:t>
      </w:r>
      <w:r w:rsidR="004063B5" w:rsidRPr="00753570">
        <w:rPr>
          <w:rFonts w:ascii="Arial" w:hAnsi="Arial" w:cs="Arial"/>
        </w:rPr>
        <w:t>in these special groups of patients.</w:t>
      </w:r>
    </w:p>
    <w:p w14:paraId="7BDBAC0F" w14:textId="77777777" w:rsidR="00455B06" w:rsidRPr="00753570" w:rsidRDefault="00455B06">
      <w:pPr>
        <w:rPr>
          <w:rFonts w:ascii="Arial" w:hAnsi="Arial" w:cs="Arial"/>
        </w:rPr>
      </w:pPr>
      <w:r w:rsidRPr="00753570">
        <w:rPr>
          <w:rFonts w:ascii="Arial" w:hAnsi="Arial" w:cs="Arial"/>
        </w:rPr>
        <w:br w:type="page"/>
      </w:r>
    </w:p>
    <w:p w14:paraId="36C4B8CE" w14:textId="462CE41D" w:rsidR="003545D5" w:rsidRPr="00FD0AB8" w:rsidRDefault="00455B06" w:rsidP="00455B06">
      <w:pPr>
        <w:pStyle w:val="Heading1"/>
        <w:rPr>
          <w:rFonts w:ascii="Arial" w:hAnsi="Arial" w:cs="Arial"/>
          <w:color w:val="auto"/>
          <w:sz w:val="36"/>
          <w:szCs w:val="36"/>
        </w:rPr>
      </w:pPr>
      <w:bookmarkStart w:id="25" w:name="_Toc194438776"/>
      <w:r w:rsidRPr="00FD0AB8">
        <w:rPr>
          <w:rFonts w:ascii="Arial" w:hAnsi="Arial" w:cs="Arial"/>
          <w:color w:val="auto"/>
          <w:sz w:val="36"/>
          <w:szCs w:val="36"/>
        </w:rPr>
        <w:lastRenderedPageBreak/>
        <w:t>2 Materials and Methods</w:t>
      </w:r>
      <w:bookmarkEnd w:id="25"/>
    </w:p>
    <w:p w14:paraId="313D6A9B" w14:textId="77777777" w:rsidR="00BA75A9" w:rsidRPr="00753570" w:rsidRDefault="00BA75A9" w:rsidP="00C63F2E">
      <w:pPr>
        <w:spacing w:line="360" w:lineRule="auto"/>
      </w:pPr>
    </w:p>
    <w:p w14:paraId="65D441AD" w14:textId="38FB4431" w:rsidR="00BA75A9" w:rsidRPr="00FD0AB8" w:rsidRDefault="00BA75A9" w:rsidP="00BA75A9">
      <w:pPr>
        <w:pStyle w:val="Heading2"/>
        <w:rPr>
          <w:rFonts w:ascii="Arial" w:hAnsi="Arial" w:cs="Arial"/>
          <w:color w:val="000000" w:themeColor="text1"/>
          <w:sz w:val="32"/>
          <w:szCs w:val="32"/>
        </w:rPr>
      </w:pPr>
      <w:bookmarkStart w:id="26" w:name="_Toc194438777"/>
      <w:r w:rsidRPr="00FD0AB8">
        <w:rPr>
          <w:rFonts w:ascii="Arial" w:hAnsi="Arial" w:cs="Arial"/>
          <w:color w:val="000000" w:themeColor="text1"/>
          <w:sz w:val="32"/>
          <w:szCs w:val="32"/>
        </w:rPr>
        <w:t xml:space="preserve">2.1 </w:t>
      </w:r>
      <w:r w:rsidR="00F767B2" w:rsidRPr="00FD0AB8">
        <w:rPr>
          <w:rFonts w:ascii="Arial" w:hAnsi="Arial" w:cs="Arial"/>
          <w:color w:val="000000" w:themeColor="text1"/>
          <w:sz w:val="32"/>
          <w:szCs w:val="32"/>
        </w:rPr>
        <w:t xml:space="preserve">Hypotheses and </w:t>
      </w:r>
      <w:r w:rsidR="00EE0AF2" w:rsidRPr="00FD0AB8">
        <w:rPr>
          <w:rFonts w:ascii="Arial" w:hAnsi="Arial" w:cs="Arial"/>
          <w:color w:val="000000" w:themeColor="text1"/>
          <w:sz w:val="32"/>
          <w:szCs w:val="32"/>
        </w:rPr>
        <w:t>Rationale</w:t>
      </w:r>
      <w:bookmarkEnd w:id="26"/>
    </w:p>
    <w:p w14:paraId="1ADC97A5" w14:textId="77777777" w:rsidR="00455B06" w:rsidRPr="00753570" w:rsidRDefault="00455B06" w:rsidP="00B13419">
      <w:pPr>
        <w:spacing w:line="360" w:lineRule="auto"/>
        <w:rPr>
          <w:rFonts w:ascii="Arial" w:hAnsi="Arial" w:cs="Arial"/>
        </w:rPr>
      </w:pPr>
    </w:p>
    <w:p w14:paraId="4DFA122E" w14:textId="32156C4E" w:rsidR="00F767B2" w:rsidRPr="00753570" w:rsidRDefault="000245E9" w:rsidP="00F767B2">
      <w:pPr>
        <w:spacing w:line="360" w:lineRule="auto"/>
        <w:jc w:val="both"/>
        <w:rPr>
          <w:rFonts w:ascii="Arial" w:hAnsi="Arial" w:cs="Arial"/>
        </w:rPr>
      </w:pPr>
      <w:r w:rsidRPr="00753570">
        <w:rPr>
          <w:rFonts w:ascii="Arial" w:hAnsi="Arial" w:cs="Arial"/>
        </w:rPr>
        <w:t>The</w:t>
      </w:r>
      <w:r w:rsidR="00FB5392" w:rsidRPr="00753570">
        <w:rPr>
          <w:rFonts w:ascii="Arial" w:hAnsi="Arial" w:cs="Arial"/>
        </w:rPr>
        <w:t xml:space="preserve"> questions posed in Sections 1.3.1.</w:t>
      </w:r>
      <w:r w:rsidR="00BD7587" w:rsidRPr="00753570">
        <w:rPr>
          <w:rFonts w:ascii="Arial" w:hAnsi="Arial" w:cs="Arial"/>
        </w:rPr>
        <w:t>6</w:t>
      </w:r>
      <w:r w:rsidR="00FB5392" w:rsidRPr="00753570">
        <w:rPr>
          <w:rFonts w:ascii="Arial" w:hAnsi="Arial" w:cs="Arial"/>
        </w:rPr>
        <w:t xml:space="preserve"> and 1.3.2.7</w:t>
      </w:r>
      <w:r w:rsidRPr="00753570">
        <w:rPr>
          <w:rFonts w:ascii="Arial" w:hAnsi="Arial" w:cs="Arial"/>
        </w:rPr>
        <w:t xml:space="preserve"> highlight the need to</w:t>
      </w:r>
      <w:r w:rsidR="003238E1" w:rsidRPr="00753570">
        <w:rPr>
          <w:rFonts w:ascii="Arial" w:hAnsi="Arial" w:cs="Arial"/>
        </w:rPr>
        <w:t xml:space="preserve"> further</w:t>
      </w:r>
      <w:r w:rsidRPr="00753570">
        <w:rPr>
          <w:rFonts w:ascii="Arial" w:hAnsi="Arial" w:cs="Arial"/>
        </w:rPr>
        <w:t xml:space="preserve"> investigate the concomitant management of AF and other cardiovascular conditions like CAD an</w:t>
      </w:r>
      <w:r w:rsidR="001C7519" w:rsidRPr="00753570">
        <w:rPr>
          <w:rFonts w:ascii="Arial" w:hAnsi="Arial" w:cs="Arial"/>
        </w:rPr>
        <w:t>d VHD</w:t>
      </w:r>
      <w:r w:rsidR="003238E1" w:rsidRPr="00753570">
        <w:rPr>
          <w:rFonts w:ascii="Arial" w:hAnsi="Arial" w:cs="Arial"/>
        </w:rPr>
        <w:t>.</w:t>
      </w:r>
      <w:r w:rsidR="00F767B2">
        <w:rPr>
          <w:rFonts w:ascii="Arial" w:hAnsi="Arial" w:cs="Arial"/>
        </w:rPr>
        <w:t xml:space="preserve"> </w:t>
      </w:r>
      <w:r w:rsidR="00F767B2" w:rsidRPr="00753570">
        <w:rPr>
          <w:rFonts w:ascii="Arial" w:hAnsi="Arial" w:cs="Arial"/>
        </w:rPr>
        <w:t xml:space="preserve">The following hypotheses </w:t>
      </w:r>
      <w:r w:rsidR="00F767B2">
        <w:rPr>
          <w:rFonts w:ascii="Arial" w:hAnsi="Arial" w:cs="Arial"/>
        </w:rPr>
        <w:t xml:space="preserve">were </w:t>
      </w:r>
      <w:r w:rsidR="00F767B2" w:rsidRPr="00753570">
        <w:rPr>
          <w:rFonts w:ascii="Arial" w:hAnsi="Arial" w:cs="Arial"/>
        </w:rPr>
        <w:t>generated as a result:</w:t>
      </w:r>
    </w:p>
    <w:p w14:paraId="0D98572B" w14:textId="77777777" w:rsidR="00F767B2" w:rsidRPr="00753570" w:rsidRDefault="00F767B2" w:rsidP="00F767B2">
      <w:pPr>
        <w:spacing w:line="360" w:lineRule="auto"/>
        <w:jc w:val="both"/>
        <w:rPr>
          <w:rFonts w:ascii="Arial" w:hAnsi="Arial" w:cs="Arial"/>
        </w:rPr>
      </w:pPr>
    </w:p>
    <w:p w14:paraId="4A95313B" w14:textId="08BF533C" w:rsidR="00F767B2" w:rsidRDefault="001811E3" w:rsidP="00F767B2">
      <w:pPr>
        <w:pStyle w:val="ListParagraph"/>
        <w:numPr>
          <w:ilvl w:val="0"/>
          <w:numId w:val="30"/>
        </w:numPr>
        <w:spacing w:line="360" w:lineRule="auto"/>
        <w:jc w:val="both"/>
        <w:rPr>
          <w:rFonts w:ascii="Arial" w:hAnsi="Arial" w:cs="Arial"/>
        </w:rPr>
      </w:pPr>
      <w:r>
        <w:rPr>
          <w:rFonts w:ascii="Arial" w:hAnsi="Arial" w:cs="Arial"/>
        </w:rPr>
        <w:t>In patients with AF undergoing PCI, a</w:t>
      </w:r>
      <w:r w:rsidR="00F767B2" w:rsidRPr="00426ECE">
        <w:rPr>
          <w:rFonts w:ascii="Arial" w:hAnsi="Arial" w:cs="Arial"/>
        </w:rPr>
        <w:t xml:space="preserve"> DAT regimen consisting of ticagrelor/prasugrel and OAC </w:t>
      </w:r>
      <w:r w:rsidR="00F767B2">
        <w:rPr>
          <w:rFonts w:ascii="Arial" w:hAnsi="Arial" w:cs="Arial"/>
        </w:rPr>
        <w:t>is a suitable alternative to TAT</w:t>
      </w:r>
      <w:r w:rsidR="008E5541">
        <w:rPr>
          <w:rFonts w:ascii="Arial" w:hAnsi="Arial" w:cs="Arial"/>
        </w:rPr>
        <w:t>,</w:t>
      </w:r>
      <w:r w:rsidR="00F767B2">
        <w:rPr>
          <w:rFonts w:ascii="Arial" w:hAnsi="Arial" w:cs="Arial"/>
        </w:rPr>
        <w:t xml:space="preserve"> regardless of P2Y</w:t>
      </w:r>
      <w:r w:rsidR="00F767B2">
        <w:rPr>
          <w:rFonts w:ascii="Arial" w:hAnsi="Arial" w:cs="Arial"/>
          <w:vertAlign w:val="subscript"/>
        </w:rPr>
        <w:t>12</w:t>
      </w:r>
      <w:r w:rsidR="00F767B2">
        <w:rPr>
          <w:rFonts w:ascii="Arial" w:hAnsi="Arial" w:cs="Arial"/>
        </w:rPr>
        <w:t xml:space="preserve"> inhibitor used</w:t>
      </w:r>
      <w:r w:rsidR="008E5541">
        <w:rPr>
          <w:rFonts w:ascii="Arial" w:hAnsi="Arial" w:cs="Arial"/>
        </w:rPr>
        <w:t>,</w:t>
      </w:r>
      <w:r w:rsidR="00F767B2">
        <w:rPr>
          <w:rFonts w:ascii="Arial" w:hAnsi="Arial" w:cs="Arial"/>
        </w:rPr>
        <w:t xml:space="preserve"> due to </w:t>
      </w:r>
      <w:r w:rsidR="00A31B2C">
        <w:rPr>
          <w:rFonts w:ascii="Arial" w:hAnsi="Arial" w:cs="Arial"/>
        </w:rPr>
        <w:t>a more pragmatic efficacy and safety profile.</w:t>
      </w:r>
    </w:p>
    <w:p w14:paraId="553DBD8E" w14:textId="77777777" w:rsidR="00F767B2" w:rsidRDefault="00F767B2" w:rsidP="00F767B2">
      <w:pPr>
        <w:pStyle w:val="ListParagraph"/>
        <w:spacing w:line="360" w:lineRule="auto"/>
        <w:jc w:val="both"/>
        <w:rPr>
          <w:rFonts w:ascii="Arial" w:hAnsi="Arial" w:cs="Arial"/>
        </w:rPr>
      </w:pPr>
    </w:p>
    <w:p w14:paraId="3C9DE254" w14:textId="05353102" w:rsidR="00F767B2" w:rsidRPr="00426ECE" w:rsidRDefault="001811E3" w:rsidP="00F767B2">
      <w:pPr>
        <w:pStyle w:val="ListParagraph"/>
        <w:numPr>
          <w:ilvl w:val="0"/>
          <w:numId w:val="30"/>
        </w:numPr>
        <w:spacing w:line="360" w:lineRule="auto"/>
        <w:jc w:val="both"/>
        <w:rPr>
          <w:rFonts w:ascii="Arial" w:hAnsi="Arial" w:cs="Arial"/>
        </w:rPr>
      </w:pPr>
      <w:r>
        <w:rPr>
          <w:rFonts w:ascii="Arial" w:hAnsi="Arial" w:cs="Arial"/>
        </w:rPr>
        <w:t xml:space="preserve">In patients with AF undergoing cardiac surgery, concomitant </w:t>
      </w:r>
      <w:r w:rsidR="00F767B2">
        <w:rPr>
          <w:rFonts w:ascii="Arial" w:hAnsi="Arial" w:cs="Arial"/>
        </w:rPr>
        <w:t>S</w:t>
      </w:r>
      <w:r>
        <w:rPr>
          <w:rFonts w:ascii="Arial" w:hAnsi="Arial" w:cs="Arial"/>
        </w:rPr>
        <w:t>A</w:t>
      </w:r>
      <w:r w:rsidR="00F767B2">
        <w:rPr>
          <w:rFonts w:ascii="Arial" w:hAnsi="Arial" w:cs="Arial"/>
        </w:rPr>
        <w:t xml:space="preserve"> independently reduces the risk of mortality and stroke due to long-term maintenance of sinus rhythm.</w:t>
      </w:r>
    </w:p>
    <w:p w14:paraId="3A274544" w14:textId="77777777" w:rsidR="007210EE" w:rsidRPr="00753570" w:rsidRDefault="007210EE" w:rsidP="001C7519">
      <w:pPr>
        <w:spacing w:line="360" w:lineRule="auto"/>
        <w:jc w:val="both"/>
        <w:rPr>
          <w:rFonts w:ascii="Arial" w:hAnsi="Arial" w:cs="Arial"/>
        </w:rPr>
      </w:pPr>
    </w:p>
    <w:p w14:paraId="19E67637" w14:textId="639A67FE" w:rsidR="001B38E4" w:rsidRPr="00FD0AB8" w:rsidRDefault="000420A0" w:rsidP="00F41979">
      <w:pPr>
        <w:pStyle w:val="Heading3"/>
        <w:rPr>
          <w:rFonts w:ascii="Arial" w:hAnsi="Arial" w:cs="Arial"/>
          <w:sz w:val="28"/>
          <w:szCs w:val="28"/>
        </w:rPr>
      </w:pPr>
      <w:bookmarkStart w:id="27" w:name="_Toc194438778"/>
      <w:r w:rsidRPr="00FD0AB8">
        <w:rPr>
          <w:rFonts w:ascii="Arial" w:hAnsi="Arial" w:cs="Arial"/>
          <w:color w:val="auto"/>
          <w:sz w:val="28"/>
          <w:szCs w:val="28"/>
        </w:rPr>
        <w:t xml:space="preserve">2.1.1 </w:t>
      </w:r>
      <w:r w:rsidR="001B38E4" w:rsidRPr="00FD0AB8">
        <w:rPr>
          <w:rFonts w:ascii="Arial" w:hAnsi="Arial" w:cs="Arial"/>
          <w:color w:val="auto"/>
          <w:sz w:val="28"/>
          <w:szCs w:val="28"/>
        </w:rPr>
        <w:t>Approaching the Investigation of Dual and Triple Antithrombotic Therapy</w:t>
      </w:r>
      <w:bookmarkEnd w:id="27"/>
    </w:p>
    <w:p w14:paraId="326EFA90" w14:textId="77777777" w:rsidR="001B38E4" w:rsidRPr="00753570" w:rsidRDefault="001B38E4" w:rsidP="001C7519">
      <w:pPr>
        <w:spacing w:line="360" w:lineRule="auto"/>
        <w:jc w:val="both"/>
        <w:rPr>
          <w:rFonts w:ascii="Arial" w:hAnsi="Arial" w:cs="Arial"/>
        </w:rPr>
      </w:pPr>
    </w:p>
    <w:p w14:paraId="1A0FDD20" w14:textId="2186DBCC" w:rsidR="00FE3316" w:rsidRPr="00753570" w:rsidRDefault="00161E3D" w:rsidP="001C7519">
      <w:pPr>
        <w:spacing w:line="360" w:lineRule="auto"/>
        <w:jc w:val="both"/>
        <w:rPr>
          <w:rFonts w:ascii="Arial" w:hAnsi="Arial" w:cs="Arial"/>
        </w:rPr>
      </w:pPr>
      <w:r w:rsidRPr="00753570">
        <w:rPr>
          <w:rFonts w:ascii="Arial" w:hAnsi="Arial" w:cs="Arial"/>
        </w:rPr>
        <w:t>The previous chapter explored antithrombotic therapy after PCI in patients with AF but the optimal strategy is still unc</w:t>
      </w:r>
      <w:r w:rsidR="00956C6D" w:rsidRPr="00753570">
        <w:rPr>
          <w:rFonts w:ascii="Arial" w:hAnsi="Arial" w:cs="Arial"/>
        </w:rPr>
        <w:t>ertain</w:t>
      </w:r>
      <w:r w:rsidRPr="00753570">
        <w:rPr>
          <w:rFonts w:ascii="Arial" w:hAnsi="Arial" w:cs="Arial"/>
        </w:rPr>
        <w:t xml:space="preserve"> and the increasing use of ticagrelor or prasugrel over clopidogrel presents a challenge to current guidance</w:t>
      </w:r>
      <w:r w:rsidR="004B3FC5" w:rsidRPr="00753570">
        <w:rPr>
          <w:rFonts w:ascii="Arial" w:hAnsi="Arial" w:cs="Arial"/>
        </w:rPr>
        <w:t>.</w:t>
      </w:r>
      <w:r w:rsidR="00E84AA8" w:rsidRPr="00753570">
        <w:rPr>
          <w:rFonts w:ascii="Arial" w:hAnsi="Arial" w:cs="Arial"/>
        </w:rPr>
        <w:t xml:space="preserve"> </w:t>
      </w:r>
      <w:r w:rsidR="00FE3316" w:rsidRPr="00753570">
        <w:rPr>
          <w:rFonts w:ascii="Arial" w:hAnsi="Arial" w:cs="Arial"/>
        </w:rPr>
        <w:t xml:space="preserve">Suitable methods </w:t>
      </w:r>
      <w:r w:rsidR="0009218B" w:rsidRPr="00753570">
        <w:rPr>
          <w:rFonts w:ascii="Arial" w:hAnsi="Arial" w:cs="Arial"/>
        </w:rPr>
        <w:t>for</w:t>
      </w:r>
      <w:r w:rsidR="00FE3316" w:rsidRPr="00753570">
        <w:rPr>
          <w:rFonts w:ascii="Arial" w:hAnsi="Arial" w:cs="Arial"/>
        </w:rPr>
        <w:t xml:space="preserve"> investigation within the limitations of a single thesis</w:t>
      </w:r>
      <w:r w:rsidR="006D35F6" w:rsidRPr="00753570">
        <w:rPr>
          <w:rFonts w:ascii="Arial" w:hAnsi="Arial" w:cs="Arial"/>
        </w:rPr>
        <w:t xml:space="preserve"> needed to be devised</w:t>
      </w:r>
      <w:r w:rsidR="00FE3316" w:rsidRPr="00753570">
        <w:rPr>
          <w:rFonts w:ascii="Arial" w:hAnsi="Arial" w:cs="Arial"/>
        </w:rPr>
        <w:t>.</w:t>
      </w:r>
    </w:p>
    <w:p w14:paraId="54A2B3DA" w14:textId="77777777" w:rsidR="00161E3D" w:rsidRPr="00753570" w:rsidRDefault="00161E3D" w:rsidP="001C7519">
      <w:pPr>
        <w:spacing w:line="360" w:lineRule="auto"/>
        <w:jc w:val="both"/>
        <w:rPr>
          <w:rFonts w:ascii="Arial" w:hAnsi="Arial" w:cs="Arial"/>
        </w:rPr>
      </w:pPr>
    </w:p>
    <w:p w14:paraId="171C0501" w14:textId="0AC0BFF4" w:rsidR="006856F1" w:rsidRPr="00FD0AB8" w:rsidRDefault="006856F1" w:rsidP="006C61EB">
      <w:pPr>
        <w:pStyle w:val="Heading4"/>
        <w:rPr>
          <w:rFonts w:ascii="Arial" w:hAnsi="Arial" w:cs="Arial"/>
          <w:i w:val="0"/>
          <w:iCs w:val="0"/>
          <w:sz w:val="26"/>
          <w:szCs w:val="26"/>
        </w:rPr>
      </w:pPr>
      <w:bookmarkStart w:id="28" w:name="_Toc194438779"/>
      <w:r w:rsidRPr="00FD0AB8">
        <w:rPr>
          <w:rFonts w:ascii="Arial" w:hAnsi="Arial" w:cs="Arial"/>
          <w:i w:val="0"/>
          <w:iCs w:val="0"/>
          <w:color w:val="000000" w:themeColor="text1"/>
          <w:sz w:val="26"/>
          <w:szCs w:val="26"/>
        </w:rPr>
        <w:t xml:space="preserve">2.1.1.1 </w:t>
      </w:r>
      <w:r w:rsidR="002714F6" w:rsidRPr="00FD0AB8">
        <w:rPr>
          <w:rFonts w:ascii="Arial" w:hAnsi="Arial" w:cs="Arial"/>
          <w:i w:val="0"/>
          <w:iCs w:val="0"/>
          <w:color w:val="000000" w:themeColor="text1"/>
          <w:sz w:val="26"/>
          <w:szCs w:val="26"/>
        </w:rPr>
        <w:t>Assessing</w:t>
      </w:r>
      <w:r w:rsidRPr="00FD0AB8">
        <w:rPr>
          <w:rFonts w:ascii="Arial" w:hAnsi="Arial" w:cs="Arial"/>
          <w:i w:val="0"/>
          <w:iCs w:val="0"/>
          <w:color w:val="000000" w:themeColor="text1"/>
          <w:sz w:val="26"/>
          <w:szCs w:val="26"/>
        </w:rPr>
        <w:t xml:space="preserve"> Clinical Outcomes</w:t>
      </w:r>
      <w:bookmarkEnd w:id="28"/>
    </w:p>
    <w:p w14:paraId="5BE7CB45" w14:textId="77777777" w:rsidR="006856F1" w:rsidRPr="00753570" w:rsidRDefault="006856F1" w:rsidP="001C7519">
      <w:pPr>
        <w:spacing w:line="360" w:lineRule="auto"/>
        <w:jc w:val="both"/>
        <w:rPr>
          <w:rFonts w:ascii="Arial" w:hAnsi="Arial" w:cs="Arial"/>
        </w:rPr>
      </w:pPr>
    </w:p>
    <w:p w14:paraId="1FFF53A6" w14:textId="14F81F68" w:rsidR="00392C73" w:rsidRPr="00753570" w:rsidRDefault="00956C6D" w:rsidP="001C7519">
      <w:pPr>
        <w:spacing w:line="360" w:lineRule="auto"/>
        <w:jc w:val="both"/>
        <w:rPr>
          <w:rFonts w:ascii="Arial" w:hAnsi="Arial" w:cs="Arial"/>
        </w:rPr>
      </w:pPr>
      <w:r w:rsidRPr="00753570">
        <w:rPr>
          <w:rFonts w:ascii="Arial" w:hAnsi="Arial" w:cs="Arial"/>
        </w:rPr>
        <w:t>Unclear or conflicting</w:t>
      </w:r>
      <w:r w:rsidR="008619F2" w:rsidRPr="00753570">
        <w:rPr>
          <w:rFonts w:ascii="Arial" w:hAnsi="Arial" w:cs="Arial"/>
        </w:rPr>
        <w:t xml:space="preserve"> </w:t>
      </w:r>
      <w:r w:rsidRPr="00753570">
        <w:rPr>
          <w:rFonts w:ascii="Arial" w:hAnsi="Arial" w:cs="Arial"/>
        </w:rPr>
        <w:t>evidence</w:t>
      </w:r>
      <w:r w:rsidR="00954915" w:rsidRPr="00753570">
        <w:rPr>
          <w:rFonts w:ascii="Arial" w:hAnsi="Arial" w:cs="Arial"/>
        </w:rPr>
        <w:t xml:space="preserve"> regarding TAT and DAT</w:t>
      </w:r>
      <w:r w:rsidRPr="00753570">
        <w:rPr>
          <w:rFonts w:ascii="Arial" w:hAnsi="Arial" w:cs="Arial"/>
        </w:rPr>
        <w:t xml:space="preserve"> </w:t>
      </w:r>
      <w:r w:rsidR="008619F2" w:rsidRPr="00753570">
        <w:rPr>
          <w:rFonts w:ascii="Arial" w:hAnsi="Arial" w:cs="Arial"/>
        </w:rPr>
        <w:t>has the potential to create prescribing differences between operators</w:t>
      </w:r>
      <w:r w:rsidR="00A87FCD" w:rsidRPr="00753570">
        <w:rPr>
          <w:rFonts w:ascii="Arial" w:hAnsi="Arial" w:cs="Arial"/>
        </w:rPr>
        <w:t>,</w:t>
      </w:r>
      <w:r w:rsidR="008619F2" w:rsidRPr="00753570">
        <w:rPr>
          <w:rFonts w:ascii="Arial" w:hAnsi="Arial" w:cs="Arial"/>
        </w:rPr>
        <w:t xml:space="preserve"> therefore u</w:t>
      </w:r>
      <w:r w:rsidR="00201D6A" w:rsidRPr="00753570">
        <w:rPr>
          <w:rFonts w:ascii="Arial" w:hAnsi="Arial" w:cs="Arial"/>
        </w:rPr>
        <w:t>nderstanding contemporary practices</w:t>
      </w:r>
      <w:r w:rsidR="006E101E" w:rsidRPr="00753570">
        <w:rPr>
          <w:rFonts w:ascii="Arial" w:hAnsi="Arial" w:cs="Arial"/>
        </w:rPr>
        <w:t xml:space="preserve"> in an observational study</w:t>
      </w:r>
      <w:r w:rsidR="00201D6A" w:rsidRPr="00753570">
        <w:rPr>
          <w:rFonts w:ascii="Arial" w:hAnsi="Arial" w:cs="Arial"/>
        </w:rPr>
        <w:t xml:space="preserve"> </w:t>
      </w:r>
      <w:r w:rsidR="008619F2" w:rsidRPr="00753570">
        <w:rPr>
          <w:rFonts w:ascii="Arial" w:hAnsi="Arial" w:cs="Arial"/>
        </w:rPr>
        <w:t>would be a reasonable first step</w:t>
      </w:r>
      <w:r w:rsidR="001E7367" w:rsidRPr="00753570">
        <w:rPr>
          <w:rFonts w:ascii="Arial" w:hAnsi="Arial" w:cs="Arial"/>
        </w:rPr>
        <w:t xml:space="preserve"> towards optimising clinical practice</w:t>
      </w:r>
      <w:r w:rsidR="008619F2" w:rsidRPr="00753570">
        <w:rPr>
          <w:rFonts w:ascii="Arial" w:hAnsi="Arial" w:cs="Arial"/>
        </w:rPr>
        <w:t>.</w:t>
      </w:r>
      <w:r w:rsidR="006E101E" w:rsidRPr="00753570">
        <w:rPr>
          <w:rFonts w:ascii="Arial" w:hAnsi="Arial" w:cs="Arial"/>
        </w:rPr>
        <w:t xml:space="preserve"> Since TAT regimens are now recommended for no longer than 1 month before dropping to DAT, only short-term outcomes would constitute a fair comparison of the various regimens </w:t>
      </w:r>
      <w:r w:rsidR="005B4249" w:rsidRPr="00753570">
        <w:rPr>
          <w:rFonts w:ascii="Arial" w:hAnsi="Arial" w:cs="Arial"/>
        </w:rPr>
        <w:t>currently</w:t>
      </w:r>
      <w:r w:rsidR="00A17933" w:rsidRPr="00753570">
        <w:rPr>
          <w:rFonts w:ascii="Arial" w:hAnsi="Arial" w:cs="Arial"/>
        </w:rPr>
        <w:t xml:space="preserve"> used</w:t>
      </w:r>
      <w:r w:rsidR="006E101E" w:rsidRPr="00753570">
        <w:rPr>
          <w:rFonts w:ascii="Arial" w:hAnsi="Arial" w:cs="Arial"/>
        </w:rPr>
        <w:t>. I</w:t>
      </w:r>
      <w:r w:rsidR="008619F2" w:rsidRPr="00753570">
        <w:rPr>
          <w:rFonts w:ascii="Arial" w:hAnsi="Arial" w:cs="Arial"/>
        </w:rPr>
        <w:t xml:space="preserve">nvestigating the safety and efficacy of antithrombotic therapies can be challenging if there is a lot of heterogeneity </w:t>
      </w:r>
      <w:r w:rsidR="008619F2" w:rsidRPr="00753570">
        <w:rPr>
          <w:rFonts w:ascii="Arial" w:hAnsi="Arial" w:cs="Arial"/>
        </w:rPr>
        <w:lastRenderedPageBreak/>
        <w:t xml:space="preserve">in the choice of agents and duration of each. Furthermore, assessing non-inferiority </w:t>
      </w:r>
      <w:r w:rsidR="00531D8E" w:rsidRPr="00753570">
        <w:rPr>
          <w:rFonts w:ascii="Arial" w:hAnsi="Arial" w:cs="Arial"/>
        </w:rPr>
        <w:t>for</w:t>
      </w:r>
      <w:r w:rsidR="008619F2" w:rsidRPr="00753570">
        <w:rPr>
          <w:rFonts w:ascii="Arial" w:hAnsi="Arial" w:cs="Arial"/>
        </w:rPr>
        <w:t xml:space="preserve"> ischaemic outcomes, especially rare ones like stent thrombosis, would</w:t>
      </w:r>
      <w:r w:rsidR="00531D8E" w:rsidRPr="00753570">
        <w:rPr>
          <w:rFonts w:ascii="Arial" w:hAnsi="Arial" w:cs="Arial"/>
        </w:rPr>
        <w:t xml:space="preserve"> not be possible </w:t>
      </w:r>
      <w:r w:rsidR="009215A1" w:rsidRPr="00753570">
        <w:rPr>
          <w:rFonts w:ascii="Arial" w:hAnsi="Arial" w:cs="Arial"/>
        </w:rPr>
        <w:t>from</w:t>
      </w:r>
      <w:r w:rsidR="00531D8E" w:rsidRPr="00753570">
        <w:rPr>
          <w:rFonts w:ascii="Arial" w:hAnsi="Arial" w:cs="Arial"/>
        </w:rPr>
        <w:t xml:space="preserve"> the number of </w:t>
      </w:r>
      <w:r w:rsidR="009215A1" w:rsidRPr="00753570">
        <w:rPr>
          <w:rFonts w:ascii="Arial" w:hAnsi="Arial" w:cs="Arial"/>
        </w:rPr>
        <w:t xml:space="preserve">such </w:t>
      </w:r>
      <w:r w:rsidR="00531D8E" w:rsidRPr="00753570">
        <w:rPr>
          <w:rFonts w:ascii="Arial" w:hAnsi="Arial" w:cs="Arial"/>
        </w:rPr>
        <w:t>patients treated in a single centre.</w:t>
      </w:r>
      <w:r w:rsidR="009215A1" w:rsidRPr="00753570">
        <w:rPr>
          <w:rFonts w:ascii="Arial" w:hAnsi="Arial" w:cs="Arial"/>
        </w:rPr>
        <w:t xml:space="preserve"> </w:t>
      </w:r>
      <w:r w:rsidR="007625F6" w:rsidRPr="00753570">
        <w:rPr>
          <w:rFonts w:ascii="Arial" w:hAnsi="Arial" w:cs="Arial"/>
        </w:rPr>
        <w:t xml:space="preserve">Even the large RCTs discussed in the previous chapter were underpowered to detect differences in ischaemic outcomes and the conclusions derived from their meta-analyses were varied. A new RCT would require a significant alteration in the antithrombotic regimen arms from previous trials but would likely still need to recruit hundreds or thousands of patients for sufficient power, an arduous process with no guarantee of success. </w:t>
      </w:r>
      <w:r w:rsidR="00934F56" w:rsidRPr="00753570">
        <w:rPr>
          <w:rFonts w:ascii="Arial" w:hAnsi="Arial" w:cs="Arial"/>
        </w:rPr>
        <w:t xml:space="preserve">Observational studies looking into DAT regimens with OAC and ticagrelor or prasugrel, where the evidence is more limited, </w:t>
      </w:r>
      <w:r w:rsidR="00BF14E8" w:rsidRPr="00753570">
        <w:rPr>
          <w:rFonts w:ascii="Arial" w:hAnsi="Arial" w:cs="Arial"/>
        </w:rPr>
        <w:t xml:space="preserve">could help </w:t>
      </w:r>
      <w:r w:rsidR="001B5954" w:rsidRPr="00753570">
        <w:rPr>
          <w:rFonts w:ascii="Arial" w:hAnsi="Arial" w:cs="Arial"/>
        </w:rPr>
        <w:t xml:space="preserve">to </w:t>
      </w:r>
      <w:r w:rsidR="00BF14E8" w:rsidRPr="00753570">
        <w:rPr>
          <w:rFonts w:ascii="Arial" w:hAnsi="Arial" w:cs="Arial"/>
        </w:rPr>
        <w:t xml:space="preserve">inform the design of a more targeted prospective </w:t>
      </w:r>
      <w:r w:rsidR="001E7367" w:rsidRPr="00753570">
        <w:rPr>
          <w:rFonts w:ascii="Arial" w:hAnsi="Arial" w:cs="Arial"/>
        </w:rPr>
        <w:t>study</w:t>
      </w:r>
      <w:r w:rsidR="00934F56" w:rsidRPr="00753570">
        <w:rPr>
          <w:rFonts w:ascii="Arial" w:hAnsi="Arial" w:cs="Arial"/>
        </w:rPr>
        <w:t>.</w:t>
      </w:r>
    </w:p>
    <w:p w14:paraId="18B57163" w14:textId="77777777" w:rsidR="00392C73" w:rsidRPr="00753570" w:rsidRDefault="00392C73" w:rsidP="001C7519">
      <w:pPr>
        <w:spacing w:line="360" w:lineRule="auto"/>
        <w:jc w:val="both"/>
        <w:rPr>
          <w:rFonts w:ascii="Arial" w:hAnsi="Arial" w:cs="Arial"/>
        </w:rPr>
      </w:pPr>
    </w:p>
    <w:p w14:paraId="5196D65F" w14:textId="157126E9" w:rsidR="006856F1" w:rsidRPr="00FD0AB8" w:rsidRDefault="006856F1" w:rsidP="006C61EB">
      <w:pPr>
        <w:pStyle w:val="Heading4"/>
        <w:rPr>
          <w:rFonts w:ascii="Arial" w:hAnsi="Arial" w:cs="Arial"/>
          <w:i w:val="0"/>
          <w:iCs w:val="0"/>
          <w:sz w:val="26"/>
          <w:szCs w:val="26"/>
        </w:rPr>
      </w:pPr>
      <w:bookmarkStart w:id="29" w:name="_Toc194438780"/>
      <w:r w:rsidRPr="00FD0AB8">
        <w:rPr>
          <w:rFonts w:ascii="Arial" w:hAnsi="Arial" w:cs="Arial"/>
          <w:i w:val="0"/>
          <w:iCs w:val="0"/>
          <w:color w:val="000000" w:themeColor="text1"/>
          <w:sz w:val="26"/>
          <w:szCs w:val="26"/>
        </w:rPr>
        <w:t xml:space="preserve">2.1.1.2 </w:t>
      </w:r>
      <w:r w:rsidR="002714F6" w:rsidRPr="00FD0AB8">
        <w:rPr>
          <w:rFonts w:ascii="Arial" w:hAnsi="Arial" w:cs="Arial"/>
          <w:i w:val="0"/>
          <w:iCs w:val="0"/>
          <w:color w:val="000000" w:themeColor="text1"/>
          <w:sz w:val="26"/>
          <w:szCs w:val="26"/>
        </w:rPr>
        <w:t>Assessing</w:t>
      </w:r>
      <w:r w:rsidRPr="00FD0AB8">
        <w:rPr>
          <w:rFonts w:ascii="Arial" w:hAnsi="Arial" w:cs="Arial"/>
          <w:i w:val="0"/>
          <w:iCs w:val="0"/>
          <w:color w:val="000000" w:themeColor="text1"/>
          <w:sz w:val="26"/>
          <w:szCs w:val="26"/>
        </w:rPr>
        <w:t xml:space="preserve"> </w:t>
      </w:r>
      <w:r w:rsidR="002714F6" w:rsidRPr="00FD0AB8">
        <w:rPr>
          <w:rFonts w:ascii="Arial" w:hAnsi="Arial" w:cs="Arial"/>
          <w:i w:val="0"/>
          <w:iCs w:val="0"/>
          <w:color w:val="000000" w:themeColor="text1"/>
          <w:sz w:val="26"/>
          <w:szCs w:val="26"/>
        </w:rPr>
        <w:t>Pharmacodynamics</w:t>
      </w:r>
      <w:r w:rsidR="00A26890" w:rsidRPr="00FD0AB8">
        <w:rPr>
          <w:rFonts w:ascii="Arial" w:hAnsi="Arial" w:cs="Arial"/>
          <w:i w:val="0"/>
          <w:iCs w:val="0"/>
          <w:color w:val="000000" w:themeColor="text1"/>
          <w:sz w:val="26"/>
          <w:szCs w:val="26"/>
        </w:rPr>
        <w:t xml:space="preserve"> and Bleeding Time</w:t>
      </w:r>
      <w:bookmarkEnd w:id="29"/>
    </w:p>
    <w:p w14:paraId="7EEDF753" w14:textId="77777777" w:rsidR="006856F1" w:rsidRPr="00753570" w:rsidRDefault="006856F1" w:rsidP="001C7519">
      <w:pPr>
        <w:spacing w:line="360" w:lineRule="auto"/>
        <w:jc w:val="both"/>
        <w:rPr>
          <w:rFonts w:ascii="Arial" w:hAnsi="Arial" w:cs="Arial"/>
        </w:rPr>
      </w:pPr>
    </w:p>
    <w:p w14:paraId="691D5496" w14:textId="03A52EE3" w:rsidR="00FB5DC5" w:rsidRPr="00753570" w:rsidRDefault="00A26890" w:rsidP="001A4430">
      <w:pPr>
        <w:spacing w:line="360" w:lineRule="auto"/>
        <w:jc w:val="both"/>
        <w:rPr>
          <w:rFonts w:ascii="Arial" w:hAnsi="Arial" w:cs="Arial"/>
        </w:rPr>
      </w:pPr>
      <w:r w:rsidRPr="00753570">
        <w:rPr>
          <w:rFonts w:ascii="Arial" w:hAnsi="Arial" w:cs="Arial"/>
        </w:rPr>
        <w:t xml:space="preserve">Investigating the pharmacodynamics of DAT and TAT across multiple tests may provide insights into their effect on thrombogenicity and haemostasis with much fewer participants </w:t>
      </w:r>
      <w:r w:rsidR="00E76D71" w:rsidRPr="00753570">
        <w:rPr>
          <w:rFonts w:ascii="Arial" w:hAnsi="Arial" w:cs="Arial"/>
        </w:rPr>
        <w:t xml:space="preserve">than required for a clinical trial </w:t>
      </w:r>
      <w:r w:rsidRPr="00753570">
        <w:rPr>
          <w:rFonts w:ascii="Arial" w:hAnsi="Arial" w:cs="Arial"/>
        </w:rPr>
        <w:t xml:space="preserve">and </w:t>
      </w:r>
      <w:r w:rsidR="00C4141B" w:rsidRPr="00753570">
        <w:rPr>
          <w:rFonts w:ascii="Arial" w:hAnsi="Arial" w:cs="Arial"/>
        </w:rPr>
        <w:t xml:space="preserve">also </w:t>
      </w:r>
      <w:r w:rsidRPr="00753570">
        <w:rPr>
          <w:rFonts w:ascii="Arial" w:hAnsi="Arial" w:cs="Arial"/>
        </w:rPr>
        <w:t>serve as a stepping stone before embarking on a large trial.</w:t>
      </w:r>
    </w:p>
    <w:p w14:paraId="20061F0D" w14:textId="77777777" w:rsidR="00C577B5" w:rsidRPr="00753570" w:rsidRDefault="00C577B5" w:rsidP="001A4430">
      <w:pPr>
        <w:spacing w:line="360" w:lineRule="auto"/>
        <w:jc w:val="both"/>
        <w:rPr>
          <w:rFonts w:ascii="Arial" w:hAnsi="Arial" w:cs="Arial"/>
        </w:rPr>
      </w:pPr>
    </w:p>
    <w:p w14:paraId="3DB5E939" w14:textId="64E3C246" w:rsidR="004C035D" w:rsidRPr="00753570" w:rsidRDefault="007541B8" w:rsidP="001A4430">
      <w:pPr>
        <w:spacing w:line="360" w:lineRule="auto"/>
        <w:jc w:val="both"/>
        <w:rPr>
          <w:rFonts w:ascii="Arial" w:hAnsi="Arial" w:cs="Arial"/>
        </w:rPr>
      </w:pPr>
      <w:r w:rsidRPr="00753570">
        <w:rPr>
          <w:rFonts w:ascii="Arial" w:hAnsi="Arial" w:cs="Arial"/>
        </w:rPr>
        <w:t>Concern over variability in pharmacodynamic response</w:t>
      </w:r>
      <w:r w:rsidR="00C577B5" w:rsidRPr="00753570">
        <w:rPr>
          <w:rFonts w:ascii="Arial" w:hAnsi="Arial" w:cs="Arial"/>
        </w:rPr>
        <w:t xml:space="preserve"> between P2Y</w:t>
      </w:r>
      <w:r w:rsidR="00C577B5" w:rsidRPr="00753570">
        <w:rPr>
          <w:rFonts w:ascii="Arial" w:hAnsi="Arial" w:cs="Arial"/>
          <w:vertAlign w:val="subscript"/>
        </w:rPr>
        <w:t>12</w:t>
      </w:r>
      <w:r w:rsidR="00C577B5" w:rsidRPr="00753570">
        <w:rPr>
          <w:rFonts w:ascii="Arial" w:hAnsi="Arial" w:cs="Arial"/>
        </w:rPr>
        <w:t xml:space="preserve"> inhibitors</w:t>
      </w:r>
      <w:r w:rsidR="00C51FA5" w:rsidRPr="00753570">
        <w:rPr>
          <w:rFonts w:ascii="Arial" w:hAnsi="Arial" w:cs="Arial"/>
        </w:rPr>
        <w:t>,</w:t>
      </w:r>
      <w:r w:rsidR="00C577B5" w:rsidRPr="00753570">
        <w:rPr>
          <w:rFonts w:ascii="Arial" w:hAnsi="Arial" w:cs="Arial"/>
        </w:rPr>
        <w:t xml:space="preserve"> </w:t>
      </w:r>
      <w:r w:rsidR="00C51FA5" w:rsidRPr="00753570">
        <w:rPr>
          <w:rFonts w:ascii="Arial" w:hAnsi="Arial" w:cs="Arial"/>
        </w:rPr>
        <w:t>especially after</w:t>
      </w:r>
      <w:r w:rsidR="00B82767" w:rsidRPr="00753570">
        <w:rPr>
          <w:rFonts w:ascii="Arial" w:hAnsi="Arial" w:cs="Arial"/>
        </w:rPr>
        <w:t xml:space="preserve"> PCI with</w:t>
      </w:r>
      <w:r w:rsidR="00C51FA5" w:rsidRPr="00753570">
        <w:rPr>
          <w:rFonts w:ascii="Arial" w:hAnsi="Arial" w:cs="Arial"/>
        </w:rPr>
        <w:t xml:space="preserve"> stent implantation, has </w:t>
      </w:r>
      <w:r w:rsidR="00675BDC" w:rsidRPr="00753570">
        <w:rPr>
          <w:rFonts w:ascii="Arial" w:hAnsi="Arial" w:cs="Arial"/>
        </w:rPr>
        <w:t>been an important reason for continued development of and research into methods that test platelet function.</w:t>
      </w:r>
      <w:r w:rsidR="00851B59" w:rsidRPr="00753570">
        <w:rPr>
          <w:rFonts w:ascii="Arial" w:hAnsi="Arial" w:cs="Arial"/>
        </w:rPr>
        <w:t xml:space="preserve"> High platelet reactivity </w:t>
      </w:r>
      <w:r w:rsidR="000767F4" w:rsidRPr="00753570">
        <w:rPr>
          <w:rFonts w:ascii="Arial" w:hAnsi="Arial" w:cs="Arial"/>
        </w:rPr>
        <w:t>during treatment with</w:t>
      </w:r>
      <w:r w:rsidR="00851B59" w:rsidRPr="00753570">
        <w:rPr>
          <w:rFonts w:ascii="Arial" w:hAnsi="Arial" w:cs="Arial"/>
        </w:rPr>
        <w:t xml:space="preserve"> a P2Y</w:t>
      </w:r>
      <w:r w:rsidR="00851B59" w:rsidRPr="00753570">
        <w:rPr>
          <w:rFonts w:ascii="Arial" w:hAnsi="Arial" w:cs="Arial"/>
          <w:vertAlign w:val="subscript"/>
        </w:rPr>
        <w:t>12</w:t>
      </w:r>
      <w:r w:rsidR="00851B59" w:rsidRPr="00753570">
        <w:rPr>
          <w:rFonts w:ascii="Arial" w:hAnsi="Arial" w:cs="Arial"/>
        </w:rPr>
        <w:t xml:space="preserve"> inhibitor is predictive of ischaemic </w:t>
      </w:r>
      <w:r w:rsidR="000767F4" w:rsidRPr="00753570">
        <w:rPr>
          <w:rFonts w:ascii="Arial" w:hAnsi="Arial" w:cs="Arial"/>
        </w:rPr>
        <w:t>events while</w:t>
      </w:r>
      <w:r w:rsidR="00851B59" w:rsidRPr="00753570">
        <w:rPr>
          <w:rFonts w:ascii="Arial" w:hAnsi="Arial" w:cs="Arial"/>
        </w:rPr>
        <w:t xml:space="preserve"> low platelet reactivity is predictive of bleeding.</w:t>
      </w:r>
      <w:r w:rsidR="008E1367" w:rsidRPr="00753570">
        <w:rPr>
          <w:rFonts w:ascii="Arial" w:hAnsi="Arial" w:cs="Arial"/>
        </w:rPr>
        <w:fldChar w:fldCharType="begin">
          <w:fldData xml:space="preserve">PEVuZE5vdGU+PENpdGU+PEF1dGhvcj5BcmFkaTwvQXV0aG9yPjxZZWFyPjIwMTU8L1llYXI+PFJl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PEVuZE5vdGU+PENpdGU+PEF1dGhvcj5BcmFkaTwvQXV0aG9yPjxZZWFyPjIwMTU8L1llYXI+PFJl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8E1367" w:rsidRPr="00753570">
        <w:rPr>
          <w:rFonts w:ascii="Arial" w:hAnsi="Arial" w:cs="Arial"/>
        </w:rPr>
        <w:fldChar w:fldCharType="separate"/>
      </w:r>
      <w:r w:rsidR="001B15E7" w:rsidRPr="001B15E7">
        <w:rPr>
          <w:rFonts w:ascii="Arial" w:hAnsi="Arial" w:cs="Arial"/>
          <w:noProof/>
          <w:vertAlign w:val="superscript"/>
        </w:rPr>
        <w:t>207</w:t>
      </w:r>
      <w:r w:rsidR="008E1367" w:rsidRPr="00753570">
        <w:rPr>
          <w:rFonts w:ascii="Arial" w:hAnsi="Arial" w:cs="Arial"/>
        </w:rPr>
        <w:fldChar w:fldCharType="end"/>
      </w:r>
      <w:r w:rsidR="008E1367" w:rsidRPr="00753570">
        <w:rPr>
          <w:rFonts w:ascii="Arial" w:hAnsi="Arial" w:cs="Arial"/>
        </w:rPr>
        <w:t xml:space="preserve"> </w:t>
      </w:r>
      <w:r w:rsidR="00A45849" w:rsidRPr="00753570">
        <w:rPr>
          <w:rFonts w:ascii="Arial" w:hAnsi="Arial" w:cs="Arial"/>
        </w:rPr>
        <w:t>While their routine use in clinical practice is not recommended, platelet function tests are valuable tools to assess proof of concept.</w:t>
      </w:r>
      <w:r w:rsidR="00A45849" w:rsidRPr="00753570">
        <w:rPr>
          <w:rFonts w:ascii="Arial" w:hAnsi="Arial" w:cs="Arial"/>
        </w:rPr>
        <w:fldChar w:fldCharType="begin">
          <w:fldData xml:space="preserve">PEVuZE5vdGU+PENpdGU+PEF1dGhvcj5TaWJiaW5nPC9BdXRob3I+PFllYXI+MjAxOTwvWWVhcj48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==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PEVuZE5vdGU+PENpdGU+PEF1dGhvcj5TaWJiaW5nPC9BdXRob3I+PFllYXI+MjAxOTwvWWVhcj48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==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A45849" w:rsidRPr="00753570">
        <w:rPr>
          <w:rFonts w:ascii="Arial" w:hAnsi="Arial" w:cs="Arial"/>
        </w:rPr>
        <w:fldChar w:fldCharType="separate"/>
      </w:r>
      <w:r w:rsidR="001B15E7" w:rsidRPr="001B15E7">
        <w:rPr>
          <w:rFonts w:ascii="Arial" w:hAnsi="Arial" w:cs="Arial"/>
          <w:noProof/>
          <w:vertAlign w:val="superscript"/>
        </w:rPr>
        <w:t>208</w:t>
      </w:r>
      <w:r w:rsidR="00A45849" w:rsidRPr="00753570">
        <w:rPr>
          <w:rFonts w:ascii="Arial" w:hAnsi="Arial" w:cs="Arial"/>
        </w:rPr>
        <w:fldChar w:fldCharType="end"/>
      </w:r>
      <w:r w:rsidR="00177948" w:rsidRPr="00753570">
        <w:rPr>
          <w:rFonts w:ascii="Arial" w:hAnsi="Arial" w:cs="Arial"/>
        </w:rPr>
        <w:t xml:space="preserve"> In fact, </w:t>
      </w:r>
      <w:r w:rsidR="00DC4165" w:rsidRPr="00753570">
        <w:rPr>
          <w:rFonts w:ascii="Arial" w:hAnsi="Arial" w:cs="Arial"/>
        </w:rPr>
        <w:t xml:space="preserve">two important RCTs related to DAPT de-escalation discussed in the previous chapter </w:t>
      </w:r>
      <w:r w:rsidR="00A8239E" w:rsidRPr="00753570">
        <w:rPr>
          <w:rFonts w:ascii="Arial" w:hAnsi="Arial" w:cs="Arial"/>
        </w:rPr>
        <w:t xml:space="preserve">have </w:t>
      </w:r>
      <w:r w:rsidR="00177948" w:rsidRPr="00753570">
        <w:rPr>
          <w:rFonts w:ascii="Arial" w:hAnsi="Arial" w:cs="Arial"/>
        </w:rPr>
        <w:t>sub</w:t>
      </w:r>
      <w:r w:rsidR="008550AA" w:rsidRPr="00753570">
        <w:rPr>
          <w:rFonts w:ascii="Arial" w:hAnsi="Arial" w:cs="Arial"/>
        </w:rPr>
        <w:t>-</w:t>
      </w:r>
      <w:r w:rsidR="00177948" w:rsidRPr="00753570">
        <w:rPr>
          <w:rFonts w:ascii="Arial" w:hAnsi="Arial" w:cs="Arial"/>
        </w:rPr>
        <w:t>studies</w:t>
      </w:r>
      <w:r w:rsidR="00A8239E" w:rsidRPr="00753570">
        <w:rPr>
          <w:rFonts w:ascii="Arial" w:hAnsi="Arial" w:cs="Arial"/>
        </w:rPr>
        <w:t xml:space="preserve"> that utilise</w:t>
      </w:r>
      <w:r w:rsidR="00177948" w:rsidRPr="00753570">
        <w:rPr>
          <w:rFonts w:ascii="Arial" w:hAnsi="Arial" w:cs="Arial"/>
        </w:rPr>
        <w:t xml:space="preserve"> </w:t>
      </w:r>
      <w:r w:rsidR="00A8239E" w:rsidRPr="00753570">
        <w:rPr>
          <w:rFonts w:ascii="Arial" w:hAnsi="Arial" w:cs="Arial"/>
        </w:rPr>
        <w:t xml:space="preserve">multiple electrode aggregometry (MEA) </w:t>
      </w:r>
      <w:r w:rsidR="004C035D" w:rsidRPr="00753570">
        <w:rPr>
          <w:rFonts w:ascii="Arial" w:hAnsi="Arial" w:cs="Arial"/>
        </w:rPr>
        <w:t xml:space="preserve">to </w:t>
      </w:r>
      <w:r w:rsidR="002045A5" w:rsidRPr="00753570">
        <w:rPr>
          <w:rFonts w:ascii="Arial" w:hAnsi="Arial" w:cs="Arial"/>
        </w:rPr>
        <w:t xml:space="preserve">explore the mechanisms behind </w:t>
      </w:r>
      <w:r w:rsidR="004C035D" w:rsidRPr="00753570">
        <w:rPr>
          <w:rFonts w:ascii="Arial" w:hAnsi="Arial" w:cs="Arial"/>
        </w:rPr>
        <w:t>their findings.</w:t>
      </w:r>
      <w:r w:rsidR="004C035D" w:rsidRPr="00753570">
        <w:rPr>
          <w:rFonts w:ascii="Arial" w:hAnsi="Arial" w:cs="Arial"/>
        </w:rPr>
        <w:fldChar w:fldCharType="begin">
          <w:fldData xml:space="preserve">PEVuZE5vdGU+PENpdGU+PEF1dGhvcj5IZW5uaWdhbjwvQXV0aG9yPjxZZWFyPjIwMjI8L1llYXI+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PEVuZE5vdGU+PENpdGU+PEF1dGhvcj5IZW5uaWdhbjwvQXV0aG9yPjxZZWFyPjIwMjI8L1llYXI+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4C035D" w:rsidRPr="00753570">
        <w:rPr>
          <w:rFonts w:ascii="Arial" w:hAnsi="Arial" w:cs="Arial"/>
        </w:rPr>
        <w:fldChar w:fldCharType="separate"/>
      </w:r>
      <w:r w:rsidR="001B15E7" w:rsidRPr="001B15E7">
        <w:rPr>
          <w:rFonts w:ascii="Arial" w:hAnsi="Arial" w:cs="Arial"/>
          <w:noProof/>
          <w:vertAlign w:val="superscript"/>
        </w:rPr>
        <w:t>134, 136, 209, 210</w:t>
      </w:r>
      <w:r w:rsidR="004C035D" w:rsidRPr="00753570">
        <w:rPr>
          <w:rFonts w:ascii="Arial" w:hAnsi="Arial" w:cs="Arial"/>
        </w:rPr>
        <w:fldChar w:fldCharType="end"/>
      </w:r>
    </w:p>
    <w:p w14:paraId="375E689C" w14:textId="77777777" w:rsidR="004C035D" w:rsidRPr="00753570" w:rsidRDefault="004C035D" w:rsidP="001A4430">
      <w:pPr>
        <w:spacing w:line="360" w:lineRule="auto"/>
        <w:jc w:val="both"/>
        <w:rPr>
          <w:rFonts w:ascii="Arial" w:hAnsi="Arial" w:cs="Arial"/>
        </w:rPr>
      </w:pPr>
    </w:p>
    <w:p w14:paraId="577C6B59" w14:textId="72041BCE" w:rsidR="009F4C68" w:rsidRPr="00753570" w:rsidRDefault="004C035D" w:rsidP="001A4430">
      <w:pPr>
        <w:spacing w:line="360" w:lineRule="auto"/>
        <w:jc w:val="both"/>
        <w:rPr>
          <w:rFonts w:ascii="Arial" w:hAnsi="Arial" w:cs="Arial"/>
        </w:rPr>
      </w:pPr>
      <w:r w:rsidRPr="00753570">
        <w:rPr>
          <w:rFonts w:ascii="Arial" w:hAnsi="Arial" w:cs="Arial"/>
        </w:rPr>
        <w:t>The GLOBAL LEADERS platelet sub-study</w:t>
      </w:r>
      <w:r w:rsidR="00B51726" w:rsidRPr="00753570">
        <w:rPr>
          <w:rFonts w:ascii="Arial" w:hAnsi="Arial" w:cs="Arial"/>
        </w:rPr>
        <w:t xml:space="preserve"> (n=36) demonstrated that</w:t>
      </w:r>
      <w:r w:rsidR="00DB045E">
        <w:rPr>
          <w:rFonts w:ascii="Arial" w:hAnsi="Arial" w:cs="Arial"/>
        </w:rPr>
        <w:t xml:space="preserve"> </w:t>
      </w:r>
      <w:r w:rsidR="00B51726" w:rsidRPr="00753570">
        <w:rPr>
          <w:rFonts w:ascii="Arial" w:hAnsi="Arial" w:cs="Arial"/>
        </w:rPr>
        <w:t>platelet aggregation</w:t>
      </w:r>
      <w:r w:rsidR="00DB045E">
        <w:rPr>
          <w:rFonts w:ascii="Arial" w:hAnsi="Arial" w:cs="Arial"/>
        </w:rPr>
        <w:t xml:space="preserve"> in response to arachidonic acid (AA)</w:t>
      </w:r>
      <w:r w:rsidR="00B51726" w:rsidRPr="00753570">
        <w:rPr>
          <w:rFonts w:ascii="Arial" w:hAnsi="Arial" w:cs="Arial"/>
        </w:rPr>
        <w:t xml:space="preserve"> increased when aspirin was discontinued and a similar effect was seen with </w:t>
      </w:r>
      <w:r w:rsidR="002A443E">
        <w:rPr>
          <w:rFonts w:ascii="Arial" w:hAnsi="Arial" w:cs="Arial"/>
        </w:rPr>
        <w:t>adenosine diphosphate (</w:t>
      </w:r>
      <w:r w:rsidR="00B51726" w:rsidRPr="00753570">
        <w:rPr>
          <w:rFonts w:ascii="Arial" w:hAnsi="Arial" w:cs="Arial"/>
        </w:rPr>
        <w:t>ADP</w:t>
      </w:r>
      <w:r w:rsidR="002A443E">
        <w:rPr>
          <w:rFonts w:ascii="Arial" w:hAnsi="Arial" w:cs="Arial"/>
        </w:rPr>
        <w:t>)</w:t>
      </w:r>
      <w:r w:rsidR="00B51726" w:rsidRPr="00753570">
        <w:rPr>
          <w:rFonts w:ascii="Arial" w:hAnsi="Arial" w:cs="Arial"/>
        </w:rPr>
        <w:t xml:space="preserve"> when ticagrelor was discontinued, as expected.</w:t>
      </w:r>
      <w:r w:rsidR="00B51726" w:rsidRPr="00753570">
        <w:rPr>
          <w:rFonts w:ascii="Arial" w:hAnsi="Arial" w:cs="Arial"/>
        </w:rPr>
        <w:fldChar w:fldCharType="begin">
          <w:fldData xml:space="preserve">PEVuZE5vdGU+PENpdGU+PEF1dGhvcj5IZW5uaWdhbjwvQXV0aG9yPjxZZWFyPjIwMjI8L1llYXI+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PEVuZE5vdGU+PENpdGU+PEF1dGhvcj5IZW5uaWdhbjwvQXV0aG9yPjxZZWFyPjIwMjI8L1llYXI+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B51726" w:rsidRPr="00753570">
        <w:rPr>
          <w:rFonts w:ascii="Arial" w:hAnsi="Arial" w:cs="Arial"/>
        </w:rPr>
        <w:fldChar w:fldCharType="separate"/>
      </w:r>
      <w:r w:rsidR="001B15E7" w:rsidRPr="001B15E7">
        <w:rPr>
          <w:rFonts w:ascii="Arial" w:hAnsi="Arial" w:cs="Arial"/>
          <w:noProof/>
          <w:vertAlign w:val="superscript"/>
        </w:rPr>
        <w:t>209</w:t>
      </w:r>
      <w:r w:rsidR="00B51726" w:rsidRPr="00753570">
        <w:rPr>
          <w:rFonts w:ascii="Arial" w:hAnsi="Arial" w:cs="Arial"/>
        </w:rPr>
        <w:fldChar w:fldCharType="end"/>
      </w:r>
      <w:r w:rsidR="00B51726" w:rsidRPr="00753570">
        <w:rPr>
          <w:rFonts w:ascii="Arial" w:hAnsi="Arial" w:cs="Arial"/>
        </w:rPr>
        <w:t xml:space="preserve"> Interestingly, </w:t>
      </w:r>
      <w:r w:rsidR="009F7B10" w:rsidRPr="00753570">
        <w:rPr>
          <w:rFonts w:ascii="Arial" w:hAnsi="Arial" w:cs="Arial"/>
        </w:rPr>
        <w:t xml:space="preserve">recovery of </w:t>
      </w:r>
      <w:r w:rsidR="00B51726" w:rsidRPr="00753570">
        <w:rPr>
          <w:rFonts w:ascii="Arial" w:hAnsi="Arial" w:cs="Arial"/>
        </w:rPr>
        <w:t>collagen-</w:t>
      </w:r>
      <w:r w:rsidR="00B51726" w:rsidRPr="00753570">
        <w:rPr>
          <w:rFonts w:ascii="Arial" w:hAnsi="Arial" w:cs="Arial"/>
        </w:rPr>
        <w:lastRenderedPageBreak/>
        <w:t xml:space="preserve">induced aggregation </w:t>
      </w:r>
      <w:r w:rsidR="009F7B10" w:rsidRPr="00753570">
        <w:rPr>
          <w:rFonts w:ascii="Arial" w:hAnsi="Arial" w:cs="Arial"/>
        </w:rPr>
        <w:t xml:space="preserve">was observed after cessation of </w:t>
      </w:r>
      <w:r w:rsidR="00D40D99" w:rsidRPr="00753570">
        <w:rPr>
          <w:rFonts w:ascii="Arial" w:hAnsi="Arial" w:cs="Arial"/>
        </w:rPr>
        <w:t>either</w:t>
      </w:r>
      <w:r w:rsidR="009F7B10" w:rsidRPr="00753570">
        <w:rPr>
          <w:rFonts w:ascii="Arial" w:hAnsi="Arial" w:cs="Arial"/>
        </w:rPr>
        <w:t xml:space="preserve"> aspirin </w:t>
      </w:r>
      <w:r w:rsidR="00D40D99" w:rsidRPr="00753570">
        <w:rPr>
          <w:rFonts w:ascii="Arial" w:hAnsi="Arial" w:cs="Arial"/>
        </w:rPr>
        <w:t>or</w:t>
      </w:r>
      <w:r w:rsidR="009F7B10" w:rsidRPr="00753570">
        <w:rPr>
          <w:rFonts w:ascii="Arial" w:hAnsi="Arial" w:cs="Arial"/>
        </w:rPr>
        <w:t xml:space="preserve"> ticagrelor while there </w:t>
      </w:r>
      <w:r w:rsidR="00CE20B5" w:rsidRPr="00753570">
        <w:rPr>
          <w:rFonts w:ascii="Arial" w:hAnsi="Arial" w:cs="Arial"/>
        </w:rPr>
        <w:t>was</w:t>
      </w:r>
      <w:r w:rsidR="009F7B10" w:rsidRPr="00753570">
        <w:rPr>
          <w:rFonts w:ascii="Arial" w:hAnsi="Arial" w:cs="Arial"/>
        </w:rPr>
        <w:t xml:space="preserve"> no change in response to </w:t>
      </w:r>
      <w:r w:rsidR="00CE20B5" w:rsidRPr="00753570">
        <w:rPr>
          <w:rFonts w:ascii="Arial" w:hAnsi="Arial" w:cs="Arial"/>
        </w:rPr>
        <w:t>thrombin</w:t>
      </w:r>
      <w:r w:rsidR="00D40D99" w:rsidRPr="00753570">
        <w:rPr>
          <w:rFonts w:ascii="Arial" w:hAnsi="Arial" w:cs="Arial"/>
        </w:rPr>
        <w:t>-</w:t>
      </w:r>
      <w:r w:rsidR="00CE20B5" w:rsidRPr="00753570">
        <w:rPr>
          <w:rFonts w:ascii="Arial" w:hAnsi="Arial" w:cs="Arial"/>
        </w:rPr>
        <w:t>receptor</w:t>
      </w:r>
      <w:r w:rsidR="00D40D99" w:rsidRPr="00753570">
        <w:rPr>
          <w:rFonts w:ascii="Arial" w:hAnsi="Arial" w:cs="Arial"/>
        </w:rPr>
        <w:t>-</w:t>
      </w:r>
      <w:r w:rsidR="00CE20B5" w:rsidRPr="00753570">
        <w:rPr>
          <w:rFonts w:ascii="Arial" w:hAnsi="Arial" w:cs="Arial"/>
        </w:rPr>
        <w:t>activating peptide (</w:t>
      </w:r>
      <w:r w:rsidR="009F7B10" w:rsidRPr="00753570">
        <w:rPr>
          <w:rFonts w:ascii="Arial" w:hAnsi="Arial" w:cs="Arial"/>
        </w:rPr>
        <w:t>TRAP</w:t>
      </w:r>
      <w:r w:rsidR="00CE20B5" w:rsidRPr="00753570">
        <w:rPr>
          <w:rFonts w:ascii="Arial" w:hAnsi="Arial" w:cs="Arial"/>
        </w:rPr>
        <w:t>)</w:t>
      </w:r>
      <w:r w:rsidR="009F7B10" w:rsidRPr="00753570">
        <w:rPr>
          <w:rFonts w:ascii="Arial" w:hAnsi="Arial" w:cs="Arial"/>
        </w:rPr>
        <w:t>.</w:t>
      </w:r>
      <w:r w:rsidR="00A34E8F" w:rsidRPr="00753570">
        <w:rPr>
          <w:rFonts w:ascii="Arial" w:hAnsi="Arial" w:cs="Arial"/>
        </w:rPr>
        <w:t xml:space="preserve"> </w:t>
      </w:r>
      <w:r w:rsidR="00CE20B5" w:rsidRPr="00753570">
        <w:rPr>
          <w:rFonts w:ascii="Arial" w:hAnsi="Arial" w:cs="Arial"/>
        </w:rPr>
        <w:t xml:space="preserve">In the </w:t>
      </w:r>
      <w:r w:rsidR="00DD4B15" w:rsidRPr="00753570">
        <w:rPr>
          <w:rFonts w:ascii="Arial" w:hAnsi="Arial" w:cs="Arial"/>
        </w:rPr>
        <w:t xml:space="preserve">TWILIGHT </w:t>
      </w:r>
      <w:r w:rsidR="00CE20B5" w:rsidRPr="00753570">
        <w:rPr>
          <w:rFonts w:ascii="Arial" w:hAnsi="Arial" w:cs="Arial"/>
        </w:rPr>
        <w:t>platelet sub-study (n=51), platelet reactivity in response to AA and collagen was higher in patients receiving ticagrelor monotherapy but similar to DAPT in response to ADP and TRAP</w:t>
      </w:r>
      <w:r w:rsidR="00EE23FB" w:rsidRPr="00753570">
        <w:rPr>
          <w:rFonts w:ascii="Arial" w:hAnsi="Arial" w:cs="Arial"/>
        </w:rPr>
        <w:t>.</w:t>
      </w:r>
      <w:r w:rsidR="00EE23FB" w:rsidRPr="00753570">
        <w:rPr>
          <w:rFonts w:ascii="Arial" w:hAnsi="Arial" w:cs="Arial"/>
        </w:rPr>
        <w:fldChar w:fldCharType="begin">
          <w:fldData xml:space="preserve">PEVuZE5vdGU+PENpdGU+PEF1dGhvcj5CYWJlcjwvQXV0aG9yPjxZZWFyPjIwMjA8L1llYXI+PFJl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PEVuZE5vdGU+PENpdGU+PEF1dGhvcj5CYWJlcjwvQXV0aG9yPjxZZWFyPjIwMjA8L1llYXI+PFJl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EE23FB" w:rsidRPr="00753570">
        <w:rPr>
          <w:rFonts w:ascii="Arial" w:hAnsi="Arial" w:cs="Arial"/>
        </w:rPr>
        <w:fldChar w:fldCharType="separate"/>
      </w:r>
      <w:r w:rsidR="001B15E7" w:rsidRPr="001B15E7">
        <w:rPr>
          <w:rFonts w:ascii="Arial" w:hAnsi="Arial" w:cs="Arial"/>
          <w:noProof/>
          <w:vertAlign w:val="superscript"/>
        </w:rPr>
        <w:t>210</w:t>
      </w:r>
      <w:r w:rsidR="00EE23FB" w:rsidRPr="00753570">
        <w:rPr>
          <w:rFonts w:ascii="Arial" w:hAnsi="Arial" w:cs="Arial"/>
        </w:rPr>
        <w:fldChar w:fldCharType="end"/>
      </w:r>
      <w:r w:rsidR="00EE23FB" w:rsidRPr="00753570">
        <w:rPr>
          <w:rFonts w:ascii="Arial" w:hAnsi="Arial" w:cs="Arial"/>
        </w:rPr>
        <w:t xml:space="preserve"> </w:t>
      </w:r>
      <w:r w:rsidR="00800AFB" w:rsidRPr="00753570">
        <w:rPr>
          <w:rFonts w:ascii="Arial" w:hAnsi="Arial" w:cs="Arial"/>
        </w:rPr>
        <w:t>Similar observations were made</w:t>
      </w:r>
      <w:r w:rsidR="00363E4E" w:rsidRPr="00753570">
        <w:rPr>
          <w:rFonts w:ascii="Arial" w:hAnsi="Arial" w:cs="Arial"/>
        </w:rPr>
        <w:t xml:space="preserve"> using light </w:t>
      </w:r>
      <w:r w:rsidR="00CF3C79" w:rsidRPr="00753570">
        <w:rPr>
          <w:rFonts w:ascii="Arial" w:hAnsi="Arial" w:cs="Arial"/>
        </w:rPr>
        <w:t>transmittance</w:t>
      </w:r>
      <w:r w:rsidR="00363E4E" w:rsidRPr="00753570">
        <w:rPr>
          <w:rFonts w:ascii="Arial" w:hAnsi="Arial" w:cs="Arial"/>
        </w:rPr>
        <w:t xml:space="preserve"> aggregometry (LTA)</w:t>
      </w:r>
      <w:r w:rsidR="00800AFB" w:rsidRPr="00753570">
        <w:rPr>
          <w:rFonts w:ascii="Arial" w:hAnsi="Arial" w:cs="Arial"/>
        </w:rPr>
        <w:t xml:space="preserve"> </w:t>
      </w:r>
      <w:r w:rsidR="00723867" w:rsidRPr="00753570">
        <w:rPr>
          <w:rFonts w:ascii="Arial" w:hAnsi="Arial" w:cs="Arial"/>
        </w:rPr>
        <w:t>in the TEMPLATE (Ticagrelor Monotherapy and Platelet Reactivity) trial</w:t>
      </w:r>
      <w:r w:rsidR="005F06BD" w:rsidRPr="00753570">
        <w:rPr>
          <w:rFonts w:ascii="Arial" w:hAnsi="Arial" w:cs="Arial"/>
        </w:rPr>
        <w:t>,</w:t>
      </w:r>
      <w:r w:rsidR="00723867" w:rsidRPr="00753570">
        <w:rPr>
          <w:rFonts w:ascii="Arial" w:hAnsi="Arial" w:cs="Arial"/>
        </w:rPr>
        <w:t xml:space="preserve"> </w:t>
      </w:r>
      <w:r w:rsidR="00945E8D" w:rsidRPr="00753570">
        <w:rPr>
          <w:rFonts w:ascii="Arial" w:hAnsi="Arial" w:cs="Arial"/>
        </w:rPr>
        <w:t>which included 110</w:t>
      </w:r>
      <w:r w:rsidR="004747AF" w:rsidRPr="00753570">
        <w:rPr>
          <w:rFonts w:ascii="Arial" w:hAnsi="Arial" w:cs="Arial"/>
        </w:rPr>
        <w:t xml:space="preserve"> </w:t>
      </w:r>
      <w:r w:rsidR="0092321F" w:rsidRPr="00753570">
        <w:rPr>
          <w:rFonts w:ascii="Arial" w:hAnsi="Arial" w:cs="Arial"/>
        </w:rPr>
        <w:t xml:space="preserve">patients receiving </w:t>
      </w:r>
      <w:r w:rsidR="00DA6775" w:rsidRPr="00753570">
        <w:rPr>
          <w:rFonts w:ascii="Arial" w:hAnsi="Arial" w:cs="Arial"/>
        </w:rPr>
        <w:t>ticagrelor monotherapy or ticagrelor and aspirin</w:t>
      </w:r>
      <w:r w:rsidR="000B2723" w:rsidRPr="00753570">
        <w:rPr>
          <w:rFonts w:ascii="Arial" w:hAnsi="Arial" w:cs="Arial"/>
        </w:rPr>
        <w:t xml:space="preserve"> after</w:t>
      </w:r>
      <w:r w:rsidR="0092321F" w:rsidRPr="00753570">
        <w:rPr>
          <w:rFonts w:ascii="Arial" w:hAnsi="Arial" w:cs="Arial"/>
        </w:rPr>
        <w:t xml:space="preserve"> </w:t>
      </w:r>
      <w:r w:rsidR="000B2723" w:rsidRPr="00753570">
        <w:rPr>
          <w:rFonts w:ascii="Arial" w:hAnsi="Arial" w:cs="Arial"/>
        </w:rPr>
        <w:t xml:space="preserve">12 months of </w:t>
      </w:r>
      <w:r w:rsidR="00DA6775" w:rsidRPr="00753570">
        <w:rPr>
          <w:rFonts w:ascii="Arial" w:hAnsi="Arial" w:cs="Arial"/>
        </w:rPr>
        <w:t>DAPT</w:t>
      </w:r>
      <w:r w:rsidR="000B2723" w:rsidRPr="00753570">
        <w:rPr>
          <w:rFonts w:ascii="Arial" w:hAnsi="Arial" w:cs="Arial"/>
        </w:rPr>
        <w:t xml:space="preserve"> follow</w:t>
      </w:r>
      <w:r w:rsidR="0092321F" w:rsidRPr="00753570">
        <w:rPr>
          <w:rFonts w:ascii="Arial" w:hAnsi="Arial" w:cs="Arial"/>
        </w:rPr>
        <w:t>ing PCI</w:t>
      </w:r>
      <w:r w:rsidR="000B2723" w:rsidRPr="00753570">
        <w:rPr>
          <w:rFonts w:ascii="Arial" w:hAnsi="Arial" w:cs="Arial"/>
        </w:rPr>
        <w:t>.</w:t>
      </w:r>
      <w:r w:rsidR="000B2723" w:rsidRPr="00753570">
        <w:rPr>
          <w:rFonts w:ascii="Arial" w:hAnsi="Arial" w:cs="Arial"/>
        </w:rPr>
        <w:fldChar w:fldCharType="begin">
          <w:fldData xml:space="preserve">PEVuZE5vdGU+PENpdGU+PEF1dGhvcj5Kb2huc29uPC9BdXRob3I+PFllYXI+MjAyMDwvWWVhcj48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==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PEVuZE5vdGU+PENpdGU+PEF1dGhvcj5Kb2huc29uPC9BdXRob3I+PFllYXI+MjAyMDwvWWVhcj48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==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0B2723" w:rsidRPr="00753570">
        <w:rPr>
          <w:rFonts w:ascii="Arial" w:hAnsi="Arial" w:cs="Arial"/>
        </w:rPr>
        <w:fldChar w:fldCharType="separate"/>
      </w:r>
      <w:r w:rsidR="001B15E7" w:rsidRPr="001B15E7">
        <w:rPr>
          <w:rFonts w:ascii="Arial" w:hAnsi="Arial" w:cs="Arial"/>
          <w:noProof/>
          <w:vertAlign w:val="superscript"/>
        </w:rPr>
        <w:t>211</w:t>
      </w:r>
      <w:r w:rsidR="000B2723" w:rsidRPr="00753570">
        <w:rPr>
          <w:rFonts w:ascii="Arial" w:hAnsi="Arial" w:cs="Arial"/>
        </w:rPr>
        <w:fldChar w:fldCharType="end"/>
      </w:r>
    </w:p>
    <w:p w14:paraId="62D5BCA6" w14:textId="77777777" w:rsidR="00F80AED" w:rsidRPr="00753570" w:rsidRDefault="00F80AED" w:rsidP="001A4430">
      <w:pPr>
        <w:spacing w:line="360" w:lineRule="auto"/>
        <w:jc w:val="both"/>
        <w:rPr>
          <w:rFonts w:ascii="Arial" w:hAnsi="Arial" w:cs="Arial"/>
        </w:rPr>
      </w:pPr>
    </w:p>
    <w:p w14:paraId="1B7A695F" w14:textId="697C6796" w:rsidR="006856F1" w:rsidRPr="00753570" w:rsidRDefault="001A4430" w:rsidP="001C7519">
      <w:pPr>
        <w:spacing w:line="360" w:lineRule="auto"/>
        <w:jc w:val="both"/>
        <w:rPr>
          <w:rFonts w:ascii="Arial" w:hAnsi="Arial" w:cs="Arial"/>
        </w:rPr>
      </w:pPr>
      <w:r w:rsidRPr="00753570">
        <w:rPr>
          <w:rFonts w:ascii="Arial" w:hAnsi="Arial" w:cs="Arial"/>
        </w:rPr>
        <w:t xml:space="preserve">Adding OAC </w:t>
      </w:r>
      <w:r w:rsidR="000F13D3" w:rsidRPr="00753570">
        <w:rPr>
          <w:rFonts w:ascii="Arial" w:hAnsi="Arial" w:cs="Arial"/>
        </w:rPr>
        <w:t>into</w:t>
      </w:r>
      <w:r w:rsidR="006C0597" w:rsidRPr="00753570">
        <w:rPr>
          <w:rFonts w:ascii="Arial" w:hAnsi="Arial" w:cs="Arial"/>
        </w:rPr>
        <w:t xml:space="preserve"> the equation</w:t>
      </w:r>
      <w:r w:rsidR="000443C4" w:rsidRPr="00753570">
        <w:rPr>
          <w:rFonts w:ascii="Arial" w:hAnsi="Arial" w:cs="Arial"/>
        </w:rPr>
        <w:t xml:space="preserve">, with </w:t>
      </w:r>
      <w:r w:rsidR="005E09E1" w:rsidRPr="00753570">
        <w:rPr>
          <w:rFonts w:ascii="Arial" w:hAnsi="Arial" w:cs="Arial"/>
        </w:rPr>
        <w:t>its</w:t>
      </w:r>
      <w:r w:rsidR="000443C4" w:rsidRPr="00753570">
        <w:rPr>
          <w:rFonts w:ascii="Arial" w:hAnsi="Arial" w:cs="Arial"/>
        </w:rPr>
        <w:t xml:space="preserve"> known </w:t>
      </w:r>
      <w:r w:rsidR="00850995" w:rsidRPr="00753570">
        <w:rPr>
          <w:rFonts w:ascii="Arial" w:hAnsi="Arial" w:cs="Arial"/>
        </w:rPr>
        <w:t>action on</w:t>
      </w:r>
      <w:r w:rsidR="000443C4" w:rsidRPr="00753570">
        <w:rPr>
          <w:rFonts w:ascii="Arial" w:hAnsi="Arial" w:cs="Arial"/>
        </w:rPr>
        <w:t xml:space="preserve"> </w:t>
      </w:r>
      <w:r w:rsidR="005E09E1" w:rsidRPr="00753570">
        <w:rPr>
          <w:rFonts w:ascii="Arial" w:hAnsi="Arial" w:cs="Arial"/>
        </w:rPr>
        <w:t>the thrombin-mediated PAR</w:t>
      </w:r>
      <w:r w:rsidR="000F1B62">
        <w:rPr>
          <w:rFonts w:ascii="Arial" w:hAnsi="Arial" w:cs="Arial"/>
        </w:rPr>
        <w:t>-</w:t>
      </w:r>
      <w:r w:rsidR="005E09E1" w:rsidRPr="00753570">
        <w:rPr>
          <w:rFonts w:ascii="Arial" w:hAnsi="Arial" w:cs="Arial"/>
        </w:rPr>
        <w:t xml:space="preserve">1 and </w:t>
      </w:r>
      <w:r w:rsidR="000F1B62">
        <w:rPr>
          <w:rFonts w:ascii="Arial" w:hAnsi="Arial" w:cs="Arial"/>
        </w:rPr>
        <w:t>-</w:t>
      </w:r>
      <w:r w:rsidR="005E09E1" w:rsidRPr="00753570">
        <w:rPr>
          <w:rFonts w:ascii="Arial" w:hAnsi="Arial" w:cs="Arial"/>
        </w:rPr>
        <w:t>4 activation</w:t>
      </w:r>
      <w:r w:rsidR="0046755D" w:rsidRPr="00753570">
        <w:rPr>
          <w:rFonts w:ascii="Arial" w:hAnsi="Arial" w:cs="Arial"/>
        </w:rPr>
        <w:t>, may</w:t>
      </w:r>
      <w:r w:rsidR="00850995" w:rsidRPr="00753570">
        <w:rPr>
          <w:rFonts w:ascii="Arial" w:hAnsi="Arial" w:cs="Arial"/>
        </w:rPr>
        <w:t xml:space="preserve"> provide the opportunity to </w:t>
      </w:r>
      <w:r w:rsidR="000F13D3" w:rsidRPr="00753570">
        <w:rPr>
          <w:rFonts w:ascii="Arial" w:hAnsi="Arial" w:cs="Arial"/>
        </w:rPr>
        <w:t xml:space="preserve">investigate its </w:t>
      </w:r>
      <w:r w:rsidR="004173BE" w:rsidRPr="00753570">
        <w:rPr>
          <w:rFonts w:ascii="Arial" w:hAnsi="Arial" w:cs="Arial"/>
        </w:rPr>
        <w:t>influence</w:t>
      </w:r>
      <w:r w:rsidR="000F13D3" w:rsidRPr="00753570">
        <w:rPr>
          <w:rFonts w:ascii="Arial" w:hAnsi="Arial" w:cs="Arial"/>
        </w:rPr>
        <w:t xml:space="preserve"> on platelet reactivity</w:t>
      </w:r>
      <w:r w:rsidR="004173BE" w:rsidRPr="00753570">
        <w:rPr>
          <w:rFonts w:ascii="Arial" w:hAnsi="Arial" w:cs="Arial"/>
        </w:rPr>
        <w:t xml:space="preserve"> on top of the observed differences between P2Y</w:t>
      </w:r>
      <w:r w:rsidR="004173BE" w:rsidRPr="00753570">
        <w:rPr>
          <w:rFonts w:ascii="Arial" w:hAnsi="Arial" w:cs="Arial"/>
          <w:vertAlign w:val="subscript"/>
        </w:rPr>
        <w:t>12</w:t>
      </w:r>
      <w:r w:rsidR="004173BE" w:rsidRPr="00753570">
        <w:rPr>
          <w:rFonts w:ascii="Arial" w:hAnsi="Arial" w:cs="Arial"/>
        </w:rPr>
        <w:t xml:space="preserve"> monotherapy and DAPT.</w:t>
      </w:r>
      <w:r w:rsidR="0018082E" w:rsidRPr="00753570">
        <w:rPr>
          <w:rFonts w:ascii="Arial" w:hAnsi="Arial" w:cs="Arial"/>
        </w:rPr>
        <w:t xml:space="preserve"> </w:t>
      </w:r>
      <w:r w:rsidR="007B398F" w:rsidRPr="00753570">
        <w:rPr>
          <w:rFonts w:ascii="Arial" w:hAnsi="Arial" w:cs="Arial"/>
        </w:rPr>
        <w:t xml:space="preserve">However, </w:t>
      </w:r>
      <w:r w:rsidR="008273B5" w:rsidRPr="00753570">
        <w:rPr>
          <w:rFonts w:ascii="Arial" w:hAnsi="Arial" w:cs="Arial"/>
        </w:rPr>
        <w:t>studies have</w:t>
      </w:r>
      <w:r w:rsidR="005169D8" w:rsidRPr="00753570">
        <w:rPr>
          <w:rFonts w:ascii="Arial" w:hAnsi="Arial" w:cs="Arial"/>
        </w:rPr>
        <w:t xml:space="preserve"> failed to demonstrate significant change</w:t>
      </w:r>
      <w:r w:rsidR="008273B5" w:rsidRPr="00753570">
        <w:rPr>
          <w:rFonts w:ascii="Arial" w:hAnsi="Arial" w:cs="Arial"/>
        </w:rPr>
        <w:t xml:space="preserve"> in platelet aggregation</w:t>
      </w:r>
      <w:r w:rsidR="005169D8" w:rsidRPr="00753570">
        <w:rPr>
          <w:rFonts w:ascii="Arial" w:hAnsi="Arial" w:cs="Arial"/>
        </w:rPr>
        <w:t xml:space="preserve"> with </w:t>
      </w:r>
      <w:r w:rsidR="004137E4" w:rsidRPr="00753570">
        <w:rPr>
          <w:rFonts w:ascii="Arial" w:hAnsi="Arial" w:cs="Arial"/>
        </w:rPr>
        <w:t>AA, ADP, TRAP and collagen</w:t>
      </w:r>
      <w:r w:rsidR="009251F7" w:rsidRPr="00753570">
        <w:rPr>
          <w:rFonts w:ascii="Arial" w:hAnsi="Arial" w:cs="Arial"/>
        </w:rPr>
        <w:t xml:space="preserve">, either on </w:t>
      </w:r>
      <w:r w:rsidR="009D2F2D" w:rsidRPr="00753570">
        <w:rPr>
          <w:rFonts w:ascii="Arial" w:hAnsi="Arial" w:cs="Arial"/>
        </w:rPr>
        <w:t>D</w:t>
      </w:r>
      <w:r w:rsidR="009251F7" w:rsidRPr="00753570">
        <w:rPr>
          <w:rFonts w:ascii="Arial" w:hAnsi="Arial" w:cs="Arial"/>
        </w:rPr>
        <w:t>OAC monotherapy or when added to DAPT.</w:t>
      </w:r>
      <w:r w:rsidR="001230EF" w:rsidRPr="00753570">
        <w:rPr>
          <w:rFonts w:ascii="Arial" w:hAnsi="Arial" w:cs="Arial"/>
        </w:rPr>
        <w:fldChar w:fldCharType="begin">
          <w:fldData xml:space="preserve">PEVuZE5vdGU+PENpdGU+PEF1dGhvcj5TdGVwcGljaDwvQXV0aG9yPjxZZWFyPjIwMTc8L1llYXI+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==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PEVuZE5vdGU+PENpdGU+PEF1dGhvcj5TdGVwcGljaDwvQXV0aG9yPjxZZWFyPjIwMTc8L1llYXI+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==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1230EF" w:rsidRPr="00753570">
        <w:rPr>
          <w:rFonts w:ascii="Arial" w:hAnsi="Arial" w:cs="Arial"/>
        </w:rPr>
        <w:fldChar w:fldCharType="separate"/>
      </w:r>
      <w:r w:rsidR="001B15E7" w:rsidRPr="001B15E7">
        <w:rPr>
          <w:rFonts w:ascii="Arial" w:hAnsi="Arial" w:cs="Arial"/>
          <w:noProof/>
          <w:vertAlign w:val="superscript"/>
        </w:rPr>
        <w:t>212, 213</w:t>
      </w:r>
      <w:r w:rsidR="001230EF" w:rsidRPr="00753570">
        <w:rPr>
          <w:rFonts w:ascii="Arial" w:hAnsi="Arial" w:cs="Arial"/>
        </w:rPr>
        <w:fldChar w:fldCharType="end"/>
      </w:r>
      <w:r w:rsidR="008273B5" w:rsidRPr="00753570">
        <w:rPr>
          <w:rFonts w:ascii="Arial" w:hAnsi="Arial" w:cs="Arial"/>
        </w:rPr>
        <w:t xml:space="preserve"> </w:t>
      </w:r>
      <w:r w:rsidR="00DC5DB5" w:rsidRPr="00753570">
        <w:rPr>
          <w:rFonts w:ascii="Arial" w:hAnsi="Arial" w:cs="Arial"/>
        </w:rPr>
        <w:t xml:space="preserve">This </w:t>
      </w:r>
      <w:r w:rsidR="00980461" w:rsidRPr="00753570">
        <w:rPr>
          <w:rFonts w:ascii="Arial" w:hAnsi="Arial" w:cs="Arial"/>
        </w:rPr>
        <w:t xml:space="preserve">likely </w:t>
      </w:r>
      <w:r w:rsidR="00DC5DB5" w:rsidRPr="00753570">
        <w:rPr>
          <w:rFonts w:ascii="Arial" w:hAnsi="Arial" w:cs="Arial"/>
        </w:rPr>
        <w:t>reflects the fact that s</w:t>
      </w:r>
      <w:r w:rsidR="00AB4D0E" w:rsidRPr="00753570">
        <w:rPr>
          <w:rFonts w:ascii="Arial" w:hAnsi="Arial" w:cs="Arial"/>
        </w:rPr>
        <w:t xml:space="preserve">amples intended for platelet aggregation studies </w:t>
      </w:r>
      <w:r w:rsidR="001A7259" w:rsidRPr="00753570">
        <w:rPr>
          <w:rFonts w:ascii="Arial" w:hAnsi="Arial" w:cs="Arial"/>
        </w:rPr>
        <w:t>must</w:t>
      </w:r>
      <w:r w:rsidR="00AB4D0E" w:rsidRPr="00753570">
        <w:rPr>
          <w:rFonts w:ascii="Arial" w:hAnsi="Arial" w:cs="Arial"/>
        </w:rPr>
        <w:t xml:space="preserve"> be </w:t>
      </w:r>
      <w:r w:rsidR="00DC5DB5" w:rsidRPr="00753570">
        <w:rPr>
          <w:rFonts w:ascii="Arial" w:hAnsi="Arial" w:cs="Arial"/>
        </w:rPr>
        <w:t>anticoagulated</w:t>
      </w:r>
      <w:r w:rsidR="008E5541">
        <w:rPr>
          <w:rFonts w:ascii="Arial" w:hAnsi="Arial" w:cs="Arial"/>
        </w:rPr>
        <w:t>, usually</w:t>
      </w:r>
      <w:r w:rsidR="00DC5DB5" w:rsidRPr="00753570">
        <w:rPr>
          <w:rFonts w:ascii="Arial" w:hAnsi="Arial" w:cs="Arial"/>
        </w:rPr>
        <w:t xml:space="preserve"> by means of </w:t>
      </w:r>
      <w:r w:rsidR="00AB4D0E" w:rsidRPr="00753570">
        <w:rPr>
          <w:rFonts w:ascii="Arial" w:hAnsi="Arial" w:cs="Arial"/>
        </w:rPr>
        <w:t>collect</w:t>
      </w:r>
      <w:r w:rsidR="00DC5DB5" w:rsidRPr="00753570">
        <w:rPr>
          <w:rFonts w:ascii="Arial" w:hAnsi="Arial" w:cs="Arial"/>
        </w:rPr>
        <w:t>ion</w:t>
      </w:r>
      <w:r w:rsidR="00AB4D0E" w:rsidRPr="00753570">
        <w:rPr>
          <w:rFonts w:ascii="Arial" w:hAnsi="Arial" w:cs="Arial"/>
        </w:rPr>
        <w:t xml:space="preserve"> in a citrated tube</w:t>
      </w:r>
      <w:r w:rsidR="0005554C" w:rsidRPr="00753570">
        <w:rPr>
          <w:rFonts w:ascii="Arial" w:hAnsi="Arial" w:cs="Arial"/>
        </w:rPr>
        <w:t>, thus preventing</w:t>
      </w:r>
      <w:r w:rsidR="00AB4D0E" w:rsidRPr="00753570">
        <w:rPr>
          <w:rFonts w:ascii="Arial" w:hAnsi="Arial" w:cs="Arial"/>
        </w:rPr>
        <w:t xml:space="preserve"> </w:t>
      </w:r>
      <w:r w:rsidR="0005554C" w:rsidRPr="00753570">
        <w:rPr>
          <w:rFonts w:ascii="Arial" w:hAnsi="Arial" w:cs="Arial"/>
        </w:rPr>
        <w:t>a</w:t>
      </w:r>
      <w:r w:rsidR="00DC5DB5" w:rsidRPr="00753570">
        <w:rPr>
          <w:rFonts w:ascii="Arial" w:hAnsi="Arial" w:cs="Arial"/>
        </w:rPr>
        <w:t xml:space="preserve">ssessment of platelet aggregation induced by thrombin generation. </w:t>
      </w:r>
      <w:r w:rsidR="00AD33DB" w:rsidRPr="00753570">
        <w:rPr>
          <w:rFonts w:ascii="Arial" w:hAnsi="Arial" w:cs="Arial"/>
        </w:rPr>
        <w:t>A</w:t>
      </w:r>
      <w:r w:rsidR="007B398F" w:rsidRPr="00753570">
        <w:rPr>
          <w:rFonts w:ascii="Arial" w:hAnsi="Arial" w:cs="Arial"/>
        </w:rPr>
        <w:t>n</w:t>
      </w:r>
      <w:r w:rsidR="009A7CF5" w:rsidRPr="00753570">
        <w:rPr>
          <w:rFonts w:ascii="Arial" w:hAnsi="Arial" w:cs="Arial"/>
        </w:rPr>
        <w:t xml:space="preserve"> indirect antiplatelet effect of </w:t>
      </w:r>
      <w:r w:rsidR="009D2F2D" w:rsidRPr="00753570">
        <w:rPr>
          <w:rFonts w:ascii="Arial" w:hAnsi="Arial" w:cs="Arial"/>
        </w:rPr>
        <w:t>D</w:t>
      </w:r>
      <w:r w:rsidR="009A7CF5" w:rsidRPr="00753570">
        <w:rPr>
          <w:rFonts w:ascii="Arial" w:hAnsi="Arial" w:cs="Arial"/>
        </w:rPr>
        <w:t>OAC</w:t>
      </w:r>
      <w:r w:rsidR="002D69B3" w:rsidRPr="00753570">
        <w:rPr>
          <w:rFonts w:ascii="Arial" w:hAnsi="Arial" w:cs="Arial"/>
        </w:rPr>
        <w:t>s</w:t>
      </w:r>
      <w:r w:rsidR="009A7CF5" w:rsidRPr="00753570">
        <w:rPr>
          <w:rFonts w:ascii="Arial" w:hAnsi="Arial" w:cs="Arial"/>
        </w:rPr>
        <w:t xml:space="preserve"> </w:t>
      </w:r>
      <w:r w:rsidR="00600611" w:rsidRPr="00753570">
        <w:rPr>
          <w:rFonts w:ascii="Arial" w:hAnsi="Arial" w:cs="Arial"/>
        </w:rPr>
        <w:t>via</w:t>
      </w:r>
      <w:r w:rsidR="009A7CF5" w:rsidRPr="00753570">
        <w:rPr>
          <w:rFonts w:ascii="Arial" w:hAnsi="Arial" w:cs="Arial"/>
        </w:rPr>
        <w:t xml:space="preserve"> </w:t>
      </w:r>
      <w:r w:rsidR="00600611" w:rsidRPr="00753570">
        <w:rPr>
          <w:rFonts w:ascii="Arial" w:hAnsi="Arial" w:cs="Arial"/>
        </w:rPr>
        <w:t xml:space="preserve">GP VI inhibition has been proposed and </w:t>
      </w:r>
      <w:r w:rsidR="002D2F33" w:rsidRPr="00753570">
        <w:rPr>
          <w:rFonts w:ascii="Arial" w:hAnsi="Arial" w:cs="Arial"/>
        </w:rPr>
        <w:t xml:space="preserve">tested in </w:t>
      </w:r>
      <w:r w:rsidR="00B92896" w:rsidRPr="00753570">
        <w:rPr>
          <w:rFonts w:ascii="Arial" w:hAnsi="Arial" w:cs="Arial"/>
        </w:rPr>
        <w:t>vitro including in combination with aspirin.</w:t>
      </w:r>
      <w:r w:rsidR="00B92896" w:rsidRPr="00753570">
        <w:rPr>
          <w:rFonts w:ascii="Arial" w:hAnsi="Arial" w:cs="Arial"/>
        </w:rPr>
        <w:fldChar w:fldCharType="begin">
          <w:fldData xml:space="preserve">PEVuZE5vdGU+PENpdGU+PEF1dGhvcj5QaWduYXRlbGxpPC9BdXRob3I+PFllYXI+MjAxNjwvWWVh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PEVuZE5vdGU+PENpdGU+PEF1dGhvcj5QaWduYXRlbGxpPC9BdXRob3I+PFllYXI+MjAxNjwvWWVh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B92896" w:rsidRPr="00753570">
        <w:rPr>
          <w:rFonts w:ascii="Arial" w:hAnsi="Arial" w:cs="Arial"/>
        </w:rPr>
        <w:fldChar w:fldCharType="separate"/>
      </w:r>
      <w:r w:rsidR="001B15E7" w:rsidRPr="001B15E7">
        <w:rPr>
          <w:rFonts w:ascii="Arial" w:hAnsi="Arial" w:cs="Arial"/>
          <w:noProof/>
          <w:vertAlign w:val="superscript"/>
        </w:rPr>
        <w:t>214, 215</w:t>
      </w:r>
      <w:r w:rsidR="00B92896" w:rsidRPr="00753570">
        <w:rPr>
          <w:rFonts w:ascii="Arial" w:hAnsi="Arial" w:cs="Arial"/>
        </w:rPr>
        <w:fldChar w:fldCharType="end"/>
      </w:r>
      <w:r w:rsidR="00B92896" w:rsidRPr="00753570">
        <w:rPr>
          <w:rFonts w:ascii="Arial" w:hAnsi="Arial" w:cs="Arial"/>
        </w:rPr>
        <w:t xml:space="preserve"> </w:t>
      </w:r>
      <w:r w:rsidR="003B7183" w:rsidRPr="00753570">
        <w:rPr>
          <w:rFonts w:ascii="Arial" w:hAnsi="Arial" w:cs="Arial"/>
        </w:rPr>
        <w:t xml:space="preserve">This </w:t>
      </w:r>
      <w:r w:rsidR="005E2416" w:rsidRPr="00753570">
        <w:rPr>
          <w:rFonts w:ascii="Arial" w:hAnsi="Arial" w:cs="Arial"/>
        </w:rPr>
        <w:t>suggests that the</w:t>
      </w:r>
      <w:r w:rsidR="00DB102A" w:rsidRPr="00753570">
        <w:rPr>
          <w:rFonts w:ascii="Arial" w:hAnsi="Arial" w:cs="Arial"/>
        </w:rPr>
        <w:t xml:space="preserve"> </w:t>
      </w:r>
      <w:r w:rsidR="00651DC9" w:rsidRPr="00753570">
        <w:rPr>
          <w:rFonts w:ascii="Arial" w:hAnsi="Arial" w:cs="Arial"/>
        </w:rPr>
        <w:t>reported</w:t>
      </w:r>
      <w:r w:rsidR="005E2416" w:rsidRPr="00753570">
        <w:rPr>
          <w:rFonts w:ascii="Arial" w:hAnsi="Arial" w:cs="Arial"/>
        </w:rPr>
        <w:t xml:space="preserve"> effect of aspirin on </w:t>
      </w:r>
      <w:r w:rsidR="003B7183" w:rsidRPr="00753570">
        <w:rPr>
          <w:rFonts w:ascii="Arial" w:hAnsi="Arial" w:cs="Arial"/>
        </w:rPr>
        <w:t>collagen-</w:t>
      </w:r>
      <w:r w:rsidR="00BA6792" w:rsidRPr="00753570">
        <w:rPr>
          <w:rFonts w:ascii="Arial" w:hAnsi="Arial" w:cs="Arial"/>
        </w:rPr>
        <w:t>induc</w:t>
      </w:r>
      <w:r w:rsidR="005E2416" w:rsidRPr="00753570">
        <w:rPr>
          <w:rFonts w:ascii="Arial" w:hAnsi="Arial" w:cs="Arial"/>
        </w:rPr>
        <w:t>ed aggregation</w:t>
      </w:r>
      <w:r w:rsidR="00DB102A" w:rsidRPr="00753570">
        <w:rPr>
          <w:rFonts w:ascii="Arial" w:hAnsi="Arial" w:cs="Arial"/>
        </w:rPr>
        <w:t xml:space="preserve"> </w:t>
      </w:r>
      <w:r w:rsidR="00D946C9" w:rsidRPr="00753570">
        <w:rPr>
          <w:rFonts w:ascii="Arial" w:hAnsi="Arial" w:cs="Arial"/>
        </w:rPr>
        <w:t xml:space="preserve">and thromboxane levels </w:t>
      </w:r>
      <w:r w:rsidR="00DB102A" w:rsidRPr="00753570">
        <w:rPr>
          <w:rFonts w:ascii="Arial" w:hAnsi="Arial" w:cs="Arial"/>
        </w:rPr>
        <w:t>would be</w:t>
      </w:r>
      <w:r w:rsidR="005E2416" w:rsidRPr="00753570">
        <w:rPr>
          <w:rFonts w:ascii="Arial" w:hAnsi="Arial" w:cs="Arial"/>
        </w:rPr>
        <w:t xml:space="preserve"> worth </w:t>
      </w:r>
      <w:r w:rsidR="00DB102A" w:rsidRPr="00753570">
        <w:rPr>
          <w:rFonts w:ascii="Arial" w:hAnsi="Arial" w:cs="Arial"/>
        </w:rPr>
        <w:t>revisiting</w:t>
      </w:r>
      <w:r w:rsidR="005E2416" w:rsidRPr="00753570">
        <w:rPr>
          <w:rFonts w:ascii="Arial" w:hAnsi="Arial" w:cs="Arial"/>
        </w:rPr>
        <w:t xml:space="preserve"> in the presence of OAC</w:t>
      </w:r>
      <w:r w:rsidR="00BA6792" w:rsidRPr="00753570">
        <w:rPr>
          <w:rFonts w:ascii="Arial" w:hAnsi="Arial" w:cs="Arial"/>
        </w:rPr>
        <w:t>.</w:t>
      </w:r>
      <w:r w:rsidR="00D946C9" w:rsidRPr="00753570">
        <w:rPr>
          <w:rFonts w:ascii="Arial" w:hAnsi="Arial" w:cs="Arial"/>
        </w:rPr>
        <w:fldChar w:fldCharType="begin">
          <w:fldData xml:space="preserve">PEVuZE5vdGU+PENpdGU+PEF1dGhvcj5QaWduYXRlbGxpPC9BdXRob3I+PFllYXI+MjAxNjwvWWVh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=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PEVuZE5vdGU+PENpdGU+PEF1dGhvcj5QaWduYXRlbGxpPC9BdXRob3I+PFllYXI+MjAxNjwvWWVh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=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D946C9" w:rsidRPr="00753570">
        <w:rPr>
          <w:rFonts w:ascii="Arial" w:hAnsi="Arial" w:cs="Arial"/>
        </w:rPr>
        <w:fldChar w:fldCharType="separate"/>
      </w:r>
      <w:r w:rsidR="001B15E7" w:rsidRPr="001B15E7">
        <w:rPr>
          <w:rFonts w:ascii="Arial" w:hAnsi="Arial" w:cs="Arial"/>
          <w:noProof/>
          <w:vertAlign w:val="superscript"/>
        </w:rPr>
        <w:t>214</w:t>
      </w:r>
      <w:r w:rsidR="00D946C9" w:rsidRPr="00753570">
        <w:rPr>
          <w:rFonts w:ascii="Arial" w:hAnsi="Arial" w:cs="Arial"/>
        </w:rPr>
        <w:fldChar w:fldCharType="end"/>
      </w:r>
      <w:r w:rsidR="00BA6792" w:rsidRPr="00753570">
        <w:rPr>
          <w:rFonts w:ascii="Arial" w:hAnsi="Arial" w:cs="Arial"/>
        </w:rPr>
        <w:t xml:space="preserve"> Further data incorporating a breadth of agonists and platelet function tests is needed to better elucidate </w:t>
      </w:r>
      <w:r w:rsidR="0066400C" w:rsidRPr="00753570">
        <w:rPr>
          <w:rFonts w:ascii="Arial" w:hAnsi="Arial" w:cs="Arial"/>
        </w:rPr>
        <w:t xml:space="preserve">the </w:t>
      </w:r>
      <w:r w:rsidR="00801658" w:rsidRPr="00753570">
        <w:rPr>
          <w:rFonts w:ascii="Arial" w:hAnsi="Arial" w:cs="Arial"/>
        </w:rPr>
        <w:t xml:space="preserve">antiplatelet </w:t>
      </w:r>
      <w:r w:rsidR="0066400C" w:rsidRPr="00753570">
        <w:rPr>
          <w:rFonts w:ascii="Arial" w:hAnsi="Arial" w:cs="Arial"/>
        </w:rPr>
        <w:t>effects of different antithrombotic combinations</w:t>
      </w:r>
      <w:r w:rsidR="00476B77" w:rsidRPr="00753570">
        <w:rPr>
          <w:rFonts w:ascii="Arial" w:hAnsi="Arial" w:cs="Arial"/>
        </w:rPr>
        <w:t>, especially in the early post-ACS setting.</w:t>
      </w:r>
    </w:p>
    <w:p w14:paraId="64DF5FE6" w14:textId="77777777" w:rsidR="006856F1" w:rsidRPr="00753570" w:rsidRDefault="006856F1" w:rsidP="001C7519">
      <w:pPr>
        <w:spacing w:line="360" w:lineRule="auto"/>
        <w:jc w:val="both"/>
        <w:rPr>
          <w:rFonts w:ascii="Arial" w:hAnsi="Arial" w:cs="Arial"/>
        </w:rPr>
      </w:pPr>
    </w:p>
    <w:p w14:paraId="5E56F0E6" w14:textId="416184D0" w:rsidR="004B2AA2" w:rsidRPr="00753570" w:rsidRDefault="007D7FC4" w:rsidP="001C7519">
      <w:pPr>
        <w:spacing w:line="360" w:lineRule="auto"/>
        <w:jc w:val="both"/>
        <w:rPr>
          <w:rFonts w:ascii="Arial" w:hAnsi="Arial" w:cs="Arial"/>
        </w:rPr>
      </w:pPr>
      <w:r w:rsidRPr="00753570">
        <w:rPr>
          <w:rFonts w:ascii="Arial" w:hAnsi="Arial" w:cs="Arial"/>
        </w:rPr>
        <w:t xml:space="preserve">Fibrin plays a crucial role in thrombus formation </w:t>
      </w:r>
      <w:r w:rsidR="005F06BD" w:rsidRPr="00753570">
        <w:rPr>
          <w:rFonts w:ascii="Arial" w:hAnsi="Arial" w:cs="Arial"/>
        </w:rPr>
        <w:t>and so</w:t>
      </w:r>
      <w:r w:rsidRPr="00753570">
        <w:rPr>
          <w:rFonts w:ascii="Arial" w:hAnsi="Arial" w:cs="Arial"/>
        </w:rPr>
        <w:t xml:space="preserve"> associated </w:t>
      </w:r>
      <w:r w:rsidR="00CA7943" w:rsidRPr="00753570">
        <w:rPr>
          <w:rFonts w:ascii="Arial" w:hAnsi="Arial" w:cs="Arial"/>
        </w:rPr>
        <w:t>mechanisms</w:t>
      </w:r>
      <w:r w:rsidR="00B708F0" w:rsidRPr="00753570">
        <w:rPr>
          <w:rFonts w:ascii="Arial" w:hAnsi="Arial" w:cs="Arial"/>
        </w:rPr>
        <w:t xml:space="preserve"> could be explored. </w:t>
      </w:r>
      <w:r w:rsidR="00CA7943" w:rsidRPr="00753570">
        <w:rPr>
          <w:rFonts w:ascii="Arial" w:hAnsi="Arial" w:cs="Arial"/>
        </w:rPr>
        <w:t xml:space="preserve">Impaired fibrinolysis or hypofibrinolysis, </w:t>
      </w:r>
      <w:r w:rsidR="008F0FA7" w:rsidRPr="00753570">
        <w:rPr>
          <w:rFonts w:ascii="Arial" w:hAnsi="Arial" w:cs="Arial"/>
        </w:rPr>
        <w:t>detected by</w:t>
      </w:r>
      <w:r w:rsidR="00CA7943" w:rsidRPr="00753570">
        <w:rPr>
          <w:rFonts w:ascii="Arial" w:hAnsi="Arial" w:cs="Arial"/>
        </w:rPr>
        <w:t xml:space="preserve"> the measurement of </w:t>
      </w:r>
      <w:r w:rsidR="00174C4E" w:rsidRPr="00753570">
        <w:rPr>
          <w:rFonts w:ascii="Arial" w:hAnsi="Arial" w:cs="Arial"/>
        </w:rPr>
        <w:t xml:space="preserve">increased </w:t>
      </w:r>
      <w:r w:rsidR="00CA7943" w:rsidRPr="00753570">
        <w:rPr>
          <w:rFonts w:ascii="Arial" w:hAnsi="Arial" w:cs="Arial"/>
        </w:rPr>
        <w:t>clot density</w:t>
      </w:r>
      <w:r w:rsidR="00174C4E" w:rsidRPr="00753570">
        <w:rPr>
          <w:rFonts w:ascii="Arial" w:hAnsi="Arial" w:cs="Arial"/>
        </w:rPr>
        <w:t xml:space="preserve"> and </w:t>
      </w:r>
      <w:r w:rsidR="00CA7943" w:rsidRPr="00753570">
        <w:rPr>
          <w:rFonts w:ascii="Arial" w:hAnsi="Arial" w:cs="Arial"/>
        </w:rPr>
        <w:t xml:space="preserve">prolonged </w:t>
      </w:r>
      <w:r w:rsidR="00174C4E" w:rsidRPr="00753570">
        <w:rPr>
          <w:rFonts w:ascii="Arial" w:hAnsi="Arial" w:cs="Arial"/>
        </w:rPr>
        <w:t xml:space="preserve">clot </w:t>
      </w:r>
      <w:r w:rsidR="00CA7943" w:rsidRPr="00753570">
        <w:rPr>
          <w:rFonts w:ascii="Arial" w:hAnsi="Arial" w:cs="Arial"/>
        </w:rPr>
        <w:t>lysis time</w:t>
      </w:r>
      <w:r w:rsidR="00174C4E" w:rsidRPr="00753570">
        <w:rPr>
          <w:rFonts w:ascii="Arial" w:hAnsi="Arial" w:cs="Arial"/>
        </w:rPr>
        <w:t xml:space="preserve">, has shown </w:t>
      </w:r>
      <w:r w:rsidR="00B11CB0" w:rsidRPr="00753570">
        <w:rPr>
          <w:rFonts w:ascii="Arial" w:hAnsi="Arial" w:cs="Arial"/>
        </w:rPr>
        <w:t>correlation with MACE</w:t>
      </w:r>
      <w:r w:rsidR="00273251" w:rsidRPr="00753570">
        <w:rPr>
          <w:rFonts w:ascii="Arial" w:hAnsi="Arial" w:cs="Arial"/>
        </w:rPr>
        <w:t xml:space="preserve"> </w:t>
      </w:r>
      <w:r w:rsidR="008F0FA7" w:rsidRPr="00753570">
        <w:rPr>
          <w:rFonts w:ascii="Arial" w:hAnsi="Arial" w:cs="Arial"/>
        </w:rPr>
        <w:t>and</w:t>
      </w:r>
      <w:r w:rsidR="00273251" w:rsidRPr="00753570">
        <w:rPr>
          <w:rFonts w:ascii="Arial" w:hAnsi="Arial" w:cs="Arial"/>
        </w:rPr>
        <w:t xml:space="preserve"> stent thrombosis</w:t>
      </w:r>
      <w:r w:rsidR="00B11CB0" w:rsidRPr="00753570">
        <w:rPr>
          <w:rFonts w:ascii="Arial" w:hAnsi="Arial" w:cs="Arial"/>
        </w:rPr>
        <w:t xml:space="preserve"> in a number of studies</w:t>
      </w:r>
      <w:r w:rsidR="007552CF" w:rsidRPr="00753570">
        <w:rPr>
          <w:rFonts w:ascii="Arial" w:hAnsi="Arial" w:cs="Arial"/>
        </w:rPr>
        <w:t>.</w:t>
      </w:r>
      <w:r w:rsidR="007552CF" w:rsidRPr="00753570">
        <w:rPr>
          <w:rFonts w:ascii="Arial" w:hAnsi="Arial" w:cs="Arial"/>
        </w:rPr>
        <w:fldChar w:fldCharType="begin">
          <w:fldData xml:space="preserve">PEVuZE5vdGU+PENpdGU+PEF1dGhvcj5VbmRhczwvQXV0aG9yPjxZZWFyPjIwMTA8L1llYXI+PFJl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=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PEVuZE5vdGU+PENpdGU+PEF1dGhvcj5VbmRhczwvQXV0aG9yPjxZZWFyPjIwMTA8L1llYXI+PFJl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=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7552CF" w:rsidRPr="00753570">
        <w:rPr>
          <w:rFonts w:ascii="Arial" w:hAnsi="Arial" w:cs="Arial"/>
        </w:rPr>
        <w:fldChar w:fldCharType="separate"/>
      </w:r>
      <w:r w:rsidR="001B15E7" w:rsidRPr="001B15E7">
        <w:rPr>
          <w:rFonts w:ascii="Arial" w:hAnsi="Arial" w:cs="Arial"/>
          <w:noProof/>
          <w:vertAlign w:val="superscript"/>
        </w:rPr>
        <w:t>216-219</w:t>
      </w:r>
      <w:r w:rsidR="007552CF" w:rsidRPr="00753570">
        <w:rPr>
          <w:rFonts w:ascii="Arial" w:hAnsi="Arial" w:cs="Arial"/>
        </w:rPr>
        <w:fldChar w:fldCharType="end"/>
      </w:r>
      <w:r w:rsidR="00DB187A" w:rsidRPr="00753570">
        <w:rPr>
          <w:rFonts w:ascii="Arial" w:hAnsi="Arial" w:cs="Arial"/>
        </w:rPr>
        <w:t xml:space="preserve"> Interestingly, </w:t>
      </w:r>
      <w:r w:rsidR="00062001" w:rsidRPr="00753570">
        <w:rPr>
          <w:rFonts w:ascii="Arial" w:hAnsi="Arial" w:cs="Arial"/>
        </w:rPr>
        <w:t xml:space="preserve">most </w:t>
      </w:r>
      <w:r w:rsidR="00A55A70" w:rsidRPr="00753570">
        <w:rPr>
          <w:rFonts w:ascii="Arial" w:hAnsi="Arial" w:cs="Arial"/>
        </w:rPr>
        <w:t xml:space="preserve">analysed plasma </w:t>
      </w:r>
      <w:r w:rsidR="00062001" w:rsidRPr="00753570">
        <w:rPr>
          <w:rFonts w:ascii="Arial" w:hAnsi="Arial" w:cs="Arial"/>
        </w:rPr>
        <w:t xml:space="preserve">samples </w:t>
      </w:r>
      <w:r w:rsidR="00A55A70" w:rsidRPr="00753570">
        <w:rPr>
          <w:rFonts w:ascii="Arial" w:hAnsi="Arial" w:cs="Arial"/>
        </w:rPr>
        <w:t xml:space="preserve">were obtained </w:t>
      </w:r>
      <w:r w:rsidR="00C63F2E" w:rsidRPr="00753570">
        <w:rPr>
          <w:rFonts w:ascii="Arial" w:hAnsi="Arial" w:cs="Arial"/>
        </w:rPr>
        <w:t>from patients receiving</w:t>
      </w:r>
      <w:r w:rsidR="00A55A70" w:rsidRPr="00753570">
        <w:rPr>
          <w:rFonts w:ascii="Arial" w:hAnsi="Arial" w:cs="Arial"/>
        </w:rPr>
        <w:t xml:space="preserve"> DAPT </w:t>
      </w:r>
      <w:r w:rsidR="00A404BF" w:rsidRPr="00753570">
        <w:rPr>
          <w:rFonts w:ascii="Arial" w:hAnsi="Arial" w:cs="Arial"/>
        </w:rPr>
        <w:t>following a recent ACS</w:t>
      </w:r>
      <w:r w:rsidR="00062001" w:rsidRPr="00753570">
        <w:rPr>
          <w:rFonts w:ascii="Arial" w:hAnsi="Arial" w:cs="Arial"/>
        </w:rPr>
        <w:t>.</w:t>
      </w:r>
      <w:r w:rsidR="004B2AA2" w:rsidRPr="00753570">
        <w:rPr>
          <w:rFonts w:ascii="Arial" w:hAnsi="Arial" w:cs="Arial"/>
        </w:rPr>
        <w:t xml:space="preserve"> </w:t>
      </w:r>
      <w:r w:rsidR="0066379A" w:rsidRPr="00753570">
        <w:rPr>
          <w:rFonts w:ascii="Arial" w:hAnsi="Arial" w:cs="Arial"/>
        </w:rPr>
        <w:t xml:space="preserve">As with platelet function tests, discerning the individual effects of the antithrombotic agents on fibrin clot properties </w:t>
      </w:r>
      <w:r w:rsidR="005232E7" w:rsidRPr="00753570">
        <w:rPr>
          <w:rFonts w:ascii="Arial" w:hAnsi="Arial" w:cs="Arial"/>
        </w:rPr>
        <w:t>can be</w:t>
      </w:r>
      <w:r w:rsidR="0066379A" w:rsidRPr="00753570">
        <w:rPr>
          <w:rFonts w:ascii="Arial" w:hAnsi="Arial" w:cs="Arial"/>
        </w:rPr>
        <w:t xml:space="preserve"> challenging. </w:t>
      </w:r>
      <w:r w:rsidR="005232E7" w:rsidRPr="00753570">
        <w:rPr>
          <w:rFonts w:ascii="Arial" w:hAnsi="Arial" w:cs="Arial"/>
        </w:rPr>
        <w:t xml:space="preserve">Aspirin has been reported to </w:t>
      </w:r>
      <w:r w:rsidR="00C4581F" w:rsidRPr="00753570">
        <w:rPr>
          <w:rFonts w:ascii="Arial" w:hAnsi="Arial" w:cs="Arial"/>
        </w:rPr>
        <w:t xml:space="preserve">increase fibrin clot porosity and </w:t>
      </w:r>
      <w:r w:rsidR="003359A8" w:rsidRPr="00753570">
        <w:rPr>
          <w:rFonts w:ascii="Arial" w:hAnsi="Arial" w:cs="Arial"/>
        </w:rPr>
        <w:t xml:space="preserve">reduce clot lysis time </w:t>
      </w:r>
      <w:r w:rsidR="00C4581F" w:rsidRPr="00753570">
        <w:rPr>
          <w:rFonts w:ascii="Arial" w:hAnsi="Arial" w:cs="Arial"/>
        </w:rPr>
        <w:t>in vitro and in healthy volunteers.</w:t>
      </w:r>
      <w:r w:rsidR="00C4581F" w:rsidRPr="00753570">
        <w:rPr>
          <w:rFonts w:ascii="Arial" w:hAnsi="Arial" w:cs="Arial"/>
        </w:rPr>
        <w:fldChar w:fldCharType="begin">
          <w:fldData xml:space="preserve">PEVuZE5vdGU+PENpdGU+PEF1dGhvcj5BbnRvdmljPC9BdXRob3I+PFllYXI+MjAwNTwvWWVhcj48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PEVuZE5vdGU+PENpdGU+PEF1dGhvcj5BbnRvdmljPC9BdXRob3I+PFllYXI+MjAwNTwvWWVhcj48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4581F" w:rsidRPr="00753570">
        <w:rPr>
          <w:rFonts w:ascii="Arial" w:hAnsi="Arial" w:cs="Arial"/>
        </w:rPr>
        <w:fldChar w:fldCharType="separate"/>
      </w:r>
      <w:r w:rsidR="001B15E7" w:rsidRPr="001B15E7">
        <w:rPr>
          <w:rFonts w:ascii="Arial" w:hAnsi="Arial" w:cs="Arial"/>
          <w:noProof/>
          <w:vertAlign w:val="superscript"/>
        </w:rPr>
        <w:t>220, 221</w:t>
      </w:r>
      <w:r w:rsidR="00C4581F" w:rsidRPr="00753570">
        <w:rPr>
          <w:rFonts w:ascii="Arial" w:hAnsi="Arial" w:cs="Arial"/>
        </w:rPr>
        <w:fldChar w:fldCharType="end"/>
      </w:r>
      <w:r w:rsidR="00C4581F" w:rsidRPr="00753570">
        <w:rPr>
          <w:rFonts w:ascii="Arial" w:hAnsi="Arial" w:cs="Arial"/>
        </w:rPr>
        <w:t xml:space="preserve"> </w:t>
      </w:r>
      <w:r w:rsidR="004F4858" w:rsidRPr="00753570">
        <w:rPr>
          <w:rFonts w:ascii="Arial" w:hAnsi="Arial" w:cs="Arial"/>
        </w:rPr>
        <w:t>P2Y</w:t>
      </w:r>
      <w:r w:rsidR="004F4858" w:rsidRPr="00753570">
        <w:rPr>
          <w:rFonts w:ascii="Arial" w:hAnsi="Arial" w:cs="Arial"/>
          <w:vertAlign w:val="subscript"/>
        </w:rPr>
        <w:t>12</w:t>
      </w:r>
      <w:r w:rsidR="004F4858" w:rsidRPr="00753570">
        <w:rPr>
          <w:rFonts w:ascii="Arial" w:hAnsi="Arial" w:cs="Arial"/>
        </w:rPr>
        <w:t xml:space="preserve"> inhibitors do not have a direct effect on fibrin clot properties but attenuation of </w:t>
      </w:r>
      <w:r w:rsidR="004F4858" w:rsidRPr="00753570">
        <w:rPr>
          <w:rFonts w:ascii="Arial" w:hAnsi="Arial" w:cs="Arial"/>
        </w:rPr>
        <w:lastRenderedPageBreak/>
        <w:t xml:space="preserve">inflammatory response to endotoxaemia by </w:t>
      </w:r>
      <w:r w:rsidR="00DB2771" w:rsidRPr="00753570">
        <w:rPr>
          <w:rFonts w:ascii="Arial" w:hAnsi="Arial" w:cs="Arial"/>
        </w:rPr>
        <w:t>P2Y</w:t>
      </w:r>
      <w:r w:rsidR="00DB2771" w:rsidRPr="00753570">
        <w:rPr>
          <w:rFonts w:ascii="Arial" w:hAnsi="Arial" w:cs="Arial"/>
          <w:vertAlign w:val="subscript"/>
        </w:rPr>
        <w:t>12</w:t>
      </w:r>
      <w:r w:rsidR="00DB2771" w:rsidRPr="00753570">
        <w:rPr>
          <w:rFonts w:ascii="Arial" w:hAnsi="Arial" w:cs="Arial"/>
        </w:rPr>
        <w:t xml:space="preserve"> inhibitors </w:t>
      </w:r>
      <w:r w:rsidR="004F4858" w:rsidRPr="00753570">
        <w:rPr>
          <w:rFonts w:ascii="Arial" w:hAnsi="Arial" w:cs="Arial"/>
        </w:rPr>
        <w:t xml:space="preserve">was associated with </w:t>
      </w:r>
      <w:r w:rsidR="00C0457F" w:rsidRPr="00753570">
        <w:rPr>
          <w:rFonts w:ascii="Arial" w:hAnsi="Arial" w:cs="Arial"/>
        </w:rPr>
        <w:t>reduced clot density and lysis time, with a greater difference seen with ticagrelor compared with clopidogrel in healthy volunteers.</w:t>
      </w:r>
      <w:r w:rsidR="00C0457F" w:rsidRPr="00753570">
        <w:rPr>
          <w:rFonts w:ascii="Arial" w:hAnsi="Arial" w:cs="Arial"/>
        </w:rPr>
        <w:fldChar w:fldCharType="begin">
          <w:fldData xml:space="preserve">PEVuZE5vdGU+PENpdGU+PEF1dGhvcj5UaG9tYXM8L0F1dGhvcj48WWVhcj4yMDE1PC9ZZWFyPjxS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==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PEVuZE5vdGU+PENpdGU+PEF1dGhvcj5UaG9tYXM8L0F1dGhvcj48WWVhcj4yMDE1PC9ZZWFyPjxS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==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0457F" w:rsidRPr="00753570">
        <w:rPr>
          <w:rFonts w:ascii="Arial" w:hAnsi="Arial" w:cs="Arial"/>
        </w:rPr>
        <w:fldChar w:fldCharType="separate"/>
      </w:r>
      <w:r w:rsidR="001B15E7" w:rsidRPr="001B15E7">
        <w:rPr>
          <w:rFonts w:ascii="Arial" w:hAnsi="Arial" w:cs="Arial"/>
          <w:noProof/>
          <w:vertAlign w:val="superscript"/>
        </w:rPr>
        <w:t>222</w:t>
      </w:r>
      <w:r w:rsidR="00C0457F" w:rsidRPr="00753570">
        <w:rPr>
          <w:rFonts w:ascii="Arial" w:hAnsi="Arial" w:cs="Arial"/>
        </w:rPr>
        <w:fldChar w:fldCharType="end"/>
      </w:r>
      <w:r w:rsidR="00C0457F" w:rsidRPr="00753570">
        <w:rPr>
          <w:rFonts w:ascii="Arial" w:hAnsi="Arial" w:cs="Arial"/>
        </w:rPr>
        <w:t xml:space="preserve"> However</w:t>
      </w:r>
      <w:r w:rsidR="008F0FA7" w:rsidRPr="00753570">
        <w:rPr>
          <w:rFonts w:ascii="Arial" w:hAnsi="Arial" w:cs="Arial"/>
        </w:rPr>
        <w:t>,</w:t>
      </w:r>
      <w:r w:rsidR="00C0457F" w:rsidRPr="00753570">
        <w:rPr>
          <w:rFonts w:ascii="Arial" w:hAnsi="Arial" w:cs="Arial"/>
        </w:rPr>
        <w:t xml:space="preserve"> i</w:t>
      </w:r>
      <w:r w:rsidR="0066379A" w:rsidRPr="00753570">
        <w:rPr>
          <w:rFonts w:ascii="Arial" w:hAnsi="Arial" w:cs="Arial"/>
        </w:rPr>
        <w:t>n the PLATO sub</w:t>
      </w:r>
      <w:r w:rsidR="00177948" w:rsidRPr="00753570">
        <w:rPr>
          <w:rFonts w:ascii="Arial" w:hAnsi="Arial" w:cs="Arial"/>
        </w:rPr>
        <w:t>-</w:t>
      </w:r>
      <w:r w:rsidR="0066379A" w:rsidRPr="00753570">
        <w:rPr>
          <w:rFonts w:ascii="Arial" w:hAnsi="Arial" w:cs="Arial"/>
        </w:rPr>
        <w:t>study, t</w:t>
      </w:r>
      <w:r w:rsidR="004B2AA2" w:rsidRPr="00753570">
        <w:rPr>
          <w:rFonts w:ascii="Arial" w:hAnsi="Arial" w:cs="Arial"/>
        </w:rPr>
        <w:t>here was no difference in the degree of correlation between adverse fibrin clot properties and cardiovascular death with ticagrelor compared with clopidogrel.</w:t>
      </w:r>
      <w:r w:rsidR="004B2AA2" w:rsidRPr="00753570">
        <w:rPr>
          <w:rFonts w:ascii="Arial" w:hAnsi="Arial" w:cs="Arial"/>
        </w:rPr>
        <w:fldChar w:fldCharType="begin">
          <w:fldData xml:space="preserve">PEVuZE5vdGU+PENpdGU+PEF1dGhvcj5TdW1heWE8L0F1dGhvcj48WWVhcj4yMDE4PC9ZZWFyPjxS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PEVuZE5vdGU+PENpdGU+PEF1dGhvcj5TdW1heWE8L0F1dGhvcj48WWVhcj4yMDE4PC9ZZWFyPjxS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4B2AA2" w:rsidRPr="00753570">
        <w:rPr>
          <w:rFonts w:ascii="Arial" w:hAnsi="Arial" w:cs="Arial"/>
        </w:rPr>
        <w:fldChar w:fldCharType="separate"/>
      </w:r>
      <w:r w:rsidR="001B15E7" w:rsidRPr="001B15E7">
        <w:rPr>
          <w:rFonts w:ascii="Arial" w:hAnsi="Arial" w:cs="Arial"/>
          <w:noProof/>
          <w:vertAlign w:val="superscript"/>
        </w:rPr>
        <w:t>217</w:t>
      </w:r>
      <w:r w:rsidR="004B2AA2" w:rsidRPr="00753570">
        <w:rPr>
          <w:rFonts w:ascii="Arial" w:hAnsi="Arial" w:cs="Arial"/>
        </w:rPr>
        <w:fldChar w:fldCharType="end"/>
      </w:r>
      <w:r w:rsidR="00A55A70" w:rsidRPr="00753570">
        <w:rPr>
          <w:rFonts w:ascii="Arial" w:hAnsi="Arial" w:cs="Arial"/>
        </w:rPr>
        <w:t xml:space="preserve"> In patients with AF, OAC monotherapy </w:t>
      </w:r>
      <w:r w:rsidR="009A7C36" w:rsidRPr="00753570">
        <w:rPr>
          <w:rFonts w:ascii="Arial" w:hAnsi="Arial" w:cs="Arial"/>
        </w:rPr>
        <w:t xml:space="preserve">also </w:t>
      </w:r>
      <w:r w:rsidR="00A55A70" w:rsidRPr="00753570">
        <w:rPr>
          <w:rFonts w:ascii="Arial" w:hAnsi="Arial" w:cs="Arial"/>
        </w:rPr>
        <w:t>demonstrate</w:t>
      </w:r>
      <w:r w:rsidR="00C2424B" w:rsidRPr="00753570">
        <w:rPr>
          <w:rFonts w:ascii="Arial" w:hAnsi="Arial" w:cs="Arial"/>
        </w:rPr>
        <w:t>d</w:t>
      </w:r>
      <w:r w:rsidR="00A55A70" w:rsidRPr="00753570">
        <w:rPr>
          <w:rFonts w:ascii="Arial" w:hAnsi="Arial" w:cs="Arial"/>
        </w:rPr>
        <w:t xml:space="preserve"> reduced clot lysis time and increased clot permeability</w:t>
      </w:r>
      <w:r w:rsidR="009A7C36" w:rsidRPr="00753570">
        <w:rPr>
          <w:rFonts w:ascii="Arial" w:hAnsi="Arial" w:cs="Arial"/>
        </w:rPr>
        <w:t>.</w:t>
      </w:r>
      <w:r w:rsidR="009A7C36" w:rsidRPr="00753570">
        <w:rPr>
          <w:rFonts w:ascii="Arial" w:hAnsi="Arial" w:cs="Arial"/>
        </w:rPr>
        <w:fldChar w:fldCharType="begin">
          <w:fldData xml:space="preserve">PEVuZE5vdGU+PENpdGU+PEF1dGhvcj5axIViY3p5azwvQXV0aG9yPjxZZWFyPjIwMTU8L1llYXI+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PEVuZE5vdGU+PENpdGU+PEF1dGhvcj5axIViY3p5azwvQXV0aG9yPjxZZWFyPjIwMTU8L1llYXI+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9A7C36" w:rsidRPr="00753570">
        <w:rPr>
          <w:rFonts w:ascii="Arial" w:hAnsi="Arial" w:cs="Arial"/>
        </w:rPr>
        <w:fldChar w:fldCharType="separate"/>
      </w:r>
      <w:r w:rsidR="001B15E7" w:rsidRPr="001B15E7">
        <w:rPr>
          <w:rFonts w:ascii="Arial" w:hAnsi="Arial" w:cs="Arial"/>
          <w:noProof/>
          <w:vertAlign w:val="superscript"/>
        </w:rPr>
        <w:t>223, 224</w:t>
      </w:r>
      <w:r w:rsidR="009A7C36" w:rsidRPr="00753570">
        <w:rPr>
          <w:rFonts w:ascii="Arial" w:hAnsi="Arial" w:cs="Arial"/>
        </w:rPr>
        <w:fldChar w:fldCharType="end"/>
      </w:r>
      <w:r w:rsidR="005363E2" w:rsidRPr="00753570">
        <w:rPr>
          <w:rFonts w:ascii="Arial" w:hAnsi="Arial" w:cs="Arial"/>
        </w:rPr>
        <w:t xml:space="preserve"> </w:t>
      </w:r>
      <w:r w:rsidR="001700F0" w:rsidRPr="00753570">
        <w:rPr>
          <w:rFonts w:ascii="Arial" w:hAnsi="Arial" w:cs="Arial"/>
        </w:rPr>
        <w:t xml:space="preserve">Addition of dabigatran to DAPT with clopidogrel in patients with CAD </w:t>
      </w:r>
      <w:r w:rsidR="005363E2" w:rsidRPr="00753570">
        <w:rPr>
          <w:rFonts w:ascii="Arial" w:hAnsi="Arial" w:cs="Arial"/>
        </w:rPr>
        <w:t>showed a delay in fibrin clot formation but not maximum turbidity or lysis time.</w:t>
      </w:r>
      <w:r w:rsidR="005363E2" w:rsidRPr="00753570">
        <w:rPr>
          <w:rFonts w:ascii="Arial" w:hAnsi="Arial" w:cs="Arial"/>
        </w:rPr>
        <w:fldChar w:fldCharType="begin">
          <w:fldData xml:space="preserve">PEVuZE5vdGU+PENpdGU+PEF1dGhvcj5GcmFuY2hpPC9BdXRob3I+PFllYXI+MjAxNjwvWWVhcj48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PEVuZE5vdGU+PENpdGU+PEF1dGhvcj5GcmFuY2hpPC9BdXRob3I+PFllYXI+MjAxNjwvWWVhcj48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5363E2" w:rsidRPr="00753570">
        <w:rPr>
          <w:rFonts w:ascii="Arial" w:hAnsi="Arial" w:cs="Arial"/>
        </w:rPr>
        <w:fldChar w:fldCharType="separate"/>
      </w:r>
      <w:r w:rsidR="001B15E7" w:rsidRPr="001B15E7">
        <w:rPr>
          <w:rFonts w:ascii="Arial" w:hAnsi="Arial" w:cs="Arial"/>
          <w:noProof/>
          <w:vertAlign w:val="superscript"/>
        </w:rPr>
        <w:t>213</w:t>
      </w:r>
      <w:r w:rsidR="005363E2" w:rsidRPr="00753570">
        <w:rPr>
          <w:rFonts w:ascii="Arial" w:hAnsi="Arial" w:cs="Arial"/>
        </w:rPr>
        <w:fldChar w:fldCharType="end"/>
      </w:r>
      <w:r w:rsidR="005363E2" w:rsidRPr="00753570">
        <w:rPr>
          <w:rFonts w:ascii="Arial" w:hAnsi="Arial" w:cs="Arial"/>
        </w:rPr>
        <w:t xml:space="preserve"> Assessing the combined effects of antithrombotic regimens on fibrin clot properties in patients with AF after ACS requires further investigation. E</w:t>
      </w:r>
      <w:r w:rsidR="0071639E" w:rsidRPr="00753570">
        <w:rPr>
          <w:rFonts w:ascii="Arial" w:hAnsi="Arial" w:cs="Arial"/>
        </w:rPr>
        <w:t>stablishing t</w:t>
      </w:r>
      <w:r w:rsidR="00D26C1F" w:rsidRPr="00753570">
        <w:rPr>
          <w:rFonts w:ascii="Arial" w:hAnsi="Arial" w:cs="Arial"/>
        </w:rPr>
        <w:t>he contribution of aspirin to fibrin clot modulation in the presence of P2Y</w:t>
      </w:r>
      <w:r w:rsidR="00D26C1F" w:rsidRPr="00753570">
        <w:rPr>
          <w:rFonts w:ascii="Arial" w:hAnsi="Arial" w:cs="Arial"/>
          <w:vertAlign w:val="subscript"/>
        </w:rPr>
        <w:t>12</w:t>
      </w:r>
      <w:r w:rsidR="00D26C1F" w:rsidRPr="00753570">
        <w:rPr>
          <w:rFonts w:ascii="Arial" w:hAnsi="Arial" w:cs="Arial"/>
        </w:rPr>
        <w:t xml:space="preserve"> inhibitors and OAC after ACS</w:t>
      </w:r>
      <w:r w:rsidR="0097728C" w:rsidRPr="00753570">
        <w:rPr>
          <w:rFonts w:ascii="Arial" w:hAnsi="Arial" w:cs="Arial"/>
        </w:rPr>
        <w:t xml:space="preserve"> </w:t>
      </w:r>
      <w:r w:rsidR="0071639E" w:rsidRPr="00753570">
        <w:rPr>
          <w:rFonts w:ascii="Arial" w:hAnsi="Arial" w:cs="Arial"/>
        </w:rPr>
        <w:t>may also</w:t>
      </w:r>
      <w:r w:rsidR="003F1A5C" w:rsidRPr="00753570">
        <w:rPr>
          <w:rFonts w:ascii="Arial" w:hAnsi="Arial" w:cs="Arial"/>
        </w:rPr>
        <w:t xml:space="preserve"> help to appreciate the </w:t>
      </w:r>
      <w:r w:rsidR="00CA75DA" w:rsidRPr="00753570">
        <w:rPr>
          <w:rFonts w:ascii="Arial" w:hAnsi="Arial" w:cs="Arial"/>
        </w:rPr>
        <w:t>thrombotic</w:t>
      </w:r>
      <w:r w:rsidR="003F1A5C" w:rsidRPr="00753570">
        <w:rPr>
          <w:rFonts w:ascii="Arial" w:hAnsi="Arial" w:cs="Arial"/>
        </w:rPr>
        <w:t xml:space="preserve"> risk </w:t>
      </w:r>
      <w:r w:rsidR="008E5541">
        <w:rPr>
          <w:rFonts w:ascii="Arial" w:hAnsi="Arial" w:cs="Arial"/>
        </w:rPr>
        <w:t xml:space="preserve">posed by </w:t>
      </w:r>
      <w:r w:rsidR="003F1A5C" w:rsidRPr="00753570">
        <w:rPr>
          <w:rFonts w:ascii="Arial" w:hAnsi="Arial" w:cs="Arial"/>
        </w:rPr>
        <w:t>its omission.</w:t>
      </w:r>
    </w:p>
    <w:p w14:paraId="5795F9E2" w14:textId="77777777" w:rsidR="004B2AA2" w:rsidRPr="00753570" w:rsidRDefault="004B2AA2" w:rsidP="001C7519">
      <w:pPr>
        <w:spacing w:line="360" w:lineRule="auto"/>
        <w:jc w:val="both"/>
        <w:rPr>
          <w:rFonts w:ascii="Arial" w:hAnsi="Arial" w:cs="Arial"/>
        </w:rPr>
      </w:pPr>
    </w:p>
    <w:p w14:paraId="14FE83A7" w14:textId="7325877C" w:rsidR="00801658" w:rsidRPr="00753570" w:rsidRDefault="00616184" w:rsidP="001C7519">
      <w:pPr>
        <w:spacing w:line="360" w:lineRule="auto"/>
        <w:jc w:val="both"/>
        <w:rPr>
          <w:rFonts w:ascii="Arial" w:hAnsi="Arial" w:cs="Arial"/>
        </w:rPr>
      </w:pPr>
      <w:r w:rsidRPr="00753570">
        <w:rPr>
          <w:rFonts w:ascii="Arial" w:hAnsi="Arial" w:cs="Arial"/>
        </w:rPr>
        <w:t>Unlike platelet function testing</w:t>
      </w:r>
      <w:r w:rsidR="00CA75DA" w:rsidRPr="00753570">
        <w:rPr>
          <w:rFonts w:ascii="Arial" w:hAnsi="Arial" w:cs="Arial"/>
        </w:rPr>
        <w:t>, adverse fibrin clot properties do not show clear correlation with bleeding events.</w:t>
      </w:r>
      <w:r w:rsidR="008D7FA5" w:rsidRPr="00753570">
        <w:rPr>
          <w:rFonts w:ascii="Arial" w:hAnsi="Arial" w:cs="Arial"/>
        </w:rPr>
        <w:fldChar w:fldCharType="begin">
          <w:fldData xml:space="preserve">PEVuZE5vdGU+PENpdGU+PEF1dGhvcj5TdW1heWE8L0F1dGhvcj48WWVhcj4yMDE4PC9ZZWFyPjxS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=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PEVuZE5vdGU+PENpdGU+PEF1dGhvcj5TdW1heWE8L0F1dGhvcj48WWVhcj4yMDE4PC9ZZWFyPjxS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=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8D7FA5" w:rsidRPr="00753570">
        <w:rPr>
          <w:rFonts w:ascii="Arial" w:hAnsi="Arial" w:cs="Arial"/>
        </w:rPr>
        <w:fldChar w:fldCharType="separate"/>
      </w:r>
      <w:r w:rsidR="001B15E7" w:rsidRPr="001B15E7">
        <w:rPr>
          <w:rFonts w:ascii="Arial" w:hAnsi="Arial" w:cs="Arial"/>
          <w:noProof/>
          <w:vertAlign w:val="superscript"/>
        </w:rPr>
        <w:t>217, 219</w:t>
      </w:r>
      <w:r w:rsidR="008D7FA5" w:rsidRPr="00753570">
        <w:rPr>
          <w:rFonts w:ascii="Arial" w:hAnsi="Arial" w:cs="Arial"/>
        </w:rPr>
        <w:fldChar w:fldCharType="end"/>
      </w:r>
      <w:r w:rsidR="008D7FA5" w:rsidRPr="00753570">
        <w:rPr>
          <w:rFonts w:ascii="Arial" w:hAnsi="Arial" w:cs="Arial"/>
        </w:rPr>
        <w:t xml:space="preserve"> </w:t>
      </w:r>
      <w:r w:rsidR="00953349">
        <w:rPr>
          <w:rFonts w:ascii="Arial" w:hAnsi="Arial" w:cs="Arial"/>
        </w:rPr>
        <w:t xml:space="preserve">Thromboelastography </w:t>
      </w:r>
      <w:r w:rsidR="003C184E">
        <w:rPr>
          <w:rFonts w:ascii="Arial" w:hAnsi="Arial" w:cs="Arial"/>
        </w:rPr>
        <w:t xml:space="preserve">(TEG) </w:t>
      </w:r>
      <w:r w:rsidR="00953349">
        <w:rPr>
          <w:rFonts w:ascii="Arial" w:hAnsi="Arial" w:cs="Arial"/>
        </w:rPr>
        <w:t>and rotational thromboelastometry</w:t>
      </w:r>
      <w:r w:rsidR="003C184E">
        <w:rPr>
          <w:rFonts w:ascii="Arial" w:hAnsi="Arial" w:cs="Arial"/>
        </w:rPr>
        <w:t xml:space="preserve"> (ROTEM)</w:t>
      </w:r>
      <w:r w:rsidR="005351E4">
        <w:rPr>
          <w:rFonts w:ascii="Arial" w:hAnsi="Arial" w:cs="Arial"/>
        </w:rPr>
        <w:t xml:space="preserve"> </w:t>
      </w:r>
      <w:r w:rsidR="00422577">
        <w:rPr>
          <w:rFonts w:ascii="Arial" w:hAnsi="Arial" w:cs="Arial"/>
        </w:rPr>
        <w:t xml:space="preserve">are </w:t>
      </w:r>
      <w:r w:rsidR="003C184E">
        <w:rPr>
          <w:rFonts w:ascii="Arial" w:hAnsi="Arial" w:cs="Arial"/>
        </w:rPr>
        <w:t>viscoelastic assays</w:t>
      </w:r>
      <w:r w:rsidR="00422577">
        <w:rPr>
          <w:rFonts w:ascii="Arial" w:hAnsi="Arial" w:cs="Arial"/>
        </w:rPr>
        <w:t xml:space="preserve"> used to quantitatively assess </w:t>
      </w:r>
      <w:r w:rsidR="009A771B">
        <w:rPr>
          <w:rFonts w:ascii="Arial" w:hAnsi="Arial" w:cs="Arial"/>
        </w:rPr>
        <w:t xml:space="preserve">impaired coagulation and </w:t>
      </w:r>
      <w:r w:rsidR="00422577">
        <w:rPr>
          <w:rFonts w:ascii="Arial" w:hAnsi="Arial" w:cs="Arial"/>
        </w:rPr>
        <w:t>hyperfibrinolysis in the setting of trauma-</w:t>
      </w:r>
      <w:r w:rsidR="003C184E">
        <w:rPr>
          <w:rFonts w:ascii="Arial" w:hAnsi="Arial" w:cs="Arial"/>
        </w:rPr>
        <w:t>, liver-</w:t>
      </w:r>
      <w:r w:rsidR="00422577">
        <w:rPr>
          <w:rFonts w:ascii="Arial" w:hAnsi="Arial" w:cs="Arial"/>
        </w:rPr>
        <w:t xml:space="preserve"> or </w:t>
      </w:r>
      <w:r w:rsidR="003C184E">
        <w:rPr>
          <w:rFonts w:ascii="Arial" w:hAnsi="Arial" w:cs="Arial"/>
        </w:rPr>
        <w:t xml:space="preserve">cardiac surgery-induced coagulopathy but </w:t>
      </w:r>
      <w:r w:rsidR="00537892">
        <w:rPr>
          <w:rFonts w:ascii="Arial" w:hAnsi="Arial" w:cs="Arial"/>
        </w:rPr>
        <w:t xml:space="preserve">their ability to </w:t>
      </w:r>
      <w:r w:rsidR="0004576E">
        <w:rPr>
          <w:rFonts w:ascii="Arial" w:hAnsi="Arial" w:cs="Arial"/>
        </w:rPr>
        <w:t>predict bleeding</w:t>
      </w:r>
      <w:r w:rsidR="00411233">
        <w:rPr>
          <w:rFonts w:ascii="Arial" w:hAnsi="Arial" w:cs="Arial"/>
        </w:rPr>
        <w:t>, especially in the context of ACS,</w:t>
      </w:r>
      <w:r w:rsidR="0004576E">
        <w:rPr>
          <w:rFonts w:ascii="Arial" w:hAnsi="Arial" w:cs="Arial"/>
        </w:rPr>
        <w:t xml:space="preserve"> is </w:t>
      </w:r>
      <w:r w:rsidR="00A77CAA">
        <w:rPr>
          <w:rFonts w:ascii="Arial" w:hAnsi="Arial" w:cs="Arial"/>
        </w:rPr>
        <w:t>unclear.</w:t>
      </w:r>
      <w:r w:rsidR="00411233">
        <w:rPr>
          <w:rFonts w:ascii="Arial" w:hAnsi="Arial" w:cs="Arial"/>
        </w:rPr>
        <w:fldChar w:fldCharType="begin">
          <w:fldData xml:space="preserve">PEVuZE5vdGU+PENpdGU+PEF1dGhvcj5IdW50PC9BdXRob3I+PFllYXI+MjAxNTwvWWVhcj48UmVj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PEVuZE5vdGU+PENpdGU+PEF1dGhvcj5IdW50PC9BdXRob3I+PFllYXI+MjAxNTwvWWVhcj48UmVj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411233">
        <w:rPr>
          <w:rFonts w:ascii="Arial" w:hAnsi="Arial" w:cs="Arial"/>
        </w:rPr>
        <w:fldChar w:fldCharType="separate"/>
      </w:r>
      <w:r w:rsidR="001B15E7" w:rsidRPr="001B15E7">
        <w:rPr>
          <w:rFonts w:ascii="Arial" w:hAnsi="Arial" w:cs="Arial"/>
          <w:noProof/>
          <w:vertAlign w:val="superscript"/>
        </w:rPr>
        <w:t>225-227</w:t>
      </w:r>
      <w:r w:rsidR="00411233">
        <w:rPr>
          <w:rFonts w:ascii="Arial" w:hAnsi="Arial" w:cs="Arial"/>
        </w:rPr>
        <w:fldChar w:fldCharType="end"/>
      </w:r>
      <w:r w:rsidR="00953349">
        <w:rPr>
          <w:rFonts w:ascii="Arial" w:hAnsi="Arial" w:cs="Arial"/>
        </w:rPr>
        <w:t xml:space="preserve"> </w:t>
      </w:r>
      <w:r w:rsidR="007176DE" w:rsidRPr="00753570">
        <w:rPr>
          <w:rFonts w:ascii="Arial" w:hAnsi="Arial" w:cs="Arial"/>
        </w:rPr>
        <w:t>Bleeding time test</w:t>
      </w:r>
      <w:r w:rsidR="00887163" w:rsidRPr="00753570">
        <w:rPr>
          <w:rFonts w:ascii="Arial" w:hAnsi="Arial" w:cs="Arial"/>
        </w:rPr>
        <w:t>ing</w:t>
      </w:r>
      <w:r w:rsidR="008C4C19" w:rsidRPr="00753570">
        <w:rPr>
          <w:rFonts w:ascii="Arial" w:hAnsi="Arial" w:cs="Arial"/>
        </w:rPr>
        <w:t xml:space="preserve"> has been used for several decades as </w:t>
      </w:r>
      <w:r w:rsidR="00A20FCF" w:rsidRPr="00753570">
        <w:rPr>
          <w:rFonts w:ascii="Arial" w:hAnsi="Arial" w:cs="Arial"/>
        </w:rPr>
        <w:t>a</w:t>
      </w:r>
      <w:r w:rsidR="008C4C19" w:rsidRPr="00753570">
        <w:rPr>
          <w:rFonts w:ascii="Arial" w:hAnsi="Arial" w:cs="Arial"/>
        </w:rPr>
        <w:t xml:space="preserve"> </w:t>
      </w:r>
      <w:r w:rsidR="00453632" w:rsidRPr="00753570">
        <w:rPr>
          <w:rFonts w:ascii="Arial" w:hAnsi="Arial" w:cs="Arial"/>
        </w:rPr>
        <w:t xml:space="preserve">widely-available </w:t>
      </w:r>
      <w:r w:rsidR="005D27C1" w:rsidRPr="00753570">
        <w:rPr>
          <w:rFonts w:ascii="Arial" w:hAnsi="Arial" w:cs="Arial"/>
        </w:rPr>
        <w:t>means</w:t>
      </w:r>
      <w:r w:rsidR="008C4C19" w:rsidRPr="00753570">
        <w:rPr>
          <w:rFonts w:ascii="Arial" w:hAnsi="Arial" w:cs="Arial"/>
        </w:rPr>
        <w:t xml:space="preserve"> </w:t>
      </w:r>
      <w:r w:rsidR="00453632" w:rsidRPr="00753570">
        <w:rPr>
          <w:rFonts w:ascii="Arial" w:hAnsi="Arial" w:cs="Arial"/>
        </w:rPr>
        <w:t>to assess haemostasis</w:t>
      </w:r>
      <w:r w:rsidR="008C4C19" w:rsidRPr="00753570">
        <w:rPr>
          <w:rFonts w:ascii="Arial" w:hAnsi="Arial" w:cs="Arial"/>
        </w:rPr>
        <w:t>.</w:t>
      </w:r>
      <w:r w:rsidR="00D311F9" w:rsidRPr="00753570">
        <w:rPr>
          <w:rFonts w:ascii="Arial" w:hAnsi="Arial" w:cs="Arial"/>
        </w:rPr>
        <w:t xml:space="preserve"> </w:t>
      </w:r>
      <w:r w:rsidR="009105F8" w:rsidRPr="00753570">
        <w:rPr>
          <w:rFonts w:ascii="Arial" w:hAnsi="Arial" w:cs="Arial"/>
        </w:rPr>
        <w:t>Its use</w:t>
      </w:r>
      <w:r w:rsidR="00453632" w:rsidRPr="00753570">
        <w:rPr>
          <w:rFonts w:ascii="Arial" w:hAnsi="Arial" w:cs="Arial"/>
        </w:rPr>
        <w:t xml:space="preserve"> in </w:t>
      </w:r>
      <w:r w:rsidR="00D311F9" w:rsidRPr="00753570">
        <w:rPr>
          <w:rFonts w:ascii="Arial" w:hAnsi="Arial" w:cs="Arial"/>
        </w:rPr>
        <w:t xml:space="preserve">clinical </w:t>
      </w:r>
      <w:r w:rsidR="00453632" w:rsidRPr="00753570">
        <w:rPr>
          <w:rFonts w:ascii="Arial" w:hAnsi="Arial" w:cs="Arial"/>
        </w:rPr>
        <w:t xml:space="preserve">practice has </w:t>
      </w:r>
      <w:r w:rsidR="009105F8" w:rsidRPr="00753570">
        <w:rPr>
          <w:rFonts w:ascii="Arial" w:hAnsi="Arial" w:cs="Arial"/>
        </w:rPr>
        <w:t>been questioned due to a low predictive value, especially for post-operative bleeding.</w:t>
      </w:r>
      <w:r w:rsidR="00D73B9A" w:rsidRPr="00753570">
        <w:rPr>
          <w:rFonts w:ascii="Arial" w:hAnsi="Arial" w:cs="Arial"/>
        </w:rPr>
        <w:fldChar w:fldCharType="begin">
          <w:fldData xml:space="preserve">PEVuZE5vdGU+PENpdGU+PEF1dGhvcj5Sb2RnZXJzPC9BdXRob3I+PFllYXI+MTk5MDwvWWVhcj48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PEVuZE5vdGU+PENpdGU+PEF1dGhvcj5Sb2RnZXJzPC9BdXRob3I+PFllYXI+MTk5MDwvWWVhcj48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D73B9A" w:rsidRPr="00753570">
        <w:rPr>
          <w:rFonts w:ascii="Arial" w:hAnsi="Arial" w:cs="Arial"/>
        </w:rPr>
        <w:fldChar w:fldCharType="separate"/>
      </w:r>
      <w:r w:rsidR="001B15E7" w:rsidRPr="001B15E7">
        <w:rPr>
          <w:rFonts w:ascii="Arial" w:hAnsi="Arial" w:cs="Arial"/>
          <w:noProof/>
          <w:vertAlign w:val="superscript"/>
        </w:rPr>
        <w:t>228, 229</w:t>
      </w:r>
      <w:r w:rsidR="00D73B9A" w:rsidRPr="00753570">
        <w:rPr>
          <w:rFonts w:ascii="Arial" w:hAnsi="Arial" w:cs="Arial"/>
        </w:rPr>
        <w:fldChar w:fldCharType="end"/>
      </w:r>
      <w:r w:rsidR="00D73B9A" w:rsidRPr="00753570">
        <w:rPr>
          <w:rFonts w:ascii="Arial" w:hAnsi="Arial" w:cs="Arial"/>
        </w:rPr>
        <w:t xml:space="preserve"> Nevertheless, it remains the only </w:t>
      </w:r>
      <w:r w:rsidR="002519F8" w:rsidRPr="00753570">
        <w:rPr>
          <w:rFonts w:ascii="Arial" w:hAnsi="Arial" w:cs="Arial"/>
        </w:rPr>
        <w:t>in vivo</w:t>
      </w:r>
      <w:r w:rsidR="005D27C1" w:rsidRPr="00753570">
        <w:rPr>
          <w:rFonts w:ascii="Arial" w:hAnsi="Arial" w:cs="Arial"/>
        </w:rPr>
        <w:t xml:space="preserve"> method that is acceptable </w:t>
      </w:r>
      <w:r w:rsidR="004962B5" w:rsidRPr="00753570">
        <w:rPr>
          <w:rFonts w:ascii="Arial" w:hAnsi="Arial" w:cs="Arial"/>
        </w:rPr>
        <w:t>and can</w:t>
      </w:r>
      <w:r w:rsidR="00A77CAA">
        <w:rPr>
          <w:rFonts w:ascii="Arial" w:hAnsi="Arial" w:cs="Arial"/>
        </w:rPr>
        <w:t xml:space="preserve"> easily</w:t>
      </w:r>
      <w:r w:rsidR="004962B5" w:rsidRPr="00753570">
        <w:rPr>
          <w:rFonts w:ascii="Arial" w:hAnsi="Arial" w:cs="Arial"/>
        </w:rPr>
        <w:t xml:space="preserve"> be </w:t>
      </w:r>
      <w:r w:rsidR="004754A1">
        <w:rPr>
          <w:rFonts w:ascii="Arial" w:hAnsi="Arial" w:cs="Arial"/>
        </w:rPr>
        <w:t>performed</w:t>
      </w:r>
      <w:r w:rsidR="004754A1" w:rsidRPr="00753570">
        <w:rPr>
          <w:rFonts w:ascii="Arial" w:hAnsi="Arial" w:cs="Arial"/>
        </w:rPr>
        <w:t xml:space="preserve"> </w:t>
      </w:r>
      <w:r w:rsidR="004962B5" w:rsidRPr="00753570">
        <w:rPr>
          <w:rFonts w:ascii="Arial" w:hAnsi="Arial" w:cs="Arial"/>
        </w:rPr>
        <w:t>in a research setting.</w:t>
      </w:r>
      <w:r w:rsidR="00D73B9A" w:rsidRPr="00753570">
        <w:rPr>
          <w:rFonts w:ascii="Arial" w:hAnsi="Arial" w:cs="Arial"/>
        </w:rPr>
        <w:fldChar w:fldCharType="begin"/>
      </w:r>
      <w:r w:rsidR="001B15E7">
        <w:rPr>
          <w:rFonts w:ascii="Arial" w:hAnsi="Arial" w:cs="Arial"/>
        </w:rPr>
        <w:instrText xml:space="preserve"> ADDIN EN.CITE &lt;EndNote&gt;&lt;Cite&gt;&lt;Author&gt;Undas&lt;/Author&gt;&lt;Year&gt;2023&lt;/Year&gt;&lt;RecNum&gt;314&lt;/RecNum&gt;&lt;DisplayText&gt;&lt;style face="superscript"&gt;230&lt;/style&gt;&lt;/DisplayText&gt;&lt;record&gt;&lt;rec-number&gt;314&lt;/rec-number&gt;&lt;foreign-keys&gt;&lt;key app="EN" db-id="5twst05f752r0seszxmx9sepe0sp0p0vzwv9" timestamp="1703108141"&gt;314&lt;/key&gt;&lt;/foreign-keys&gt;&lt;ref-type name="Journal Article"&gt;17&lt;/ref-type&gt;&lt;contributors&gt;&lt;authors&gt;&lt;author&gt;Undas, A.&lt;/author&gt;&lt;/authors&gt;&lt;/contributors&gt;&lt;auth-address&gt;Department of Thromboembolic Diseases, Institute of Cardiology, Jagiellonian University Medical College, Krakow, Poland.&lt;/auth-address&gt;&lt;titles&gt;&lt;title&gt;The Bleeding Time Test in 2024: A Glorious Past and Current Challenges&lt;/title&gt;&lt;secondary-title&gt;Semin Thromb Hemost&lt;/secondary-title&gt;&lt;/titles&gt;&lt;periodical&gt;&lt;full-title&gt;Semin Thromb Hemost&lt;/full-title&gt;&lt;/periodical&gt;&lt;edition&gt;20231115&lt;/edition&gt;&lt;dates&gt;&lt;year&gt;2023&lt;/year&gt;&lt;pub-dates&gt;&lt;date&gt;Nov 15&lt;/date&gt;&lt;/pub-dates&gt;&lt;/dates&gt;&lt;isbn&gt;0094-6176&lt;/isbn&gt;&lt;accession-num&gt;37967834&lt;/accession-num&gt;&lt;urls&gt;&lt;/urls&gt;&lt;custom1&gt;None declared.&lt;/custom1&gt;&lt;electronic-resource-num&gt;10.1055/s-0043-1776877&lt;/electronic-resource-num&gt;&lt;remote-database-provider&gt;NLM&lt;/remote-database-provider&gt;&lt;language&gt;eng&lt;/language&gt;&lt;/record&gt;&lt;/Cite&gt;&lt;/EndNote&gt;</w:instrText>
      </w:r>
      <w:r w:rsidR="00D73B9A" w:rsidRPr="00753570">
        <w:rPr>
          <w:rFonts w:ascii="Arial" w:hAnsi="Arial" w:cs="Arial"/>
        </w:rPr>
        <w:fldChar w:fldCharType="separate"/>
      </w:r>
      <w:r w:rsidR="001B15E7" w:rsidRPr="001B15E7">
        <w:rPr>
          <w:rFonts w:ascii="Arial" w:hAnsi="Arial" w:cs="Arial"/>
          <w:noProof/>
          <w:vertAlign w:val="superscript"/>
        </w:rPr>
        <w:t>230</w:t>
      </w:r>
      <w:r w:rsidR="00D73B9A" w:rsidRPr="00753570">
        <w:rPr>
          <w:rFonts w:ascii="Arial" w:hAnsi="Arial" w:cs="Arial"/>
        </w:rPr>
        <w:fldChar w:fldCharType="end"/>
      </w:r>
      <w:r w:rsidR="006E4F19">
        <w:rPr>
          <w:rFonts w:ascii="Arial" w:hAnsi="Arial" w:cs="Arial"/>
        </w:rPr>
        <w:t xml:space="preserve"> </w:t>
      </w:r>
      <w:r w:rsidR="00C04EFF">
        <w:rPr>
          <w:rFonts w:ascii="Arial" w:hAnsi="Arial" w:cs="Arial"/>
        </w:rPr>
        <w:t>For these reasons, it was selected as a comparator of haemostasis between antithrombotic regimens in</w:t>
      </w:r>
      <w:r w:rsidR="006E4F19">
        <w:rPr>
          <w:rFonts w:ascii="Arial" w:hAnsi="Arial" w:cs="Arial"/>
        </w:rPr>
        <w:t xml:space="preserve"> the absence of </w:t>
      </w:r>
      <w:r w:rsidR="00C04EFF">
        <w:rPr>
          <w:rFonts w:ascii="Arial" w:hAnsi="Arial" w:cs="Arial"/>
        </w:rPr>
        <w:t>other</w:t>
      </w:r>
      <w:r w:rsidR="006E4F19">
        <w:rPr>
          <w:rFonts w:ascii="Arial" w:hAnsi="Arial" w:cs="Arial"/>
        </w:rPr>
        <w:t xml:space="preserve"> </w:t>
      </w:r>
      <w:r w:rsidR="00D508CF">
        <w:rPr>
          <w:rFonts w:ascii="Arial" w:hAnsi="Arial" w:cs="Arial"/>
        </w:rPr>
        <w:t xml:space="preserve">reliable </w:t>
      </w:r>
      <w:r w:rsidR="00D478D3">
        <w:rPr>
          <w:rFonts w:ascii="Arial" w:hAnsi="Arial" w:cs="Arial"/>
        </w:rPr>
        <w:t>surrogate</w:t>
      </w:r>
      <w:r w:rsidR="00C04EFF">
        <w:rPr>
          <w:rFonts w:ascii="Arial" w:hAnsi="Arial" w:cs="Arial"/>
        </w:rPr>
        <w:t>s</w:t>
      </w:r>
      <w:r w:rsidR="00D508CF">
        <w:rPr>
          <w:rFonts w:ascii="Arial" w:hAnsi="Arial" w:cs="Arial"/>
        </w:rPr>
        <w:t xml:space="preserve"> </w:t>
      </w:r>
      <w:r w:rsidR="00D478D3">
        <w:rPr>
          <w:rFonts w:ascii="Arial" w:hAnsi="Arial" w:cs="Arial"/>
        </w:rPr>
        <w:t>for clinically-relevant bleeding</w:t>
      </w:r>
      <w:r w:rsidR="00C04EFF">
        <w:rPr>
          <w:rFonts w:ascii="Arial" w:hAnsi="Arial" w:cs="Arial"/>
        </w:rPr>
        <w:t>.</w:t>
      </w:r>
    </w:p>
    <w:p w14:paraId="04FE597C" w14:textId="77777777" w:rsidR="00650B4D" w:rsidRPr="00753570" w:rsidRDefault="00650B4D" w:rsidP="001C7519">
      <w:pPr>
        <w:spacing w:line="360" w:lineRule="auto"/>
        <w:jc w:val="both"/>
        <w:rPr>
          <w:rFonts w:ascii="Arial" w:hAnsi="Arial" w:cs="Arial"/>
        </w:rPr>
      </w:pPr>
    </w:p>
    <w:p w14:paraId="1D1EF210" w14:textId="5F551B03" w:rsidR="001B38E4" w:rsidRPr="00FD0AB8" w:rsidRDefault="001B38E4" w:rsidP="00C87D8B">
      <w:pPr>
        <w:pStyle w:val="Heading3"/>
        <w:jc w:val="both"/>
        <w:rPr>
          <w:rFonts w:ascii="Arial" w:hAnsi="Arial" w:cs="Arial"/>
          <w:sz w:val="28"/>
          <w:szCs w:val="28"/>
        </w:rPr>
      </w:pPr>
      <w:bookmarkStart w:id="30" w:name="_Toc194438781"/>
      <w:r w:rsidRPr="00FD0AB8">
        <w:rPr>
          <w:rFonts w:ascii="Arial" w:hAnsi="Arial" w:cs="Arial"/>
          <w:color w:val="auto"/>
          <w:sz w:val="28"/>
          <w:szCs w:val="28"/>
        </w:rPr>
        <w:t>2.1.2 Approaching the Investigation of Surgical Treatment of Atrial Fibrillation</w:t>
      </w:r>
      <w:bookmarkEnd w:id="30"/>
    </w:p>
    <w:p w14:paraId="7387854C" w14:textId="77777777" w:rsidR="001B38E4" w:rsidRPr="00753570" w:rsidRDefault="001B38E4" w:rsidP="001C7519">
      <w:pPr>
        <w:spacing w:line="360" w:lineRule="auto"/>
        <w:jc w:val="both"/>
        <w:rPr>
          <w:rFonts w:ascii="Arial" w:hAnsi="Arial" w:cs="Arial"/>
        </w:rPr>
      </w:pPr>
    </w:p>
    <w:p w14:paraId="02DFD34B" w14:textId="423C243F" w:rsidR="003843B9" w:rsidRDefault="00BD2859" w:rsidP="001C7519">
      <w:pPr>
        <w:spacing w:line="360" w:lineRule="auto"/>
        <w:jc w:val="both"/>
        <w:rPr>
          <w:rFonts w:ascii="Arial" w:hAnsi="Arial" w:cs="Arial"/>
        </w:rPr>
      </w:pPr>
      <w:r w:rsidRPr="00753570">
        <w:rPr>
          <w:rFonts w:ascii="Arial" w:hAnsi="Arial" w:cs="Arial"/>
        </w:rPr>
        <w:t>The increased risk of stroke in AF is well-established and</w:t>
      </w:r>
      <w:r w:rsidR="00995031" w:rsidRPr="00753570">
        <w:rPr>
          <w:rFonts w:ascii="Arial" w:hAnsi="Arial" w:cs="Arial"/>
        </w:rPr>
        <w:t xml:space="preserve"> evidence for</w:t>
      </w:r>
      <w:r w:rsidRPr="00753570">
        <w:rPr>
          <w:rFonts w:ascii="Arial" w:hAnsi="Arial" w:cs="Arial"/>
        </w:rPr>
        <w:t xml:space="preserve"> the increased risk of heart failure and death </w:t>
      </w:r>
      <w:r w:rsidR="00995031" w:rsidRPr="00753570">
        <w:rPr>
          <w:rFonts w:ascii="Arial" w:hAnsi="Arial" w:cs="Arial"/>
        </w:rPr>
        <w:t xml:space="preserve">associated with AF </w:t>
      </w:r>
      <w:r w:rsidRPr="00753570">
        <w:rPr>
          <w:rFonts w:ascii="Arial" w:hAnsi="Arial" w:cs="Arial"/>
        </w:rPr>
        <w:t>is emerging</w:t>
      </w:r>
      <w:r w:rsidR="00AE0BD1" w:rsidRPr="00753570">
        <w:rPr>
          <w:rFonts w:ascii="Arial" w:hAnsi="Arial" w:cs="Arial"/>
        </w:rPr>
        <w:t>.</w:t>
      </w:r>
      <w:r w:rsidR="00AE0BD1" w:rsidRPr="00753570">
        <w:rPr>
          <w:rFonts w:ascii="Arial" w:hAnsi="Arial" w:cs="Arial"/>
        </w:rPr>
        <w:fldChar w:fldCharType="begin">
          <w:fldData xml:space="preserve">PEVuZE5vdGU+PENpdGU+PEF1dGhvcj5CZW5qYW1pbjwvQXV0aG9yPjxZZWFyPjIwMTk8L1llYXI+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PEVuZE5vdGU+PENpdGU+PEF1dGhvcj5CZW5qYW1pbjwvQXV0aG9yPjxZZWFyPjIwMTk8L1llYXI+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AE0BD1" w:rsidRPr="00753570">
        <w:rPr>
          <w:rFonts w:ascii="Arial" w:hAnsi="Arial" w:cs="Arial"/>
        </w:rPr>
      </w:r>
      <w:r w:rsidR="00AE0BD1" w:rsidRPr="00753570">
        <w:rPr>
          <w:rFonts w:ascii="Arial" w:hAnsi="Arial" w:cs="Arial"/>
        </w:rPr>
        <w:fldChar w:fldCharType="separate"/>
      </w:r>
      <w:r w:rsidR="003B19C4" w:rsidRPr="003B19C4">
        <w:rPr>
          <w:rFonts w:ascii="Arial" w:hAnsi="Arial" w:cs="Arial"/>
          <w:noProof/>
          <w:vertAlign w:val="superscript"/>
        </w:rPr>
        <w:t>3</w:t>
      </w:r>
      <w:r w:rsidR="00AE0BD1" w:rsidRPr="00753570">
        <w:rPr>
          <w:rFonts w:ascii="Arial" w:hAnsi="Arial" w:cs="Arial"/>
        </w:rPr>
        <w:fldChar w:fldCharType="end"/>
      </w:r>
      <w:r w:rsidRPr="00753570">
        <w:rPr>
          <w:rFonts w:ascii="Arial" w:hAnsi="Arial" w:cs="Arial"/>
        </w:rPr>
        <w:t xml:space="preserve"> </w:t>
      </w:r>
      <w:r w:rsidR="00574BB4" w:rsidRPr="00753570">
        <w:rPr>
          <w:rFonts w:ascii="Arial" w:hAnsi="Arial" w:cs="Arial"/>
        </w:rPr>
        <w:t>SA</w:t>
      </w:r>
      <w:r w:rsidRPr="00753570">
        <w:rPr>
          <w:rFonts w:ascii="Arial" w:hAnsi="Arial" w:cs="Arial"/>
        </w:rPr>
        <w:t xml:space="preserve"> is one of the more effective methods to restore sinus rhythm long-term and </w:t>
      </w:r>
      <w:r w:rsidR="009E3DA1" w:rsidRPr="00753570">
        <w:rPr>
          <w:rFonts w:ascii="Arial" w:hAnsi="Arial" w:cs="Arial"/>
        </w:rPr>
        <w:t>LAA occlusion has also shown additive benefit in preventing stroke together with anticoagulation</w:t>
      </w:r>
      <w:r w:rsidR="00151084" w:rsidRPr="00753570">
        <w:rPr>
          <w:rFonts w:ascii="Arial" w:hAnsi="Arial" w:cs="Arial"/>
        </w:rPr>
        <w:t>.</w:t>
      </w:r>
      <w:r w:rsidR="00151084" w:rsidRPr="00753570">
        <w:rPr>
          <w:rFonts w:ascii="Arial" w:hAnsi="Arial" w:cs="Arial"/>
        </w:rPr>
        <w:fldChar w:fldCharType="begin">
          <w:fldData xml:space="preserve">PEVuZE5vdGU+PENpdGU+PEF1dGhvcj5XaGl0bG9jazwvQXV0aG9yPjxZZWFyPjIwMjE8L1llYXI+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PEVuZE5vdGU+PENpdGU+PEF1dGhvcj5XaGl0bG9jazwvQXV0aG9yPjxZZWFyPjIwMjE8L1llYXI+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151084" w:rsidRPr="00753570">
        <w:rPr>
          <w:rFonts w:ascii="Arial" w:hAnsi="Arial" w:cs="Arial"/>
        </w:rPr>
        <w:fldChar w:fldCharType="separate"/>
      </w:r>
      <w:r w:rsidR="001B15E7" w:rsidRPr="001B15E7">
        <w:rPr>
          <w:rFonts w:ascii="Arial" w:hAnsi="Arial" w:cs="Arial"/>
          <w:noProof/>
          <w:vertAlign w:val="superscript"/>
        </w:rPr>
        <w:t>57, 231</w:t>
      </w:r>
      <w:r w:rsidR="00151084" w:rsidRPr="00753570">
        <w:rPr>
          <w:rFonts w:ascii="Arial" w:hAnsi="Arial" w:cs="Arial"/>
        </w:rPr>
        <w:fldChar w:fldCharType="end"/>
      </w:r>
      <w:r w:rsidR="00A167A8" w:rsidRPr="00753570">
        <w:rPr>
          <w:rFonts w:ascii="Arial" w:hAnsi="Arial" w:cs="Arial"/>
        </w:rPr>
        <w:t xml:space="preserve"> </w:t>
      </w:r>
      <w:r w:rsidR="009E3DA1" w:rsidRPr="00753570">
        <w:rPr>
          <w:rFonts w:ascii="Arial" w:hAnsi="Arial" w:cs="Arial"/>
        </w:rPr>
        <w:lastRenderedPageBreak/>
        <w:t>Therefore, observing long-term clinical outcomes following these two procedures</w:t>
      </w:r>
      <w:r w:rsidR="00745BBE" w:rsidRPr="00753570">
        <w:rPr>
          <w:rFonts w:ascii="Arial" w:hAnsi="Arial" w:cs="Arial"/>
        </w:rPr>
        <w:t>,</w:t>
      </w:r>
      <w:r w:rsidR="009E3DA1" w:rsidRPr="00753570">
        <w:rPr>
          <w:rFonts w:ascii="Arial" w:hAnsi="Arial" w:cs="Arial"/>
        </w:rPr>
        <w:t xml:space="preserve"> which are often performed simultaneously and </w:t>
      </w:r>
      <w:r w:rsidR="009F7C58" w:rsidRPr="00753570">
        <w:rPr>
          <w:rFonts w:ascii="Arial" w:hAnsi="Arial" w:cs="Arial"/>
        </w:rPr>
        <w:t xml:space="preserve">also </w:t>
      </w:r>
      <w:r w:rsidR="009E3DA1" w:rsidRPr="00753570">
        <w:rPr>
          <w:rFonts w:ascii="Arial" w:hAnsi="Arial" w:cs="Arial"/>
        </w:rPr>
        <w:t>in conjunction with other cardiac surgery</w:t>
      </w:r>
      <w:r w:rsidR="00745BBE" w:rsidRPr="00753570">
        <w:rPr>
          <w:rFonts w:ascii="Arial" w:hAnsi="Arial" w:cs="Arial"/>
        </w:rPr>
        <w:t>,</w:t>
      </w:r>
      <w:r w:rsidR="009E3DA1" w:rsidRPr="00753570">
        <w:rPr>
          <w:rFonts w:ascii="Arial" w:hAnsi="Arial" w:cs="Arial"/>
        </w:rPr>
        <w:t xml:space="preserve"> could </w:t>
      </w:r>
      <w:r w:rsidR="009F7C58" w:rsidRPr="00753570">
        <w:rPr>
          <w:rFonts w:ascii="Arial" w:hAnsi="Arial" w:cs="Arial"/>
        </w:rPr>
        <w:t xml:space="preserve">help to inform on their safety and efficacy and </w:t>
      </w:r>
      <w:r w:rsidR="004F4858" w:rsidRPr="00753570">
        <w:rPr>
          <w:rFonts w:ascii="Arial" w:hAnsi="Arial" w:cs="Arial"/>
        </w:rPr>
        <w:t xml:space="preserve">potentially </w:t>
      </w:r>
      <w:r w:rsidR="009F7C58" w:rsidRPr="00753570">
        <w:rPr>
          <w:rFonts w:ascii="Arial" w:hAnsi="Arial" w:cs="Arial"/>
        </w:rPr>
        <w:t>encourage more widespread use.</w:t>
      </w:r>
      <w:r w:rsidR="00CE3120" w:rsidRPr="00753570">
        <w:rPr>
          <w:rFonts w:ascii="Arial" w:hAnsi="Arial" w:cs="Arial"/>
        </w:rPr>
        <w:t xml:space="preserve"> </w:t>
      </w:r>
      <w:r w:rsidR="0017462B" w:rsidRPr="00753570">
        <w:rPr>
          <w:rFonts w:ascii="Arial" w:hAnsi="Arial" w:cs="Arial"/>
        </w:rPr>
        <w:t>RCTs involving complex surgical procedures are challenging but moderate</w:t>
      </w:r>
      <w:r w:rsidR="00995031" w:rsidRPr="00753570">
        <w:rPr>
          <w:rFonts w:ascii="Arial" w:hAnsi="Arial" w:cs="Arial"/>
        </w:rPr>
        <w:t>-</w:t>
      </w:r>
      <w:r w:rsidR="0017462B" w:rsidRPr="00753570">
        <w:rPr>
          <w:rFonts w:ascii="Arial" w:hAnsi="Arial" w:cs="Arial"/>
        </w:rPr>
        <w:t>to</w:t>
      </w:r>
      <w:r w:rsidR="00995031" w:rsidRPr="00753570">
        <w:rPr>
          <w:rFonts w:ascii="Arial" w:hAnsi="Arial" w:cs="Arial"/>
        </w:rPr>
        <w:t>-</w:t>
      </w:r>
      <w:r w:rsidR="0017462B" w:rsidRPr="00753570">
        <w:rPr>
          <w:rFonts w:ascii="Arial" w:hAnsi="Arial" w:cs="Arial"/>
        </w:rPr>
        <w:t xml:space="preserve">large retrospective studies may provide relevant signals. Because of the numerous variables involved, known and unknown, any operated population being studied must have a well-matched control. </w:t>
      </w:r>
      <w:r w:rsidR="00E02EE7" w:rsidRPr="00753570">
        <w:rPr>
          <w:rFonts w:ascii="Arial" w:hAnsi="Arial" w:cs="Arial"/>
        </w:rPr>
        <w:t xml:space="preserve">In order to tease out the </w:t>
      </w:r>
      <w:r w:rsidR="00041691" w:rsidRPr="00753570">
        <w:rPr>
          <w:rFonts w:ascii="Arial" w:hAnsi="Arial" w:cs="Arial"/>
        </w:rPr>
        <w:t>independent</w:t>
      </w:r>
      <w:r w:rsidR="00E02EE7" w:rsidRPr="00753570">
        <w:rPr>
          <w:rFonts w:ascii="Arial" w:hAnsi="Arial" w:cs="Arial"/>
        </w:rPr>
        <w:t xml:space="preserve"> effects of </w:t>
      </w:r>
      <w:r w:rsidR="00B07871">
        <w:rPr>
          <w:rFonts w:ascii="Arial" w:hAnsi="Arial" w:cs="Arial"/>
        </w:rPr>
        <w:t>SA</w:t>
      </w:r>
      <w:r w:rsidR="00E02EE7" w:rsidRPr="00753570">
        <w:rPr>
          <w:rFonts w:ascii="Arial" w:hAnsi="Arial" w:cs="Arial"/>
        </w:rPr>
        <w:t>, the control group should consist</w:t>
      </w:r>
      <w:r w:rsidR="00D73231" w:rsidRPr="00753570">
        <w:rPr>
          <w:rFonts w:ascii="Arial" w:hAnsi="Arial" w:cs="Arial"/>
        </w:rPr>
        <w:t xml:space="preserve"> </w:t>
      </w:r>
      <w:r w:rsidR="00E02EE7" w:rsidRPr="00753570">
        <w:rPr>
          <w:rFonts w:ascii="Arial" w:hAnsi="Arial" w:cs="Arial"/>
        </w:rPr>
        <w:t xml:space="preserve">of patients with AF undergoing </w:t>
      </w:r>
      <w:r w:rsidR="00D73231" w:rsidRPr="00753570">
        <w:rPr>
          <w:rFonts w:ascii="Arial" w:hAnsi="Arial" w:cs="Arial"/>
        </w:rPr>
        <w:t>concomitant cardiac surgery</w:t>
      </w:r>
      <w:r w:rsidR="00E02EE7" w:rsidRPr="00753570">
        <w:rPr>
          <w:rFonts w:ascii="Arial" w:hAnsi="Arial" w:cs="Arial"/>
        </w:rPr>
        <w:t xml:space="preserve"> but without </w:t>
      </w:r>
      <w:r w:rsidR="00B07871">
        <w:rPr>
          <w:rFonts w:ascii="Arial" w:hAnsi="Arial" w:cs="Arial"/>
        </w:rPr>
        <w:t>SA</w:t>
      </w:r>
      <w:r w:rsidR="00E02EE7" w:rsidRPr="00753570">
        <w:rPr>
          <w:rFonts w:ascii="Arial" w:hAnsi="Arial" w:cs="Arial"/>
        </w:rPr>
        <w:t xml:space="preserve">. This is because the concomitant </w:t>
      </w:r>
      <w:r w:rsidR="003E0EC0" w:rsidRPr="00753570">
        <w:rPr>
          <w:rFonts w:ascii="Arial" w:hAnsi="Arial" w:cs="Arial"/>
        </w:rPr>
        <w:t>procedure being performed</w:t>
      </w:r>
      <w:r w:rsidR="00E02EE7" w:rsidRPr="00753570">
        <w:rPr>
          <w:rFonts w:ascii="Arial" w:hAnsi="Arial" w:cs="Arial"/>
        </w:rPr>
        <w:t xml:space="preserve"> (such as CABG for complex CAD and valve repair or replacement for VHD) may have a significant and confounding impact on long-term clinical outcomes.</w:t>
      </w:r>
      <w:r w:rsidR="003E0EC0" w:rsidRPr="00753570">
        <w:rPr>
          <w:rFonts w:ascii="Arial" w:hAnsi="Arial" w:cs="Arial"/>
        </w:rPr>
        <w:t xml:space="preserve"> </w:t>
      </w:r>
      <w:r w:rsidR="00C6142D" w:rsidRPr="00753570">
        <w:rPr>
          <w:rFonts w:ascii="Arial" w:hAnsi="Arial" w:cs="Arial"/>
        </w:rPr>
        <w:t xml:space="preserve">It is also important to account for factors that may have influenced the operator’s decision whether to perform </w:t>
      </w:r>
      <w:r w:rsidR="00B07871">
        <w:rPr>
          <w:rFonts w:ascii="Arial" w:hAnsi="Arial" w:cs="Arial"/>
        </w:rPr>
        <w:t>SA</w:t>
      </w:r>
      <w:r w:rsidR="00B07871" w:rsidRPr="00753570">
        <w:rPr>
          <w:rFonts w:ascii="Arial" w:hAnsi="Arial" w:cs="Arial"/>
        </w:rPr>
        <w:t xml:space="preserve"> </w:t>
      </w:r>
      <w:r w:rsidR="00C6142D" w:rsidRPr="00753570">
        <w:rPr>
          <w:rFonts w:ascii="Arial" w:hAnsi="Arial" w:cs="Arial"/>
        </w:rPr>
        <w:t>or not, especially if these same factors are likely to affect outcomes.</w:t>
      </w:r>
      <w:r w:rsidR="006A4F8C" w:rsidRPr="00753570">
        <w:rPr>
          <w:rFonts w:ascii="Arial" w:hAnsi="Arial" w:cs="Arial"/>
        </w:rPr>
        <w:t xml:space="preserve"> </w:t>
      </w:r>
      <w:r w:rsidR="003E0EC0" w:rsidRPr="00753570">
        <w:rPr>
          <w:rFonts w:ascii="Arial" w:hAnsi="Arial" w:cs="Arial"/>
        </w:rPr>
        <w:t xml:space="preserve">Propensity </w:t>
      </w:r>
      <w:r w:rsidR="003F3C02" w:rsidRPr="00753570">
        <w:rPr>
          <w:rFonts w:ascii="Arial" w:hAnsi="Arial" w:cs="Arial"/>
        </w:rPr>
        <w:t xml:space="preserve">score </w:t>
      </w:r>
      <w:r w:rsidR="003E0EC0" w:rsidRPr="00753570">
        <w:rPr>
          <w:rFonts w:ascii="Arial" w:hAnsi="Arial" w:cs="Arial"/>
        </w:rPr>
        <w:t xml:space="preserve">matching is one method </w:t>
      </w:r>
      <w:r w:rsidR="003F3C02" w:rsidRPr="00753570">
        <w:rPr>
          <w:rFonts w:ascii="Arial" w:hAnsi="Arial" w:cs="Arial"/>
        </w:rPr>
        <w:t>that attempts to reduce the number of confounding variables present in observational studies</w:t>
      </w:r>
      <w:r w:rsidR="00C6142D" w:rsidRPr="00753570">
        <w:rPr>
          <w:rFonts w:ascii="Arial" w:hAnsi="Arial" w:cs="Arial"/>
        </w:rPr>
        <w:t xml:space="preserve"> by assigning </w:t>
      </w:r>
      <w:r w:rsidR="006A4F8C" w:rsidRPr="00753570">
        <w:rPr>
          <w:rFonts w:ascii="Arial" w:hAnsi="Arial" w:cs="Arial"/>
        </w:rPr>
        <w:t xml:space="preserve">a </w:t>
      </w:r>
      <w:r w:rsidR="00B72115" w:rsidRPr="00753570">
        <w:rPr>
          <w:rFonts w:ascii="Arial" w:hAnsi="Arial" w:cs="Arial"/>
        </w:rPr>
        <w:t xml:space="preserve">score to each patient based on the probability of receiving the treatment </w:t>
      </w:r>
      <w:r w:rsidR="00264458" w:rsidRPr="00753570">
        <w:rPr>
          <w:rFonts w:ascii="Arial" w:hAnsi="Arial" w:cs="Arial"/>
        </w:rPr>
        <w:t xml:space="preserve">being investigated </w:t>
      </w:r>
      <w:r w:rsidR="00B72115" w:rsidRPr="00753570">
        <w:rPr>
          <w:rFonts w:ascii="Arial" w:hAnsi="Arial" w:cs="Arial"/>
        </w:rPr>
        <w:t>and then matching those with similar scores.</w:t>
      </w:r>
      <w:r w:rsidR="0096009A" w:rsidRPr="00753570">
        <w:rPr>
          <w:rFonts w:ascii="Arial" w:hAnsi="Arial" w:cs="Arial"/>
        </w:rPr>
        <w:fldChar w:fldCharType="begin"/>
      </w:r>
      <w:r w:rsidR="001B15E7">
        <w:rPr>
          <w:rFonts w:ascii="Arial" w:hAnsi="Arial" w:cs="Arial"/>
        </w:rPr>
        <w:instrText xml:space="preserve"> ADDIN EN.CITE &lt;EndNote&gt;&lt;Cite&gt;&lt;Author&gt;Austin&lt;/Author&gt;&lt;Year&gt;2011&lt;/Year&gt;&lt;RecNum&gt;279&lt;/RecNum&gt;&lt;DisplayText&gt;&lt;style face="superscript"&gt;232&lt;/style&gt;&lt;/DisplayText&gt;&lt;record&gt;&lt;rec-number&gt;279&lt;/rec-number&gt;&lt;foreign-keys&gt;&lt;key app="EN" db-id="5twst05f752r0seszxmx9sepe0sp0p0vzwv9" timestamp="1702165503"&gt;279&lt;/key&gt;&lt;/foreign-keys&gt;&lt;ref-type name="Journal Article"&gt;17&lt;/ref-type&gt;&lt;contributors&gt;&lt;authors&gt;&lt;author&gt;Austin, P. C.&lt;/author&gt;&lt;/authors&gt;&lt;/contributors&gt;&lt;auth-address&gt;Institute for Clinical Evaluative Sciences Department of Health Management, Policy and Evaluation, University of Toronto.&lt;/auth-address&gt;&lt;titles&gt;&lt;title&gt;An Introduction to Propensity Score Methods for Reducing the Effects of Confounding in Observational Studies&lt;/title&gt;&lt;secondary-title&gt;Multivariate Behav Res&lt;/secondary-title&gt;&lt;/titles&gt;&lt;periodical&gt;&lt;full-title&gt;Multivariate Behav Res&lt;/full-title&gt;&lt;/periodical&gt;&lt;pages&gt;399-424&lt;/pages&gt;&lt;volume&gt;46&lt;/volume&gt;&lt;number&gt;3&lt;/number&gt;&lt;edition&gt;20110608&lt;/edition&gt;&lt;dates&gt;&lt;year&gt;2011&lt;/year&gt;&lt;pub-dates&gt;&lt;date&gt;May&lt;/date&gt;&lt;/pub-dates&gt;&lt;/dates&gt;&lt;isbn&gt;0027-3171 (Print)&amp;#xD;0027-3171&lt;/isbn&gt;&lt;accession-num&gt;21818162&lt;/accession-num&gt;&lt;urls&gt;&lt;/urls&gt;&lt;custom2&gt;PMC3144483&lt;/custom2&gt;&lt;electronic-resource-num&gt;10.1080/00273171.2011.568786&lt;/electronic-resource-num&gt;&lt;remote-database-provider&gt;NLM&lt;/remote-database-provider&gt;&lt;language&gt;eng&lt;/language&gt;&lt;/record&gt;&lt;/Cite&gt;&lt;/EndNote&gt;</w:instrText>
      </w:r>
      <w:r w:rsidR="0096009A" w:rsidRPr="00753570">
        <w:rPr>
          <w:rFonts w:ascii="Arial" w:hAnsi="Arial" w:cs="Arial"/>
        </w:rPr>
        <w:fldChar w:fldCharType="separate"/>
      </w:r>
      <w:r w:rsidR="001B15E7" w:rsidRPr="001B15E7">
        <w:rPr>
          <w:rFonts w:ascii="Arial" w:hAnsi="Arial" w:cs="Arial"/>
          <w:noProof/>
          <w:vertAlign w:val="superscript"/>
        </w:rPr>
        <w:t>232</w:t>
      </w:r>
      <w:r w:rsidR="0096009A" w:rsidRPr="00753570">
        <w:rPr>
          <w:rFonts w:ascii="Arial" w:hAnsi="Arial" w:cs="Arial"/>
        </w:rPr>
        <w:fldChar w:fldCharType="end"/>
      </w:r>
      <w:r w:rsidR="005D294D" w:rsidRPr="00753570">
        <w:rPr>
          <w:rFonts w:ascii="Arial" w:hAnsi="Arial" w:cs="Arial"/>
        </w:rPr>
        <w:t xml:space="preserve"> </w:t>
      </w:r>
      <w:r w:rsidR="00264458" w:rsidRPr="00753570">
        <w:rPr>
          <w:rFonts w:ascii="Arial" w:hAnsi="Arial" w:cs="Arial"/>
        </w:rPr>
        <w:t>The score is calculated from multiple variables that the user determines as potentially having an impact on treatment assignment or the outcome being investigated.</w:t>
      </w:r>
      <w:r w:rsidR="00194DA3" w:rsidRPr="00753570">
        <w:rPr>
          <w:rFonts w:ascii="Arial" w:hAnsi="Arial" w:cs="Arial"/>
        </w:rPr>
        <w:fldChar w:fldCharType="begin"/>
      </w:r>
      <w:r w:rsidR="001B15E7">
        <w:rPr>
          <w:rFonts w:ascii="Arial" w:hAnsi="Arial" w:cs="Arial"/>
        </w:rPr>
        <w:instrText xml:space="preserve"> ADDIN EN.CITE &lt;EndNote&gt;&lt;Cite&gt;&lt;Author&gt;Brookhart&lt;/Author&gt;&lt;Year&gt;2006&lt;/Year&gt;&lt;RecNum&gt;280&lt;/RecNum&gt;&lt;DisplayText&gt;&lt;style face="superscript"&gt;233&lt;/style&gt;&lt;/DisplayText&gt;&lt;record&gt;&lt;rec-number&gt;280&lt;/rec-number&gt;&lt;foreign-keys&gt;&lt;key app="EN" db-id="5twst05f752r0seszxmx9sepe0sp0p0vzwv9" timestamp="1702231621"&gt;280&lt;/key&gt;&lt;/foreign-keys&gt;&lt;ref-type name="Journal Article"&gt;17&lt;/ref-type&gt;&lt;contributors&gt;&lt;authors&gt;&lt;author&gt;Brookhart, M. A.&lt;/author&gt;&lt;author&gt;Schneeweiss, S.&lt;/author&gt;&lt;author&gt;Rothman, K. J.&lt;/author&gt;&lt;author&gt;Glynn, R. J.&lt;/author&gt;&lt;author&gt;Avorn, J.&lt;/author&gt;&lt;author&gt;Stürmer, T.&lt;/author&gt;&lt;/authors&gt;&lt;/contributors&gt;&lt;auth-address&gt;Division of Pharmacoepidemiology and Pharmacoeconomics, Department of Medicine, Brigham and Women&amp;apos;s Hospital, Harvard Medical School, Boston, MA 02120, USA. abrookhart@rics.harvard.edu&lt;/auth-address&gt;&lt;titles&gt;&lt;title&gt;Variable selection for propensity score models&lt;/title&gt;&lt;secondary-title&gt;Am J Epidemiol&lt;/secondary-title&gt;&lt;/titles&gt;&lt;periodical&gt;&lt;full-title&gt;Am J Epidemiol&lt;/full-title&gt;&lt;/periodical&gt;&lt;pages&gt;1149-56&lt;/pages&gt;&lt;volume&gt;163&lt;/volume&gt;&lt;number&gt;12&lt;/number&gt;&lt;edition&gt;20060419&lt;/edition&gt;&lt;keywords&gt;&lt;keyword&gt;*Confounding Factors, Epidemiologic&lt;/keyword&gt;&lt;keyword&gt;Effect Modifier, Epidemiologic&lt;/keyword&gt;&lt;keyword&gt;*Epidemiologic Methods&lt;/keyword&gt;&lt;keyword&gt;Humans&lt;/keyword&gt;&lt;keyword&gt;Models, Statistical&lt;/keyword&gt;&lt;keyword&gt;Monte Carlo Method&lt;/keyword&gt;&lt;keyword&gt;Regression Analysis&lt;/keyword&gt;&lt;/keywords&gt;&lt;dates&gt;&lt;year&gt;2006&lt;/year&gt;&lt;pub-dates&gt;&lt;date&gt;Jun 15&lt;/date&gt;&lt;/pub-dates&gt;&lt;/dates&gt;&lt;isbn&gt;0002-9262 (Print)&amp;#xD;0002-9262&lt;/isbn&gt;&lt;accession-num&gt;16624967&lt;/accession-num&gt;&lt;urls&gt;&lt;/urls&gt;&lt;custom2&gt;PMC1513192&lt;/custom2&gt;&lt;custom6&gt;NIHMS8838&lt;/custom6&gt;&lt;electronic-resource-num&gt;10.1093/aje/kwj149&lt;/electronic-resource-num&gt;&lt;remote-database-provider&gt;NLM&lt;/remote-database-provider&gt;&lt;language&gt;eng&lt;/language&gt;&lt;/record&gt;&lt;/Cite&gt;&lt;/EndNote&gt;</w:instrText>
      </w:r>
      <w:r w:rsidR="00194DA3" w:rsidRPr="00753570">
        <w:rPr>
          <w:rFonts w:ascii="Arial" w:hAnsi="Arial" w:cs="Arial"/>
        </w:rPr>
        <w:fldChar w:fldCharType="separate"/>
      </w:r>
      <w:r w:rsidR="001B15E7" w:rsidRPr="001B15E7">
        <w:rPr>
          <w:rFonts w:ascii="Arial" w:hAnsi="Arial" w:cs="Arial"/>
          <w:noProof/>
          <w:vertAlign w:val="superscript"/>
        </w:rPr>
        <w:t>233</w:t>
      </w:r>
      <w:r w:rsidR="00194DA3" w:rsidRPr="00753570">
        <w:rPr>
          <w:rFonts w:ascii="Arial" w:hAnsi="Arial" w:cs="Arial"/>
        </w:rPr>
        <w:fldChar w:fldCharType="end"/>
      </w:r>
      <w:r w:rsidR="00264458" w:rsidRPr="00753570">
        <w:rPr>
          <w:rFonts w:ascii="Arial" w:hAnsi="Arial" w:cs="Arial"/>
        </w:rPr>
        <w:t xml:space="preserve"> </w:t>
      </w:r>
      <w:r w:rsidR="00FA3451" w:rsidRPr="00753570">
        <w:rPr>
          <w:rFonts w:ascii="Arial" w:hAnsi="Arial" w:cs="Arial"/>
        </w:rPr>
        <w:t>The use of</w:t>
      </w:r>
      <w:r w:rsidR="00264458" w:rsidRPr="00753570">
        <w:rPr>
          <w:rFonts w:ascii="Arial" w:hAnsi="Arial" w:cs="Arial"/>
        </w:rPr>
        <w:t xml:space="preserve"> </w:t>
      </w:r>
      <w:r w:rsidR="00FA3451" w:rsidRPr="00753570">
        <w:rPr>
          <w:rFonts w:ascii="Arial" w:hAnsi="Arial" w:cs="Arial"/>
        </w:rPr>
        <w:t>propensity score matching for</w:t>
      </w:r>
      <w:r w:rsidR="00264458" w:rsidRPr="00753570">
        <w:rPr>
          <w:rFonts w:ascii="Arial" w:hAnsi="Arial" w:cs="Arial"/>
        </w:rPr>
        <w:t xml:space="preserve"> comparing </w:t>
      </w:r>
      <w:r w:rsidR="00FA3451" w:rsidRPr="00753570">
        <w:rPr>
          <w:rFonts w:ascii="Arial" w:hAnsi="Arial" w:cs="Arial"/>
        </w:rPr>
        <w:t xml:space="preserve">clinical outcomes in </w:t>
      </w:r>
      <w:r w:rsidR="00264458" w:rsidRPr="00753570">
        <w:rPr>
          <w:rFonts w:ascii="Arial" w:hAnsi="Arial" w:cs="Arial"/>
        </w:rPr>
        <w:t xml:space="preserve">patients with AF receiving </w:t>
      </w:r>
      <w:r w:rsidR="00FA3451" w:rsidRPr="00753570">
        <w:rPr>
          <w:rFonts w:ascii="Arial" w:hAnsi="Arial" w:cs="Arial"/>
        </w:rPr>
        <w:t xml:space="preserve">or not receiving </w:t>
      </w:r>
      <w:r w:rsidR="00574BB4" w:rsidRPr="00753570">
        <w:rPr>
          <w:rFonts w:ascii="Arial" w:hAnsi="Arial" w:cs="Arial"/>
        </w:rPr>
        <w:t>SA</w:t>
      </w:r>
      <w:r w:rsidR="00FA3451" w:rsidRPr="00753570">
        <w:rPr>
          <w:rFonts w:ascii="Arial" w:hAnsi="Arial" w:cs="Arial"/>
        </w:rPr>
        <w:t xml:space="preserve"> is further discussed in Section 2.3.3.4.</w:t>
      </w:r>
    </w:p>
    <w:p w14:paraId="6E8E1F6A" w14:textId="77777777" w:rsidR="003843B9" w:rsidRPr="00753570" w:rsidRDefault="003843B9" w:rsidP="001C7519">
      <w:pPr>
        <w:spacing w:line="360" w:lineRule="auto"/>
        <w:jc w:val="both"/>
        <w:rPr>
          <w:rFonts w:ascii="Arial" w:hAnsi="Arial" w:cs="Arial"/>
        </w:rPr>
      </w:pPr>
    </w:p>
    <w:p w14:paraId="4F19AF54" w14:textId="500AC5FB" w:rsidR="00BD2859" w:rsidRPr="00FD0AB8" w:rsidRDefault="00D143FA" w:rsidP="00FC3B9A">
      <w:pPr>
        <w:pStyle w:val="Heading2"/>
        <w:jc w:val="both"/>
        <w:rPr>
          <w:rFonts w:ascii="Arial" w:hAnsi="Arial" w:cs="Arial"/>
          <w:color w:val="000000" w:themeColor="text1"/>
          <w:sz w:val="32"/>
          <w:szCs w:val="32"/>
        </w:rPr>
      </w:pPr>
      <w:bookmarkStart w:id="31" w:name="_Toc194438782"/>
      <w:r w:rsidRPr="00FD0AB8">
        <w:rPr>
          <w:rFonts w:ascii="Arial" w:hAnsi="Arial" w:cs="Arial"/>
          <w:color w:val="000000" w:themeColor="text1"/>
          <w:sz w:val="32"/>
          <w:szCs w:val="32"/>
        </w:rPr>
        <w:t>2.</w:t>
      </w:r>
      <w:r w:rsidR="008F6DC9" w:rsidRPr="00FD0AB8">
        <w:rPr>
          <w:rFonts w:ascii="Arial" w:hAnsi="Arial" w:cs="Arial"/>
          <w:color w:val="000000" w:themeColor="text1"/>
          <w:sz w:val="32"/>
          <w:szCs w:val="32"/>
        </w:rPr>
        <w:t>2</w:t>
      </w:r>
      <w:r w:rsidRPr="00FD0AB8">
        <w:rPr>
          <w:rFonts w:ascii="Arial" w:hAnsi="Arial" w:cs="Arial"/>
          <w:color w:val="000000" w:themeColor="text1"/>
          <w:sz w:val="32"/>
          <w:szCs w:val="32"/>
        </w:rPr>
        <w:t xml:space="preserve"> </w:t>
      </w:r>
      <w:r w:rsidR="003843B9" w:rsidRPr="00FD0AB8">
        <w:rPr>
          <w:rFonts w:ascii="Arial" w:hAnsi="Arial" w:cs="Arial"/>
          <w:color w:val="000000" w:themeColor="text1"/>
          <w:sz w:val="32"/>
          <w:szCs w:val="32"/>
        </w:rPr>
        <w:t xml:space="preserve">Study Outline and </w:t>
      </w:r>
      <w:r w:rsidRPr="00FD0AB8">
        <w:rPr>
          <w:rFonts w:ascii="Arial" w:hAnsi="Arial" w:cs="Arial"/>
          <w:color w:val="000000" w:themeColor="text1"/>
          <w:sz w:val="32"/>
          <w:szCs w:val="32"/>
        </w:rPr>
        <w:t>Aims</w:t>
      </w:r>
      <w:bookmarkEnd w:id="31"/>
    </w:p>
    <w:p w14:paraId="6DB76142" w14:textId="77777777" w:rsidR="001C7DA4" w:rsidRPr="00753570" w:rsidRDefault="001C7DA4" w:rsidP="00FC3B9A">
      <w:pPr>
        <w:spacing w:line="360" w:lineRule="auto"/>
        <w:jc w:val="both"/>
      </w:pPr>
    </w:p>
    <w:p w14:paraId="3C1AFF78" w14:textId="7C20B64E" w:rsidR="000869F6" w:rsidRDefault="001F6D83" w:rsidP="00FC3B9A">
      <w:pPr>
        <w:spacing w:line="360" w:lineRule="auto"/>
        <w:jc w:val="both"/>
        <w:rPr>
          <w:rFonts w:ascii="Arial" w:hAnsi="Arial" w:cs="Arial"/>
        </w:rPr>
      </w:pPr>
      <w:r w:rsidRPr="00753570">
        <w:rPr>
          <w:rFonts w:ascii="Arial" w:hAnsi="Arial" w:cs="Arial"/>
        </w:rPr>
        <w:t>The overarching primary aim is to explore methods of optimising outcomes in patients with AF who require invasive treatment for other cardiovascular conditions.</w:t>
      </w:r>
      <w:r>
        <w:rPr>
          <w:rFonts w:ascii="Arial" w:hAnsi="Arial" w:cs="Arial"/>
        </w:rPr>
        <w:t xml:space="preserve"> </w:t>
      </w:r>
      <w:r w:rsidR="003843B9">
        <w:rPr>
          <w:rFonts w:ascii="Arial" w:hAnsi="Arial" w:cs="Arial"/>
        </w:rPr>
        <w:t xml:space="preserve">Based on the hypotheses and </w:t>
      </w:r>
      <w:r w:rsidR="000869F6">
        <w:rPr>
          <w:rFonts w:ascii="Arial" w:hAnsi="Arial" w:cs="Arial"/>
        </w:rPr>
        <w:t>suggested approaches, three studies were designed</w:t>
      </w:r>
      <w:r w:rsidR="00C33E9D">
        <w:rPr>
          <w:rFonts w:ascii="Arial" w:hAnsi="Arial" w:cs="Arial"/>
        </w:rPr>
        <w:t xml:space="preserve"> with specific aims</w:t>
      </w:r>
      <w:r w:rsidR="000869F6">
        <w:rPr>
          <w:rFonts w:ascii="Arial" w:hAnsi="Arial" w:cs="Arial"/>
        </w:rPr>
        <w:t>:</w:t>
      </w:r>
    </w:p>
    <w:p w14:paraId="0ACDEACB" w14:textId="77777777" w:rsidR="000869F6" w:rsidRDefault="000869F6" w:rsidP="00FC3B9A">
      <w:pPr>
        <w:spacing w:line="360" w:lineRule="auto"/>
        <w:jc w:val="both"/>
        <w:rPr>
          <w:rFonts w:ascii="Arial" w:hAnsi="Arial" w:cs="Arial"/>
        </w:rPr>
      </w:pPr>
    </w:p>
    <w:p w14:paraId="6D97F4A9" w14:textId="52073821" w:rsidR="000869F6" w:rsidRDefault="000869F6" w:rsidP="00FC3B9A">
      <w:pPr>
        <w:pStyle w:val="ListParagraph"/>
        <w:numPr>
          <w:ilvl w:val="0"/>
          <w:numId w:val="13"/>
        </w:numPr>
        <w:spacing w:line="360" w:lineRule="auto"/>
        <w:jc w:val="both"/>
        <w:rPr>
          <w:rFonts w:ascii="Arial" w:hAnsi="Arial" w:cs="Arial"/>
        </w:rPr>
      </w:pPr>
      <w:r w:rsidRPr="00753570">
        <w:rPr>
          <w:rFonts w:ascii="Arial" w:hAnsi="Arial" w:cs="Arial"/>
        </w:rPr>
        <w:t>A retrospective, observational study in patients with AF undergoing PCI</w:t>
      </w:r>
      <w:r w:rsidR="00C33E9D">
        <w:rPr>
          <w:rFonts w:ascii="Arial" w:hAnsi="Arial" w:cs="Arial"/>
        </w:rPr>
        <w:t xml:space="preserve"> to investigate:</w:t>
      </w:r>
    </w:p>
    <w:p w14:paraId="673FC790" w14:textId="3C80FD1A" w:rsidR="00C33E9D" w:rsidRDefault="00C33E9D" w:rsidP="00FC3B9A">
      <w:pPr>
        <w:pStyle w:val="ListParagraph"/>
        <w:numPr>
          <w:ilvl w:val="1"/>
          <w:numId w:val="13"/>
        </w:numPr>
        <w:spacing w:line="360" w:lineRule="auto"/>
        <w:jc w:val="both"/>
        <w:rPr>
          <w:rFonts w:ascii="Arial" w:hAnsi="Arial" w:cs="Arial"/>
        </w:rPr>
      </w:pPr>
      <w:r>
        <w:rPr>
          <w:rFonts w:ascii="Arial" w:hAnsi="Arial" w:cs="Arial"/>
        </w:rPr>
        <w:t>Bleeding risk between DAT and TAT irrespective of the P2Y</w:t>
      </w:r>
      <w:r>
        <w:rPr>
          <w:rFonts w:ascii="Arial" w:hAnsi="Arial" w:cs="Arial"/>
          <w:vertAlign w:val="subscript"/>
        </w:rPr>
        <w:t>12</w:t>
      </w:r>
      <w:r>
        <w:rPr>
          <w:rFonts w:ascii="Arial" w:hAnsi="Arial" w:cs="Arial"/>
        </w:rPr>
        <w:t xml:space="preserve"> inhibitor used</w:t>
      </w:r>
    </w:p>
    <w:p w14:paraId="0E613422" w14:textId="4F752580" w:rsidR="00C33E9D" w:rsidRDefault="00C33E9D" w:rsidP="00FA4ECC">
      <w:pPr>
        <w:pStyle w:val="ListParagraph"/>
        <w:numPr>
          <w:ilvl w:val="1"/>
          <w:numId w:val="13"/>
        </w:numPr>
        <w:spacing w:line="360" w:lineRule="auto"/>
        <w:jc w:val="both"/>
        <w:rPr>
          <w:rFonts w:ascii="Arial" w:hAnsi="Arial" w:cs="Arial"/>
        </w:rPr>
      </w:pPr>
      <w:r>
        <w:rPr>
          <w:rFonts w:ascii="Arial" w:hAnsi="Arial" w:cs="Arial"/>
        </w:rPr>
        <w:lastRenderedPageBreak/>
        <w:t>The early efficacy of DAT with ticagrelor and prasugrel</w:t>
      </w:r>
    </w:p>
    <w:p w14:paraId="7991ED67" w14:textId="77777777" w:rsidR="000869F6" w:rsidRPr="00211924" w:rsidRDefault="000869F6" w:rsidP="00FC3B9A">
      <w:pPr>
        <w:spacing w:line="360" w:lineRule="auto"/>
        <w:jc w:val="both"/>
        <w:rPr>
          <w:rFonts w:ascii="Arial" w:hAnsi="Arial" w:cs="Arial"/>
        </w:rPr>
      </w:pPr>
    </w:p>
    <w:p w14:paraId="6E4D8BEA" w14:textId="5675AAAE" w:rsidR="000869F6" w:rsidRDefault="000869F6" w:rsidP="00FC3B9A">
      <w:pPr>
        <w:pStyle w:val="ListParagraph"/>
        <w:numPr>
          <w:ilvl w:val="0"/>
          <w:numId w:val="13"/>
        </w:numPr>
        <w:spacing w:line="360" w:lineRule="auto"/>
        <w:jc w:val="both"/>
        <w:rPr>
          <w:rFonts w:ascii="Arial" w:hAnsi="Arial" w:cs="Arial"/>
        </w:rPr>
      </w:pPr>
      <w:r w:rsidRPr="00753570">
        <w:rPr>
          <w:rFonts w:ascii="Arial" w:hAnsi="Arial" w:cs="Arial"/>
        </w:rPr>
        <w:t xml:space="preserve">A </w:t>
      </w:r>
      <w:r>
        <w:rPr>
          <w:rFonts w:ascii="Arial" w:hAnsi="Arial" w:cs="Arial"/>
        </w:rPr>
        <w:t>pilot</w:t>
      </w:r>
      <w:r w:rsidRPr="00753570">
        <w:rPr>
          <w:rFonts w:ascii="Arial" w:hAnsi="Arial" w:cs="Arial"/>
        </w:rPr>
        <w:t xml:space="preserve"> </w:t>
      </w:r>
      <w:r>
        <w:rPr>
          <w:rFonts w:ascii="Arial" w:hAnsi="Arial" w:cs="Arial"/>
        </w:rPr>
        <w:t xml:space="preserve">observational </w:t>
      </w:r>
      <w:r w:rsidRPr="00753570">
        <w:rPr>
          <w:rFonts w:ascii="Arial" w:hAnsi="Arial" w:cs="Arial"/>
        </w:rPr>
        <w:t xml:space="preserve">study </w:t>
      </w:r>
      <w:r w:rsidR="00A65318">
        <w:rPr>
          <w:rFonts w:ascii="Arial" w:hAnsi="Arial" w:cs="Arial"/>
        </w:rPr>
        <w:t xml:space="preserve">in patients with AF undergoing PCI </w:t>
      </w:r>
      <w:r w:rsidRPr="00753570">
        <w:rPr>
          <w:rFonts w:ascii="Arial" w:hAnsi="Arial" w:cs="Arial"/>
        </w:rPr>
        <w:t xml:space="preserve">to investigate pharmacodynamics of </w:t>
      </w:r>
      <w:r>
        <w:rPr>
          <w:rFonts w:ascii="Arial" w:hAnsi="Arial" w:cs="Arial"/>
        </w:rPr>
        <w:t>DAT</w:t>
      </w:r>
      <w:r w:rsidR="00A65318">
        <w:rPr>
          <w:rFonts w:ascii="Arial" w:hAnsi="Arial" w:cs="Arial"/>
        </w:rPr>
        <w:t xml:space="preserve"> with ticagrelor or prasugrel</w:t>
      </w:r>
      <w:r>
        <w:rPr>
          <w:rFonts w:ascii="Arial" w:hAnsi="Arial" w:cs="Arial"/>
        </w:rPr>
        <w:t xml:space="preserve"> and TAT</w:t>
      </w:r>
      <w:r w:rsidR="00A65318">
        <w:rPr>
          <w:rFonts w:ascii="Arial" w:hAnsi="Arial" w:cs="Arial"/>
        </w:rPr>
        <w:t xml:space="preserve"> via assessment of:</w:t>
      </w:r>
    </w:p>
    <w:p w14:paraId="215AAB59" w14:textId="6C14C4D7" w:rsidR="00A65318" w:rsidRDefault="00A65318" w:rsidP="00FC3B9A">
      <w:pPr>
        <w:pStyle w:val="ListParagraph"/>
        <w:numPr>
          <w:ilvl w:val="1"/>
          <w:numId w:val="13"/>
        </w:numPr>
        <w:spacing w:line="360" w:lineRule="auto"/>
        <w:jc w:val="both"/>
        <w:rPr>
          <w:rFonts w:ascii="Arial" w:hAnsi="Arial" w:cs="Arial"/>
        </w:rPr>
      </w:pPr>
      <w:r>
        <w:rPr>
          <w:rFonts w:ascii="Arial" w:hAnsi="Arial" w:cs="Arial"/>
        </w:rPr>
        <w:t>Bleeding time</w:t>
      </w:r>
    </w:p>
    <w:p w14:paraId="19C47352" w14:textId="4CFC632E" w:rsidR="00A65318" w:rsidRDefault="00A65318" w:rsidP="00FC3B9A">
      <w:pPr>
        <w:pStyle w:val="ListParagraph"/>
        <w:numPr>
          <w:ilvl w:val="1"/>
          <w:numId w:val="13"/>
        </w:numPr>
        <w:spacing w:line="360" w:lineRule="auto"/>
        <w:jc w:val="both"/>
        <w:rPr>
          <w:rFonts w:ascii="Arial" w:hAnsi="Arial" w:cs="Arial"/>
        </w:rPr>
      </w:pPr>
      <w:r>
        <w:rPr>
          <w:rFonts w:ascii="Arial" w:hAnsi="Arial" w:cs="Arial"/>
        </w:rPr>
        <w:t xml:space="preserve">Platelet </w:t>
      </w:r>
      <w:r w:rsidR="001F6D83">
        <w:rPr>
          <w:rFonts w:ascii="Arial" w:hAnsi="Arial" w:cs="Arial"/>
        </w:rPr>
        <w:t xml:space="preserve">function testing </w:t>
      </w:r>
      <w:r w:rsidR="00854A94">
        <w:rPr>
          <w:rFonts w:ascii="Arial" w:hAnsi="Arial" w:cs="Arial"/>
        </w:rPr>
        <w:t xml:space="preserve">in response </w:t>
      </w:r>
      <w:r w:rsidR="001F6D83">
        <w:rPr>
          <w:rFonts w:ascii="Arial" w:hAnsi="Arial" w:cs="Arial"/>
        </w:rPr>
        <w:t>to various agonists</w:t>
      </w:r>
    </w:p>
    <w:p w14:paraId="00B73613" w14:textId="4D839383" w:rsidR="001F6D83" w:rsidRDefault="001F6D83" w:rsidP="00FC3B9A">
      <w:pPr>
        <w:pStyle w:val="ListParagraph"/>
        <w:numPr>
          <w:ilvl w:val="1"/>
          <w:numId w:val="13"/>
        </w:numPr>
        <w:spacing w:line="360" w:lineRule="auto"/>
        <w:jc w:val="both"/>
        <w:rPr>
          <w:rFonts w:ascii="Arial" w:hAnsi="Arial" w:cs="Arial"/>
        </w:rPr>
      </w:pPr>
      <w:r>
        <w:rPr>
          <w:rFonts w:ascii="Arial" w:hAnsi="Arial" w:cs="Arial"/>
        </w:rPr>
        <w:t>Fibrin clot properties</w:t>
      </w:r>
    </w:p>
    <w:p w14:paraId="2FFD87D2" w14:textId="77777777" w:rsidR="000869F6" w:rsidRPr="00211924" w:rsidRDefault="000869F6" w:rsidP="00FC3B9A">
      <w:pPr>
        <w:spacing w:line="360" w:lineRule="auto"/>
        <w:jc w:val="both"/>
        <w:rPr>
          <w:rFonts w:ascii="Arial" w:hAnsi="Arial" w:cs="Arial"/>
        </w:rPr>
      </w:pPr>
    </w:p>
    <w:p w14:paraId="2C5047DA" w14:textId="7542CDF5" w:rsidR="000869F6" w:rsidRDefault="000869F6" w:rsidP="00FC3B9A">
      <w:pPr>
        <w:pStyle w:val="ListParagraph"/>
        <w:numPr>
          <w:ilvl w:val="0"/>
          <w:numId w:val="13"/>
        </w:numPr>
        <w:spacing w:line="360" w:lineRule="auto"/>
        <w:jc w:val="both"/>
        <w:rPr>
          <w:rFonts w:ascii="Arial" w:hAnsi="Arial" w:cs="Arial"/>
        </w:rPr>
      </w:pPr>
      <w:r w:rsidRPr="00002B1B">
        <w:rPr>
          <w:rFonts w:ascii="Arial" w:hAnsi="Arial" w:cs="Arial"/>
        </w:rPr>
        <w:t>A retrospective, observational study</w:t>
      </w:r>
      <w:r w:rsidR="001F6D83">
        <w:rPr>
          <w:rFonts w:ascii="Arial" w:hAnsi="Arial" w:cs="Arial"/>
        </w:rPr>
        <w:t xml:space="preserve"> in patients with AF undergoing cardiac surgery</w:t>
      </w:r>
      <w:r w:rsidRPr="00002B1B">
        <w:rPr>
          <w:rFonts w:ascii="Arial" w:hAnsi="Arial" w:cs="Arial"/>
        </w:rPr>
        <w:t xml:space="preserve"> to investigate</w:t>
      </w:r>
      <w:r w:rsidR="001F6D83">
        <w:rPr>
          <w:rFonts w:ascii="Arial" w:hAnsi="Arial" w:cs="Arial"/>
        </w:rPr>
        <w:t>:</w:t>
      </w:r>
    </w:p>
    <w:p w14:paraId="7D056929" w14:textId="03BACF8E" w:rsidR="001F6D83" w:rsidRDefault="001F6D83" w:rsidP="00FC3B9A">
      <w:pPr>
        <w:pStyle w:val="ListParagraph"/>
        <w:numPr>
          <w:ilvl w:val="1"/>
          <w:numId w:val="13"/>
        </w:numPr>
        <w:spacing w:line="360" w:lineRule="auto"/>
        <w:jc w:val="both"/>
        <w:rPr>
          <w:rFonts w:ascii="Arial" w:hAnsi="Arial" w:cs="Arial"/>
        </w:rPr>
      </w:pPr>
      <w:r>
        <w:rPr>
          <w:rFonts w:ascii="Arial" w:hAnsi="Arial" w:cs="Arial"/>
        </w:rPr>
        <w:t>The effect of concomitant SA on mortality</w:t>
      </w:r>
    </w:p>
    <w:p w14:paraId="14657BCC" w14:textId="331B0B1B" w:rsidR="001F6D83" w:rsidRDefault="001F6D83" w:rsidP="00FC3B9A">
      <w:pPr>
        <w:pStyle w:val="ListParagraph"/>
        <w:numPr>
          <w:ilvl w:val="1"/>
          <w:numId w:val="13"/>
        </w:numPr>
        <w:spacing w:line="360" w:lineRule="auto"/>
        <w:jc w:val="both"/>
        <w:rPr>
          <w:rFonts w:ascii="Arial" w:hAnsi="Arial" w:cs="Arial"/>
        </w:rPr>
      </w:pPr>
      <w:r>
        <w:rPr>
          <w:rFonts w:ascii="Arial" w:hAnsi="Arial" w:cs="Arial"/>
        </w:rPr>
        <w:t>The effect of concomitant SA on long-term stroke outcomes</w:t>
      </w:r>
    </w:p>
    <w:p w14:paraId="3CDB295F" w14:textId="4A49F9D7" w:rsidR="001F6D83" w:rsidRDefault="001F6D83" w:rsidP="00FC3B9A">
      <w:pPr>
        <w:pStyle w:val="ListParagraph"/>
        <w:numPr>
          <w:ilvl w:val="1"/>
          <w:numId w:val="13"/>
        </w:numPr>
        <w:spacing w:line="360" w:lineRule="auto"/>
        <w:jc w:val="both"/>
        <w:rPr>
          <w:rFonts w:ascii="Arial" w:hAnsi="Arial" w:cs="Arial"/>
        </w:rPr>
      </w:pPr>
      <w:r>
        <w:rPr>
          <w:rFonts w:ascii="Arial" w:hAnsi="Arial" w:cs="Arial"/>
        </w:rPr>
        <w:t>The long-term efficacy of SA in maintaining sinus rhythm</w:t>
      </w:r>
    </w:p>
    <w:p w14:paraId="1EDDD572" w14:textId="10A4681D" w:rsidR="001F6D83" w:rsidRPr="00002B1B" w:rsidRDefault="001F6D83" w:rsidP="00FC3B9A">
      <w:pPr>
        <w:pStyle w:val="ListParagraph"/>
        <w:numPr>
          <w:ilvl w:val="1"/>
          <w:numId w:val="13"/>
        </w:numPr>
        <w:spacing w:line="360" w:lineRule="auto"/>
        <w:jc w:val="both"/>
        <w:rPr>
          <w:rFonts w:ascii="Arial" w:hAnsi="Arial" w:cs="Arial"/>
        </w:rPr>
      </w:pPr>
      <w:r>
        <w:rPr>
          <w:rFonts w:ascii="Arial" w:hAnsi="Arial" w:cs="Arial"/>
        </w:rPr>
        <w:t>The safety of concomitant SA</w:t>
      </w:r>
    </w:p>
    <w:p w14:paraId="63ADA2C8" w14:textId="3BEF49DF" w:rsidR="00002B1B" w:rsidRPr="00002B1B" w:rsidRDefault="00002B1B" w:rsidP="00FC3B9A">
      <w:pPr>
        <w:spacing w:line="360" w:lineRule="auto"/>
        <w:jc w:val="both"/>
        <w:rPr>
          <w:rFonts w:ascii="Arial" w:hAnsi="Arial" w:cs="Arial"/>
        </w:rPr>
      </w:pPr>
    </w:p>
    <w:p w14:paraId="6DD59890" w14:textId="42D9A58B" w:rsidR="00E0118E" w:rsidRPr="00FD0AB8" w:rsidRDefault="008569CC" w:rsidP="008569CC">
      <w:pPr>
        <w:pStyle w:val="Heading2"/>
        <w:rPr>
          <w:rFonts w:ascii="Arial" w:hAnsi="Arial" w:cs="Arial"/>
          <w:color w:val="auto"/>
          <w:sz w:val="32"/>
          <w:szCs w:val="32"/>
        </w:rPr>
      </w:pPr>
      <w:bookmarkStart w:id="32" w:name="_Toc194438783"/>
      <w:r w:rsidRPr="00FD0AB8">
        <w:rPr>
          <w:rFonts w:ascii="Arial" w:hAnsi="Arial" w:cs="Arial"/>
          <w:color w:val="auto"/>
          <w:sz w:val="32"/>
          <w:szCs w:val="32"/>
        </w:rPr>
        <w:t>2.3 Methods</w:t>
      </w:r>
      <w:bookmarkEnd w:id="32"/>
    </w:p>
    <w:p w14:paraId="6E92B4AC" w14:textId="77777777" w:rsidR="008B5C32" w:rsidRPr="00753570" w:rsidRDefault="008B5C32" w:rsidP="00B13419">
      <w:pPr>
        <w:spacing w:line="360" w:lineRule="auto"/>
      </w:pPr>
    </w:p>
    <w:p w14:paraId="7F94D85B" w14:textId="538ED2FA" w:rsidR="00D70918" w:rsidRPr="00FD0AB8" w:rsidRDefault="008B5C32" w:rsidP="00B16BB4">
      <w:pPr>
        <w:pStyle w:val="Heading3"/>
        <w:jc w:val="both"/>
        <w:rPr>
          <w:rFonts w:ascii="Arial" w:hAnsi="Arial" w:cs="Arial"/>
          <w:sz w:val="28"/>
          <w:szCs w:val="28"/>
        </w:rPr>
      </w:pPr>
      <w:bookmarkStart w:id="33" w:name="_Toc194438784"/>
      <w:r w:rsidRPr="00FD0AB8">
        <w:rPr>
          <w:rFonts w:ascii="Arial" w:hAnsi="Arial" w:cs="Arial"/>
          <w:color w:val="auto"/>
          <w:sz w:val="28"/>
          <w:szCs w:val="28"/>
        </w:rPr>
        <w:t xml:space="preserve">2.3.1 </w:t>
      </w:r>
      <w:r w:rsidR="00D70918" w:rsidRPr="00FD0AB8">
        <w:rPr>
          <w:rFonts w:ascii="Arial" w:hAnsi="Arial" w:cs="Arial"/>
          <w:color w:val="auto"/>
          <w:sz w:val="28"/>
          <w:szCs w:val="28"/>
        </w:rPr>
        <w:t xml:space="preserve">Investigating </w:t>
      </w:r>
      <w:r w:rsidR="00A9286B" w:rsidRPr="00FD0AB8">
        <w:rPr>
          <w:rFonts w:ascii="Arial" w:hAnsi="Arial" w:cs="Arial"/>
          <w:color w:val="auto"/>
          <w:sz w:val="28"/>
          <w:szCs w:val="28"/>
        </w:rPr>
        <w:t>C</w:t>
      </w:r>
      <w:r w:rsidR="00D70918" w:rsidRPr="00FD0AB8">
        <w:rPr>
          <w:rFonts w:ascii="Arial" w:hAnsi="Arial" w:cs="Arial"/>
          <w:color w:val="auto"/>
          <w:sz w:val="28"/>
          <w:szCs w:val="28"/>
        </w:rPr>
        <w:t xml:space="preserve">linical </w:t>
      </w:r>
      <w:r w:rsidR="00A9286B" w:rsidRPr="00FD0AB8">
        <w:rPr>
          <w:rFonts w:ascii="Arial" w:hAnsi="Arial" w:cs="Arial"/>
          <w:color w:val="auto"/>
          <w:sz w:val="28"/>
          <w:szCs w:val="28"/>
        </w:rPr>
        <w:t>O</w:t>
      </w:r>
      <w:r w:rsidR="00D70918" w:rsidRPr="00FD0AB8">
        <w:rPr>
          <w:rFonts w:ascii="Arial" w:hAnsi="Arial" w:cs="Arial"/>
          <w:color w:val="auto"/>
          <w:sz w:val="28"/>
          <w:szCs w:val="28"/>
        </w:rPr>
        <w:t xml:space="preserve">utcomes of </w:t>
      </w:r>
      <w:r w:rsidR="00A9286B" w:rsidRPr="00FD0AB8">
        <w:rPr>
          <w:rFonts w:ascii="Arial" w:hAnsi="Arial" w:cs="Arial"/>
          <w:color w:val="auto"/>
          <w:sz w:val="28"/>
          <w:szCs w:val="28"/>
        </w:rPr>
        <w:t>A</w:t>
      </w:r>
      <w:r w:rsidR="00D70918" w:rsidRPr="00FD0AB8">
        <w:rPr>
          <w:rFonts w:ascii="Arial" w:hAnsi="Arial" w:cs="Arial"/>
          <w:color w:val="auto"/>
          <w:sz w:val="28"/>
          <w:szCs w:val="28"/>
        </w:rPr>
        <w:t xml:space="preserve">ntithrombotic </w:t>
      </w:r>
      <w:r w:rsidR="00A9286B" w:rsidRPr="00FD0AB8">
        <w:rPr>
          <w:rFonts w:ascii="Arial" w:hAnsi="Arial" w:cs="Arial"/>
          <w:color w:val="auto"/>
          <w:sz w:val="28"/>
          <w:szCs w:val="28"/>
        </w:rPr>
        <w:t>R</w:t>
      </w:r>
      <w:r w:rsidR="00D70918" w:rsidRPr="00FD0AB8">
        <w:rPr>
          <w:rFonts w:ascii="Arial" w:hAnsi="Arial" w:cs="Arial"/>
          <w:color w:val="auto"/>
          <w:sz w:val="28"/>
          <w:szCs w:val="28"/>
        </w:rPr>
        <w:t xml:space="preserve">egimens after </w:t>
      </w:r>
      <w:r w:rsidR="00A9286B" w:rsidRPr="00FD0AB8">
        <w:rPr>
          <w:rFonts w:ascii="Arial" w:hAnsi="Arial" w:cs="Arial"/>
          <w:color w:val="auto"/>
          <w:sz w:val="28"/>
          <w:szCs w:val="28"/>
        </w:rPr>
        <w:t>P</w:t>
      </w:r>
      <w:r w:rsidR="00D70918" w:rsidRPr="00FD0AB8">
        <w:rPr>
          <w:rFonts w:ascii="Arial" w:hAnsi="Arial" w:cs="Arial"/>
          <w:color w:val="auto"/>
          <w:sz w:val="28"/>
          <w:szCs w:val="28"/>
        </w:rPr>
        <w:t xml:space="preserve">ercutaneous </w:t>
      </w:r>
      <w:r w:rsidR="00A9286B" w:rsidRPr="00FD0AB8">
        <w:rPr>
          <w:rFonts w:ascii="Arial" w:hAnsi="Arial" w:cs="Arial"/>
          <w:color w:val="auto"/>
          <w:sz w:val="28"/>
          <w:szCs w:val="28"/>
        </w:rPr>
        <w:t>C</w:t>
      </w:r>
      <w:r w:rsidR="00D70918" w:rsidRPr="00FD0AB8">
        <w:rPr>
          <w:rFonts w:ascii="Arial" w:hAnsi="Arial" w:cs="Arial"/>
          <w:color w:val="auto"/>
          <w:sz w:val="28"/>
          <w:szCs w:val="28"/>
        </w:rPr>
        <w:t xml:space="preserve">oronary </w:t>
      </w:r>
      <w:r w:rsidR="00A9286B" w:rsidRPr="00FD0AB8">
        <w:rPr>
          <w:rFonts w:ascii="Arial" w:hAnsi="Arial" w:cs="Arial"/>
          <w:color w:val="auto"/>
          <w:sz w:val="28"/>
          <w:szCs w:val="28"/>
        </w:rPr>
        <w:t>I</w:t>
      </w:r>
      <w:r w:rsidR="00D70918" w:rsidRPr="00FD0AB8">
        <w:rPr>
          <w:rFonts w:ascii="Arial" w:hAnsi="Arial" w:cs="Arial"/>
          <w:color w:val="auto"/>
          <w:sz w:val="28"/>
          <w:szCs w:val="28"/>
        </w:rPr>
        <w:t xml:space="preserve">ntervention in </w:t>
      </w:r>
      <w:r w:rsidR="00A9286B" w:rsidRPr="00FD0AB8">
        <w:rPr>
          <w:rFonts w:ascii="Arial" w:hAnsi="Arial" w:cs="Arial"/>
          <w:color w:val="auto"/>
          <w:sz w:val="28"/>
          <w:szCs w:val="28"/>
        </w:rPr>
        <w:t>A</w:t>
      </w:r>
      <w:r w:rsidR="00D70918" w:rsidRPr="00FD0AB8">
        <w:rPr>
          <w:rFonts w:ascii="Arial" w:hAnsi="Arial" w:cs="Arial"/>
          <w:color w:val="auto"/>
          <w:sz w:val="28"/>
          <w:szCs w:val="28"/>
        </w:rPr>
        <w:t xml:space="preserve">trial </w:t>
      </w:r>
      <w:r w:rsidR="00A9286B" w:rsidRPr="00FD0AB8">
        <w:rPr>
          <w:rFonts w:ascii="Arial" w:hAnsi="Arial" w:cs="Arial"/>
          <w:color w:val="auto"/>
          <w:sz w:val="28"/>
          <w:szCs w:val="28"/>
        </w:rPr>
        <w:t>F</w:t>
      </w:r>
      <w:r w:rsidR="00D70918" w:rsidRPr="00FD0AB8">
        <w:rPr>
          <w:rFonts w:ascii="Arial" w:hAnsi="Arial" w:cs="Arial"/>
          <w:color w:val="auto"/>
          <w:sz w:val="28"/>
          <w:szCs w:val="28"/>
        </w:rPr>
        <w:t>ibrillation</w:t>
      </w:r>
      <w:bookmarkEnd w:id="33"/>
    </w:p>
    <w:p w14:paraId="717E90B1" w14:textId="77777777" w:rsidR="00BA77A6" w:rsidRPr="00753570" w:rsidRDefault="00BA77A6" w:rsidP="00B84575">
      <w:pPr>
        <w:spacing w:line="360" w:lineRule="auto"/>
        <w:jc w:val="both"/>
        <w:rPr>
          <w:rFonts w:ascii="Arial" w:hAnsi="Arial" w:cs="Arial"/>
        </w:rPr>
      </w:pPr>
    </w:p>
    <w:p w14:paraId="16F3BAC3" w14:textId="738E24D1" w:rsidR="00CC6FC1" w:rsidRPr="00FD0AB8" w:rsidRDefault="00CC6FC1" w:rsidP="00CC6FC1">
      <w:pPr>
        <w:pStyle w:val="Heading4"/>
        <w:rPr>
          <w:rFonts w:ascii="Arial" w:hAnsi="Arial" w:cs="Arial"/>
          <w:i w:val="0"/>
          <w:iCs w:val="0"/>
          <w:sz w:val="26"/>
          <w:szCs w:val="26"/>
        </w:rPr>
      </w:pPr>
      <w:bookmarkStart w:id="34" w:name="_Toc194438785"/>
      <w:r w:rsidRPr="00FD0AB8">
        <w:rPr>
          <w:rFonts w:ascii="Arial" w:hAnsi="Arial" w:cs="Arial"/>
          <w:i w:val="0"/>
          <w:iCs w:val="0"/>
          <w:color w:val="auto"/>
          <w:sz w:val="26"/>
          <w:szCs w:val="26"/>
        </w:rPr>
        <w:t xml:space="preserve">2.3.1.1 Study </w:t>
      </w:r>
      <w:r w:rsidR="00A9286B" w:rsidRPr="00FD0AB8">
        <w:rPr>
          <w:rFonts w:ascii="Arial" w:hAnsi="Arial" w:cs="Arial"/>
          <w:i w:val="0"/>
          <w:iCs w:val="0"/>
          <w:color w:val="auto"/>
          <w:sz w:val="26"/>
          <w:szCs w:val="26"/>
        </w:rPr>
        <w:t>P</w:t>
      </w:r>
      <w:r w:rsidRPr="00FD0AB8">
        <w:rPr>
          <w:rFonts w:ascii="Arial" w:hAnsi="Arial" w:cs="Arial"/>
          <w:i w:val="0"/>
          <w:iCs w:val="0"/>
          <w:color w:val="auto"/>
          <w:sz w:val="26"/>
          <w:szCs w:val="26"/>
        </w:rPr>
        <w:t>opulation</w:t>
      </w:r>
      <w:bookmarkEnd w:id="34"/>
    </w:p>
    <w:p w14:paraId="5468B3FF" w14:textId="77777777" w:rsidR="00CC6FC1" w:rsidRPr="00753570" w:rsidRDefault="00CC6FC1" w:rsidP="00B13419">
      <w:pPr>
        <w:spacing w:line="360" w:lineRule="auto"/>
        <w:rPr>
          <w:rFonts w:ascii="Arial" w:hAnsi="Arial" w:cs="Arial"/>
        </w:rPr>
      </w:pPr>
    </w:p>
    <w:p w14:paraId="5A9CF685" w14:textId="43821793" w:rsidR="00241DDD" w:rsidRPr="00753570" w:rsidRDefault="00545AEE" w:rsidP="00241DDD">
      <w:pPr>
        <w:spacing w:line="360" w:lineRule="auto"/>
        <w:jc w:val="both"/>
        <w:rPr>
          <w:rFonts w:ascii="Arial" w:hAnsi="Arial" w:cs="Arial"/>
        </w:rPr>
      </w:pPr>
      <w:r w:rsidRPr="00753570">
        <w:rPr>
          <w:rFonts w:ascii="Arial" w:hAnsi="Arial" w:cs="Arial"/>
        </w:rPr>
        <w:t xml:space="preserve">A retrospective observational study was performed on all consecutive patients with AF </w:t>
      </w:r>
      <w:r w:rsidR="0098640C" w:rsidRPr="00753570">
        <w:rPr>
          <w:rFonts w:ascii="Arial" w:hAnsi="Arial" w:cs="Arial"/>
        </w:rPr>
        <w:t xml:space="preserve">taking OAC who underwent PCI with stenting between January 2020 and December 2022 </w:t>
      </w:r>
      <w:r w:rsidR="00BC72D9" w:rsidRPr="00753570">
        <w:rPr>
          <w:rFonts w:ascii="Arial" w:hAnsi="Arial" w:cs="Arial"/>
        </w:rPr>
        <w:t>at</w:t>
      </w:r>
      <w:r w:rsidR="00241DDD" w:rsidRPr="00753570">
        <w:rPr>
          <w:rFonts w:ascii="Arial" w:hAnsi="Arial" w:cs="Arial"/>
        </w:rPr>
        <w:t xml:space="preserve"> South Yorkshire Cardiothoracic Centre</w:t>
      </w:r>
      <w:r w:rsidR="00BC72D9" w:rsidRPr="00753570">
        <w:rPr>
          <w:rFonts w:ascii="Arial" w:hAnsi="Arial" w:cs="Arial"/>
        </w:rPr>
        <w:t xml:space="preserve"> (SYCC)</w:t>
      </w:r>
      <w:r w:rsidR="00241DDD" w:rsidRPr="00753570">
        <w:rPr>
          <w:rFonts w:ascii="Arial" w:hAnsi="Arial" w:cs="Arial"/>
        </w:rPr>
        <w:t xml:space="preserve">, Northern General Hospital, Sheffield, United Kingdom. </w:t>
      </w:r>
      <w:r w:rsidR="00E01FEF" w:rsidRPr="00753570">
        <w:rPr>
          <w:rFonts w:ascii="Arial" w:hAnsi="Arial" w:cs="Arial"/>
        </w:rPr>
        <w:t>The complete list of patients was obtained from the relevant SYCC database</w:t>
      </w:r>
      <w:r w:rsidR="003A4268">
        <w:rPr>
          <w:rFonts w:ascii="Arial" w:hAnsi="Arial" w:cs="Arial"/>
        </w:rPr>
        <w:t xml:space="preserve"> (Infoflex)</w:t>
      </w:r>
      <w:r w:rsidR="00E01FEF" w:rsidRPr="00753570">
        <w:rPr>
          <w:rFonts w:ascii="Arial" w:hAnsi="Arial" w:cs="Arial"/>
        </w:rPr>
        <w:t xml:space="preserve">. </w:t>
      </w:r>
      <w:r w:rsidR="00241DDD" w:rsidRPr="00753570">
        <w:rPr>
          <w:rFonts w:ascii="Arial" w:hAnsi="Arial" w:cs="Arial"/>
        </w:rPr>
        <w:t>Patients with a new diagnosis of AF during admission were included if OAC was commenced ≤72 hours from PCI. Exclusion criteria for analysis</w:t>
      </w:r>
      <w:r w:rsidR="00C44F35" w:rsidRPr="00753570">
        <w:rPr>
          <w:rFonts w:ascii="Arial" w:hAnsi="Arial" w:cs="Arial"/>
        </w:rPr>
        <w:t xml:space="preserve"> related to scenarios in which the bleeding and ischaemic risks were less clear</w:t>
      </w:r>
      <w:r w:rsidR="00241DDD" w:rsidRPr="00753570">
        <w:rPr>
          <w:rFonts w:ascii="Arial" w:hAnsi="Arial" w:cs="Arial"/>
        </w:rPr>
        <w:t>: PCI with balloon angioplasty or drug-coated balloon only; deaths during the procedure; doses of OAC below those indicated for the management of AF</w:t>
      </w:r>
      <w:r w:rsidR="00A9479F" w:rsidRPr="00753570">
        <w:rPr>
          <w:rFonts w:ascii="Arial" w:hAnsi="Arial" w:cs="Arial"/>
        </w:rPr>
        <w:t>, such as low-</w:t>
      </w:r>
      <w:r w:rsidR="00C44F35" w:rsidRPr="00753570">
        <w:rPr>
          <w:rFonts w:ascii="Arial" w:hAnsi="Arial" w:cs="Arial"/>
        </w:rPr>
        <w:t xml:space="preserve"> or very-low-dose </w:t>
      </w:r>
      <w:r w:rsidR="00A9479F" w:rsidRPr="00753570">
        <w:rPr>
          <w:rFonts w:ascii="Arial" w:hAnsi="Arial" w:cs="Arial"/>
        </w:rPr>
        <w:t>rivaroxaban</w:t>
      </w:r>
      <w:r w:rsidR="00241DDD" w:rsidRPr="00753570">
        <w:rPr>
          <w:rFonts w:ascii="Arial" w:hAnsi="Arial" w:cs="Arial"/>
        </w:rPr>
        <w:t xml:space="preserve">; long-term OAC commenced or restarted &gt;72 hours </w:t>
      </w:r>
      <w:r w:rsidR="00241DDD" w:rsidRPr="00753570">
        <w:rPr>
          <w:rFonts w:ascii="Arial" w:hAnsi="Arial" w:cs="Arial"/>
        </w:rPr>
        <w:lastRenderedPageBreak/>
        <w:t>post-PCI; and OAC for an indication other than AF</w:t>
      </w:r>
      <w:r w:rsidR="00A9479F" w:rsidRPr="00753570">
        <w:rPr>
          <w:rFonts w:ascii="Arial" w:hAnsi="Arial" w:cs="Arial"/>
        </w:rPr>
        <w:t>, such as for venous thromboembolism or metallic valve implantation</w:t>
      </w:r>
      <w:r w:rsidR="00241DDD" w:rsidRPr="00753570">
        <w:rPr>
          <w:rFonts w:ascii="Arial" w:hAnsi="Arial" w:cs="Arial"/>
        </w:rPr>
        <w:t>. The analysis considered only the first PCI undertaken for each patient during this period; staged or repeat procedures were excluded.</w:t>
      </w:r>
    </w:p>
    <w:p w14:paraId="33CF3A17" w14:textId="77777777" w:rsidR="00B74F85" w:rsidRPr="00E63A4A" w:rsidRDefault="00B74F85" w:rsidP="000954B2">
      <w:pPr>
        <w:pStyle w:val="Heading4"/>
        <w:rPr>
          <w:rFonts w:ascii="Arial" w:hAnsi="Arial" w:cs="Arial"/>
          <w:i w:val="0"/>
          <w:iCs w:val="0"/>
          <w:color w:val="auto"/>
        </w:rPr>
      </w:pPr>
    </w:p>
    <w:p w14:paraId="48EBE295" w14:textId="77777777" w:rsidR="00B74F85" w:rsidRPr="00B74F85" w:rsidRDefault="00B74F85" w:rsidP="00B74F85"/>
    <w:p w14:paraId="6A111014" w14:textId="49895002" w:rsidR="00241DDD" w:rsidRPr="00FD0AB8" w:rsidRDefault="00241DDD" w:rsidP="000954B2">
      <w:pPr>
        <w:pStyle w:val="Heading4"/>
        <w:rPr>
          <w:rFonts w:ascii="Arial" w:hAnsi="Arial" w:cs="Arial"/>
          <w:i w:val="0"/>
          <w:iCs w:val="0"/>
          <w:sz w:val="26"/>
          <w:szCs w:val="26"/>
        </w:rPr>
      </w:pPr>
      <w:bookmarkStart w:id="35" w:name="_Toc194438786"/>
      <w:r w:rsidRPr="00FD0AB8">
        <w:rPr>
          <w:rFonts w:ascii="Arial" w:hAnsi="Arial" w:cs="Arial"/>
          <w:i w:val="0"/>
          <w:iCs w:val="0"/>
          <w:color w:val="auto"/>
          <w:sz w:val="26"/>
          <w:szCs w:val="26"/>
        </w:rPr>
        <w:t xml:space="preserve">2.3.1.2 Antithrombotic </w:t>
      </w:r>
      <w:r w:rsidR="00A9286B" w:rsidRPr="00FD0AB8">
        <w:rPr>
          <w:rFonts w:ascii="Arial" w:hAnsi="Arial" w:cs="Arial"/>
          <w:i w:val="0"/>
          <w:iCs w:val="0"/>
          <w:color w:val="auto"/>
          <w:sz w:val="26"/>
          <w:szCs w:val="26"/>
        </w:rPr>
        <w:t>R</w:t>
      </w:r>
      <w:r w:rsidRPr="00FD0AB8">
        <w:rPr>
          <w:rFonts w:ascii="Arial" w:hAnsi="Arial" w:cs="Arial"/>
          <w:i w:val="0"/>
          <w:iCs w:val="0"/>
          <w:color w:val="auto"/>
          <w:sz w:val="26"/>
          <w:szCs w:val="26"/>
        </w:rPr>
        <w:t>egimens</w:t>
      </w:r>
      <w:bookmarkEnd w:id="35"/>
    </w:p>
    <w:p w14:paraId="1482F3B0" w14:textId="77777777" w:rsidR="00241DDD" w:rsidRPr="00753570" w:rsidRDefault="00241DDD" w:rsidP="00241DDD">
      <w:pPr>
        <w:spacing w:line="360" w:lineRule="auto"/>
        <w:jc w:val="both"/>
        <w:rPr>
          <w:rFonts w:ascii="Arial" w:hAnsi="Arial" w:cs="Arial"/>
        </w:rPr>
      </w:pPr>
    </w:p>
    <w:p w14:paraId="308F2A44" w14:textId="0DB5DAA2" w:rsidR="00A9286B" w:rsidRPr="00753570" w:rsidRDefault="003E7D76" w:rsidP="00A9479F">
      <w:pPr>
        <w:spacing w:line="360" w:lineRule="auto"/>
        <w:jc w:val="both"/>
        <w:rPr>
          <w:rFonts w:ascii="Arial" w:hAnsi="Arial" w:cs="Arial"/>
        </w:rPr>
      </w:pPr>
      <w:r w:rsidRPr="00753570">
        <w:rPr>
          <w:rFonts w:ascii="Arial" w:hAnsi="Arial" w:cs="Arial"/>
        </w:rPr>
        <w:t>Patients were categorised according to the antithrombotic regimen determined by the operator and other attending physicians post-PCI</w:t>
      </w:r>
      <w:r w:rsidR="00707E48" w:rsidRPr="00753570">
        <w:rPr>
          <w:rFonts w:ascii="Arial" w:hAnsi="Arial" w:cs="Arial"/>
        </w:rPr>
        <w:t xml:space="preserve"> or prior to hospital discharge</w:t>
      </w:r>
      <w:r w:rsidRPr="00753570">
        <w:rPr>
          <w:rFonts w:ascii="Arial" w:hAnsi="Arial" w:cs="Arial"/>
        </w:rPr>
        <w:t xml:space="preserve"> </w:t>
      </w:r>
      <w:r w:rsidR="007E6BA2" w:rsidRPr="00753570">
        <w:rPr>
          <w:rFonts w:ascii="Arial" w:hAnsi="Arial" w:cs="Arial"/>
        </w:rPr>
        <w:t>based on procedure reports, discharge summaries and prescriptions</w:t>
      </w:r>
      <w:r w:rsidR="00707E48" w:rsidRPr="00753570">
        <w:rPr>
          <w:rFonts w:ascii="Arial" w:hAnsi="Arial" w:cs="Arial"/>
        </w:rPr>
        <w:t xml:space="preserve"> issued</w:t>
      </w:r>
      <w:r w:rsidRPr="00753570">
        <w:rPr>
          <w:rFonts w:ascii="Arial" w:hAnsi="Arial" w:cs="Arial"/>
        </w:rPr>
        <w:t xml:space="preserve">. Being a retrospective study dependent on prescribing choices made by </w:t>
      </w:r>
      <w:r w:rsidR="00DE00CF" w:rsidRPr="00753570">
        <w:rPr>
          <w:rFonts w:ascii="Arial" w:hAnsi="Arial" w:cs="Arial"/>
        </w:rPr>
        <w:t>multiple</w:t>
      </w:r>
      <w:r w:rsidRPr="00753570">
        <w:rPr>
          <w:rFonts w:ascii="Arial" w:hAnsi="Arial" w:cs="Arial"/>
        </w:rPr>
        <w:t xml:space="preserve"> healthcare professionals in the </w:t>
      </w:r>
      <w:r w:rsidR="00DE00CF" w:rsidRPr="00753570">
        <w:rPr>
          <w:rFonts w:ascii="Arial" w:hAnsi="Arial" w:cs="Arial"/>
        </w:rPr>
        <w:t>presence of a wide spectrum of risk and absence</w:t>
      </w:r>
      <w:r w:rsidRPr="00753570">
        <w:rPr>
          <w:rFonts w:ascii="Arial" w:hAnsi="Arial" w:cs="Arial"/>
        </w:rPr>
        <w:t xml:space="preserve"> of </w:t>
      </w:r>
      <w:r w:rsidR="00DE00CF" w:rsidRPr="00753570">
        <w:rPr>
          <w:rFonts w:ascii="Arial" w:hAnsi="Arial" w:cs="Arial"/>
        </w:rPr>
        <w:t>resolute guidance</w:t>
      </w:r>
      <w:r w:rsidRPr="00753570">
        <w:rPr>
          <w:rFonts w:ascii="Arial" w:hAnsi="Arial" w:cs="Arial"/>
        </w:rPr>
        <w:t xml:space="preserve">, </w:t>
      </w:r>
      <w:r w:rsidR="00DE00CF" w:rsidRPr="00753570">
        <w:rPr>
          <w:rFonts w:ascii="Arial" w:hAnsi="Arial" w:cs="Arial"/>
        </w:rPr>
        <w:t xml:space="preserve">a degree of variability was to be expected. </w:t>
      </w:r>
      <w:r w:rsidR="00707E48" w:rsidRPr="00753570">
        <w:rPr>
          <w:rFonts w:ascii="Arial" w:hAnsi="Arial" w:cs="Arial"/>
        </w:rPr>
        <w:t>Consequently, patients were assigned to one of two main groups</w:t>
      </w:r>
      <w:r w:rsidR="00A9479F" w:rsidRPr="00753570">
        <w:rPr>
          <w:rFonts w:ascii="Arial" w:hAnsi="Arial" w:cs="Arial"/>
        </w:rPr>
        <w:t>: TAT for</w:t>
      </w:r>
      <w:r w:rsidR="00D01714" w:rsidRPr="00753570">
        <w:rPr>
          <w:rFonts w:ascii="Arial" w:hAnsi="Arial" w:cs="Arial"/>
        </w:rPr>
        <w:t xml:space="preserve"> </w:t>
      </w:r>
      <w:r w:rsidR="00A9479F" w:rsidRPr="00753570">
        <w:rPr>
          <w:rFonts w:ascii="Arial" w:hAnsi="Arial" w:cs="Arial"/>
        </w:rPr>
        <w:t>1 month</w:t>
      </w:r>
      <w:r w:rsidR="00A22499" w:rsidRPr="00753570">
        <w:rPr>
          <w:rFonts w:ascii="Arial" w:hAnsi="Arial" w:cs="Arial"/>
        </w:rPr>
        <w:t xml:space="preserve"> followed by DAT or</w:t>
      </w:r>
      <w:r w:rsidR="00A9479F" w:rsidRPr="00753570">
        <w:rPr>
          <w:rFonts w:ascii="Arial" w:hAnsi="Arial" w:cs="Arial"/>
        </w:rPr>
        <w:t xml:space="preserve"> TAT for ≤1 week followed by DAT. </w:t>
      </w:r>
      <w:r w:rsidR="00A22499" w:rsidRPr="00753570">
        <w:rPr>
          <w:rFonts w:ascii="Arial" w:hAnsi="Arial" w:cs="Arial"/>
        </w:rPr>
        <w:t xml:space="preserve">Patients who received no further aspirin post-PCI (and therefore received DAT from the outset) were also included in the ≤1 week TAT group. </w:t>
      </w:r>
      <w:r w:rsidR="00FC5D5D" w:rsidRPr="00753570">
        <w:rPr>
          <w:rFonts w:ascii="Arial" w:hAnsi="Arial" w:cs="Arial"/>
        </w:rPr>
        <w:t xml:space="preserve">The median duration of TAT in the ≤1 week group was 3 days. </w:t>
      </w:r>
      <w:r w:rsidR="00A9479F" w:rsidRPr="00753570">
        <w:rPr>
          <w:rFonts w:ascii="Arial" w:hAnsi="Arial" w:cs="Arial"/>
        </w:rPr>
        <w:t>No patients were commenced on TAT for an intended period between 1 week and 1 month. Adherence to the prescribed regimen was confirmed at patients’ first follow-up clinic visit 6-12 weeks after PCI.</w:t>
      </w:r>
    </w:p>
    <w:p w14:paraId="13DE5F40" w14:textId="77777777" w:rsidR="00A9286B" w:rsidRPr="00753570" w:rsidRDefault="00A9286B" w:rsidP="00A9479F">
      <w:pPr>
        <w:spacing w:line="360" w:lineRule="auto"/>
        <w:jc w:val="both"/>
        <w:rPr>
          <w:rFonts w:ascii="Arial" w:hAnsi="Arial" w:cs="Arial"/>
        </w:rPr>
      </w:pPr>
    </w:p>
    <w:p w14:paraId="68B9C193" w14:textId="1EAB9E46" w:rsidR="00A9286B" w:rsidRPr="00FD0AB8" w:rsidRDefault="00A9286B" w:rsidP="00A9286B">
      <w:pPr>
        <w:pStyle w:val="Heading4"/>
        <w:rPr>
          <w:rFonts w:ascii="Arial" w:hAnsi="Arial" w:cs="Arial"/>
          <w:i w:val="0"/>
          <w:iCs w:val="0"/>
          <w:sz w:val="26"/>
          <w:szCs w:val="26"/>
        </w:rPr>
      </w:pPr>
      <w:bookmarkStart w:id="36" w:name="_Toc194438787"/>
      <w:r w:rsidRPr="00FD0AB8">
        <w:rPr>
          <w:rFonts w:ascii="Arial" w:hAnsi="Arial" w:cs="Arial"/>
          <w:i w:val="0"/>
          <w:iCs w:val="0"/>
          <w:color w:val="auto"/>
          <w:sz w:val="26"/>
          <w:szCs w:val="26"/>
        </w:rPr>
        <w:t>2.3.1.3 Clinical Outcomes</w:t>
      </w:r>
      <w:bookmarkEnd w:id="36"/>
    </w:p>
    <w:p w14:paraId="1D3426E9" w14:textId="77777777" w:rsidR="00A9286B" w:rsidRPr="00753570" w:rsidRDefault="00A9286B" w:rsidP="00A9479F">
      <w:pPr>
        <w:spacing w:line="360" w:lineRule="auto"/>
        <w:jc w:val="both"/>
        <w:rPr>
          <w:rFonts w:ascii="Arial" w:hAnsi="Arial" w:cs="Arial"/>
        </w:rPr>
      </w:pPr>
    </w:p>
    <w:p w14:paraId="06BE287B" w14:textId="0215B4B5" w:rsidR="00A9286B" w:rsidRPr="00753570" w:rsidRDefault="00A9286B" w:rsidP="00A9286B">
      <w:pPr>
        <w:spacing w:line="360" w:lineRule="auto"/>
        <w:jc w:val="both"/>
        <w:rPr>
          <w:rFonts w:ascii="Arial" w:hAnsi="Arial" w:cs="Arial"/>
        </w:rPr>
      </w:pPr>
      <w:r w:rsidRPr="00753570">
        <w:rPr>
          <w:rFonts w:ascii="Arial" w:hAnsi="Arial" w:cs="Arial"/>
        </w:rPr>
        <w:t xml:space="preserve">Bleeding and ischaemic outcomes were recorded up to </w:t>
      </w:r>
      <w:r w:rsidR="00122ADA" w:rsidRPr="00753570">
        <w:rPr>
          <w:rFonts w:ascii="Arial" w:hAnsi="Arial" w:cs="Arial"/>
        </w:rPr>
        <w:t>30</w:t>
      </w:r>
      <w:r w:rsidRPr="00753570">
        <w:rPr>
          <w:rFonts w:ascii="Arial" w:hAnsi="Arial" w:cs="Arial"/>
        </w:rPr>
        <w:t xml:space="preserve"> days after PCI</w:t>
      </w:r>
      <w:r w:rsidR="00A10729" w:rsidRPr="00753570">
        <w:rPr>
          <w:rFonts w:ascii="Arial" w:hAnsi="Arial" w:cs="Arial"/>
        </w:rPr>
        <w:t xml:space="preserve"> based on subsequent admission</w:t>
      </w:r>
      <w:r w:rsidR="00A7302B" w:rsidRPr="00753570">
        <w:rPr>
          <w:rFonts w:ascii="Arial" w:hAnsi="Arial" w:cs="Arial"/>
        </w:rPr>
        <w:t xml:space="preserve"> and attendance</w:t>
      </w:r>
      <w:r w:rsidR="00A10729" w:rsidRPr="00753570">
        <w:rPr>
          <w:rFonts w:ascii="Arial" w:hAnsi="Arial" w:cs="Arial"/>
        </w:rPr>
        <w:t xml:space="preserve"> records to hospital or primary care</w:t>
      </w:r>
      <w:r w:rsidRPr="00753570">
        <w:rPr>
          <w:rFonts w:ascii="Arial" w:hAnsi="Arial" w:cs="Arial"/>
        </w:rPr>
        <w:t xml:space="preserve">. Bleeding events were defined according to ISTH criteria, in keeping with </w:t>
      </w:r>
      <w:r w:rsidR="00211D8D" w:rsidRPr="00753570">
        <w:rPr>
          <w:rFonts w:ascii="Arial" w:hAnsi="Arial" w:cs="Arial"/>
        </w:rPr>
        <w:t>the primary outcome used in the majority of relevant RCTs</w:t>
      </w:r>
      <w:r w:rsidRPr="00753570">
        <w:rPr>
          <w:rFonts w:ascii="Arial" w:hAnsi="Arial" w:cs="Arial"/>
        </w:rPr>
        <w:t>. Major bleeding was defined as fatal, symptomatic in a critical area or organ (such as intracranial, intraspinal, intraocular, retroperitoneal, intraarticular, intramuscular with compartment syndrome or pericardial), or causing a fall in haemoglobin level of ≥20 g/L or requiring a transfusion of ≥2 units of whole blood or red cells.</w:t>
      </w:r>
      <w:r w:rsidRPr="00753570">
        <w:rPr>
          <w:rFonts w:ascii="Arial" w:hAnsi="Arial" w:cs="Arial"/>
        </w:rPr>
        <w:fldChar w:fldCharType="begin"/>
      </w:r>
      <w:r w:rsidR="001B15E7">
        <w:rPr>
          <w:rFonts w:ascii="Arial" w:hAnsi="Arial" w:cs="Arial"/>
        </w:rPr>
        <w:instrText xml:space="preserve"> ADDIN EN.CITE &lt;EndNote&gt;&lt;Cite&gt;&lt;Author&gt;Schulman&lt;/Author&gt;&lt;Year&gt;2005&lt;/Year&gt;&lt;RecNum&gt;269&lt;/RecNum&gt;&lt;DisplayText&gt;&lt;style face="superscript"&gt;234&lt;/style&gt;&lt;/DisplayText&gt;&lt;record&gt;&lt;rec-number&gt;269&lt;/rec-number&gt;&lt;foreign-keys&gt;&lt;key app="EN" db-id="5twst05f752r0seszxmx9sepe0sp0p0vzwv9" timestamp="1697574046"&gt;269&lt;/key&gt;&lt;/foreign-keys&gt;&lt;ref-type name="Journal Article"&gt;17&lt;/ref-type&gt;&lt;contributors&gt;&lt;authors&gt;&lt;author&gt;Schulman, S.&lt;/author&gt;&lt;author&gt;Kearon, C.&lt;/author&gt;&lt;/authors&gt;&lt;/contributors&gt;&lt;auth-address&gt;Coagulation Unit, Karolinska University Hospital, Stockholm, Sweden. schulms@mcmaster.ca&lt;/auth-address&gt;&lt;titles&gt;&lt;title&gt;Definition of major bleeding in clinical investigations of antihemostatic medicinal products in non-surgical patients&lt;/title&gt;&lt;secondary-title&gt;J Thromb Haemost&lt;/secondary-title&gt;&lt;/titles&gt;&lt;periodical&gt;&lt;full-title&gt;J Thromb Haemost&lt;/full-title&gt;&lt;/periodical&gt;&lt;pages&gt;692-4&lt;/pages&gt;&lt;volume&gt;3&lt;/volume&gt;&lt;number&gt;4&lt;/number&gt;&lt;keywords&gt;&lt;keyword&gt;Anticoagulants/*adverse effects/pharmacology&lt;/keyword&gt;&lt;keyword&gt;Fibrinolytic Agents/*adverse effects/pharmacology&lt;/keyword&gt;&lt;keyword&gt;Hematology/standards&lt;/keyword&gt;&lt;keyword&gt;Hemorrhage/*chemically induced/mortality/therapy&lt;/keyword&gt;&lt;keyword&gt;*Hemostasis&lt;/keyword&gt;&lt;keyword&gt;Humans&lt;/keyword&gt;&lt;keyword&gt;Platelet Aggregation Inhibitors/*adverse effects/pharmacology&lt;/keyword&gt;&lt;keyword&gt;Postoperative Complications&lt;/keyword&gt;&lt;/keywords&gt;&lt;dates&gt;&lt;year&gt;2005&lt;/year&gt;&lt;pub-dates&gt;&lt;date&gt;Apr&lt;/date&gt;&lt;/pub-dates&gt;&lt;/dates&gt;&lt;isbn&gt;1538-7933 (Print)&amp;#xD;1538-7836&lt;/isbn&gt;&lt;accession-num&gt;15842354&lt;/accession-num&gt;&lt;urls&gt;&lt;/urls&gt;&lt;electronic-resource-num&gt;10.1111/j.1538-7836.2005.01204.x&lt;/electronic-resource-num&gt;&lt;remote-database-provider&gt;NLM&lt;/remote-database-provider&gt;&lt;language&gt;eng&lt;/language&gt;&lt;/record&gt;&lt;/Cite&gt;&lt;/EndNote&gt;</w:instrText>
      </w:r>
      <w:r w:rsidRPr="00753570">
        <w:rPr>
          <w:rFonts w:ascii="Arial" w:hAnsi="Arial" w:cs="Arial"/>
        </w:rPr>
        <w:fldChar w:fldCharType="separate"/>
      </w:r>
      <w:r w:rsidR="001B15E7" w:rsidRPr="001B15E7">
        <w:rPr>
          <w:rFonts w:ascii="Arial" w:hAnsi="Arial" w:cs="Arial"/>
          <w:noProof/>
          <w:vertAlign w:val="superscript"/>
        </w:rPr>
        <w:t>234</w:t>
      </w:r>
      <w:r w:rsidRPr="00753570">
        <w:rPr>
          <w:rFonts w:ascii="Arial" w:hAnsi="Arial" w:cs="Arial"/>
        </w:rPr>
        <w:fldChar w:fldCharType="end"/>
      </w:r>
      <w:r w:rsidRPr="00753570">
        <w:rPr>
          <w:rFonts w:ascii="Arial" w:hAnsi="Arial" w:cs="Arial"/>
        </w:rPr>
        <w:t xml:space="preserve"> </w:t>
      </w:r>
      <w:r w:rsidR="00AA6289" w:rsidRPr="00753570">
        <w:rPr>
          <w:rFonts w:ascii="Arial" w:hAnsi="Arial" w:cs="Arial"/>
        </w:rPr>
        <w:t>CRNM</w:t>
      </w:r>
      <w:r w:rsidR="00EB6CF1" w:rsidRPr="00753570">
        <w:rPr>
          <w:rFonts w:ascii="Arial" w:hAnsi="Arial" w:cs="Arial"/>
        </w:rPr>
        <w:t xml:space="preserve"> </w:t>
      </w:r>
      <w:r w:rsidRPr="00753570">
        <w:rPr>
          <w:rFonts w:ascii="Arial" w:hAnsi="Arial" w:cs="Arial"/>
        </w:rPr>
        <w:t>bleeding was defined as requiring medical intervention by a healthcare professional, leading to hospitalisation or increased level of care, or prompting a face-to-face evaluation</w:t>
      </w:r>
      <w:r w:rsidR="00995031" w:rsidRPr="00753570">
        <w:rPr>
          <w:rFonts w:ascii="Arial" w:hAnsi="Arial" w:cs="Arial"/>
        </w:rPr>
        <w:t xml:space="preserve"> but not meeting the </w:t>
      </w:r>
      <w:r w:rsidR="00995031" w:rsidRPr="00753570">
        <w:rPr>
          <w:rFonts w:ascii="Arial" w:hAnsi="Arial" w:cs="Arial"/>
        </w:rPr>
        <w:lastRenderedPageBreak/>
        <w:t>criteria for major bleeding</w:t>
      </w:r>
      <w:r w:rsidRPr="00753570">
        <w:rPr>
          <w:rFonts w:ascii="Arial" w:hAnsi="Arial" w:cs="Arial"/>
        </w:rPr>
        <w:t>.</w:t>
      </w:r>
      <w:r w:rsidRPr="00753570">
        <w:rPr>
          <w:rFonts w:ascii="Arial" w:hAnsi="Arial" w:cs="Arial"/>
        </w:rPr>
        <w:fldChar w:fldCharType="begin">
          <w:fldData xml:space="preserve">PEVuZE5vdGU+PENpdGU+PEF1dGhvcj5LYWF0ejwvQXV0aG9yPjxZZWFyPjIwMTU8L1llYXI+PFJl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==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PEVuZE5vdGU+PENpdGU+PEF1dGhvcj5LYWF0ejwvQXV0aG9yPjxZZWFyPjIwMTU8L1llYXI+PFJl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==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Pr="00753570">
        <w:rPr>
          <w:rFonts w:ascii="Arial" w:hAnsi="Arial" w:cs="Arial"/>
        </w:rPr>
        <w:fldChar w:fldCharType="separate"/>
      </w:r>
      <w:r w:rsidR="001B15E7" w:rsidRPr="001B15E7">
        <w:rPr>
          <w:rFonts w:ascii="Arial" w:hAnsi="Arial" w:cs="Arial"/>
          <w:noProof/>
          <w:vertAlign w:val="superscript"/>
        </w:rPr>
        <w:t>235</w:t>
      </w:r>
      <w:r w:rsidRPr="00753570">
        <w:rPr>
          <w:rFonts w:ascii="Arial" w:hAnsi="Arial" w:cs="Arial"/>
        </w:rPr>
        <w:fldChar w:fldCharType="end"/>
      </w:r>
      <w:r w:rsidRPr="00753570">
        <w:rPr>
          <w:rFonts w:ascii="Arial" w:hAnsi="Arial" w:cs="Arial"/>
        </w:rPr>
        <w:t xml:space="preserve"> </w:t>
      </w:r>
      <w:r w:rsidR="005963FD" w:rsidRPr="00753570">
        <w:rPr>
          <w:rFonts w:ascii="Arial" w:hAnsi="Arial" w:cs="Arial"/>
        </w:rPr>
        <w:t>Bleeding events within the first 24 hours after PCI were not included due to the possible confounding effects of intraprocedural heparin and/or glycoprotein</w:t>
      </w:r>
      <w:r w:rsidR="005D71E3" w:rsidRPr="00753570">
        <w:rPr>
          <w:rFonts w:ascii="Arial" w:hAnsi="Arial" w:cs="Arial"/>
        </w:rPr>
        <w:t xml:space="preserve"> (GP)</w:t>
      </w:r>
      <w:r w:rsidR="005963FD" w:rsidRPr="00753570">
        <w:rPr>
          <w:rFonts w:ascii="Arial" w:hAnsi="Arial" w:cs="Arial"/>
        </w:rPr>
        <w:t xml:space="preserve"> IIb/IIIa receptor antagonists. </w:t>
      </w:r>
      <w:r w:rsidRPr="00753570">
        <w:rPr>
          <w:rFonts w:ascii="Arial" w:hAnsi="Arial" w:cs="Arial"/>
        </w:rPr>
        <w:t xml:space="preserve">Major adverse cardiac and cerebrovascular events (MACCE) included cardiovascular death, </w:t>
      </w:r>
      <w:r w:rsidR="00714696" w:rsidRPr="00753570">
        <w:rPr>
          <w:rFonts w:ascii="Arial" w:hAnsi="Arial" w:cs="Arial"/>
        </w:rPr>
        <w:t xml:space="preserve">non-fatal </w:t>
      </w:r>
      <w:r w:rsidRPr="00753570">
        <w:rPr>
          <w:rFonts w:ascii="Arial" w:hAnsi="Arial" w:cs="Arial"/>
        </w:rPr>
        <w:t>MI, stroke or transient ischaemic attack</w:t>
      </w:r>
      <w:r w:rsidR="00714696" w:rsidRPr="00753570">
        <w:rPr>
          <w:rFonts w:ascii="Arial" w:hAnsi="Arial" w:cs="Arial"/>
        </w:rPr>
        <w:t xml:space="preserve"> (TIA)</w:t>
      </w:r>
      <w:r w:rsidRPr="00753570">
        <w:rPr>
          <w:rFonts w:ascii="Arial" w:hAnsi="Arial" w:cs="Arial"/>
        </w:rPr>
        <w:t>, and definite stent thrombosis as defined by the ARC-2</w:t>
      </w:r>
      <w:r w:rsidR="001F26E9" w:rsidRPr="00753570">
        <w:rPr>
          <w:rFonts w:ascii="Arial" w:hAnsi="Arial" w:cs="Arial"/>
        </w:rPr>
        <w:t xml:space="preserve"> criteria</w:t>
      </w:r>
      <w:r w:rsidRPr="00753570">
        <w:rPr>
          <w:rFonts w:ascii="Arial" w:hAnsi="Arial" w:cs="Arial"/>
        </w:rPr>
        <w:t>.</w:t>
      </w:r>
      <w:r w:rsidRPr="00753570">
        <w:rPr>
          <w:rFonts w:ascii="Arial" w:hAnsi="Arial" w:cs="Arial"/>
        </w:rPr>
        <w:fldChar w:fldCharType="begin">
          <w:fldData xml:space="preserve">PEVuZE5vdGU+PENpdGU+PEF1dGhvcj5HYXJjaWEtR2FyY2lhPC9BdXRob3I+PFllYXI+MjAxODwv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PEVuZE5vdGU+PENpdGU+PEF1dGhvcj5HYXJjaWEtR2FyY2lhPC9BdXRob3I+PFllYXI+MjAxODwv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Pr="00753570">
        <w:rPr>
          <w:rFonts w:ascii="Arial" w:hAnsi="Arial" w:cs="Arial"/>
        </w:rPr>
        <w:fldChar w:fldCharType="separate"/>
      </w:r>
      <w:r w:rsidR="001B15E7" w:rsidRPr="001B15E7">
        <w:rPr>
          <w:rFonts w:ascii="Arial" w:hAnsi="Arial" w:cs="Arial"/>
          <w:noProof/>
          <w:vertAlign w:val="superscript"/>
        </w:rPr>
        <w:t>236</w:t>
      </w:r>
      <w:r w:rsidRPr="00753570">
        <w:rPr>
          <w:rFonts w:ascii="Arial" w:hAnsi="Arial" w:cs="Arial"/>
        </w:rPr>
        <w:fldChar w:fldCharType="end"/>
      </w:r>
      <w:r w:rsidRPr="00753570">
        <w:rPr>
          <w:rFonts w:ascii="Arial" w:hAnsi="Arial" w:cs="Arial"/>
        </w:rPr>
        <w:t xml:space="preserve"> Only the first bleeding event or MACCE was considered for each patient at primary analysis.</w:t>
      </w:r>
    </w:p>
    <w:p w14:paraId="6E93BC22" w14:textId="77777777" w:rsidR="00EB6CF1" w:rsidRPr="00753570" w:rsidRDefault="00EB6CF1" w:rsidP="00A9286B">
      <w:pPr>
        <w:spacing w:line="360" w:lineRule="auto"/>
        <w:jc w:val="both"/>
        <w:rPr>
          <w:rFonts w:ascii="Arial" w:hAnsi="Arial" w:cs="Arial"/>
        </w:rPr>
      </w:pPr>
    </w:p>
    <w:p w14:paraId="0731D498" w14:textId="69ECF486" w:rsidR="00A9286B" w:rsidRPr="00753570" w:rsidRDefault="00A9286B" w:rsidP="00A9286B">
      <w:pPr>
        <w:spacing w:line="360" w:lineRule="auto"/>
        <w:jc w:val="both"/>
        <w:rPr>
          <w:rFonts w:ascii="Arial" w:hAnsi="Arial" w:cs="Arial"/>
        </w:rPr>
      </w:pPr>
      <w:r w:rsidRPr="00753570">
        <w:rPr>
          <w:rFonts w:ascii="Arial" w:hAnsi="Arial" w:cs="Arial"/>
        </w:rPr>
        <w:t>Bleeding risk was estimated using the PRECISE-DAPT score</w:t>
      </w:r>
      <w:r w:rsidR="00714696" w:rsidRPr="00753570">
        <w:rPr>
          <w:rFonts w:ascii="Arial" w:hAnsi="Arial" w:cs="Arial"/>
        </w:rPr>
        <w:t xml:space="preserve"> (Table </w:t>
      </w:r>
      <w:r w:rsidR="000E52BD">
        <w:rPr>
          <w:rFonts w:ascii="Arial" w:hAnsi="Arial" w:cs="Arial"/>
        </w:rPr>
        <w:t>1.</w:t>
      </w:r>
      <w:r w:rsidR="00714696" w:rsidRPr="00753570">
        <w:rPr>
          <w:rFonts w:ascii="Arial" w:hAnsi="Arial" w:cs="Arial"/>
        </w:rPr>
        <w:t>5)</w:t>
      </w:r>
      <w:r w:rsidRPr="00753570">
        <w:rPr>
          <w:rFonts w:ascii="Arial" w:hAnsi="Arial" w:cs="Arial"/>
        </w:rPr>
        <w:t>,</w:t>
      </w:r>
      <w:r w:rsidR="00714696" w:rsidRPr="00753570">
        <w:rPr>
          <w:rFonts w:ascii="Arial" w:hAnsi="Arial" w:cs="Arial"/>
        </w:rPr>
        <w:t xml:space="preserve"> with a score ≥25 considered high risk</w:t>
      </w:r>
      <w:r w:rsidRPr="00753570">
        <w:rPr>
          <w:rFonts w:ascii="Arial" w:hAnsi="Arial" w:cs="Arial"/>
        </w:rPr>
        <w:t>.</w:t>
      </w:r>
      <w:r w:rsidRPr="00753570">
        <w:rPr>
          <w:rFonts w:ascii="Arial" w:hAnsi="Arial" w:cs="Arial"/>
        </w:rPr>
        <w:fldChar w:fldCharType="begin">
          <w:fldData xml:space="preserve">PEVuZE5vdGU+PENpdGU+PEF1dGhvcj5Db3N0YTwvQXV0aG9yPjxZZWFyPjIwMTc8L1llYXI+PFJl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PEVuZE5vdGU+PENpdGU+PEF1dGhvcj5Db3N0YTwvQXV0aG9yPjxZZWFyPjIwMTc8L1llYXI+PFJl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82</w:t>
      </w:r>
      <w:r w:rsidRPr="00753570">
        <w:rPr>
          <w:rFonts w:ascii="Arial" w:hAnsi="Arial" w:cs="Arial"/>
        </w:rPr>
        <w:fldChar w:fldCharType="end"/>
      </w:r>
      <w:r w:rsidRPr="00753570">
        <w:rPr>
          <w:rFonts w:ascii="Arial" w:hAnsi="Arial" w:cs="Arial"/>
        </w:rPr>
        <w:t xml:space="preserve"> Complex PCI was defined similar to the TWILIGHT study as any of the following: 3 vessels treated; ≥3 lesions treated; ≥3 stents implanted; total stent length ≥60 mm; bifurcation with 2 stents implanted; left main PCI; use of atherectomy; coronary artery bypass graft PCI; or chronic total occlusion PCI.</w:t>
      </w:r>
      <w:r w:rsidRPr="00753570">
        <w:rPr>
          <w:rFonts w:ascii="Arial" w:hAnsi="Arial" w:cs="Arial"/>
        </w:rPr>
        <w:fldChar w:fldCharType="begin">
          <w:fldData xml:space="preserve">PEVuZE5vdGU+PENpdGU+PEF1dGhvcj5EYW5nYXM8L0F1dGhvcj48WWVhcj4yMDIwPC9ZZWFyPjxS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PEVuZE5vdGU+PENpdGU+PEF1dGhvcj5EYW5nYXM8L0F1dGhvcj48WWVhcj4yMDIwPC9ZZWFyPjxS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Pr="00753570">
        <w:rPr>
          <w:rFonts w:ascii="Arial" w:hAnsi="Arial" w:cs="Arial"/>
        </w:rPr>
        <w:fldChar w:fldCharType="separate"/>
      </w:r>
      <w:r w:rsidR="001B15E7" w:rsidRPr="001B15E7">
        <w:rPr>
          <w:rFonts w:ascii="Arial" w:hAnsi="Arial" w:cs="Arial"/>
          <w:noProof/>
          <w:vertAlign w:val="superscript"/>
        </w:rPr>
        <w:t>237</w:t>
      </w:r>
      <w:r w:rsidRPr="00753570">
        <w:rPr>
          <w:rFonts w:ascii="Arial" w:hAnsi="Arial" w:cs="Arial"/>
        </w:rPr>
        <w:fldChar w:fldCharType="end"/>
      </w:r>
      <w:r w:rsidRPr="00753570">
        <w:rPr>
          <w:rFonts w:ascii="Arial" w:hAnsi="Arial" w:cs="Arial"/>
        </w:rPr>
        <w:t xml:space="preserve"> CHA</w:t>
      </w:r>
      <w:r w:rsidRPr="00753570">
        <w:rPr>
          <w:rFonts w:ascii="Arial" w:hAnsi="Arial" w:cs="Arial"/>
          <w:vertAlign w:val="subscript"/>
        </w:rPr>
        <w:t>2</w:t>
      </w:r>
      <w:r w:rsidRPr="00753570">
        <w:rPr>
          <w:rFonts w:ascii="Arial" w:hAnsi="Arial" w:cs="Arial"/>
        </w:rPr>
        <w:t>DS</w:t>
      </w:r>
      <w:r w:rsidRPr="00753570">
        <w:rPr>
          <w:rFonts w:ascii="Arial" w:hAnsi="Arial" w:cs="Arial"/>
          <w:vertAlign w:val="subscript"/>
        </w:rPr>
        <w:t>2</w:t>
      </w:r>
      <w:r w:rsidRPr="00753570">
        <w:rPr>
          <w:rFonts w:ascii="Arial" w:hAnsi="Arial" w:cs="Arial"/>
        </w:rPr>
        <w:t>-VASc and HAS-BLED</w:t>
      </w:r>
      <w:r w:rsidR="00EB6CF1" w:rsidRPr="00753570">
        <w:rPr>
          <w:rFonts w:ascii="Arial" w:hAnsi="Arial" w:cs="Arial"/>
        </w:rPr>
        <w:t xml:space="preserve"> scores</w:t>
      </w:r>
      <w:r w:rsidRPr="00753570">
        <w:rPr>
          <w:rFonts w:ascii="Arial" w:hAnsi="Arial" w:cs="Arial"/>
        </w:rPr>
        <w:t xml:space="preserve"> were also calculated.</w:t>
      </w:r>
    </w:p>
    <w:p w14:paraId="009E79BC" w14:textId="77777777" w:rsidR="00AA6289" w:rsidRPr="00753570" w:rsidRDefault="00AA6289" w:rsidP="00A9286B">
      <w:pPr>
        <w:spacing w:line="360" w:lineRule="auto"/>
        <w:jc w:val="both"/>
        <w:rPr>
          <w:rFonts w:ascii="Arial" w:hAnsi="Arial" w:cs="Arial"/>
        </w:rPr>
      </w:pPr>
    </w:p>
    <w:p w14:paraId="4D275E5E" w14:textId="463AD28A" w:rsidR="00AA6289" w:rsidRPr="00FD0AB8" w:rsidRDefault="00AA6289" w:rsidP="00B13419">
      <w:pPr>
        <w:pStyle w:val="Heading4"/>
        <w:rPr>
          <w:rFonts w:ascii="Arial" w:hAnsi="Arial" w:cs="Arial"/>
          <w:i w:val="0"/>
          <w:iCs w:val="0"/>
          <w:color w:val="auto"/>
          <w:sz w:val="26"/>
          <w:szCs w:val="26"/>
        </w:rPr>
      </w:pPr>
      <w:bookmarkStart w:id="37" w:name="_Toc194438788"/>
      <w:r w:rsidRPr="00FD0AB8">
        <w:rPr>
          <w:rFonts w:ascii="Arial" w:hAnsi="Arial" w:cs="Arial"/>
          <w:i w:val="0"/>
          <w:iCs w:val="0"/>
          <w:color w:val="auto"/>
          <w:sz w:val="26"/>
          <w:szCs w:val="26"/>
        </w:rPr>
        <w:t>2.3.1.4 Statistical Analysis</w:t>
      </w:r>
      <w:bookmarkEnd w:id="37"/>
    </w:p>
    <w:p w14:paraId="2DB7E7CC" w14:textId="77777777" w:rsidR="00B13419" w:rsidRPr="00753570" w:rsidRDefault="00B13419" w:rsidP="00B13419">
      <w:pPr>
        <w:spacing w:line="360" w:lineRule="auto"/>
      </w:pPr>
    </w:p>
    <w:p w14:paraId="2CF40E0A" w14:textId="2B83D495" w:rsidR="00AA6289" w:rsidRPr="00753570" w:rsidRDefault="00B13419" w:rsidP="00A9286B">
      <w:pPr>
        <w:spacing w:line="360" w:lineRule="auto"/>
        <w:jc w:val="both"/>
        <w:rPr>
          <w:rFonts w:ascii="Arial" w:hAnsi="Arial" w:cs="Arial"/>
          <w:shd w:val="clear" w:color="auto" w:fill="FFFFFF"/>
        </w:rPr>
      </w:pPr>
      <w:r w:rsidRPr="00753570">
        <w:rPr>
          <w:rFonts w:ascii="Arial" w:hAnsi="Arial" w:cs="Arial"/>
        </w:rPr>
        <w:t>Continuous variables are presented as mean ± standard deviation or median (interquartile range</w:t>
      </w:r>
      <w:r w:rsidR="00BB3124" w:rsidRPr="00753570">
        <w:rPr>
          <w:rFonts w:ascii="Arial" w:hAnsi="Arial" w:cs="Arial"/>
        </w:rPr>
        <w:t xml:space="preserve"> </w:t>
      </w:r>
      <w:r w:rsidR="00996FFA">
        <w:rPr>
          <w:rFonts w:ascii="Arial" w:hAnsi="Arial" w:cs="Arial"/>
        </w:rPr>
        <w:t>[</w:t>
      </w:r>
      <w:r w:rsidR="00BB3124" w:rsidRPr="00753570">
        <w:rPr>
          <w:rFonts w:ascii="Arial" w:hAnsi="Arial" w:cs="Arial"/>
        </w:rPr>
        <w:t>IQR</w:t>
      </w:r>
      <w:r w:rsidR="00996FFA">
        <w:rPr>
          <w:rFonts w:ascii="Arial" w:hAnsi="Arial" w:cs="Arial"/>
        </w:rPr>
        <w:t>]</w:t>
      </w:r>
      <w:r w:rsidRPr="00753570">
        <w:rPr>
          <w:rFonts w:ascii="Arial" w:hAnsi="Arial" w:cs="Arial"/>
        </w:rPr>
        <w:t>), as appropriate. The Kolmogorov-Smirnov test was used to assess normality. The unpaired Student’s t-test for normally distributed data and Mann-Whitney U test for non-parametric data were used to compare continuous variables. Categorical variables are presented as total numbers (proportions) and compared using the chi-square test. Bleeding and ischaemic events were compared between groups by Kaplan-Meier curve and log-rank analysis. Cox proportional-hazards regression was used to evaluate the risk of bleeding and ischaemic events</w:t>
      </w:r>
      <w:r w:rsidR="00087E5E" w:rsidRPr="00753570">
        <w:rPr>
          <w:rFonts w:ascii="Arial" w:hAnsi="Arial" w:cs="Arial"/>
        </w:rPr>
        <w:t>,</w:t>
      </w:r>
      <w:r w:rsidRPr="00753570">
        <w:rPr>
          <w:rFonts w:ascii="Arial" w:hAnsi="Arial" w:cs="Arial"/>
        </w:rPr>
        <w:t xml:space="preserve"> </w:t>
      </w:r>
      <w:r w:rsidR="00087E5E" w:rsidRPr="00753570">
        <w:rPr>
          <w:rFonts w:ascii="Arial" w:hAnsi="Arial" w:cs="Arial"/>
        </w:rPr>
        <w:t xml:space="preserve">including </w:t>
      </w:r>
      <w:r w:rsidRPr="00753570">
        <w:rPr>
          <w:rFonts w:ascii="Arial" w:hAnsi="Arial" w:cs="Arial"/>
        </w:rPr>
        <w:t>antithrombotic regimen groups and P2Y</w:t>
      </w:r>
      <w:r w:rsidRPr="00753570">
        <w:rPr>
          <w:rFonts w:ascii="Arial" w:hAnsi="Arial" w:cs="Arial"/>
          <w:vertAlign w:val="subscript"/>
        </w:rPr>
        <w:t>12</w:t>
      </w:r>
      <w:r w:rsidRPr="00753570">
        <w:rPr>
          <w:rFonts w:ascii="Arial" w:hAnsi="Arial" w:cs="Arial"/>
        </w:rPr>
        <w:t xml:space="preserve"> inhibitor</w:t>
      </w:r>
      <w:r w:rsidR="00995031" w:rsidRPr="00753570">
        <w:rPr>
          <w:rFonts w:ascii="Arial" w:hAnsi="Arial" w:cs="Arial"/>
        </w:rPr>
        <w:t xml:space="preserve"> type</w:t>
      </w:r>
      <w:r w:rsidR="00087E5E" w:rsidRPr="00753570">
        <w:rPr>
          <w:rFonts w:ascii="Arial" w:hAnsi="Arial" w:cs="Arial"/>
        </w:rPr>
        <w:t xml:space="preserve"> as the two covariates</w:t>
      </w:r>
      <w:r w:rsidRPr="00753570">
        <w:rPr>
          <w:rFonts w:ascii="Arial" w:hAnsi="Arial" w:cs="Arial"/>
        </w:rPr>
        <w:t>. All calculations were performed using IBM SPSS Statistics 29 (</w:t>
      </w:r>
      <w:r w:rsidRPr="00753570">
        <w:rPr>
          <w:rFonts w:ascii="Arial" w:hAnsi="Arial" w:cs="Arial"/>
          <w:shd w:val="clear" w:color="auto" w:fill="FFFFFF"/>
        </w:rPr>
        <w:t>SPSS Statistics for Macintosh, Version 29.0</w:t>
      </w:r>
      <w:r w:rsidR="00376512">
        <w:rPr>
          <w:rFonts w:ascii="Arial" w:hAnsi="Arial" w:cs="Arial"/>
          <w:shd w:val="clear" w:color="auto" w:fill="FFFFFF"/>
        </w:rPr>
        <w:t>,</w:t>
      </w:r>
      <w:r w:rsidRPr="00753570">
        <w:rPr>
          <w:rFonts w:ascii="Arial" w:hAnsi="Arial" w:cs="Arial"/>
          <w:shd w:val="clear" w:color="auto" w:fill="FFFFFF"/>
        </w:rPr>
        <w:t xml:space="preserve"> Armonk, N</w:t>
      </w:r>
      <w:r w:rsidR="00883953" w:rsidRPr="00753570">
        <w:rPr>
          <w:rFonts w:ascii="Arial" w:hAnsi="Arial" w:cs="Arial"/>
          <w:shd w:val="clear" w:color="auto" w:fill="FFFFFF"/>
        </w:rPr>
        <w:t>ew York</w:t>
      </w:r>
      <w:r w:rsidRPr="00753570">
        <w:rPr>
          <w:rFonts w:ascii="Arial" w:hAnsi="Arial" w:cs="Arial"/>
          <w:shd w:val="clear" w:color="auto" w:fill="FFFFFF"/>
        </w:rPr>
        <w:t xml:space="preserve">, USA: IBM Corp) and GraphPad Prism 10 (GraphPad Prism version 10.0.0 for Macintosh, GraphPad Software, Boston, Massachusetts, USA). </w:t>
      </w:r>
      <w:r w:rsidRPr="00753570">
        <w:rPr>
          <w:rFonts w:ascii="Arial" w:hAnsi="Arial" w:cs="Arial"/>
        </w:rPr>
        <w:t xml:space="preserve">A P-value &lt;0.05 was considered statistically significant. </w:t>
      </w:r>
      <w:r w:rsidRPr="00753570">
        <w:rPr>
          <w:rFonts w:ascii="Arial" w:hAnsi="Arial" w:cs="Arial"/>
          <w:shd w:val="clear" w:color="auto" w:fill="FFFFFF"/>
        </w:rPr>
        <w:t>No adjustment was made for multiple testing and so the results are considered exploratory.</w:t>
      </w:r>
    </w:p>
    <w:p w14:paraId="1C4D1DDF" w14:textId="764F3676" w:rsidR="00C50F99" w:rsidRPr="00FD0AB8" w:rsidRDefault="00C50F99" w:rsidP="00C50F99">
      <w:pPr>
        <w:pStyle w:val="Heading4"/>
        <w:rPr>
          <w:rFonts w:ascii="Arial" w:hAnsi="Arial" w:cs="Arial"/>
          <w:i w:val="0"/>
          <w:iCs w:val="0"/>
          <w:color w:val="000000" w:themeColor="text1"/>
          <w:sz w:val="26"/>
          <w:szCs w:val="26"/>
          <w:shd w:val="clear" w:color="auto" w:fill="FFFFFF"/>
        </w:rPr>
      </w:pPr>
      <w:bookmarkStart w:id="38" w:name="_Toc194438789"/>
      <w:r w:rsidRPr="00FD0AB8">
        <w:rPr>
          <w:rFonts w:ascii="Arial" w:hAnsi="Arial" w:cs="Arial"/>
          <w:i w:val="0"/>
          <w:iCs w:val="0"/>
          <w:color w:val="000000" w:themeColor="text1"/>
          <w:sz w:val="26"/>
          <w:szCs w:val="26"/>
          <w:shd w:val="clear" w:color="auto" w:fill="FFFFFF"/>
        </w:rPr>
        <w:lastRenderedPageBreak/>
        <w:t>2.3.1.5 Ethical Approval</w:t>
      </w:r>
      <w:bookmarkEnd w:id="38"/>
    </w:p>
    <w:p w14:paraId="339B98EE" w14:textId="77777777" w:rsidR="001B36EB" w:rsidRPr="00753570" w:rsidRDefault="001B36EB" w:rsidP="001B36EB">
      <w:pPr>
        <w:spacing w:line="360" w:lineRule="auto"/>
        <w:rPr>
          <w:rFonts w:ascii="Arial" w:hAnsi="Arial" w:cs="Arial"/>
        </w:rPr>
      </w:pPr>
    </w:p>
    <w:p w14:paraId="40BB884B" w14:textId="2C5BD99A" w:rsidR="00C50F99" w:rsidRPr="00753570" w:rsidRDefault="00631A91" w:rsidP="00087E5E">
      <w:pPr>
        <w:spacing w:line="360" w:lineRule="auto"/>
        <w:jc w:val="both"/>
        <w:rPr>
          <w:rFonts w:ascii="Arial" w:hAnsi="Arial" w:cs="Arial"/>
        </w:rPr>
      </w:pPr>
      <w:r w:rsidRPr="00753570">
        <w:rPr>
          <w:rFonts w:ascii="Arial" w:hAnsi="Arial" w:cs="Arial"/>
        </w:rPr>
        <w:t>This study was approved by</w:t>
      </w:r>
      <w:r w:rsidR="00087E5E" w:rsidRPr="00753570">
        <w:rPr>
          <w:rFonts w:ascii="Arial" w:hAnsi="Arial" w:cs="Arial"/>
        </w:rPr>
        <w:t xml:space="preserve"> the</w:t>
      </w:r>
      <w:r w:rsidRPr="00753570">
        <w:rPr>
          <w:rFonts w:ascii="Arial" w:hAnsi="Arial" w:cs="Arial"/>
        </w:rPr>
        <w:t xml:space="preserve"> ethics </w:t>
      </w:r>
      <w:r w:rsidR="00087E5E" w:rsidRPr="00753570">
        <w:rPr>
          <w:rFonts w:ascii="Arial" w:hAnsi="Arial" w:cs="Arial"/>
        </w:rPr>
        <w:t xml:space="preserve">committee of </w:t>
      </w:r>
      <w:r w:rsidRPr="00753570">
        <w:rPr>
          <w:rFonts w:ascii="Arial" w:hAnsi="Arial" w:cs="Arial"/>
        </w:rPr>
        <w:t>The University of Sheffield (application reference number: 059596)</w:t>
      </w:r>
      <w:r w:rsidR="00087E5E" w:rsidRPr="00753570">
        <w:rPr>
          <w:rFonts w:ascii="Arial" w:hAnsi="Arial" w:cs="Arial"/>
        </w:rPr>
        <w:t xml:space="preserve"> and by the Clinical Research and Innovation Office of Sheffield Teaching Hospitals National Health Service</w:t>
      </w:r>
      <w:r w:rsidR="00567CBD" w:rsidRPr="00753570">
        <w:rPr>
          <w:rFonts w:ascii="Arial" w:hAnsi="Arial" w:cs="Arial"/>
        </w:rPr>
        <w:t xml:space="preserve"> (NHS)</w:t>
      </w:r>
      <w:r w:rsidR="00087E5E" w:rsidRPr="00753570">
        <w:rPr>
          <w:rFonts w:ascii="Arial" w:hAnsi="Arial" w:cs="Arial"/>
        </w:rPr>
        <w:t xml:space="preserve"> Foundation Trust. Informed patient consent was not required due to the nature of the study’s design.</w:t>
      </w:r>
    </w:p>
    <w:p w14:paraId="5BE20ABD" w14:textId="77777777" w:rsidR="00D70918" w:rsidRPr="00753570" w:rsidRDefault="00D70918" w:rsidP="00143AA3">
      <w:pPr>
        <w:spacing w:line="360" w:lineRule="auto"/>
        <w:jc w:val="both"/>
        <w:rPr>
          <w:rFonts w:ascii="Arial" w:hAnsi="Arial" w:cs="Arial"/>
        </w:rPr>
      </w:pPr>
    </w:p>
    <w:p w14:paraId="4AEFDD8F" w14:textId="7D33AE80" w:rsidR="00186F06" w:rsidRPr="00FD0AB8" w:rsidRDefault="00D70918" w:rsidP="00B16BB4">
      <w:pPr>
        <w:pStyle w:val="Heading3"/>
        <w:jc w:val="both"/>
        <w:rPr>
          <w:rFonts w:ascii="Arial" w:hAnsi="Arial" w:cs="Arial"/>
          <w:color w:val="auto"/>
          <w:sz w:val="28"/>
          <w:szCs w:val="28"/>
        </w:rPr>
      </w:pPr>
      <w:bookmarkStart w:id="39" w:name="_Toc194438790"/>
      <w:r w:rsidRPr="00FD0AB8">
        <w:rPr>
          <w:rFonts w:ascii="Arial" w:hAnsi="Arial" w:cs="Arial"/>
          <w:color w:val="auto"/>
          <w:sz w:val="28"/>
          <w:szCs w:val="28"/>
        </w:rPr>
        <w:t xml:space="preserve">2.3.2 </w:t>
      </w:r>
      <w:r w:rsidR="00186F06" w:rsidRPr="00FD0AB8">
        <w:rPr>
          <w:rFonts w:ascii="Arial" w:hAnsi="Arial" w:cs="Arial"/>
          <w:color w:val="auto"/>
          <w:sz w:val="28"/>
          <w:szCs w:val="28"/>
        </w:rPr>
        <w:t xml:space="preserve">Investigating the </w:t>
      </w:r>
      <w:r w:rsidR="00E27F85" w:rsidRPr="00FD0AB8">
        <w:rPr>
          <w:rFonts w:ascii="Arial" w:hAnsi="Arial" w:cs="Arial"/>
          <w:color w:val="auto"/>
          <w:sz w:val="28"/>
          <w:szCs w:val="28"/>
        </w:rPr>
        <w:t>E</w:t>
      </w:r>
      <w:r w:rsidR="00186F06" w:rsidRPr="00FD0AB8">
        <w:rPr>
          <w:rFonts w:ascii="Arial" w:hAnsi="Arial" w:cs="Arial"/>
          <w:color w:val="auto"/>
          <w:sz w:val="28"/>
          <w:szCs w:val="28"/>
        </w:rPr>
        <w:t xml:space="preserve">ffect of </w:t>
      </w:r>
      <w:r w:rsidR="00E27F85" w:rsidRPr="00FD0AB8">
        <w:rPr>
          <w:rFonts w:ascii="Arial" w:hAnsi="Arial" w:cs="Arial"/>
          <w:color w:val="auto"/>
          <w:sz w:val="28"/>
          <w:szCs w:val="28"/>
        </w:rPr>
        <w:t>T</w:t>
      </w:r>
      <w:r w:rsidR="00186F06" w:rsidRPr="00FD0AB8">
        <w:rPr>
          <w:rFonts w:ascii="Arial" w:hAnsi="Arial" w:cs="Arial"/>
          <w:color w:val="auto"/>
          <w:sz w:val="28"/>
          <w:szCs w:val="28"/>
        </w:rPr>
        <w:t xml:space="preserve">riple and </w:t>
      </w:r>
      <w:r w:rsidR="00E27F85" w:rsidRPr="00FD0AB8">
        <w:rPr>
          <w:rFonts w:ascii="Arial" w:hAnsi="Arial" w:cs="Arial"/>
          <w:color w:val="auto"/>
          <w:sz w:val="28"/>
          <w:szCs w:val="28"/>
        </w:rPr>
        <w:t>D</w:t>
      </w:r>
      <w:r w:rsidR="00186F06" w:rsidRPr="00FD0AB8">
        <w:rPr>
          <w:rFonts w:ascii="Arial" w:hAnsi="Arial" w:cs="Arial"/>
          <w:color w:val="auto"/>
          <w:sz w:val="28"/>
          <w:szCs w:val="28"/>
        </w:rPr>
        <w:t xml:space="preserve">ual </w:t>
      </w:r>
      <w:r w:rsidR="00E27F85" w:rsidRPr="00FD0AB8">
        <w:rPr>
          <w:rFonts w:ascii="Arial" w:hAnsi="Arial" w:cs="Arial"/>
          <w:color w:val="auto"/>
          <w:sz w:val="28"/>
          <w:szCs w:val="28"/>
        </w:rPr>
        <w:t>A</w:t>
      </w:r>
      <w:r w:rsidR="00186F06" w:rsidRPr="00FD0AB8">
        <w:rPr>
          <w:rFonts w:ascii="Arial" w:hAnsi="Arial" w:cs="Arial"/>
          <w:color w:val="auto"/>
          <w:sz w:val="28"/>
          <w:szCs w:val="28"/>
        </w:rPr>
        <w:t xml:space="preserve">ntithrombotic </w:t>
      </w:r>
      <w:r w:rsidR="00E27F85" w:rsidRPr="00FD0AB8">
        <w:rPr>
          <w:rFonts w:ascii="Arial" w:hAnsi="Arial" w:cs="Arial"/>
          <w:color w:val="auto"/>
          <w:sz w:val="28"/>
          <w:szCs w:val="28"/>
        </w:rPr>
        <w:t>T</w:t>
      </w:r>
      <w:r w:rsidR="00186F06" w:rsidRPr="00FD0AB8">
        <w:rPr>
          <w:rFonts w:ascii="Arial" w:hAnsi="Arial" w:cs="Arial"/>
          <w:color w:val="auto"/>
          <w:sz w:val="28"/>
          <w:szCs w:val="28"/>
        </w:rPr>
        <w:t xml:space="preserve">herapy on </w:t>
      </w:r>
      <w:r w:rsidR="00E27F85" w:rsidRPr="00FD0AB8">
        <w:rPr>
          <w:rFonts w:ascii="Arial" w:hAnsi="Arial" w:cs="Arial"/>
          <w:color w:val="auto"/>
          <w:sz w:val="28"/>
          <w:szCs w:val="28"/>
        </w:rPr>
        <w:t>P</w:t>
      </w:r>
      <w:r w:rsidR="00186F06" w:rsidRPr="00FD0AB8">
        <w:rPr>
          <w:rFonts w:ascii="Arial" w:hAnsi="Arial" w:cs="Arial"/>
          <w:color w:val="auto"/>
          <w:sz w:val="28"/>
          <w:szCs w:val="28"/>
        </w:rPr>
        <w:t xml:space="preserve">latelet </w:t>
      </w:r>
      <w:r w:rsidR="00E27F85" w:rsidRPr="00FD0AB8">
        <w:rPr>
          <w:rFonts w:ascii="Arial" w:hAnsi="Arial" w:cs="Arial"/>
          <w:color w:val="auto"/>
          <w:sz w:val="28"/>
          <w:szCs w:val="28"/>
        </w:rPr>
        <w:t>F</w:t>
      </w:r>
      <w:r w:rsidR="00186F06" w:rsidRPr="00FD0AB8">
        <w:rPr>
          <w:rFonts w:ascii="Arial" w:hAnsi="Arial" w:cs="Arial"/>
          <w:color w:val="auto"/>
          <w:sz w:val="28"/>
          <w:szCs w:val="28"/>
        </w:rPr>
        <w:t xml:space="preserve">unction and </w:t>
      </w:r>
      <w:r w:rsidR="00E27F85" w:rsidRPr="00FD0AB8">
        <w:rPr>
          <w:rFonts w:ascii="Arial" w:hAnsi="Arial" w:cs="Arial"/>
          <w:color w:val="auto"/>
          <w:sz w:val="28"/>
          <w:szCs w:val="28"/>
        </w:rPr>
        <w:t>F</w:t>
      </w:r>
      <w:r w:rsidR="00186F06" w:rsidRPr="00FD0AB8">
        <w:rPr>
          <w:rFonts w:ascii="Arial" w:hAnsi="Arial" w:cs="Arial"/>
          <w:color w:val="auto"/>
          <w:sz w:val="28"/>
          <w:szCs w:val="28"/>
        </w:rPr>
        <w:t xml:space="preserve">ibrin </w:t>
      </w:r>
      <w:r w:rsidR="00E27F85" w:rsidRPr="00FD0AB8">
        <w:rPr>
          <w:rFonts w:ascii="Arial" w:hAnsi="Arial" w:cs="Arial"/>
          <w:color w:val="auto"/>
          <w:sz w:val="28"/>
          <w:szCs w:val="28"/>
        </w:rPr>
        <w:t>C</w:t>
      </w:r>
      <w:r w:rsidR="00186F06" w:rsidRPr="00FD0AB8">
        <w:rPr>
          <w:rFonts w:ascii="Arial" w:hAnsi="Arial" w:cs="Arial"/>
          <w:color w:val="auto"/>
          <w:sz w:val="28"/>
          <w:szCs w:val="28"/>
        </w:rPr>
        <w:t xml:space="preserve">lot </w:t>
      </w:r>
      <w:r w:rsidR="00E27F85" w:rsidRPr="00FD0AB8">
        <w:rPr>
          <w:rFonts w:ascii="Arial" w:hAnsi="Arial" w:cs="Arial"/>
          <w:color w:val="auto"/>
          <w:sz w:val="28"/>
          <w:szCs w:val="28"/>
        </w:rPr>
        <w:t>P</w:t>
      </w:r>
      <w:r w:rsidR="00186F06" w:rsidRPr="00FD0AB8">
        <w:rPr>
          <w:rFonts w:ascii="Arial" w:hAnsi="Arial" w:cs="Arial"/>
          <w:color w:val="auto"/>
          <w:sz w:val="28"/>
          <w:szCs w:val="28"/>
        </w:rPr>
        <w:t>roperties</w:t>
      </w:r>
      <w:bookmarkEnd w:id="39"/>
    </w:p>
    <w:p w14:paraId="5FD9678D" w14:textId="77777777" w:rsidR="00CC6FC1" w:rsidRPr="00753570" w:rsidRDefault="00CC6FC1" w:rsidP="0038301D">
      <w:pPr>
        <w:spacing w:line="360" w:lineRule="auto"/>
        <w:rPr>
          <w:rFonts w:ascii="Arial" w:hAnsi="Arial" w:cs="Arial"/>
        </w:rPr>
      </w:pPr>
    </w:p>
    <w:p w14:paraId="6B0D2C04" w14:textId="6E523024" w:rsidR="004C2724" w:rsidRPr="00753570" w:rsidRDefault="004C2724" w:rsidP="00E7004C">
      <w:pPr>
        <w:spacing w:line="360" w:lineRule="auto"/>
        <w:jc w:val="both"/>
        <w:rPr>
          <w:rFonts w:ascii="Arial" w:hAnsi="Arial" w:cs="Arial"/>
        </w:rPr>
      </w:pPr>
      <w:r w:rsidRPr="00753570">
        <w:rPr>
          <w:rFonts w:ascii="Arial" w:hAnsi="Arial" w:cs="Arial"/>
        </w:rPr>
        <w:t>The methodology for this study is protocol-driven</w:t>
      </w:r>
      <w:r w:rsidR="00903BB0" w:rsidRPr="00753570">
        <w:rPr>
          <w:rFonts w:ascii="Arial" w:hAnsi="Arial" w:cs="Arial"/>
        </w:rPr>
        <w:t>.</w:t>
      </w:r>
    </w:p>
    <w:p w14:paraId="6319B169" w14:textId="77777777" w:rsidR="0029280C" w:rsidRPr="00753570" w:rsidRDefault="0029280C" w:rsidP="00E7004C">
      <w:pPr>
        <w:spacing w:line="360" w:lineRule="auto"/>
        <w:jc w:val="both"/>
        <w:rPr>
          <w:rFonts w:ascii="Arial" w:hAnsi="Arial" w:cs="Arial"/>
        </w:rPr>
      </w:pPr>
    </w:p>
    <w:p w14:paraId="7F9A1D91" w14:textId="69AD5562" w:rsidR="00B84575" w:rsidRPr="00FD0AB8" w:rsidRDefault="00B84575" w:rsidP="00E7004C">
      <w:pPr>
        <w:pStyle w:val="Heading4"/>
        <w:rPr>
          <w:rFonts w:ascii="Arial" w:hAnsi="Arial" w:cs="Arial"/>
          <w:i w:val="0"/>
          <w:iCs w:val="0"/>
          <w:sz w:val="26"/>
          <w:szCs w:val="26"/>
        </w:rPr>
      </w:pPr>
      <w:bookmarkStart w:id="40" w:name="_Toc194438791"/>
      <w:r w:rsidRPr="00FD0AB8">
        <w:rPr>
          <w:rFonts w:ascii="Arial" w:hAnsi="Arial" w:cs="Arial"/>
          <w:i w:val="0"/>
          <w:iCs w:val="0"/>
          <w:color w:val="000000" w:themeColor="text1"/>
          <w:sz w:val="26"/>
          <w:szCs w:val="26"/>
        </w:rPr>
        <w:t>2.3.2.1</w:t>
      </w:r>
      <w:r w:rsidR="004C2724" w:rsidRPr="00FD0AB8">
        <w:rPr>
          <w:rFonts w:ascii="Arial" w:hAnsi="Arial" w:cs="Arial"/>
          <w:i w:val="0"/>
          <w:iCs w:val="0"/>
          <w:color w:val="000000" w:themeColor="text1"/>
          <w:sz w:val="26"/>
          <w:szCs w:val="26"/>
        </w:rPr>
        <w:t xml:space="preserve"> Study Population</w:t>
      </w:r>
      <w:bookmarkEnd w:id="40"/>
    </w:p>
    <w:p w14:paraId="3DCC2ECB" w14:textId="77777777" w:rsidR="00881F87" w:rsidRPr="00753570" w:rsidRDefault="00881F87" w:rsidP="00B84575">
      <w:pPr>
        <w:spacing w:line="360" w:lineRule="auto"/>
        <w:jc w:val="both"/>
        <w:rPr>
          <w:rFonts w:ascii="Arial" w:hAnsi="Arial" w:cs="Arial"/>
        </w:rPr>
      </w:pPr>
    </w:p>
    <w:p w14:paraId="212D2317" w14:textId="1B70A2A2" w:rsidR="001D5614" w:rsidRPr="00753570" w:rsidRDefault="00881F87" w:rsidP="00E7004C">
      <w:pPr>
        <w:spacing w:line="360" w:lineRule="auto"/>
        <w:jc w:val="both"/>
        <w:rPr>
          <w:rFonts w:ascii="Arial" w:hAnsi="Arial" w:cs="Arial"/>
        </w:rPr>
      </w:pPr>
      <w:r w:rsidRPr="00753570">
        <w:rPr>
          <w:rFonts w:ascii="Arial" w:hAnsi="Arial" w:cs="Arial"/>
        </w:rPr>
        <w:t xml:space="preserve">This </w:t>
      </w:r>
      <w:r w:rsidR="009510CF" w:rsidRPr="00753570">
        <w:rPr>
          <w:rFonts w:ascii="Arial" w:hAnsi="Arial" w:cs="Arial"/>
        </w:rPr>
        <w:t>was</w:t>
      </w:r>
      <w:r w:rsidRPr="00753570">
        <w:rPr>
          <w:rFonts w:ascii="Arial" w:hAnsi="Arial" w:cs="Arial"/>
        </w:rPr>
        <w:t xml:space="preserve"> a</w:t>
      </w:r>
      <w:r w:rsidR="006403D2" w:rsidRPr="00753570">
        <w:rPr>
          <w:rFonts w:ascii="Arial" w:hAnsi="Arial" w:cs="Arial"/>
        </w:rPr>
        <w:t>n</w:t>
      </w:r>
      <w:r w:rsidRPr="00753570">
        <w:rPr>
          <w:rFonts w:ascii="Arial" w:hAnsi="Arial" w:cs="Arial"/>
        </w:rPr>
        <w:t xml:space="preserve"> </w:t>
      </w:r>
      <w:r w:rsidR="00484295" w:rsidRPr="00753570">
        <w:rPr>
          <w:rFonts w:ascii="Arial" w:hAnsi="Arial" w:cs="Arial"/>
        </w:rPr>
        <w:t xml:space="preserve">observational </w:t>
      </w:r>
      <w:r w:rsidR="00AA35D5" w:rsidRPr="00753570">
        <w:rPr>
          <w:rFonts w:ascii="Arial" w:hAnsi="Arial" w:cs="Arial"/>
        </w:rPr>
        <w:t>pilot sub</w:t>
      </w:r>
      <w:r w:rsidR="001C562C" w:rsidRPr="00753570">
        <w:rPr>
          <w:rFonts w:ascii="Arial" w:hAnsi="Arial" w:cs="Arial"/>
        </w:rPr>
        <w:t>-</w:t>
      </w:r>
      <w:r w:rsidR="00484295" w:rsidRPr="00753570">
        <w:rPr>
          <w:rFonts w:ascii="Arial" w:hAnsi="Arial" w:cs="Arial"/>
        </w:rPr>
        <w:t xml:space="preserve">study on </w:t>
      </w:r>
      <w:r w:rsidR="00885F60" w:rsidRPr="00753570">
        <w:rPr>
          <w:rFonts w:ascii="Arial" w:hAnsi="Arial" w:cs="Arial"/>
        </w:rPr>
        <w:t>patients with AF prescribed TAT or DAT straight after undergoing PCI with stenting</w:t>
      </w:r>
      <w:r w:rsidR="004D6317" w:rsidRPr="00753570">
        <w:rPr>
          <w:rFonts w:ascii="Arial" w:hAnsi="Arial" w:cs="Arial"/>
        </w:rPr>
        <w:t xml:space="preserve"> for ACS</w:t>
      </w:r>
      <w:r w:rsidR="00973E59" w:rsidRPr="00753570">
        <w:rPr>
          <w:rFonts w:ascii="Arial" w:hAnsi="Arial" w:cs="Arial"/>
        </w:rPr>
        <w:t xml:space="preserve"> at SYCC, Northern General Hospital, Sheffield, United Kingdom</w:t>
      </w:r>
      <w:r w:rsidR="00885F60" w:rsidRPr="00753570">
        <w:rPr>
          <w:rFonts w:ascii="Arial" w:hAnsi="Arial" w:cs="Arial"/>
        </w:rPr>
        <w:t xml:space="preserve">. </w:t>
      </w:r>
      <w:r w:rsidR="0026778C" w:rsidRPr="00753570">
        <w:rPr>
          <w:rFonts w:ascii="Arial" w:hAnsi="Arial" w:cs="Arial"/>
        </w:rPr>
        <w:t xml:space="preserve">It formed part of an overarching study </w:t>
      </w:r>
      <w:r w:rsidR="00AA35D5" w:rsidRPr="00753570">
        <w:rPr>
          <w:rFonts w:ascii="Arial" w:hAnsi="Arial" w:cs="Arial"/>
        </w:rPr>
        <w:t xml:space="preserve">entitled CVRU-OBS (Observational study </w:t>
      </w:r>
      <w:r w:rsidR="0026778C" w:rsidRPr="00753570">
        <w:rPr>
          <w:rFonts w:ascii="Arial" w:hAnsi="Arial" w:cs="Arial"/>
        </w:rPr>
        <w:t>of platelet function and fibrin clot properties in patients with suspected, proven or increased risk of cardiovascular disease</w:t>
      </w:r>
      <w:r w:rsidR="00AA35D5" w:rsidRPr="00753570">
        <w:rPr>
          <w:rFonts w:ascii="Arial" w:hAnsi="Arial" w:cs="Arial"/>
        </w:rPr>
        <w:t>).</w:t>
      </w:r>
      <w:r w:rsidR="0026778C" w:rsidRPr="00753570">
        <w:rPr>
          <w:rFonts w:ascii="Arial" w:hAnsi="Arial" w:cs="Arial"/>
        </w:rPr>
        <w:t xml:space="preserve"> </w:t>
      </w:r>
      <w:r w:rsidR="00817801" w:rsidRPr="00753570">
        <w:rPr>
          <w:rFonts w:ascii="Arial" w:hAnsi="Arial" w:cs="Arial"/>
        </w:rPr>
        <w:t xml:space="preserve">The study protocol is provided </w:t>
      </w:r>
      <w:r w:rsidR="00B40BF4" w:rsidRPr="00753570">
        <w:rPr>
          <w:rFonts w:ascii="Arial" w:hAnsi="Arial" w:cs="Arial"/>
        </w:rPr>
        <w:t xml:space="preserve">as </w:t>
      </w:r>
      <w:r w:rsidR="0026778C" w:rsidRPr="00753570">
        <w:rPr>
          <w:rFonts w:ascii="Arial" w:hAnsi="Arial" w:cs="Arial"/>
        </w:rPr>
        <w:t xml:space="preserve">Supplementary </w:t>
      </w:r>
      <w:r w:rsidR="00B40BF4" w:rsidRPr="00753570">
        <w:rPr>
          <w:rFonts w:ascii="Arial" w:hAnsi="Arial" w:cs="Arial"/>
        </w:rPr>
        <w:t>D</w:t>
      </w:r>
      <w:r w:rsidR="0026778C" w:rsidRPr="00753570">
        <w:rPr>
          <w:rFonts w:ascii="Arial" w:hAnsi="Arial" w:cs="Arial"/>
        </w:rPr>
        <w:t>ocument</w:t>
      </w:r>
      <w:r w:rsidR="00B40BF4" w:rsidRPr="00753570">
        <w:rPr>
          <w:rFonts w:ascii="Arial" w:hAnsi="Arial" w:cs="Arial"/>
        </w:rPr>
        <w:t xml:space="preserve"> 1</w:t>
      </w:r>
      <w:r w:rsidR="0026778C" w:rsidRPr="00753570">
        <w:rPr>
          <w:rFonts w:ascii="Arial" w:hAnsi="Arial" w:cs="Arial"/>
        </w:rPr>
        <w:t xml:space="preserve">. </w:t>
      </w:r>
      <w:r w:rsidR="00AC543D" w:rsidRPr="00753570">
        <w:rPr>
          <w:rFonts w:ascii="Arial" w:hAnsi="Arial" w:cs="Arial"/>
        </w:rPr>
        <w:t>Patients were grouped according to whether they were commenced on TAT or DAT after PCI, maintained until study procedures were undertaken</w:t>
      </w:r>
      <w:r w:rsidR="009D6541" w:rsidRPr="00753570">
        <w:rPr>
          <w:rFonts w:ascii="Arial" w:hAnsi="Arial" w:cs="Arial"/>
        </w:rPr>
        <w:t>,</w:t>
      </w:r>
      <w:r w:rsidR="00584B59" w:rsidRPr="00753570">
        <w:rPr>
          <w:rFonts w:ascii="Arial" w:hAnsi="Arial" w:cs="Arial"/>
        </w:rPr>
        <w:t xml:space="preserve"> and by P2Y</w:t>
      </w:r>
      <w:r w:rsidR="00584B59" w:rsidRPr="00753570">
        <w:rPr>
          <w:rFonts w:ascii="Arial" w:hAnsi="Arial" w:cs="Arial"/>
          <w:vertAlign w:val="subscript"/>
        </w:rPr>
        <w:t>12</w:t>
      </w:r>
      <w:r w:rsidR="00584B59" w:rsidRPr="00753570">
        <w:rPr>
          <w:rFonts w:ascii="Arial" w:hAnsi="Arial" w:cs="Arial"/>
        </w:rPr>
        <w:t xml:space="preserve"> inhibitor used</w:t>
      </w:r>
      <w:r w:rsidR="00AC543D" w:rsidRPr="00753570">
        <w:rPr>
          <w:rFonts w:ascii="Arial" w:hAnsi="Arial" w:cs="Arial"/>
        </w:rPr>
        <w:t xml:space="preserve">. </w:t>
      </w:r>
      <w:r w:rsidR="00885F60" w:rsidRPr="00753570">
        <w:rPr>
          <w:rFonts w:ascii="Arial" w:hAnsi="Arial" w:cs="Arial"/>
        </w:rPr>
        <w:t xml:space="preserve">The decision to commence TAT or DAT </w:t>
      </w:r>
      <w:r w:rsidR="004F4858" w:rsidRPr="00753570">
        <w:rPr>
          <w:rFonts w:ascii="Arial" w:hAnsi="Arial" w:cs="Arial"/>
        </w:rPr>
        <w:t>(</w:t>
      </w:r>
      <w:r w:rsidR="00885F60" w:rsidRPr="00753570">
        <w:rPr>
          <w:rFonts w:ascii="Arial" w:hAnsi="Arial" w:cs="Arial"/>
        </w:rPr>
        <w:t xml:space="preserve">i.e. inclusion </w:t>
      </w:r>
      <w:r w:rsidR="004F4858" w:rsidRPr="00753570">
        <w:rPr>
          <w:rFonts w:ascii="Arial" w:hAnsi="Arial" w:cs="Arial"/>
        </w:rPr>
        <w:t xml:space="preserve">or not </w:t>
      </w:r>
      <w:r w:rsidR="00885F60" w:rsidRPr="00753570">
        <w:rPr>
          <w:rFonts w:ascii="Arial" w:hAnsi="Arial" w:cs="Arial"/>
        </w:rPr>
        <w:t>of aspirin</w:t>
      </w:r>
      <w:r w:rsidR="004F4858" w:rsidRPr="00753570">
        <w:rPr>
          <w:rFonts w:ascii="Arial" w:hAnsi="Arial" w:cs="Arial"/>
        </w:rPr>
        <w:t>)</w:t>
      </w:r>
      <w:r w:rsidR="00885F60" w:rsidRPr="00753570">
        <w:rPr>
          <w:rFonts w:ascii="Arial" w:hAnsi="Arial" w:cs="Arial"/>
        </w:rPr>
        <w:t>, duration of therapy and choice of P2Y</w:t>
      </w:r>
      <w:r w:rsidR="00885F60" w:rsidRPr="00753570">
        <w:rPr>
          <w:rFonts w:ascii="Arial" w:hAnsi="Arial" w:cs="Arial"/>
          <w:vertAlign w:val="subscript"/>
        </w:rPr>
        <w:t>12</w:t>
      </w:r>
      <w:r w:rsidR="00885F60" w:rsidRPr="00753570">
        <w:rPr>
          <w:rFonts w:ascii="Arial" w:hAnsi="Arial" w:cs="Arial"/>
        </w:rPr>
        <w:t xml:space="preserve"> inhibitor was determined solely by the operator at PCI and not subject to any influence by enrolment in this study.</w:t>
      </w:r>
      <w:r w:rsidR="00FB7FEA" w:rsidRPr="00753570">
        <w:rPr>
          <w:rFonts w:ascii="Arial" w:hAnsi="Arial" w:cs="Arial"/>
        </w:rPr>
        <w:t xml:space="preserve"> </w:t>
      </w:r>
      <w:r w:rsidR="001B36EB" w:rsidRPr="00753570">
        <w:rPr>
          <w:rFonts w:ascii="Arial" w:hAnsi="Arial" w:cs="Arial"/>
        </w:rPr>
        <w:t>The</w:t>
      </w:r>
      <w:r w:rsidR="00BC01AB" w:rsidRPr="00753570">
        <w:rPr>
          <w:rFonts w:ascii="Arial" w:hAnsi="Arial" w:cs="Arial"/>
        </w:rPr>
        <w:t xml:space="preserve"> study specifically </w:t>
      </w:r>
      <w:r w:rsidR="007B4B1A" w:rsidRPr="00753570">
        <w:rPr>
          <w:rFonts w:ascii="Arial" w:hAnsi="Arial" w:cs="Arial"/>
        </w:rPr>
        <w:t>included</w:t>
      </w:r>
      <w:r w:rsidR="00BC01AB" w:rsidRPr="00753570">
        <w:rPr>
          <w:rFonts w:ascii="Arial" w:hAnsi="Arial" w:cs="Arial"/>
        </w:rPr>
        <w:t xml:space="preserve"> patients </w:t>
      </w:r>
      <w:r w:rsidR="007B4B1A" w:rsidRPr="00753570">
        <w:rPr>
          <w:rFonts w:ascii="Arial" w:hAnsi="Arial" w:cs="Arial"/>
        </w:rPr>
        <w:t>with ACS over CCS</w:t>
      </w:r>
      <w:r w:rsidR="00BC01AB" w:rsidRPr="00753570">
        <w:rPr>
          <w:rFonts w:ascii="Arial" w:hAnsi="Arial" w:cs="Arial"/>
        </w:rPr>
        <w:t xml:space="preserve"> for 2 reasons</w:t>
      </w:r>
      <w:r w:rsidR="007B4B1A" w:rsidRPr="00753570">
        <w:rPr>
          <w:rFonts w:ascii="Arial" w:hAnsi="Arial" w:cs="Arial"/>
        </w:rPr>
        <w:t xml:space="preserve">: the opportunity to investigate a potentially </w:t>
      </w:r>
      <w:r w:rsidR="00CE6138" w:rsidRPr="00753570">
        <w:rPr>
          <w:rFonts w:ascii="Arial" w:hAnsi="Arial" w:cs="Arial"/>
        </w:rPr>
        <w:t>heightened</w:t>
      </w:r>
      <w:r w:rsidR="007B4B1A" w:rsidRPr="00753570">
        <w:rPr>
          <w:rFonts w:ascii="Arial" w:hAnsi="Arial" w:cs="Arial"/>
        </w:rPr>
        <w:t xml:space="preserve"> thrombotic milieu</w:t>
      </w:r>
      <w:r w:rsidR="00BC01AB" w:rsidRPr="00753570">
        <w:rPr>
          <w:rFonts w:ascii="Arial" w:hAnsi="Arial" w:cs="Arial"/>
        </w:rPr>
        <w:t xml:space="preserve"> </w:t>
      </w:r>
      <w:r w:rsidR="007B4B1A" w:rsidRPr="00753570">
        <w:rPr>
          <w:rFonts w:ascii="Arial" w:hAnsi="Arial" w:cs="Arial"/>
        </w:rPr>
        <w:t xml:space="preserve">and the increased </w:t>
      </w:r>
      <w:r w:rsidR="00CE6138" w:rsidRPr="00753570">
        <w:rPr>
          <w:rFonts w:ascii="Arial" w:hAnsi="Arial" w:cs="Arial"/>
        </w:rPr>
        <w:t>use</w:t>
      </w:r>
      <w:r w:rsidR="007B4B1A" w:rsidRPr="00753570">
        <w:rPr>
          <w:rFonts w:ascii="Arial" w:hAnsi="Arial" w:cs="Arial"/>
        </w:rPr>
        <w:t xml:space="preserve"> of ticagrelor or prasugrel</w:t>
      </w:r>
      <w:r w:rsidR="00CE6138" w:rsidRPr="00753570">
        <w:rPr>
          <w:rFonts w:ascii="Arial" w:hAnsi="Arial" w:cs="Arial"/>
        </w:rPr>
        <w:t xml:space="preserve">. </w:t>
      </w:r>
      <w:r w:rsidR="004D048F" w:rsidRPr="00753570">
        <w:rPr>
          <w:rFonts w:ascii="Arial" w:hAnsi="Arial" w:cs="Arial"/>
        </w:rPr>
        <w:t xml:space="preserve">All procedures performed in the Cardiac Catheter Suite were screened regularly and eligible </w:t>
      </w:r>
      <w:r w:rsidR="004414E5" w:rsidRPr="00753570">
        <w:rPr>
          <w:rFonts w:ascii="Arial" w:hAnsi="Arial" w:cs="Arial"/>
        </w:rPr>
        <w:t>participants</w:t>
      </w:r>
      <w:r w:rsidR="004D048F" w:rsidRPr="00753570">
        <w:rPr>
          <w:rFonts w:ascii="Arial" w:hAnsi="Arial" w:cs="Arial"/>
        </w:rPr>
        <w:t xml:space="preserve"> were identified from medical databases stating their medical history and procedure reports.</w:t>
      </w:r>
      <w:r w:rsidR="00E7004C" w:rsidRPr="00753570">
        <w:rPr>
          <w:rFonts w:ascii="Arial" w:hAnsi="Arial" w:cs="Arial"/>
        </w:rPr>
        <w:t xml:space="preserve"> Adherence to the </w:t>
      </w:r>
      <w:r w:rsidR="004D6317" w:rsidRPr="00753570">
        <w:rPr>
          <w:rFonts w:ascii="Arial" w:hAnsi="Arial" w:cs="Arial"/>
        </w:rPr>
        <w:t>intended regimen was confirmed at hospital discharge and subsequent study visits.</w:t>
      </w:r>
      <w:r w:rsidR="004D048F" w:rsidRPr="00753570">
        <w:rPr>
          <w:rFonts w:ascii="Arial" w:hAnsi="Arial" w:cs="Arial"/>
        </w:rPr>
        <w:t xml:space="preserve"> </w:t>
      </w:r>
      <w:r w:rsidR="00973E59" w:rsidRPr="00753570">
        <w:rPr>
          <w:rFonts w:ascii="Arial" w:hAnsi="Arial" w:cs="Arial"/>
        </w:rPr>
        <w:t>Screening commenced in March 2023 and the first patient was enrolled in April 2023.</w:t>
      </w:r>
      <w:r w:rsidR="00F6678F">
        <w:rPr>
          <w:rFonts w:ascii="Arial" w:hAnsi="Arial" w:cs="Arial"/>
        </w:rPr>
        <w:t xml:space="preserve"> The last patient was enrolled in May 2024.</w:t>
      </w:r>
    </w:p>
    <w:p w14:paraId="639BE67E" w14:textId="2FBD3984" w:rsidR="00CE6138" w:rsidRPr="00753570" w:rsidRDefault="004D6317" w:rsidP="00E7004C">
      <w:pPr>
        <w:spacing w:line="360" w:lineRule="auto"/>
        <w:jc w:val="both"/>
        <w:rPr>
          <w:rFonts w:ascii="Arial" w:hAnsi="Arial" w:cs="Arial"/>
        </w:rPr>
      </w:pPr>
      <w:r w:rsidRPr="00753570">
        <w:rPr>
          <w:rFonts w:ascii="Arial" w:hAnsi="Arial" w:cs="Arial"/>
        </w:rPr>
        <w:lastRenderedPageBreak/>
        <w:t>The inclusion criteria were:</w:t>
      </w:r>
    </w:p>
    <w:p w14:paraId="67D8F22C" w14:textId="446856F8" w:rsidR="00CE6138" w:rsidRPr="00753570" w:rsidRDefault="0012772D" w:rsidP="00CE6138">
      <w:pPr>
        <w:pStyle w:val="ListParagraph"/>
        <w:numPr>
          <w:ilvl w:val="0"/>
          <w:numId w:val="17"/>
        </w:numPr>
        <w:spacing w:line="360" w:lineRule="auto"/>
        <w:jc w:val="both"/>
        <w:rPr>
          <w:rFonts w:ascii="Arial" w:hAnsi="Arial" w:cs="Arial"/>
        </w:rPr>
      </w:pPr>
      <w:r w:rsidRPr="00753570">
        <w:rPr>
          <w:rFonts w:ascii="Arial" w:hAnsi="Arial" w:cs="Arial"/>
        </w:rPr>
        <w:t>18 years of age or greater</w:t>
      </w:r>
    </w:p>
    <w:p w14:paraId="15D0AB88" w14:textId="34A220D5" w:rsidR="000D2DF9" w:rsidRPr="00753570" w:rsidRDefault="003C2F90" w:rsidP="00CE6138">
      <w:pPr>
        <w:pStyle w:val="ListParagraph"/>
        <w:numPr>
          <w:ilvl w:val="0"/>
          <w:numId w:val="17"/>
        </w:numPr>
        <w:spacing w:line="360" w:lineRule="auto"/>
        <w:jc w:val="both"/>
        <w:rPr>
          <w:rFonts w:ascii="Arial" w:hAnsi="Arial" w:cs="Arial"/>
        </w:rPr>
      </w:pPr>
      <w:r w:rsidRPr="00753570">
        <w:rPr>
          <w:rFonts w:ascii="Arial" w:hAnsi="Arial" w:cs="Arial"/>
        </w:rPr>
        <w:t xml:space="preserve">Undergone successful PCI with stenting of </w:t>
      </w:r>
      <w:r w:rsidR="005C0691" w:rsidRPr="00753570">
        <w:rPr>
          <w:rFonts w:ascii="Arial" w:hAnsi="Arial" w:cs="Arial"/>
        </w:rPr>
        <w:t xml:space="preserve">one </w:t>
      </w:r>
      <w:r w:rsidRPr="00753570">
        <w:rPr>
          <w:rFonts w:ascii="Arial" w:hAnsi="Arial" w:cs="Arial"/>
        </w:rPr>
        <w:t>or more coronary arteries</w:t>
      </w:r>
      <w:r w:rsidR="000D2DF9" w:rsidRPr="00753570">
        <w:rPr>
          <w:rFonts w:ascii="Arial" w:hAnsi="Arial" w:cs="Arial"/>
        </w:rPr>
        <w:t xml:space="preserve"> within 2 weeks of </w:t>
      </w:r>
      <w:r w:rsidR="005C0691" w:rsidRPr="00753570">
        <w:rPr>
          <w:rFonts w:ascii="Arial" w:hAnsi="Arial" w:cs="Arial"/>
        </w:rPr>
        <w:t>a diagnosis</w:t>
      </w:r>
      <w:r w:rsidR="000D2DF9" w:rsidRPr="00753570">
        <w:rPr>
          <w:rFonts w:ascii="Arial" w:hAnsi="Arial" w:cs="Arial"/>
        </w:rPr>
        <w:t xml:space="preserve"> </w:t>
      </w:r>
      <w:r w:rsidR="005C0691" w:rsidRPr="00753570">
        <w:rPr>
          <w:rFonts w:ascii="Arial" w:hAnsi="Arial" w:cs="Arial"/>
        </w:rPr>
        <w:t>of</w:t>
      </w:r>
      <w:r w:rsidR="000D2DF9" w:rsidRPr="00753570">
        <w:rPr>
          <w:rFonts w:ascii="Arial" w:hAnsi="Arial" w:cs="Arial"/>
        </w:rPr>
        <w:t xml:space="preserve"> ACS</w:t>
      </w:r>
    </w:p>
    <w:p w14:paraId="40559EE3" w14:textId="2E177D4B" w:rsidR="0012772D" w:rsidRPr="00753570" w:rsidRDefault="005C0691" w:rsidP="00CE6138">
      <w:pPr>
        <w:pStyle w:val="ListParagraph"/>
        <w:numPr>
          <w:ilvl w:val="0"/>
          <w:numId w:val="17"/>
        </w:numPr>
        <w:spacing w:line="360" w:lineRule="auto"/>
        <w:jc w:val="both"/>
        <w:rPr>
          <w:rFonts w:ascii="Arial" w:hAnsi="Arial" w:cs="Arial"/>
        </w:rPr>
      </w:pPr>
      <w:r w:rsidRPr="00753570">
        <w:rPr>
          <w:rFonts w:ascii="Arial" w:hAnsi="Arial" w:cs="Arial"/>
        </w:rPr>
        <w:t>Non-valvular</w:t>
      </w:r>
      <w:r w:rsidR="00CF6DA7" w:rsidRPr="00753570">
        <w:rPr>
          <w:rFonts w:ascii="Arial" w:hAnsi="Arial" w:cs="Arial"/>
        </w:rPr>
        <w:t xml:space="preserve"> AF diagnosed before or at PCI</w:t>
      </w:r>
    </w:p>
    <w:p w14:paraId="45AD2285" w14:textId="6B70BFC1" w:rsidR="00CF6DA7" w:rsidRPr="00753570" w:rsidRDefault="00CF6DA7" w:rsidP="00CE6138">
      <w:pPr>
        <w:pStyle w:val="ListParagraph"/>
        <w:numPr>
          <w:ilvl w:val="0"/>
          <w:numId w:val="17"/>
        </w:numPr>
        <w:spacing w:line="360" w:lineRule="auto"/>
        <w:jc w:val="both"/>
        <w:rPr>
          <w:rFonts w:ascii="Arial" w:hAnsi="Arial" w:cs="Arial"/>
        </w:rPr>
      </w:pPr>
      <w:r w:rsidRPr="00753570">
        <w:rPr>
          <w:rFonts w:ascii="Arial" w:hAnsi="Arial" w:cs="Arial"/>
        </w:rPr>
        <w:t>Patient commenced on an antithrombotic regimen before or at the earliest opportunity after PCI fulfilling either of the following criteria:</w:t>
      </w:r>
    </w:p>
    <w:p w14:paraId="3342F3A8" w14:textId="77777777" w:rsidR="00CF6DA7" w:rsidRPr="00753570" w:rsidRDefault="00CF6DA7" w:rsidP="00CF6DA7">
      <w:pPr>
        <w:pStyle w:val="ListParagraph"/>
        <w:numPr>
          <w:ilvl w:val="1"/>
          <w:numId w:val="17"/>
        </w:numPr>
        <w:spacing w:line="360" w:lineRule="auto"/>
        <w:jc w:val="both"/>
        <w:rPr>
          <w:rFonts w:ascii="Arial" w:hAnsi="Arial" w:cs="Arial"/>
        </w:rPr>
      </w:pPr>
      <w:r w:rsidRPr="00753570">
        <w:rPr>
          <w:rFonts w:ascii="Arial" w:hAnsi="Arial" w:cs="Arial"/>
        </w:rPr>
        <w:t>Aspirin, any P2Y</w:t>
      </w:r>
      <w:r w:rsidRPr="00753570">
        <w:rPr>
          <w:rFonts w:ascii="Arial" w:hAnsi="Arial" w:cs="Arial"/>
          <w:vertAlign w:val="subscript"/>
        </w:rPr>
        <w:t>12</w:t>
      </w:r>
      <w:r w:rsidRPr="00753570">
        <w:rPr>
          <w:rFonts w:ascii="Arial" w:hAnsi="Arial" w:cs="Arial"/>
        </w:rPr>
        <w:t xml:space="preserve"> inhibitor and OAC</w:t>
      </w:r>
    </w:p>
    <w:p w14:paraId="50D83841" w14:textId="296248C8" w:rsidR="0012772D" w:rsidRPr="00753570" w:rsidRDefault="00CF6DA7" w:rsidP="0012772D">
      <w:pPr>
        <w:pStyle w:val="ListParagraph"/>
        <w:numPr>
          <w:ilvl w:val="1"/>
          <w:numId w:val="17"/>
        </w:numPr>
        <w:spacing w:line="360" w:lineRule="auto"/>
        <w:jc w:val="both"/>
        <w:rPr>
          <w:rFonts w:ascii="Arial" w:hAnsi="Arial" w:cs="Arial"/>
        </w:rPr>
      </w:pPr>
      <w:r w:rsidRPr="00753570">
        <w:rPr>
          <w:rFonts w:ascii="Arial" w:hAnsi="Arial" w:cs="Arial"/>
        </w:rPr>
        <w:t>SAPT (any P2Y</w:t>
      </w:r>
      <w:r w:rsidRPr="00753570">
        <w:rPr>
          <w:rFonts w:ascii="Arial" w:hAnsi="Arial" w:cs="Arial"/>
          <w:vertAlign w:val="subscript"/>
        </w:rPr>
        <w:t>12</w:t>
      </w:r>
      <w:r w:rsidRPr="00753570">
        <w:rPr>
          <w:rFonts w:ascii="Arial" w:hAnsi="Arial" w:cs="Arial"/>
        </w:rPr>
        <w:t xml:space="preserve"> inhibitor) and OAC</w:t>
      </w:r>
    </w:p>
    <w:p w14:paraId="47AAC743" w14:textId="77777777" w:rsidR="004F3F16" w:rsidRDefault="004F3F16" w:rsidP="004F3F16">
      <w:pPr>
        <w:spacing w:line="360" w:lineRule="auto"/>
        <w:jc w:val="both"/>
        <w:rPr>
          <w:rFonts w:ascii="Arial" w:hAnsi="Arial" w:cs="Arial"/>
        </w:rPr>
      </w:pPr>
    </w:p>
    <w:p w14:paraId="140682D9" w14:textId="586A4093" w:rsidR="0012772D" w:rsidRPr="00753570" w:rsidRDefault="0012772D" w:rsidP="0012772D">
      <w:pPr>
        <w:spacing w:line="360" w:lineRule="auto"/>
        <w:jc w:val="both"/>
        <w:rPr>
          <w:rFonts w:ascii="Arial" w:hAnsi="Arial" w:cs="Arial"/>
        </w:rPr>
      </w:pPr>
      <w:r w:rsidRPr="00753570">
        <w:rPr>
          <w:rFonts w:ascii="Arial" w:hAnsi="Arial" w:cs="Arial"/>
        </w:rPr>
        <w:t>The exclusion criteria were:</w:t>
      </w:r>
    </w:p>
    <w:p w14:paraId="2B0E1B0F" w14:textId="66B39778" w:rsidR="004F3F16" w:rsidRPr="00753570" w:rsidRDefault="004F3F16" w:rsidP="007818B1">
      <w:pPr>
        <w:pStyle w:val="ListParagraph"/>
        <w:numPr>
          <w:ilvl w:val="0"/>
          <w:numId w:val="18"/>
        </w:numPr>
        <w:spacing w:line="360" w:lineRule="auto"/>
        <w:jc w:val="both"/>
        <w:rPr>
          <w:rFonts w:ascii="Arial" w:hAnsi="Arial" w:cs="Arial"/>
        </w:rPr>
      </w:pPr>
      <w:r w:rsidRPr="00753570">
        <w:rPr>
          <w:rFonts w:ascii="Arial" w:hAnsi="Arial" w:cs="Arial"/>
        </w:rPr>
        <w:t>Undergoing PCI for CCS</w:t>
      </w:r>
    </w:p>
    <w:p w14:paraId="2F82AEBA" w14:textId="61DEA568" w:rsidR="004F3F16" w:rsidRPr="00753570" w:rsidRDefault="00961BDA" w:rsidP="007818B1">
      <w:pPr>
        <w:pStyle w:val="ListParagraph"/>
        <w:numPr>
          <w:ilvl w:val="0"/>
          <w:numId w:val="18"/>
        </w:numPr>
        <w:spacing w:line="360" w:lineRule="auto"/>
        <w:jc w:val="both"/>
        <w:rPr>
          <w:rFonts w:ascii="Arial" w:hAnsi="Arial" w:cs="Arial"/>
        </w:rPr>
      </w:pPr>
      <w:r w:rsidRPr="00753570">
        <w:rPr>
          <w:rFonts w:ascii="Arial" w:hAnsi="Arial" w:cs="Arial"/>
        </w:rPr>
        <w:t>Type 2 MI</w:t>
      </w:r>
    </w:p>
    <w:p w14:paraId="6EEF1B84" w14:textId="72D3F5A2" w:rsidR="004F3F16" w:rsidRPr="00753570" w:rsidRDefault="004F3F16" w:rsidP="007818B1">
      <w:pPr>
        <w:pStyle w:val="ListParagraph"/>
        <w:numPr>
          <w:ilvl w:val="0"/>
          <w:numId w:val="18"/>
        </w:numPr>
        <w:spacing w:line="360" w:lineRule="auto"/>
        <w:jc w:val="both"/>
        <w:rPr>
          <w:rFonts w:ascii="Arial" w:hAnsi="Arial" w:cs="Arial"/>
        </w:rPr>
      </w:pPr>
      <w:r w:rsidRPr="00753570">
        <w:rPr>
          <w:rFonts w:ascii="Arial" w:hAnsi="Arial" w:cs="Arial"/>
        </w:rPr>
        <w:t>PCI treated with balloon angioplasty and/or drug-eluting balloons only</w:t>
      </w:r>
    </w:p>
    <w:p w14:paraId="3AE76D35" w14:textId="5BC5E95D" w:rsidR="001C6772" w:rsidRPr="00753570" w:rsidRDefault="001C6772" w:rsidP="007818B1">
      <w:pPr>
        <w:pStyle w:val="ListParagraph"/>
        <w:numPr>
          <w:ilvl w:val="0"/>
          <w:numId w:val="18"/>
        </w:numPr>
        <w:spacing w:line="360" w:lineRule="auto"/>
        <w:jc w:val="both"/>
        <w:rPr>
          <w:rFonts w:ascii="Arial" w:hAnsi="Arial" w:cs="Arial"/>
        </w:rPr>
      </w:pPr>
      <w:r w:rsidRPr="00753570">
        <w:rPr>
          <w:rFonts w:ascii="Arial" w:hAnsi="Arial" w:cs="Arial"/>
        </w:rPr>
        <w:t>Within 24 hours of infusion of a GP IIb/IIIa inhibitor</w:t>
      </w:r>
    </w:p>
    <w:p w14:paraId="6C1B8683" w14:textId="583B3A7F" w:rsidR="009477A0" w:rsidRPr="00753570" w:rsidRDefault="009477A0" w:rsidP="009477A0">
      <w:pPr>
        <w:pStyle w:val="ListParagraph"/>
        <w:numPr>
          <w:ilvl w:val="0"/>
          <w:numId w:val="18"/>
        </w:numPr>
        <w:spacing w:line="360" w:lineRule="auto"/>
        <w:jc w:val="both"/>
        <w:rPr>
          <w:rFonts w:ascii="Arial" w:hAnsi="Arial" w:cs="Arial"/>
        </w:rPr>
      </w:pPr>
      <w:r w:rsidRPr="00753570">
        <w:rPr>
          <w:rFonts w:ascii="Arial" w:hAnsi="Arial" w:cs="Arial"/>
        </w:rPr>
        <w:t>Started or restarted on warfarin following PCI</w:t>
      </w:r>
    </w:p>
    <w:p w14:paraId="039CE563" w14:textId="1DFE1D8D" w:rsidR="004F3F16" w:rsidRPr="00753570" w:rsidRDefault="009D2F2D" w:rsidP="007818B1">
      <w:pPr>
        <w:pStyle w:val="ListParagraph"/>
        <w:numPr>
          <w:ilvl w:val="0"/>
          <w:numId w:val="18"/>
        </w:numPr>
        <w:spacing w:line="360" w:lineRule="auto"/>
        <w:jc w:val="both"/>
        <w:rPr>
          <w:rFonts w:ascii="Arial" w:hAnsi="Arial" w:cs="Arial"/>
        </w:rPr>
      </w:pPr>
      <w:r w:rsidRPr="00753570">
        <w:rPr>
          <w:rFonts w:ascii="Arial" w:hAnsi="Arial" w:cs="Arial"/>
        </w:rPr>
        <w:t>D</w:t>
      </w:r>
      <w:r w:rsidR="004F3F16" w:rsidRPr="00753570">
        <w:rPr>
          <w:rFonts w:ascii="Arial" w:hAnsi="Arial" w:cs="Arial"/>
        </w:rPr>
        <w:t>OAC at a dose below that licensed for stroke prophylaxis</w:t>
      </w:r>
    </w:p>
    <w:p w14:paraId="6E84A241" w14:textId="73D7EEA0" w:rsidR="004F3F16" w:rsidRPr="00753570" w:rsidRDefault="004F3F16" w:rsidP="007818B1">
      <w:pPr>
        <w:pStyle w:val="ListParagraph"/>
        <w:numPr>
          <w:ilvl w:val="0"/>
          <w:numId w:val="18"/>
        </w:numPr>
        <w:spacing w:line="360" w:lineRule="auto"/>
        <w:jc w:val="both"/>
        <w:rPr>
          <w:rFonts w:ascii="Arial" w:hAnsi="Arial" w:cs="Arial"/>
        </w:rPr>
      </w:pPr>
      <w:r w:rsidRPr="00753570">
        <w:rPr>
          <w:rFonts w:ascii="Arial" w:hAnsi="Arial" w:cs="Arial"/>
        </w:rPr>
        <w:t>Haemoglobin &lt;100 g/L</w:t>
      </w:r>
    </w:p>
    <w:p w14:paraId="64BEE574" w14:textId="59C414F2" w:rsidR="004F3F16" w:rsidRPr="00753570" w:rsidRDefault="004F3F16" w:rsidP="007818B1">
      <w:pPr>
        <w:pStyle w:val="ListParagraph"/>
        <w:numPr>
          <w:ilvl w:val="0"/>
          <w:numId w:val="18"/>
        </w:numPr>
        <w:spacing w:line="360" w:lineRule="auto"/>
        <w:jc w:val="both"/>
        <w:rPr>
          <w:rFonts w:ascii="Arial" w:hAnsi="Arial" w:cs="Arial"/>
        </w:rPr>
      </w:pPr>
      <w:r w:rsidRPr="00753570">
        <w:rPr>
          <w:rFonts w:ascii="Arial" w:hAnsi="Arial" w:cs="Arial"/>
        </w:rPr>
        <w:t>Wom</w:t>
      </w:r>
      <w:r w:rsidR="004414E5" w:rsidRPr="00753570">
        <w:rPr>
          <w:rFonts w:ascii="Arial" w:hAnsi="Arial" w:cs="Arial"/>
        </w:rPr>
        <w:t>an</w:t>
      </w:r>
      <w:r w:rsidRPr="00753570">
        <w:rPr>
          <w:rFonts w:ascii="Arial" w:hAnsi="Arial" w:cs="Arial"/>
        </w:rPr>
        <w:t xml:space="preserve"> of child-bearing potential who ha</w:t>
      </w:r>
      <w:r w:rsidR="004414E5" w:rsidRPr="00753570">
        <w:rPr>
          <w:rFonts w:ascii="Arial" w:hAnsi="Arial" w:cs="Arial"/>
        </w:rPr>
        <w:t>d</w:t>
      </w:r>
      <w:r w:rsidRPr="00753570">
        <w:rPr>
          <w:rFonts w:ascii="Arial" w:hAnsi="Arial" w:cs="Arial"/>
        </w:rPr>
        <w:t xml:space="preserve"> confirmed or possible pregnancy</w:t>
      </w:r>
    </w:p>
    <w:p w14:paraId="78952809" w14:textId="1F849B1F" w:rsidR="004F3F16" w:rsidRPr="00753570" w:rsidRDefault="004F3F16" w:rsidP="007818B1">
      <w:pPr>
        <w:pStyle w:val="ListParagraph"/>
        <w:numPr>
          <w:ilvl w:val="0"/>
          <w:numId w:val="18"/>
        </w:numPr>
        <w:spacing w:line="360" w:lineRule="auto"/>
        <w:jc w:val="both"/>
        <w:rPr>
          <w:rFonts w:ascii="Arial" w:hAnsi="Arial" w:cs="Arial"/>
        </w:rPr>
      </w:pPr>
      <w:r w:rsidRPr="00753570">
        <w:rPr>
          <w:rFonts w:ascii="Arial" w:hAnsi="Arial" w:cs="Arial"/>
        </w:rPr>
        <w:t>Unwilling or unable to provide informed consent</w:t>
      </w:r>
    </w:p>
    <w:p w14:paraId="3D1115B7" w14:textId="3D41A599" w:rsidR="004F3F16" w:rsidRPr="00753570" w:rsidRDefault="004F3F16" w:rsidP="001B36EB">
      <w:pPr>
        <w:pStyle w:val="ListParagraph"/>
        <w:numPr>
          <w:ilvl w:val="0"/>
          <w:numId w:val="18"/>
        </w:numPr>
        <w:spacing w:line="360" w:lineRule="auto"/>
        <w:jc w:val="both"/>
        <w:rPr>
          <w:rFonts w:ascii="Arial" w:hAnsi="Arial" w:cs="Arial"/>
        </w:rPr>
      </w:pPr>
      <w:r w:rsidRPr="00753570">
        <w:rPr>
          <w:rFonts w:ascii="Arial" w:hAnsi="Arial" w:cs="Arial"/>
        </w:rPr>
        <w:t>Other practical reason which, in the opinion of the investigator, would not be compatible with study participation eg. history or strong possibility of poor compliance with medication</w:t>
      </w:r>
    </w:p>
    <w:p w14:paraId="14BC7DE6" w14:textId="77777777" w:rsidR="001D5614" w:rsidRPr="00753570" w:rsidRDefault="001D5614" w:rsidP="00E7004C">
      <w:pPr>
        <w:spacing w:line="360" w:lineRule="auto"/>
        <w:jc w:val="both"/>
        <w:rPr>
          <w:rFonts w:ascii="Arial" w:hAnsi="Arial" w:cs="Arial"/>
        </w:rPr>
      </w:pPr>
    </w:p>
    <w:p w14:paraId="10839844" w14:textId="6BA908AA" w:rsidR="00E7004C" w:rsidRPr="00237C01" w:rsidRDefault="00F20150" w:rsidP="00B16BB4">
      <w:pPr>
        <w:pStyle w:val="Heading4"/>
        <w:rPr>
          <w:rFonts w:ascii="Arial" w:hAnsi="Arial" w:cs="Arial"/>
          <w:i w:val="0"/>
          <w:iCs w:val="0"/>
          <w:sz w:val="26"/>
          <w:szCs w:val="26"/>
        </w:rPr>
      </w:pPr>
      <w:bookmarkStart w:id="41" w:name="_Toc194438792"/>
      <w:r w:rsidRPr="00237C01">
        <w:rPr>
          <w:rFonts w:ascii="Arial" w:hAnsi="Arial" w:cs="Arial"/>
          <w:i w:val="0"/>
          <w:iCs w:val="0"/>
          <w:color w:val="000000" w:themeColor="text1"/>
          <w:sz w:val="26"/>
          <w:szCs w:val="26"/>
        </w:rPr>
        <w:t xml:space="preserve">2.3.2.2 </w:t>
      </w:r>
      <w:r w:rsidR="001A5951" w:rsidRPr="00237C01">
        <w:rPr>
          <w:rFonts w:ascii="Arial" w:hAnsi="Arial" w:cs="Arial"/>
          <w:i w:val="0"/>
          <w:iCs w:val="0"/>
          <w:color w:val="000000" w:themeColor="text1"/>
          <w:sz w:val="26"/>
          <w:szCs w:val="26"/>
        </w:rPr>
        <w:t>Study Visits</w:t>
      </w:r>
      <w:bookmarkEnd w:id="41"/>
    </w:p>
    <w:p w14:paraId="5F7C75D8" w14:textId="77777777" w:rsidR="000367B3" w:rsidRPr="00753570" w:rsidRDefault="000367B3" w:rsidP="00E7004C">
      <w:pPr>
        <w:spacing w:line="360" w:lineRule="auto"/>
        <w:jc w:val="both"/>
        <w:rPr>
          <w:rFonts w:ascii="Arial" w:hAnsi="Arial" w:cs="Arial"/>
        </w:rPr>
      </w:pPr>
    </w:p>
    <w:p w14:paraId="6EA18723" w14:textId="665069AE" w:rsidR="00441EB6" w:rsidRPr="00753570" w:rsidRDefault="001D5614" w:rsidP="00E7004C">
      <w:pPr>
        <w:spacing w:line="360" w:lineRule="auto"/>
        <w:jc w:val="both"/>
        <w:rPr>
          <w:rFonts w:ascii="Arial" w:hAnsi="Arial" w:cs="Arial"/>
        </w:rPr>
      </w:pPr>
      <w:r w:rsidRPr="00753570">
        <w:rPr>
          <w:rFonts w:ascii="Arial" w:hAnsi="Arial" w:cs="Arial"/>
        </w:rPr>
        <w:t xml:space="preserve">After signing consent, </w:t>
      </w:r>
      <w:r w:rsidR="004414E5" w:rsidRPr="00753570">
        <w:rPr>
          <w:rFonts w:ascii="Arial" w:hAnsi="Arial" w:cs="Arial"/>
        </w:rPr>
        <w:t>participants</w:t>
      </w:r>
      <w:r w:rsidRPr="00753570">
        <w:rPr>
          <w:rFonts w:ascii="Arial" w:hAnsi="Arial" w:cs="Arial"/>
        </w:rPr>
        <w:t xml:space="preserve"> undertook 2 study visits. Visit 1 was performed straight after obtaining consent and involved data collection to confirm medical history</w:t>
      </w:r>
      <w:r w:rsidR="00141DC5" w:rsidRPr="00753570">
        <w:rPr>
          <w:rFonts w:ascii="Arial" w:hAnsi="Arial" w:cs="Arial"/>
        </w:rPr>
        <w:t>, baseline blood results, PCI details</w:t>
      </w:r>
      <w:r w:rsidRPr="00753570">
        <w:rPr>
          <w:rFonts w:ascii="Arial" w:hAnsi="Arial" w:cs="Arial"/>
        </w:rPr>
        <w:t xml:space="preserve"> and prescribed </w:t>
      </w:r>
      <w:r w:rsidR="00141DC5" w:rsidRPr="00753570">
        <w:rPr>
          <w:rFonts w:ascii="Arial" w:hAnsi="Arial" w:cs="Arial"/>
        </w:rPr>
        <w:t xml:space="preserve">antithrombotic </w:t>
      </w:r>
      <w:r w:rsidRPr="00753570">
        <w:rPr>
          <w:rFonts w:ascii="Arial" w:hAnsi="Arial" w:cs="Arial"/>
        </w:rPr>
        <w:t>treatment</w:t>
      </w:r>
      <w:r w:rsidR="00141DC5" w:rsidRPr="00753570">
        <w:rPr>
          <w:rFonts w:ascii="Arial" w:hAnsi="Arial" w:cs="Arial"/>
        </w:rPr>
        <w:t>. Visit 2 involved</w:t>
      </w:r>
      <w:r w:rsidR="007F3104" w:rsidRPr="00753570">
        <w:rPr>
          <w:rFonts w:ascii="Arial" w:hAnsi="Arial" w:cs="Arial"/>
        </w:rPr>
        <w:t xml:space="preserve"> measuring bleeding time and</w:t>
      </w:r>
      <w:r w:rsidR="00141DC5" w:rsidRPr="00753570">
        <w:rPr>
          <w:rFonts w:ascii="Arial" w:hAnsi="Arial" w:cs="Arial"/>
        </w:rPr>
        <w:t xml:space="preserve"> </w:t>
      </w:r>
      <w:r w:rsidR="006747D6" w:rsidRPr="00753570">
        <w:rPr>
          <w:rFonts w:ascii="Arial" w:hAnsi="Arial" w:cs="Arial"/>
        </w:rPr>
        <w:t xml:space="preserve">taking a venous blood sample </w:t>
      </w:r>
      <w:r w:rsidR="007F3104" w:rsidRPr="00753570">
        <w:rPr>
          <w:rFonts w:ascii="Arial" w:hAnsi="Arial" w:cs="Arial"/>
        </w:rPr>
        <w:t>for platelet function testing</w:t>
      </w:r>
      <w:r w:rsidR="00950C02" w:rsidRPr="00753570">
        <w:rPr>
          <w:rFonts w:ascii="Arial" w:hAnsi="Arial" w:cs="Arial"/>
        </w:rPr>
        <w:t xml:space="preserve"> and</w:t>
      </w:r>
      <w:r w:rsidR="003F32AA" w:rsidRPr="00753570">
        <w:rPr>
          <w:rFonts w:ascii="Arial" w:hAnsi="Arial" w:cs="Arial"/>
        </w:rPr>
        <w:t xml:space="preserve"> </w:t>
      </w:r>
      <w:r w:rsidR="00225012" w:rsidRPr="00753570">
        <w:rPr>
          <w:rFonts w:ascii="Arial" w:hAnsi="Arial" w:cs="Arial"/>
        </w:rPr>
        <w:t xml:space="preserve">assessment of fibrin clot </w:t>
      </w:r>
      <w:r w:rsidR="008E230E">
        <w:rPr>
          <w:rFonts w:ascii="Arial" w:hAnsi="Arial" w:cs="Arial"/>
        </w:rPr>
        <w:t>propertie</w:t>
      </w:r>
      <w:r w:rsidR="00225012" w:rsidRPr="00753570">
        <w:rPr>
          <w:rFonts w:ascii="Arial" w:hAnsi="Arial" w:cs="Arial"/>
        </w:rPr>
        <w:t>s</w:t>
      </w:r>
      <w:r w:rsidR="00950C02" w:rsidRPr="00753570">
        <w:rPr>
          <w:rFonts w:ascii="Arial" w:hAnsi="Arial" w:cs="Arial"/>
        </w:rPr>
        <w:t>.</w:t>
      </w:r>
      <w:r w:rsidR="006A6247" w:rsidRPr="00753570">
        <w:rPr>
          <w:rFonts w:ascii="Arial" w:hAnsi="Arial" w:cs="Arial"/>
        </w:rPr>
        <w:t xml:space="preserve"> These are described in </w:t>
      </w:r>
      <w:r w:rsidR="005A4330" w:rsidRPr="00753570">
        <w:rPr>
          <w:rFonts w:ascii="Arial" w:hAnsi="Arial" w:cs="Arial"/>
        </w:rPr>
        <w:t>further</w:t>
      </w:r>
      <w:r w:rsidR="006A6247" w:rsidRPr="00753570">
        <w:rPr>
          <w:rFonts w:ascii="Arial" w:hAnsi="Arial" w:cs="Arial"/>
        </w:rPr>
        <w:t xml:space="preserve"> detail in the next 3 sections. </w:t>
      </w:r>
      <w:r w:rsidR="00DF69DF" w:rsidRPr="00753570">
        <w:rPr>
          <w:rFonts w:ascii="Arial" w:hAnsi="Arial" w:cs="Arial"/>
        </w:rPr>
        <w:t>Additional blood was taken and stored for future analysis related to inflammatory biomarkers</w:t>
      </w:r>
      <w:r w:rsidR="00BD69DC" w:rsidRPr="00753570">
        <w:rPr>
          <w:rFonts w:ascii="Arial" w:hAnsi="Arial" w:cs="Arial"/>
        </w:rPr>
        <w:t xml:space="preserve"> </w:t>
      </w:r>
      <w:r w:rsidR="00DF69DF" w:rsidRPr="00753570">
        <w:rPr>
          <w:rFonts w:ascii="Arial" w:hAnsi="Arial" w:cs="Arial"/>
        </w:rPr>
        <w:t>and deoxyribonucleic acid.</w:t>
      </w:r>
      <w:r w:rsidR="004F5937" w:rsidRPr="00753570">
        <w:rPr>
          <w:rFonts w:ascii="Arial" w:hAnsi="Arial" w:cs="Arial"/>
        </w:rPr>
        <w:t xml:space="preserve"> Collected data was </w:t>
      </w:r>
      <w:r w:rsidR="004F5937" w:rsidRPr="00753570">
        <w:rPr>
          <w:rFonts w:ascii="Arial" w:hAnsi="Arial" w:cs="Arial"/>
        </w:rPr>
        <w:lastRenderedPageBreak/>
        <w:t>stored on physical case report forms</w:t>
      </w:r>
      <w:r w:rsidR="004F4858" w:rsidRPr="00753570">
        <w:rPr>
          <w:rFonts w:ascii="Arial" w:hAnsi="Arial" w:cs="Arial"/>
        </w:rPr>
        <w:t>,</w:t>
      </w:r>
      <w:r w:rsidR="004F5937" w:rsidRPr="00753570">
        <w:rPr>
          <w:rFonts w:ascii="Arial" w:hAnsi="Arial" w:cs="Arial"/>
        </w:rPr>
        <w:t xml:space="preserve"> including one </w:t>
      </w:r>
      <w:r w:rsidR="00BD6C2D" w:rsidRPr="00753570">
        <w:rPr>
          <w:rFonts w:ascii="Arial" w:hAnsi="Arial" w:cs="Arial"/>
        </w:rPr>
        <w:t>pertaining to laboratory analyses</w:t>
      </w:r>
      <w:r w:rsidR="00C47C9F" w:rsidRPr="00753570">
        <w:rPr>
          <w:rFonts w:ascii="Arial" w:hAnsi="Arial" w:cs="Arial"/>
        </w:rPr>
        <w:t xml:space="preserve"> (Supplementary </w:t>
      </w:r>
      <w:r w:rsidR="008A53B8" w:rsidRPr="00753570">
        <w:rPr>
          <w:rFonts w:ascii="Arial" w:hAnsi="Arial" w:cs="Arial"/>
        </w:rPr>
        <w:t>D</w:t>
      </w:r>
      <w:r w:rsidR="00C47C9F" w:rsidRPr="00753570">
        <w:rPr>
          <w:rFonts w:ascii="Arial" w:hAnsi="Arial" w:cs="Arial"/>
        </w:rPr>
        <w:t>ocuments</w:t>
      </w:r>
      <w:r w:rsidR="008A53B8" w:rsidRPr="00753570">
        <w:rPr>
          <w:rFonts w:ascii="Arial" w:hAnsi="Arial" w:cs="Arial"/>
        </w:rPr>
        <w:t xml:space="preserve"> 2 and 3</w:t>
      </w:r>
      <w:r w:rsidR="00C47C9F" w:rsidRPr="00753570">
        <w:rPr>
          <w:rFonts w:ascii="Arial" w:hAnsi="Arial" w:cs="Arial"/>
        </w:rPr>
        <w:t>)</w:t>
      </w:r>
      <w:r w:rsidR="00BD6C2D" w:rsidRPr="00753570">
        <w:rPr>
          <w:rFonts w:ascii="Arial" w:hAnsi="Arial" w:cs="Arial"/>
        </w:rPr>
        <w:t>.</w:t>
      </w:r>
      <w:r w:rsidR="00C47C9F" w:rsidRPr="00753570">
        <w:rPr>
          <w:rFonts w:ascii="Arial" w:hAnsi="Arial" w:cs="Arial"/>
        </w:rPr>
        <w:t xml:space="preserve"> </w:t>
      </w:r>
      <w:r w:rsidR="004414E5" w:rsidRPr="00753570">
        <w:rPr>
          <w:rFonts w:ascii="Arial" w:hAnsi="Arial" w:cs="Arial"/>
        </w:rPr>
        <w:t xml:space="preserve">Visit 2 was intended to coincide with a time when all </w:t>
      </w:r>
      <w:r w:rsidR="005B5DF6" w:rsidRPr="00753570">
        <w:rPr>
          <w:rFonts w:ascii="Arial" w:hAnsi="Arial" w:cs="Arial"/>
        </w:rPr>
        <w:t>participants were either on TAT or DAT following recent PCI</w:t>
      </w:r>
      <w:r w:rsidR="00AF414E" w:rsidRPr="00753570">
        <w:rPr>
          <w:rFonts w:ascii="Arial" w:hAnsi="Arial" w:cs="Arial"/>
        </w:rPr>
        <w:t xml:space="preserve">. </w:t>
      </w:r>
      <w:r w:rsidR="0084368D" w:rsidRPr="00753570">
        <w:rPr>
          <w:rFonts w:ascii="Arial" w:hAnsi="Arial" w:cs="Arial"/>
        </w:rPr>
        <w:t>Particularly</w:t>
      </w:r>
      <w:r w:rsidR="00AF414E" w:rsidRPr="00753570">
        <w:rPr>
          <w:rFonts w:ascii="Arial" w:hAnsi="Arial" w:cs="Arial"/>
        </w:rPr>
        <w:t xml:space="preserve"> for patients on TAT, this was before any de-escalation to DAT</w:t>
      </w:r>
      <w:r w:rsidR="005B5DF6" w:rsidRPr="00753570">
        <w:rPr>
          <w:rFonts w:ascii="Arial" w:hAnsi="Arial" w:cs="Arial"/>
        </w:rPr>
        <w:t>.</w:t>
      </w:r>
      <w:r w:rsidR="00341C0E" w:rsidRPr="00753570">
        <w:rPr>
          <w:rFonts w:ascii="Arial" w:hAnsi="Arial" w:cs="Arial"/>
        </w:rPr>
        <w:t xml:space="preserve"> Visit 2 was also planned to take place not later than 30 days after diagnosis of ACS and not earlier than 24 hours after PCI to ensure that the effects of any parenteral heparin administered during PCI would be negligible after &gt;5 elimination half-lives</w:t>
      </w:r>
      <w:r w:rsidR="001C6772" w:rsidRPr="00753570">
        <w:rPr>
          <w:rFonts w:ascii="Arial" w:hAnsi="Arial" w:cs="Arial"/>
        </w:rPr>
        <w:t>.</w:t>
      </w:r>
      <w:r w:rsidR="001C6772" w:rsidRPr="00753570">
        <w:rPr>
          <w:rFonts w:ascii="Arial" w:hAnsi="Arial" w:cs="Arial"/>
        </w:rPr>
        <w:fldChar w:fldCharType="begin">
          <w:fldData xml:space="preserve">PEVuZE5vdGU+PENpdGU+PEF1dGhvcj5HYXJjaWE8L0F1dGhvcj48WWVhcj4yMDEyPC9ZZWFyPjxS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PEVuZE5vdGU+PENpdGU+PEF1dGhvcj5HYXJjaWE8L0F1dGhvcj48WWVhcj4yMDEyPC9ZZWFyPjxS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1C6772" w:rsidRPr="00753570">
        <w:rPr>
          <w:rFonts w:ascii="Arial" w:hAnsi="Arial" w:cs="Arial"/>
        </w:rPr>
        <w:fldChar w:fldCharType="separate"/>
      </w:r>
      <w:r w:rsidR="001B15E7" w:rsidRPr="001B15E7">
        <w:rPr>
          <w:rFonts w:ascii="Arial" w:hAnsi="Arial" w:cs="Arial"/>
          <w:noProof/>
          <w:vertAlign w:val="superscript"/>
        </w:rPr>
        <w:t>238</w:t>
      </w:r>
      <w:r w:rsidR="001C6772" w:rsidRPr="00753570">
        <w:rPr>
          <w:rFonts w:ascii="Arial" w:hAnsi="Arial" w:cs="Arial"/>
        </w:rPr>
        <w:fldChar w:fldCharType="end"/>
      </w:r>
      <w:r w:rsidR="00CF32D5" w:rsidRPr="00753570">
        <w:rPr>
          <w:rFonts w:ascii="Arial" w:hAnsi="Arial" w:cs="Arial"/>
        </w:rPr>
        <w:t xml:space="preserve"> </w:t>
      </w:r>
      <w:r w:rsidR="000B6D65" w:rsidRPr="00753570">
        <w:rPr>
          <w:rFonts w:ascii="Arial" w:hAnsi="Arial" w:cs="Arial"/>
        </w:rPr>
        <w:t>Participants were instructed to take all their prescribed antithrombotic medications together and m</w:t>
      </w:r>
      <w:r w:rsidR="005058E5" w:rsidRPr="00753570">
        <w:rPr>
          <w:rFonts w:ascii="Arial" w:hAnsi="Arial" w:cs="Arial"/>
        </w:rPr>
        <w:t>easurement of bleeding time and v</w:t>
      </w:r>
      <w:r w:rsidR="00CF32D5" w:rsidRPr="00753570">
        <w:rPr>
          <w:rFonts w:ascii="Arial" w:hAnsi="Arial" w:cs="Arial"/>
        </w:rPr>
        <w:t>enous blood sampling was performed 2-4 hours after</w:t>
      </w:r>
      <w:r w:rsidR="000B6D65" w:rsidRPr="00753570">
        <w:rPr>
          <w:rFonts w:ascii="Arial" w:hAnsi="Arial" w:cs="Arial"/>
        </w:rPr>
        <w:t>wards</w:t>
      </w:r>
      <w:r w:rsidR="00CF32D5" w:rsidRPr="00753570">
        <w:rPr>
          <w:rFonts w:ascii="Arial" w:hAnsi="Arial" w:cs="Arial"/>
        </w:rPr>
        <w:t xml:space="preserve"> to coincide with the onset of action of most antiplatelets and </w:t>
      </w:r>
      <w:r w:rsidR="009D2F2D" w:rsidRPr="00753570">
        <w:rPr>
          <w:rFonts w:ascii="Arial" w:hAnsi="Arial" w:cs="Arial"/>
        </w:rPr>
        <w:t>D</w:t>
      </w:r>
      <w:r w:rsidR="00CF32D5" w:rsidRPr="00753570">
        <w:rPr>
          <w:rFonts w:ascii="Arial" w:hAnsi="Arial" w:cs="Arial"/>
        </w:rPr>
        <w:t>OACs (Tables 1</w:t>
      </w:r>
      <w:r w:rsidR="00B22508">
        <w:rPr>
          <w:rFonts w:ascii="Arial" w:hAnsi="Arial" w:cs="Arial"/>
        </w:rPr>
        <w:t>.1</w:t>
      </w:r>
      <w:r w:rsidR="00CF32D5" w:rsidRPr="00753570">
        <w:rPr>
          <w:rFonts w:ascii="Arial" w:hAnsi="Arial" w:cs="Arial"/>
        </w:rPr>
        <w:t xml:space="preserve"> and </w:t>
      </w:r>
      <w:r w:rsidR="00B22508">
        <w:rPr>
          <w:rFonts w:ascii="Arial" w:hAnsi="Arial" w:cs="Arial"/>
        </w:rPr>
        <w:t>1.</w:t>
      </w:r>
      <w:r w:rsidR="00CF32D5" w:rsidRPr="00753570">
        <w:rPr>
          <w:rFonts w:ascii="Arial" w:hAnsi="Arial" w:cs="Arial"/>
        </w:rPr>
        <w:t>2).</w:t>
      </w:r>
    </w:p>
    <w:p w14:paraId="0D146D80" w14:textId="77777777" w:rsidR="001A5951" w:rsidRPr="00753570" w:rsidRDefault="001A5951" w:rsidP="00E7004C">
      <w:pPr>
        <w:spacing w:line="360" w:lineRule="auto"/>
        <w:jc w:val="both"/>
        <w:rPr>
          <w:rFonts w:ascii="Arial" w:hAnsi="Arial" w:cs="Arial"/>
        </w:rPr>
      </w:pPr>
    </w:p>
    <w:p w14:paraId="5D2E404F" w14:textId="5625083A" w:rsidR="001A5951" w:rsidRPr="00237C01" w:rsidRDefault="001A5951" w:rsidP="00B16BB4">
      <w:pPr>
        <w:pStyle w:val="Heading4"/>
        <w:rPr>
          <w:rFonts w:ascii="Arial" w:hAnsi="Arial" w:cs="Arial"/>
          <w:i w:val="0"/>
          <w:iCs w:val="0"/>
          <w:sz w:val="26"/>
          <w:szCs w:val="26"/>
        </w:rPr>
      </w:pPr>
      <w:bookmarkStart w:id="42" w:name="_Toc194438793"/>
      <w:r w:rsidRPr="00237C01">
        <w:rPr>
          <w:rFonts w:ascii="Arial" w:hAnsi="Arial" w:cs="Arial"/>
          <w:i w:val="0"/>
          <w:iCs w:val="0"/>
          <w:color w:val="000000" w:themeColor="text1"/>
          <w:sz w:val="26"/>
          <w:szCs w:val="26"/>
        </w:rPr>
        <w:t>2.3.2.3</w:t>
      </w:r>
      <w:r w:rsidR="00441EB6" w:rsidRPr="00237C01">
        <w:rPr>
          <w:rFonts w:ascii="Arial" w:hAnsi="Arial" w:cs="Arial"/>
          <w:i w:val="0"/>
          <w:iCs w:val="0"/>
          <w:color w:val="000000" w:themeColor="text1"/>
          <w:sz w:val="26"/>
          <w:szCs w:val="26"/>
        </w:rPr>
        <w:t xml:space="preserve"> Bleeding Time</w:t>
      </w:r>
      <w:bookmarkEnd w:id="42"/>
    </w:p>
    <w:p w14:paraId="1FBF5633" w14:textId="77777777" w:rsidR="00985BA2" w:rsidRPr="00753570" w:rsidRDefault="00985BA2" w:rsidP="00E7004C">
      <w:pPr>
        <w:spacing w:line="360" w:lineRule="auto"/>
        <w:jc w:val="both"/>
        <w:rPr>
          <w:rFonts w:ascii="Arial" w:hAnsi="Arial" w:cs="Arial"/>
        </w:rPr>
      </w:pPr>
    </w:p>
    <w:p w14:paraId="29DB641A" w14:textId="5C9D01DB" w:rsidR="001A5951" w:rsidRPr="00753570" w:rsidRDefault="005A4330" w:rsidP="00E7004C">
      <w:pPr>
        <w:spacing w:line="360" w:lineRule="auto"/>
        <w:jc w:val="both"/>
        <w:rPr>
          <w:rFonts w:ascii="Arial" w:hAnsi="Arial" w:cs="Arial"/>
        </w:rPr>
      </w:pPr>
      <w:r w:rsidRPr="00753570">
        <w:rPr>
          <w:rFonts w:ascii="Arial" w:hAnsi="Arial" w:cs="Arial"/>
        </w:rPr>
        <w:t xml:space="preserve">Bleeding time testing was performed </w:t>
      </w:r>
      <w:r w:rsidR="00DB1931" w:rsidRPr="00753570">
        <w:rPr>
          <w:rFonts w:ascii="Arial" w:hAnsi="Arial" w:cs="Arial"/>
        </w:rPr>
        <w:t>by adhering to a standard operating procedure</w:t>
      </w:r>
      <w:r w:rsidR="00985BA2" w:rsidRPr="00753570">
        <w:rPr>
          <w:rFonts w:ascii="Arial" w:hAnsi="Arial" w:cs="Arial"/>
        </w:rPr>
        <w:t xml:space="preserve"> </w:t>
      </w:r>
      <w:r w:rsidR="00DB1931" w:rsidRPr="00753570">
        <w:rPr>
          <w:rFonts w:ascii="Arial" w:hAnsi="Arial" w:cs="Arial"/>
        </w:rPr>
        <w:t xml:space="preserve">utilising </w:t>
      </w:r>
      <w:r w:rsidR="00985BA2" w:rsidRPr="00753570">
        <w:rPr>
          <w:rFonts w:ascii="Arial" w:hAnsi="Arial" w:cs="Arial"/>
        </w:rPr>
        <w:t>the Ivy method.</w:t>
      </w:r>
      <w:r w:rsidR="00985BA2" w:rsidRPr="00753570">
        <w:rPr>
          <w:rFonts w:ascii="Arial" w:hAnsi="Arial" w:cs="Arial"/>
        </w:rPr>
        <w:fldChar w:fldCharType="begin"/>
      </w:r>
      <w:r w:rsidR="001B15E7">
        <w:rPr>
          <w:rFonts w:ascii="Arial" w:hAnsi="Arial" w:cs="Arial"/>
        </w:rPr>
        <w:instrText xml:space="preserve"> ADDIN EN.CITE &lt;EndNote&gt;&lt;Cite&gt;&lt;Author&gt;Mielke&lt;/Author&gt;&lt;Year&gt;1969&lt;/Year&gt;&lt;RecNum&gt;311&lt;/RecNum&gt;&lt;DisplayText&gt;&lt;style face="superscript"&gt;239&lt;/style&gt;&lt;/DisplayText&gt;&lt;record&gt;&lt;rec-number&gt;311&lt;/rec-number&gt;&lt;foreign-keys&gt;&lt;key app="EN" db-id="5twst05f752r0seszxmx9sepe0sp0p0vzwv9" timestamp="1703089304"&gt;311&lt;/key&gt;&lt;/foreign-keys&gt;&lt;ref-type name="Journal Article"&gt;17&lt;/ref-type&gt;&lt;contributors&gt;&lt;authors&gt;&lt;author&gt;Mielke, C. H., Jr.&lt;/author&gt;&lt;author&gt;Kaneshiro, M. M.&lt;/author&gt;&lt;author&gt;Maher, I. A.&lt;/author&gt;&lt;author&gt;Weiner, J. M.&lt;/author&gt;&lt;author&gt;Rapaport, S. I.&lt;/author&gt;&lt;/authors&gt;&lt;/contributors&gt;&lt;titles&gt;&lt;title&gt;The standardized normal Ivy bleeding time and its prolongation by aspirin&lt;/title&gt;&lt;secondary-title&gt;Blood&lt;/secondary-title&gt;&lt;/titles&gt;&lt;periodical&gt;&lt;full-title&gt;Blood&lt;/full-title&gt;&lt;/periodical&gt;&lt;pages&gt;204-15&lt;/pages&gt;&lt;volume&gt;34&lt;/volume&gt;&lt;number&gt;2&lt;/number&gt;&lt;keywords&gt;&lt;keyword&gt;Aspirin/*pharmacology&lt;/keyword&gt;&lt;keyword&gt;Blood Coagulation/*drug effects&lt;/keyword&gt;&lt;keyword&gt;*Blood Coagulation Tests&lt;/keyword&gt;&lt;keyword&gt;Blood Platelets&lt;/keyword&gt;&lt;keyword&gt;Humans&lt;/keyword&gt;&lt;keyword&gt;Platelet Adhesiveness&lt;/keyword&gt;&lt;/keywords&gt;&lt;dates&gt;&lt;year&gt;1969&lt;/year&gt;&lt;pub-dates&gt;&lt;date&gt;Aug&lt;/date&gt;&lt;/pub-dates&gt;&lt;/dates&gt;&lt;isbn&gt;0006-4971 (Print)&amp;#xD;0006-4971&lt;/isbn&gt;&lt;accession-num&gt;5794116&lt;/accession-num&gt;&lt;urls&gt;&lt;/urls&gt;&lt;remote-database-provider&gt;NLM&lt;/remote-database-provider&gt;&lt;language&gt;eng&lt;/language&gt;&lt;/record&gt;&lt;/Cite&gt;&lt;/EndNote&gt;</w:instrText>
      </w:r>
      <w:r w:rsidR="00985BA2" w:rsidRPr="00753570">
        <w:rPr>
          <w:rFonts w:ascii="Arial" w:hAnsi="Arial" w:cs="Arial"/>
        </w:rPr>
        <w:fldChar w:fldCharType="separate"/>
      </w:r>
      <w:r w:rsidR="001B15E7" w:rsidRPr="001B15E7">
        <w:rPr>
          <w:rFonts w:ascii="Arial" w:hAnsi="Arial" w:cs="Arial"/>
          <w:noProof/>
          <w:vertAlign w:val="superscript"/>
        </w:rPr>
        <w:t>239</w:t>
      </w:r>
      <w:r w:rsidR="00985BA2" w:rsidRPr="00753570">
        <w:rPr>
          <w:rFonts w:ascii="Arial" w:hAnsi="Arial" w:cs="Arial"/>
        </w:rPr>
        <w:fldChar w:fldCharType="end"/>
      </w:r>
      <w:r w:rsidR="00985BA2" w:rsidRPr="00753570">
        <w:rPr>
          <w:rFonts w:ascii="Arial" w:hAnsi="Arial" w:cs="Arial"/>
        </w:rPr>
        <w:t xml:space="preserve"> </w:t>
      </w:r>
      <w:r w:rsidR="00E86655" w:rsidRPr="00753570">
        <w:rPr>
          <w:rFonts w:ascii="Arial" w:hAnsi="Arial" w:cs="Arial"/>
        </w:rPr>
        <w:t>A sphygmomanometer</w:t>
      </w:r>
      <w:r w:rsidR="008127BD" w:rsidRPr="00753570">
        <w:rPr>
          <w:rFonts w:ascii="Arial" w:hAnsi="Arial" w:cs="Arial"/>
        </w:rPr>
        <w:t xml:space="preserve"> cuff was placed around the arm and inflated to 40 millimetres of mercury. This level was maintained throughout the test in order to maintain standardisation of venous pressure between participants. </w:t>
      </w:r>
      <w:r w:rsidR="004E5120" w:rsidRPr="00753570">
        <w:rPr>
          <w:rFonts w:ascii="Arial" w:hAnsi="Arial" w:cs="Arial"/>
        </w:rPr>
        <w:t>The</w:t>
      </w:r>
      <w:r w:rsidR="00E86655" w:rsidRPr="00753570">
        <w:rPr>
          <w:rFonts w:ascii="Arial" w:hAnsi="Arial" w:cs="Arial"/>
        </w:rPr>
        <w:t xml:space="preserve"> ventral</w:t>
      </w:r>
      <w:r w:rsidR="004E5120" w:rsidRPr="00753570">
        <w:rPr>
          <w:rFonts w:ascii="Arial" w:hAnsi="Arial" w:cs="Arial"/>
        </w:rPr>
        <w:t xml:space="preserve"> aspect of the</w:t>
      </w:r>
      <w:r w:rsidR="008127BD" w:rsidRPr="00753570">
        <w:rPr>
          <w:rFonts w:ascii="Arial" w:hAnsi="Arial" w:cs="Arial"/>
        </w:rPr>
        <w:t xml:space="preserve"> ipsilateral</w:t>
      </w:r>
      <w:r w:rsidR="004E5120" w:rsidRPr="00753570">
        <w:rPr>
          <w:rFonts w:ascii="Arial" w:hAnsi="Arial" w:cs="Arial"/>
        </w:rPr>
        <w:t xml:space="preserve"> forearm was </w:t>
      </w:r>
      <w:r w:rsidR="00E86655" w:rsidRPr="00753570">
        <w:rPr>
          <w:rFonts w:ascii="Arial" w:hAnsi="Arial" w:cs="Arial"/>
        </w:rPr>
        <w:t>cleaned</w:t>
      </w:r>
      <w:r w:rsidR="004E5120" w:rsidRPr="00753570">
        <w:rPr>
          <w:rFonts w:ascii="Arial" w:hAnsi="Arial" w:cs="Arial"/>
        </w:rPr>
        <w:t xml:space="preserve"> with an alcohol wipe</w:t>
      </w:r>
      <w:r w:rsidR="008127BD" w:rsidRPr="00753570">
        <w:rPr>
          <w:rFonts w:ascii="Arial" w:hAnsi="Arial" w:cs="Arial"/>
        </w:rPr>
        <w:t xml:space="preserve"> and an area devoid of visible veins was identified at or just inferior to the antecubital fossa. A puncture was made</w:t>
      </w:r>
      <w:r w:rsidR="008F36BF" w:rsidRPr="00753570">
        <w:rPr>
          <w:rFonts w:ascii="Arial" w:hAnsi="Arial" w:cs="Arial"/>
        </w:rPr>
        <w:t xml:space="preserve"> on the skin in this area</w:t>
      </w:r>
      <w:r w:rsidR="008127BD" w:rsidRPr="00753570">
        <w:rPr>
          <w:rFonts w:ascii="Arial" w:hAnsi="Arial" w:cs="Arial"/>
        </w:rPr>
        <w:t xml:space="preserve"> using a standard</w:t>
      </w:r>
      <w:r w:rsidR="00803968" w:rsidRPr="00753570">
        <w:rPr>
          <w:rFonts w:ascii="Arial" w:hAnsi="Arial" w:cs="Arial"/>
        </w:rPr>
        <w:t xml:space="preserve"> spring-action safety</w:t>
      </w:r>
      <w:r w:rsidR="008127BD" w:rsidRPr="00753570">
        <w:rPr>
          <w:rFonts w:ascii="Arial" w:hAnsi="Arial" w:cs="Arial"/>
        </w:rPr>
        <w:t xml:space="preserve"> lancet (</w:t>
      </w:r>
      <w:r w:rsidR="00803968" w:rsidRPr="00753570">
        <w:rPr>
          <w:rFonts w:ascii="Arial" w:hAnsi="Arial" w:cs="Arial"/>
        </w:rPr>
        <w:t xml:space="preserve">Haemolance Plus Max Flow with a 1.6 mm blade depth) and </w:t>
      </w:r>
      <w:r w:rsidR="008127BD" w:rsidRPr="00753570">
        <w:rPr>
          <w:rFonts w:ascii="Arial" w:hAnsi="Arial" w:cs="Arial"/>
        </w:rPr>
        <w:t>a stopwatch was simultaneously</w:t>
      </w:r>
      <w:r w:rsidR="00803968" w:rsidRPr="00753570">
        <w:rPr>
          <w:rFonts w:ascii="Arial" w:hAnsi="Arial" w:cs="Arial"/>
        </w:rPr>
        <w:t xml:space="preserve"> started. This was repeated at</w:t>
      </w:r>
      <w:r w:rsidR="008F36BF" w:rsidRPr="00753570">
        <w:rPr>
          <w:rFonts w:ascii="Arial" w:hAnsi="Arial" w:cs="Arial"/>
        </w:rPr>
        <w:t xml:space="preserve"> 2 locations more medially, one at</w:t>
      </w:r>
      <w:r w:rsidR="00803968" w:rsidRPr="00753570">
        <w:rPr>
          <w:rFonts w:ascii="Arial" w:hAnsi="Arial" w:cs="Arial"/>
        </w:rPr>
        <w:t xml:space="preserve"> 10</w:t>
      </w:r>
      <w:r w:rsidR="008F36BF" w:rsidRPr="00753570">
        <w:rPr>
          <w:rFonts w:ascii="Arial" w:hAnsi="Arial" w:cs="Arial"/>
        </w:rPr>
        <w:t xml:space="preserve"> seconds</w:t>
      </w:r>
      <w:r w:rsidR="00803968" w:rsidRPr="00753570">
        <w:rPr>
          <w:rFonts w:ascii="Arial" w:hAnsi="Arial" w:cs="Arial"/>
        </w:rPr>
        <w:t xml:space="preserve"> and </w:t>
      </w:r>
      <w:r w:rsidR="008F36BF" w:rsidRPr="00753570">
        <w:rPr>
          <w:rFonts w:ascii="Arial" w:hAnsi="Arial" w:cs="Arial"/>
        </w:rPr>
        <w:t>another at</w:t>
      </w:r>
      <w:r w:rsidR="00803968" w:rsidRPr="00753570">
        <w:rPr>
          <w:rFonts w:ascii="Arial" w:hAnsi="Arial" w:cs="Arial"/>
        </w:rPr>
        <w:t xml:space="preserve"> 20 seconds </w:t>
      </w:r>
      <w:r w:rsidR="008F36BF" w:rsidRPr="00753570">
        <w:rPr>
          <w:rFonts w:ascii="Arial" w:hAnsi="Arial" w:cs="Arial"/>
        </w:rPr>
        <w:t>from the first puncture. Filter paper (Whatman Grade 1) was gently placed at the edge of each blood droplet 30 seconds after the puncture that produced it and every 30 seconds after that. The bleeding time was measured as the</w:t>
      </w:r>
      <w:r w:rsidR="00B424EC" w:rsidRPr="00753570">
        <w:rPr>
          <w:rFonts w:ascii="Arial" w:hAnsi="Arial" w:cs="Arial"/>
        </w:rPr>
        <w:t xml:space="preserve"> mean</w:t>
      </w:r>
      <w:r w:rsidR="008F36BF" w:rsidRPr="00753570">
        <w:rPr>
          <w:rFonts w:ascii="Arial" w:hAnsi="Arial" w:cs="Arial"/>
        </w:rPr>
        <w:t xml:space="preserve"> time from puncture to cessation of bleeding of the 3 punctures</w:t>
      </w:r>
      <w:r w:rsidR="00B424EC" w:rsidRPr="00753570">
        <w:rPr>
          <w:rFonts w:ascii="Arial" w:hAnsi="Arial" w:cs="Arial"/>
        </w:rPr>
        <w:t>. The test ended if bleeding continued for 30 minutes and this time was recorded for any punctures that had not stopped by then.</w:t>
      </w:r>
    </w:p>
    <w:p w14:paraId="06C2A9E4" w14:textId="77777777" w:rsidR="00D971A6" w:rsidRPr="00753570" w:rsidRDefault="00D971A6" w:rsidP="00E7004C">
      <w:pPr>
        <w:spacing w:line="360" w:lineRule="auto"/>
        <w:jc w:val="both"/>
        <w:rPr>
          <w:rFonts w:ascii="Arial" w:hAnsi="Arial" w:cs="Arial"/>
        </w:rPr>
      </w:pPr>
    </w:p>
    <w:p w14:paraId="7105422B" w14:textId="77777777" w:rsidR="00C04EFF" w:rsidRDefault="00C04EFF" w:rsidP="00B16BB4">
      <w:pPr>
        <w:pStyle w:val="Heading4"/>
        <w:rPr>
          <w:rFonts w:ascii="Arial" w:hAnsi="Arial" w:cs="Arial"/>
          <w:i w:val="0"/>
          <w:iCs w:val="0"/>
          <w:color w:val="000000" w:themeColor="text1"/>
          <w:sz w:val="26"/>
          <w:szCs w:val="26"/>
        </w:rPr>
      </w:pPr>
    </w:p>
    <w:p w14:paraId="315EA981" w14:textId="77777777" w:rsidR="00C04EFF" w:rsidRPr="00C04EFF" w:rsidRDefault="00C04EFF" w:rsidP="00C04EFF"/>
    <w:p w14:paraId="5B275106" w14:textId="21BD2A1C" w:rsidR="001A5951" w:rsidRPr="00237C01" w:rsidRDefault="001A5951" w:rsidP="00B16BB4">
      <w:pPr>
        <w:pStyle w:val="Heading4"/>
        <w:rPr>
          <w:rFonts w:ascii="Arial" w:hAnsi="Arial" w:cs="Arial"/>
          <w:i w:val="0"/>
          <w:iCs w:val="0"/>
          <w:sz w:val="26"/>
          <w:szCs w:val="26"/>
        </w:rPr>
      </w:pPr>
      <w:bookmarkStart w:id="43" w:name="_Toc194438794"/>
      <w:r w:rsidRPr="00237C01">
        <w:rPr>
          <w:rFonts w:ascii="Arial" w:hAnsi="Arial" w:cs="Arial"/>
          <w:i w:val="0"/>
          <w:iCs w:val="0"/>
          <w:color w:val="000000" w:themeColor="text1"/>
          <w:sz w:val="26"/>
          <w:szCs w:val="26"/>
        </w:rPr>
        <w:lastRenderedPageBreak/>
        <w:t>2.3.2.4</w:t>
      </w:r>
      <w:r w:rsidR="00441EB6" w:rsidRPr="00237C01">
        <w:rPr>
          <w:rFonts w:ascii="Arial" w:hAnsi="Arial" w:cs="Arial"/>
          <w:i w:val="0"/>
          <w:iCs w:val="0"/>
          <w:color w:val="000000" w:themeColor="text1"/>
          <w:sz w:val="26"/>
          <w:szCs w:val="26"/>
        </w:rPr>
        <w:t xml:space="preserve"> Platelet </w:t>
      </w:r>
      <w:r w:rsidR="00763F4E" w:rsidRPr="00237C01">
        <w:rPr>
          <w:rFonts w:ascii="Arial" w:hAnsi="Arial" w:cs="Arial"/>
          <w:i w:val="0"/>
          <w:iCs w:val="0"/>
          <w:color w:val="000000" w:themeColor="text1"/>
          <w:sz w:val="26"/>
          <w:szCs w:val="26"/>
        </w:rPr>
        <w:t>Function Testing</w:t>
      </w:r>
      <w:bookmarkEnd w:id="43"/>
    </w:p>
    <w:p w14:paraId="26336FA1" w14:textId="77777777" w:rsidR="00935FA7" w:rsidRPr="00753570" w:rsidRDefault="00935FA7" w:rsidP="00E7004C">
      <w:pPr>
        <w:spacing w:line="360" w:lineRule="auto"/>
        <w:jc w:val="both"/>
        <w:rPr>
          <w:rFonts w:ascii="Arial" w:hAnsi="Arial" w:cs="Arial"/>
        </w:rPr>
      </w:pPr>
    </w:p>
    <w:p w14:paraId="3DCDC781" w14:textId="7E8B7B6E" w:rsidR="009E1D9A" w:rsidRPr="00753570" w:rsidRDefault="00BB77B7" w:rsidP="00E7004C">
      <w:pPr>
        <w:spacing w:line="360" w:lineRule="auto"/>
        <w:jc w:val="both"/>
        <w:rPr>
          <w:rFonts w:ascii="Arial" w:hAnsi="Arial" w:cs="Arial"/>
        </w:rPr>
      </w:pPr>
      <w:r w:rsidRPr="00753570">
        <w:rPr>
          <w:rFonts w:ascii="Arial" w:hAnsi="Arial" w:cs="Arial"/>
        </w:rPr>
        <w:t>The tests</w:t>
      </w:r>
      <w:r w:rsidR="009E1D9A" w:rsidRPr="00753570">
        <w:rPr>
          <w:rFonts w:ascii="Arial" w:hAnsi="Arial" w:cs="Arial"/>
        </w:rPr>
        <w:t xml:space="preserve"> chosen for assessment of platelet function were LTA, </w:t>
      </w:r>
      <w:r w:rsidR="002C18C0" w:rsidRPr="00753570">
        <w:rPr>
          <w:rFonts w:ascii="Arial" w:hAnsi="Arial" w:cs="Arial"/>
        </w:rPr>
        <w:t xml:space="preserve">MEA, VerifyNow assay, </w:t>
      </w:r>
      <w:r w:rsidR="006D44F9" w:rsidRPr="00753570">
        <w:rPr>
          <w:rFonts w:ascii="Arial" w:hAnsi="Arial" w:cs="Arial"/>
        </w:rPr>
        <w:t xml:space="preserve">vasodilator-stimulated phosphoprotein (VASP) phosphorylation analysis </w:t>
      </w:r>
      <w:r w:rsidR="00BF0802" w:rsidRPr="00753570">
        <w:rPr>
          <w:rFonts w:ascii="Arial" w:hAnsi="Arial" w:cs="Arial"/>
        </w:rPr>
        <w:t>with</w:t>
      </w:r>
      <w:r w:rsidR="006D44F9" w:rsidRPr="00753570">
        <w:rPr>
          <w:rFonts w:ascii="Arial" w:hAnsi="Arial" w:cs="Arial"/>
        </w:rPr>
        <w:t xml:space="preserve"> </w:t>
      </w:r>
      <w:r w:rsidR="002C18C0" w:rsidRPr="00753570">
        <w:rPr>
          <w:rFonts w:ascii="Arial" w:hAnsi="Arial" w:cs="Arial"/>
        </w:rPr>
        <w:t xml:space="preserve">flow cytometry and </w:t>
      </w:r>
      <w:r w:rsidR="009E1D9A" w:rsidRPr="00753570">
        <w:rPr>
          <w:rFonts w:ascii="Arial" w:hAnsi="Arial" w:cs="Arial"/>
        </w:rPr>
        <w:t>serum thromboxane B</w:t>
      </w:r>
      <w:r w:rsidR="009E1D9A" w:rsidRPr="00753570">
        <w:rPr>
          <w:rFonts w:ascii="Arial" w:hAnsi="Arial" w:cs="Arial"/>
          <w:vertAlign w:val="subscript"/>
        </w:rPr>
        <w:t>2</w:t>
      </w:r>
      <w:r w:rsidR="001D4395" w:rsidRPr="00753570">
        <w:rPr>
          <w:rFonts w:ascii="Arial" w:hAnsi="Arial" w:cs="Arial"/>
        </w:rPr>
        <w:t xml:space="preserve"> (TXB</w:t>
      </w:r>
      <w:r w:rsidR="001D4395" w:rsidRPr="00753570">
        <w:rPr>
          <w:rFonts w:ascii="Arial" w:hAnsi="Arial" w:cs="Arial"/>
          <w:vertAlign w:val="subscript"/>
        </w:rPr>
        <w:t>2</w:t>
      </w:r>
      <w:r w:rsidR="001D4395" w:rsidRPr="00753570">
        <w:rPr>
          <w:rFonts w:ascii="Arial" w:hAnsi="Arial" w:cs="Arial"/>
        </w:rPr>
        <w:t>)</w:t>
      </w:r>
      <w:r w:rsidR="009E1D9A" w:rsidRPr="00753570">
        <w:rPr>
          <w:rFonts w:ascii="Arial" w:hAnsi="Arial" w:cs="Arial"/>
        </w:rPr>
        <w:t xml:space="preserve"> assay.</w:t>
      </w:r>
      <w:r w:rsidR="00F73871" w:rsidRPr="00753570">
        <w:rPr>
          <w:rFonts w:ascii="Arial" w:hAnsi="Arial" w:cs="Arial"/>
        </w:rPr>
        <w:t xml:space="preserve"> This</w:t>
      </w:r>
      <w:r w:rsidR="003269F2" w:rsidRPr="00753570">
        <w:rPr>
          <w:rFonts w:ascii="Arial" w:hAnsi="Arial" w:cs="Arial"/>
        </w:rPr>
        <w:t xml:space="preserve"> not only </w:t>
      </w:r>
      <w:r w:rsidR="00F73871" w:rsidRPr="00753570">
        <w:rPr>
          <w:rFonts w:ascii="Arial" w:hAnsi="Arial" w:cs="Arial"/>
        </w:rPr>
        <w:t xml:space="preserve">enabled investigation of various mechanisms </w:t>
      </w:r>
      <w:r w:rsidR="004F4858" w:rsidRPr="00753570">
        <w:rPr>
          <w:rFonts w:ascii="Arial" w:hAnsi="Arial" w:cs="Arial"/>
        </w:rPr>
        <w:t xml:space="preserve">of platelet activation </w:t>
      </w:r>
      <w:r w:rsidR="003269F2" w:rsidRPr="00753570">
        <w:rPr>
          <w:rFonts w:ascii="Arial" w:hAnsi="Arial" w:cs="Arial"/>
        </w:rPr>
        <w:t>but</w:t>
      </w:r>
      <w:r w:rsidR="00F73871" w:rsidRPr="00753570">
        <w:rPr>
          <w:rFonts w:ascii="Arial" w:hAnsi="Arial" w:cs="Arial"/>
        </w:rPr>
        <w:t xml:space="preserve"> also investigation of the same mechanism via different assays for </w:t>
      </w:r>
      <w:r w:rsidR="003269F2" w:rsidRPr="00753570">
        <w:rPr>
          <w:rFonts w:ascii="Arial" w:hAnsi="Arial" w:cs="Arial"/>
        </w:rPr>
        <w:t>improved</w:t>
      </w:r>
      <w:r w:rsidR="00F73871" w:rsidRPr="00753570">
        <w:rPr>
          <w:rFonts w:ascii="Arial" w:hAnsi="Arial" w:cs="Arial"/>
        </w:rPr>
        <w:t xml:space="preserve"> reliability.</w:t>
      </w:r>
      <w:r w:rsidR="00056E9F" w:rsidRPr="00753570">
        <w:rPr>
          <w:rFonts w:ascii="Arial" w:hAnsi="Arial" w:cs="Arial"/>
        </w:rPr>
        <w:t xml:space="preserve"> </w:t>
      </w:r>
      <w:r w:rsidR="00313B3C" w:rsidRPr="00753570">
        <w:rPr>
          <w:rFonts w:ascii="Arial" w:hAnsi="Arial" w:cs="Arial"/>
        </w:rPr>
        <w:t>All platelet function tests except the TXB</w:t>
      </w:r>
      <w:r w:rsidR="00313B3C" w:rsidRPr="00753570">
        <w:rPr>
          <w:rFonts w:ascii="Arial" w:hAnsi="Arial" w:cs="Arial"/>
          <w:vertAlign w:val="subscript"/>
        </w:rPr>
        <w:t>2</w:t>
      </w:r>
      <w:r w:rsidR="00313B3C" w:rsidRPr="00753570">
        <w:rPr>
          <w:rFonts w:ascii="Arial" w:hAnsi="Arial" w:cs="Arial"/>
        </w:rPr>
        <w:t xml:space="preserve"> assay were</w:t>
      </w:r>
      <w:r w:rsidR="00056E9F" w:rsidRPr="00753570">
        <w:rPr>
          <w:rFonts w:ascii="Arial" w:hAnsi="Arial" w:cs="Arial"/>
        </w:rPr>
        <w:t xml:space="preserve"> performed immediately after obtaining venous blood samples at Visit 2</w:t>
      </w:r>
      <w:r w:rsidR="00313B3C" w:rsidRPr="00753570">
        <w:rPr>
          <w:rFonts w:ascii="Arial" w:hAnsi="Arial" w:cs="Arial"/>
        </w:rPr>
        <w:t xml:space="preserve"> </w:t>
      </w:r>
      <w:r w:rsidR="00056E9F" w:rsidRPr="00753570">
        <w:rPr>
          <w:rFonts w:ascii="Arial" w:hAnsi="Arial" w:cs="Arial"/>
        </w:rPr>
        <w:t>by</w:t>
      </w:r>
      <w:r w:rsidR="00227DA6" w:rsidRPr="00753570">
        <w:rPr>
          <w:rFonts w:ascii="Arial" w:hAnsi="Arial" w:cs="Arial"/>
        </w:rPr>
        <w:t xml:space="preserve"> individuals blinded to participants’ treatment and </w:t>
      </w:r>
      <w:r w:rsidR="00056E9F" w:rsidRPr="00753570">
        <w:rPr>
          <w:rFonts w:ascii="Arial" w:hAnsi="Arial" w:cs="Arial"/>
        </w:rPr>
        <w:t>adhering to a standard operating procedure</w:t>
      </w:r>
      <w:r w:rsidR="00883953" w:rsidRPr="00753570">
        <w:rPr>
          <w:rFonts w:ascii="Arial" w:hAnsi="Arial" w:cs="Arial"/>
        </w:rPr>
        <w:t>.</w:t>
      </w:r>
      <w:r w:rsidR="00056E9F" w:rsidRPr="00753570">
        <w:rPr>
          <w:rFonts w:ascii="Arial" w:hAnsi="Arial" w:cs="Arial"/>
        </w:rPr>
        <w:t xml:space="preserve"> </w:t>
      </w:r>
      <w:r w:rsidR="009921A0" w:rsidRPr="00753570">
        <w:rPr>
          <w:rFonts w:ascii="Arial" w:hAnsi="Arial" w:cs="Arial"/>
        </w:rPr>
        <w:t xml:space="preserve">The tests are individually described in brief below but all involved a method of quantifying platelet activation or, inversely, the degree of inhibition </w:t>
      </w:r>
      <w:r w:rsidR="005F5110" w:rsidRPr="00753570">
        <w:rPr>
          <w:rFonts w:ascii="Arial" w:hAnsi="Arial" w:cs="Arial"/>
        </w:rPr>
        <w:t>brought about by the particular antithrombotic treatment a participant was receiving at the time.</w:t>
      </w:r>
    </w:p>
    <w:p w14:paraId="175FBEE3" w14:textId="77777777" w:rsidR="00295B01" w:rsidRPr="00753570" w:rsidRDefault="00295B01" w:rsidP="00E7004C">
      <w:pPr>
        <w:spacing w:line="360" w:lineRule="auto"/>
        <w:jc w:val="both"/>
        <w:rPr>
          <w:rFonts w:ascii="Arial" w:hAnsi="Arial" w:cs="Arial"/>
        </w:rPr>
      </w:pPr>
    </w:p>
    <w:p w14:paraId="42CD1268" w14:textId="79251396" w:rsidR="0029719E" w:rsidRPr="00753570" w:rsidRDefault="00295B01" w:rsidP="00E7004C">
      <w:pPr>
        <w:spacing w:line="360" w:lineRule="auto"/>
        <w:jc w:val="both"/>
        <w:rPr>
          <w:rFonts w:ascii="Arial" w:hAnsi="Arial" w:cs="Arial"/>
        </w:rPr>
      </w:pPr>
      <w:r w:rsidRPr="00753570">
        <w:rPr>
          <w:rFonts w:ascii="Arial" w:hAnsi="Arial" w:cs="Arial"/>
        </w:rPr>
        <w:t>L</w:t>
      </w:r>
      <w:r w:rsidR="0086773E" w:rsidRPr="00753570">
        <w:rPr>
          <w:rFonts w:ascii="Arial" w:hAnsi="Arial" w:cs="Arial"/>
        </w:rPr>
        <w:t xml:space="preserve">ight </w:t>
      </w:r>
      <w:r w:rsidR="00CF3C79" w:rsidRPr="00753570">
        <w:rPr>
          <w:rFonts w:ascii="Arial" w:hAnsi="Arial" w:cs="Arial"/>
        </w:rPr>
        <w:t>transmittance</w:t>
      </w:r>
      <w:r w:rsidR="0086773E" w:rsidRPr="00753570">
        <w:rPr>
          <w:rFonts w:ascii="Arial" w:hAnsi="Arial" w:cs="Arial"/>
        </w:rPr>
        <w:t xml:space="preserve"> aggregometry</w:t>
      </w:r>
      <w:r w:rsidRPr="00753570">
        <w:rPr>
          <w:rFonts w:ascii="Arial" w:hAnsi="Arial" w:cs="Arial"/>
        </w:rPr>
        <w:t xml:space="preserve"> </w:t>
      </w:r>
      <w:r w:rsidR="00F73871" w:rsidRPr="00753570">
        <w:rPr>
          <w:rFonts w:ascii="Arial" w:hAnsi="Arial" w:cs="Arial"/>
        </w:rPr>
        <w:t>is the gold standard for monitoring</w:t>
      </w:r>
      <w:r w:rsidR="00056E9F" w:rsidRPr="00753570">
        <w:rPr>
          <w:rFonts w:ascii="Arial" w:hAnsi="Arial" w:cs="Arial"/>
        </w:rPr>
        <w:t xml:space="preserve"> platelet function in the presence of antiplatelet treatment.</w:t>
      </w:r>
      <w:r w:rsidR="00056E9F" w:rsidRPr="00753570">
        <w:rPr>
          <w:rFonts w:ascii="Arial" w:hAnsi="Arial" w:cs="Arial"/>
        </w:rPr>
        <w:fldChar w:fldCharType="begin">
          <w:fldData xml:space="preserve">PEVuZE5vdGU+PENpdGU+PEF1dGhvcj5BcmFkaTwvQXV0aG9yPjxZZWFyPjIwMTQ8L1llYXI+PFJl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PEVuZE5vdGU+PENpdGU+PEF1dGhvcj5BcmFkaTwvQXV0aG9yPjxZZWFyPjIwMTQ8L1llYXI+PFJl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056E9F" w:rsidRPr="00753570">
        <w:rPr>
          <w:rFonts w:ascii="Arial" w:hAnsi="Arial" w:cs="Arial"/>
        </w:rPr>
        <w:fldChar w:fldCharType="separate"/>
      </w:r>
      <w:r w:rsidR="001B15E7" w:rsidRPr="001B15E7">
        <w:rPr>
          <w:rFonts w:ascii="Arial" w:hAnsi="Arial" w:cs="Arial"/>
          <w:noProof/>
          <w:vertAlign w:val="superscript"/>
        </w:rPr>
        <w:t>240</w:t>
      </w:r>
      <w:r w:rsidR="00056E9F" w:rsidRPr="00753570">
        <w:rPr>
          <w:rFonts w:ascii="Arial" w:hAnsi="Arial" w:cs="Arial"/>
        </w:rPr>
        <w:fldChar w:fldCharType="end"/>
      </w:r>
      <w:r w:rsidR="00E7773C" w:rsidRPr="00753570">
        <w:rPr>
          <w:rFonts w:ascii="Arial" w:hAnsi="Arial" w:cs="Arial"/>
        </w:rPr>
        <w:t xml:space="preserve"> </w:t>
      </w:r>
      <w:r w:rsidR="009921A0" w:rsidRPr="00753570">
        <w:rPr>
          <w:rFonts w:ascii="Arial" w:hAnsi="Arial" w:cs="Arial"/>
        </w:rPr>
        <w:t>It is</w:t>
      </w:r>
      <w:r w:rsidR="00E7773C" w:rsidRPr="00753570">
        <w:rPr>
          <w:rFonts w:ascii="Arial" w:hAnsi="Arial" w:cs="Arial"/>
        </w:rPr>
        <w:t xml:space="preserve"> based on the concept that platelet aggregation in a plasma sample is proportional to </w:t>
      </w:r>
      <w:r w:rsidR="00CF3C79" w:rsidRPr="00753570">
        <w:rPr>
          <w:rFonts w:ascii="Arial" w:hAnsi="Arial" w:cs="Arial"/>
        </w:rPr>
        <w:t>transmittance</w:t>
      </w:r>
      <w:r w:rsidR="00E7773C" w:rsidRPr="00753570">
        <w:rPr>
          <w:rFonts w:ascii="Arial" w:hAnsi="Arial" w:cs="Arial"/>
        </w:rPr>
        <w:t xml:space="preserve"> of light through it. Using light </w:t>
      </w:r>
      <w:r w:rsidR="00CF3C79" w:rsidRPr="00753570">
        <w:rPr>
          <w:rFonts w:ascii="Arial" w:hAnsi="Arial" w:cs="Arial"/>
        </w:rPr>
        <w:t>transmittance</w:t>
      </w:r>
      <w:r w:rsidR="00E7773C" w:rsidRPr="00753570">
        <w:rPr>
          <w:rFonts w:ascii="Arial" w:hAnsi="Arial" w:cs="Arial"/>
        </w:rPr>
        <w:t xml:space="preserve"> through platelet-poor plasma (PPP) as a</w:t>
      </w:r>
      <w:r w:rsidR="009921A0" w:rsidRPr="00753570">
        <w:rPr>
          <w:rFonts w:ascii="Arial" w:hAnsi="Arial" w:cs="Arial"/>
        </w:rPr>
        <w:t xml:space="preserve"> representation of 100% aggregation and </w:t>
      </w:r>
      <w:r w:rsidR="00CF3C79" w:rsidRPr="00753570">
        <w:rPr>
          <w:rFonts w:ascii="Arial" w:hAnsi="Arial" w:cs="Arial"/>
        </w:rPr>
        <w:t>transmittance</w:t>
      </w:r>
      <w:r w:rsidR="009921A0" w:rsidRPr="00753570">
        <w:rPr>
          <w:rFonts w:ascii="Arial" w:hAnsi="Arial" w:cs="Arial"/>
        </w:rPr>
        <w:t xml:space="preserve"> through unstimulated platelet-rich plasma (PRP) as 0%, the change in aggregation over time in response to various agonists can be quantified.</w:t>
      </w:r>
      <w:r w:rsidR="005F5110" w:rsidRPr="00753570">
        <w:rPr>
          <w:rFonts w:ascii="Arial" w:hAnsi="Arial" w:cs="Arial"/>
        </w:rPr>
        <w:t xml:space="preserve"> </w:t>
      </w:r>
      <w:r w:rsidR="00914F7E">
        <w:rPr>
          <w:rFonts w:ascii="Arial" w:hAnsi="Arial" w:cs="Arial"/>
        </w:rPr>
        <w:t>Two</w:t>
      </w:r>
      <w:r w:rsidR="00A927AF" w:rsidRPr="00753570">
        <w:rPr>
          <w:rFonts w:ascii="Arial" w:hAnsi="Arial" w:cs="Arial"/>
        </w:rPr>
        <w:t xml:space="preserve"> tubes containing 0.5 m</w:t>
      </w:r>
      <w:r w:rsidR="0062336F">
        <w:rPr>
          <w:rFonts w:ascii="Arial" w:hAnsi="Arial" w:cs="Arial"/>
        </w:rPr>
        <w:t>L</w:t>
      </w:r>
      <w:r w:rsidR="00A927AF" w:rsidRPr="00753570">
        <w:rPr>
          <w:rFonts w:ascii="Arial" w:hAnsi="Arial" w:cs="Arial"/>
        </w:rPr>
        <w:t xml:space="preserve"> of 3.2% sodium citrate solution were each filled with 4.5 m</w:t>
      </w:r>
      <w:r w:rsidR="0062336F">
        <w:rPr>
          <w:rFonts w:ascii="Arial" w:hAnsi="Arial" w:cs="Arial"/>
        </w:rPr>
        <w:t>L</w:t>
      </w:r>
      <w:r w:rsidR="00A927AF" w:rsidRPr="00753570">
        <w:rPr>
          <w:rFonts w:ascii="Arial" w:hAnsi="Arial" w:cs="Arial"/>
        </w:rPr>
        <w:t xml:space="preserve"> of a participant’s blood. They were placed in a centrifuge at 200 revolutions per minute (RPM)</w:t>
      </w:r>
      <w:r w:rsidR="00A63437" w:rsidRPr="00753570">
        <w:rPr>
          <w:rFonts w:ascii="Arial" w:hAnsi="Arial" w:cs="Arial"/>
        </w:rPr>
        <w:t xml:space="preserve"> for 10 minutes at room temperature. PRP</w:t>
      </w:r>
      <w:r w:rsidR="00595087" w:rsidRPr="00753570">
        <w:rPr>
          <w:rFonts w:ascii="Arial" w:hAnsi="Arial" w:cs="Arial"/>
        </w:rPr>
        <w:t xml:space="preserve"> was obtained by aspirating the supernatant and pipetting it into a separate tube. The remaining blood was placed in the centrifuge at 1500 RPM for a further 10 minutes and PPP</w:t>
      </w:r>
      <w:r w:rsidR="00D030BE" w:rsidRPr="00753570">
        <w:rPr>
          <w:rFonts w:ascii="Arial" w:hAnsi="Arial" w:cs="Arial"/>
        </w:rPr>
        <w:t xml:space="preserve"> </w:t>
      </w:r>
      <w:r w:rsidR="00595087" w:rsidRPr="00753570">
        <w:rPr>
          <w:rFonts w:ascii="Arial" w:hAnsi="Arial" w:cs="Arial"/>
        </w:rPr>
        <w:t xml:space="preserve">was obtained from the supernatant and pipetted into another tube. </w:t>
      </w:r>
      <w:r w:rsidR="00FE512D" w:rsidRPr="00753570">
        <w:rPr>
          <w:rFonts w:ascii="Arial" w:hAnsi="Arial" w:cs="Arial"/>
        </w:rPr>
        <w:t xml:space="preserve">The agonists used were AA </w:t>
      </w:r>
      <w:r w:rsidR="00121CD4" w:rsidRPr="00753570">
        <w:rPr>
          <w:rFonts w:ascii="Arial" w:hAnsi="Arial" w:cs="Arial"/>
        </w:rPr>
        <w:t>at a</w:t>
      </w:r>
      <w:r w:rsidR="00A53F57" w:rsidRPr="00753570">
        <w:rPr>
          <w:rFonts w:ascii="Arial" w:hAnsi="Arial" w:cs="Arial"/>
        </w:rPr>
        <w:t xml:space="preserve"> final</w:t>
      </w:r>
      <w:r w:rsidR="00121CD4" w:rsidRPr="00753570">
        <w:rPr>
          <w:rFonts w:ascii="Arial" w:hAnsi="Arial" w:cs="Arial"/>
        </w:rPr>
        <w:t xml:space="preserve"> concentration of </w:t>
      </w:r>
      <w:r w:rsidR="00FE512D" w:rsidRPr="00753570">
        <w:rPr>
          <w:rFonts w:ascii="Arial" w:hAnsi="Arial" w:cs="Arial"/>
        </w:rPr>
        <w:t xml:space="preserve">1 mmol/L, ADP </w:t>
      </w:r>
      <w:r w:rsidR="00121CD4" w:rsidRPr="00753570">
        <w:rPr>
          <w:rFonts w:ascii="Arial" w:hAnsi="Arial" w:cs="Arial"/>
        </w:rPr>
        <w:t xml:space="preserve">(5 and 20 </w:t>
      </w:r>
      <w:r w:rsidR="00FE512D" w:rsidRPr="00753570">
        <w:rPr>
          <w:rFonts w:ascii="Arial" w:hAnsi="Arial" w:cs="Arial"/>
        </w:rPr>
        <w:t>μ</w:t>
      </w:r>
      <w:r w:rsidR="00121CD4" w:rsidRPr="00753570">
        <w:rPr>
          <w:rFonts w:ascii="Arial" w:hAnsi="Arial" w:cs="Arial"/>
        </w:rPr>
        <w:t>mol/L), collagen (4 μg/m</w:t>
      </w:r>
      <w:r w:rsidR="0062336F">
        <w:rPr>
          <w:rFonts w:ascii="Arial" w:hAnsi="Arial" w:cs="Arial"/>
        </w:rPr>
        <w:t>L</w:t>
      </w:r>
      <w:r w:rsidR="00121CD4" w:rsidRPr="00753570">
        <w:rPr>
          <w:rFonts w:ascii="Arial" w:hAnsi="Arial" w:cs="Arial"/>
        </w:rPr>
        <w:t xml:space="preserve">), 5-hydroxytryptamine (5-HT) at 1 μmol/L plus adrenaline at 10 μmol/L and TRAP (8 and 32 μmol/L). </w:t>
      </w:r>
      <w:r w:rsidR="002F229A" w:rsidRPr="00753570">
        <w:rPr>
          <w:rFonts w:ascii="Arial" w:hAnsi="Arial" w:cs="Arial"/>
        </w:rPr>
        <w:t>10 μ</w:t>
      </w:r>
      <w:r w:rsidR="00897D6B">
        <w:rPr>
          <w:rFonts w:ascii="Arial" w:hAnsi="Arial" w:cs="Arial"/>
        </w:rPr>
        <w:t>L</w:t>
      </w:r>
      <w:r w:rsidR="002F229A" w:rsidRPr="00753570">
        <w:rPr>
          <w:rFonts w:ascii="Arial" w:hAnsi="Arial" w:cs="Arial"/>
        </w:rPr>
        <w:t xml:space="preserve"> of each agonist (</w:t>
      </w:r>
      <w:r w:rsidR="00A23FCF">
        <w:rPr>
          <w:rFonts w:ascii="Arial" w:hAnsi="Arial" w:cs="Arial"/>
        </w:rPr>
        <w:t>7</w:t>
      </w:r>
      <w:r w:rsidR="002F229A" w:rsidRPr="00753570">
        <w:rPr>
          <w:rFonts w:ascii="Arial" w:hAnsi="Arial" w:cs="Arial"/>
        </w:rPr>
        <w:t xml:space="preserve"> in total including the different concentrations) was added to </w:t>
      </w:r>
      <w:r w:rsidR="00557E6A" w:rsidRPr="00753570">
        <w:rPr>
          <w:rFonts w:ascii="Arial" w:hAnsi="Arial" w:cs="Arial"/>
        </w:rPr>
        <w:t xml:space="preserve">separate test tubes containing a stir bar and </w:t>
      </w:r>
      <w:r w:rsidR="002F229A" w:rsidRPr="00753570">
        <w:rPr>
          <w:rFonts w:ascii="Arial" w:hAnsi="Arial" w:cs="Arial"/>
        </w:rPr>
        <w:t>240 μ</w:t>
      </w:r>
      <w:r w:rsidR="00897D6B">
        <w:rPr>
          <w:rFonts w:ascii="Arial" w:hAnsi="Arial" w:cs="Arial"/>
        </w:rPr>
        <w:t>L</w:t>
      </w:r>
      <w:r w:rsidR="002F229A" w:rsidRPr="00753570">
        <w:rPr>
          <w:rFonts w:ascii="Arial" w:hAnsi="Arial" w:cs="Arial"/>
        </w:rPr>
        <w:t xml:space="preserve"> of PR</w:t>
      </w:r>
      <w:r w:rsidR="00557E6A" w:rsidRPr="00753570">
        <w:rPr>
          <w:rFonts w:ascii="Arial" w:hAnsi="Arial" w:cs="Arial"/>
        </w:rPr>
        <w:t>P</w:t>
      </w:r>
      <w:r w:rsidR="009E282C" w:rsidRPr="00753570">
        <w:rPr>
          <w:rFonts w:ascii="Arial" w:hAnsi="Arial" w:cs="Arial"/>
        </w:rPr>
        <w:t xml:space="preserve"> </w:t>
      </w:r>
      <w:r w:rsidR="00557E6A" w:rsidRPr="00753570">
        <w:rPr>
          <w:rFonts w:ascii="Arial" w:hAnsi="Arial" w:cs="Arial"/>
        </w:rPr>
        <w:t>i</w:t>
      </w:r>
      <w:r w:rsidR="009E282C" w:rsidRPr="00753570">
        <w:rPr>
          <w:rFonts w:ascii="Arial" w:hAnsi="Arial" w:cs="Arial"/>
        </w:rPr>
        <w:t>n a Platelet Aggregation Profiler (PAP)-8 machine</w:t>
      </w:r>
      <w:r w:rsidR="00123084" w:rsidRPr="00753570">
        <w:rPr>
          <w:rFonts w:ascii="Arial" w:hAnsi="Arial" w:cs="Arial"/>
        </w:rPr>
        <w:t xml:space="preserve"> (Bio/Data Corporation, </w:t>
      </w:r>
      <w:r w:rsidR="00805889" w:rsidRPr="00753570">
        <w:rPr>
          <w:rFonts w:ascii="Arial" w:hAnsi="Arial" w:cs="Arial"/>
        </w:rPr>
        <w:t>Horsham, Pennsylvania, USA)</w:t>
      </w:r>
      <w:r w:rsidR="009E282C" w:rsidRPr="00753570">
        <w:rPr>
          <w:rFonts w:ascii="Arial" w:hAnsi="Arial" w:cs="Arial"/>
        </w:rPr>
        <w:t>.</w:t>
      </w:r>
      <w:r w:rsidR="00557E6A" w:rsidRPr="00753570">
        <w:rPr>
          <w:rFonts w:ascii="Arial" w:hAnsi="Arial" w:cs="Arial"/>
        </w:rPr>
        <w:t xml:space="preserve"> At the same time,</w:t>
      </w:r>
      <w:r w:rsidR="00247594" w:rsidRPr="00753570">
        <w:rPr>
          <w:rFonts w:ascii="Arial" w:hAnsi="Arial" w:cs="Arial"/>
        </w:rPr>
        <w:t xml:space="preserve"> 10 μ</w:t>
      </w:r>
      <w:r w:rsidR="00897D6B">
        <w:rPr>
          <w:rFonts w:ascii="Arial" w:hAnsi="Arial" w:cs="Arial"/>
        </w:rPr>
        <w:t>L</w:t>
      </w:r>
      <w:r w:rsidR="00247594" w:rsidRPr="00753570">
        <w:rPr>
          <w:rFonts w:ascii="Arial" w:hAnsi="Arial" w:cs="Arial"/>
        </w:rPr>
        <w:t xml:space="preserve"> of 0.9% saline was added to each of </w:t>
      </w:r>
      <w:r w:rsidR="00BC0EE9">
        <w:rPr>
          <w:rFonts w:ascii="Arial" w:hAnsi="Arial" w:cs="Arial"/>
        </w:rPr>
        <w:t>7</w:t>
      </w:r>
      <w:r w:rsidR="00247594" w:rsidRPr="00753570">
        <w:rPr>
          <w:rFonts w:ascii="Arial" w:hAnsi="Arial" w:cs="Arial"/>
        </w:rPr>
        <w:t xml:space="preserve"> test tubes containing 240 μ</w:t>
      </w:r>
      <w:r w:rsidR="00897D6B">
        <w:rPr>
          <w:rFonts w:ascii="Arial" w:hAnsi="Arial" w:cs="Arial"/>
        </w:rPr>
        <w:t>L</w:t>
      </w:r>
      <w:r w:rsidR="00247594" w:rsidRPr="00753570">
        <w:rPr>
          <w:rFonts w:ascii="Arial" w:hAnsi="Arial" w:cs="Arial"/>
        </w:rPr>
        <w:t xml:space="preserve"> of PPP in the PAP-8 machine to act as controls. </w:t>
      </w:r>
      <w:r w:rsidR="00DA5359" w:rsidRPr="00753570">
        <w:rPr>
          <w:rFonts w:ascii="Arial" w:hAnsi="Arial" w:cs="Arial"/>
        </w:rPr>
        <w:t xml:space="preserve">For each agonist, </w:t>
      </w:r>
      <w:r w:rsidR="00DA5359" w:rsidRPr="00753570">
        <w:rPr>
          <w:rFonts w:ascii="Arial" w:hAnsi="Arial" w:cs="Arial"/>
        </w:rPr>
        <w:lastRenderedPageBreak/>
        <w:t>m</w:t>
      </w:r>
      <w:r w:rsidR="00E7773C" w:rsidRPr="00753570">
        <w:rPr>
          <w:rFonts w:ascii="Arial" w:hAnsi="Arial" w:cs="Arial"/>
        </w:rPr>
        <w:t>aximum aggregation</w:t>
      </w:r>
      <w:r w:rsidR="00DA5359" w:rsidRPr="00753570">
        <w:rPr>
          <w:rFonts w:ascii="Arial" w:hAnsi="Arial" w:cs="Arial"/>
        </w:rPr>
        <w:t xml:space="preserve"> (adjusted for baseline aggregation) was recorded as a percentage.</w:t>
      </w:r>
    </w:p>
    <w:p w14:paraId="5E15E29D" w14:textId="77777777" w:rsidR="00056E9F" w:rsidRPr="00753570" w:rsidRDefault="00056E9F" w:rsidP="00E7004C">
      <w:pPr>
        <w:spacing w:line="360" w:lineRule="auto"/>
        <w:jc w:val="both"/>
        <w:rPr>
          <w:rFonts w:ascii="Arial" w:hAnsi="Arial" w:cs="Arial"/>
        </w:rPr>
      </w:pPr>
    </w:p>
    <w:p w14:paraId="02297B00" w14:textId="515CC644" w:rsidR="00056E9F" w:rsidRPr="00753570" w:rsidRDefault="00D0332C" w:rsidP="00E7004C">
      <w:pPr>
        <w:spacing w:line="360" w:lineRule="auto"/>
        <w:jc w:val="both"/>
        <w:rPr>
          <w:rFonts w:ascii="Arial" w:hAnsi="Arial" w:cs="Arial"/>
        </w:rPr>
      </w:pPr>
      <w:r w:rsidRPr="00753570">
        <w:rPr>
          <w:rFonts w:ascii="Arial" w:hAnsi="Arial" w:cs="Arial"/>
        </w:rPr>
        <w:t>M</w:t>
      </w:r>
      <w:r w:rsidR="0086773E" w:rsidRPr="00753570">
        <w:rPr>
          <w:rFonts w:ascii="Arial" w:hAnsi="Arial" w:cs="Arial"/>
        </w:rPr>
        <w:t>ultiple electrode aggregometry</w:t>
      </w:r>
      <w:r w:rsidR="002E1D57" w:rsidRPr="00753570">
        <w:rPr>
          <w:rFonts w:ascii="Arial" w:hAnsi="Arial" w:cs="Arial"/>
        </w:rPr>
        <w:t>, like LTA,</w:t>
      </w:r>
      <w:r w:rsidRPr="00753570">
        <w:rPr>
          <w:rFonts w:ascii="Arial" w:hAnsi="Arial" w:cs="Arial"/>
        </w:rPr>
        <w:t xml:space="preserve"> </w:t>
      </w:r>
      <w:r w:rsidR="002E1D57" w:rsidRPr="00753570">
        <w:rPr>
          <w:rFonts w:ascii="Arial" w:hAnsi="Arial" w:cs="Arial"/>
        </w:rPr>
        <w:t xml:space="preserve">measures aggregation over time but through changes in electrical impedance between two electrodes </w:t>
      </w:r>
      <w:r w:rsidR="00E077B6" w:rsidRPr="00753570">
        <w:rPr>
          <w:rFonts w:ascii="Arial" w:hAnsi="Arial" w:cs="Arial"/>
        </w:rPr>
        <w:t>in response to platelet activation and resultant aggregation on their surface</w:t>
      </w:r>
      <w:r w:rsidR="005C51EF" w:rsidRPr="00753570">
        <w:rPr>
          <w:rFonts w:ascii="Arial" w:hAnsi="Arial" w:cs="Arial"/>
        </w:rPr>
        <w:t>.</w:t>
      </w:r>
      <w:r w:rsidR="005C51EF" w:rsidRPr="00753570">
        <w:rPr>
          <w:rFonts w:ascii="Arial" w:hAnsi="Arial" w:cs="Arial"/>
        </w:rPr>
        <w:fldChar w:fldCharType="begin">
          <w:fldData xml:space="preserve">PEVuZE5vdGU+PENpdGU+PEF1dGhvcj5BcmFkaTwvQXV0aG9yPjxZZWFyPjIwMTQ8L1llYXI+PFJl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PEVuZE5vdGU+PENpdGU+PEF1dGhvcj5BcmFkaTwvQXV0aG9yPjxZZWFyPjIwMTQ8L1llYXI+PFJl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5C51EF" w:rsidRPr="00753570">
        <w:rPr>
          <w:rFonts w:ascii="Arial" w:hAnsi="Arial" w:cs="Arial"/>
        </w:rPr>
        <w:fldChar w:fldCharType="separate"/>
      </w:r>
      <w:r w:rsidR="001B15E7" w:rsidRPr="001B15E7">
        <w:rPr>
          <w:rFonts w:ascii="Arial" w:hAnsi="Arial" w:cs="Arial"/>
          <w:noProof/>
          <w:vertAlign w:val="superscript"/>
        </w:rPr>
        <w:t>240</w:t>
      </w:r>
      <w:r w:rsidR="005C51EF" w:rsidRPr="00753570">
        <w:rPr>
          <w:rFonts w:ascii="Arial" w:hAnsi="Arial" w:cs="Arial"/>
        </w:rPr>
        <w:fldChar w:fldCharType="end"/>
      </w:r>
      <w:r w:rsidR="00C410BE" w:rsidRPr="00753570">
        <w:rPr>
          <w:rFonts w:ascii="Arial" w:hAnsi="Arial" w:cs="Arial"/>
        </w:rPr>
        <w:t xml:space="preserve"> The change in impedance representing degree of aggregation is plotted against time on a graph. </w:t>
      </w:r>
      <w:r w:rsidR="00A75B64" w:rsidRPr="00753570">
        <w:rPr>
          <w:rFonts w:ascii="Arial" w:hAnsi="Arial" w:cs="Arial"/>
        </w:rPr>
        <w:t>1.6 m</w:t>
      </w:r>
      <w:r w:rsidR="0062336F">
        <w:rPr>
          <w:rFonts w:ascii="Arial" w:hAnsi="Arial" w:cs="Arial"/>
        </w:rPr>
        <w:t>L</w:t>
      </w:r>
      <w:r w:rsidR="00A75B64" w:rsidRPr="00753570">
        <w:rPr>
          <w:rFonts w:ascii="Arial" w:hAnsi="Arial" w:cs="Arial"/>
        </w:rPr>
        <w:t xml:space="preserve"> of blood was collected from participants in a hirudin tube</w:t>
      </w:r>
      <w:r w:rsidR="004D4AC3" w:rsidRPr="00753570">
        <w:rPr>
          <w:rFonts w:ascii="Arial" w:hAnsi="Arial" w:cs="Arial"/>
        </w:rPr>
        <w:t xml:space="preserve"> and allowed to stand for 30 minutes at room temperature.</w:t>
      </w:r>
      <w:r w:rsidR="008128CD" w:rsidRPr="00753570">
        <w:rPr>
          <w:rFonts w:ascii="Arial" w:hAnsi="Arial" w:cs="Arial"/>
        </w:rPr>
        <w:t xml:space="preserve"> 300 μ</w:t>
      </w:r>
      <w:r w:rsidR="00897D6B">
        <w:rPr>
          <w:rFonts w:ascii="Arial" w:hAnsi="Arial" w:cs="Arial"/>
        </w:rPr>
        <w:t>L</w:t>
      </w:r>
      <w:r w:rsidR="008128CD" w:rsidRPr="00753570">
        <w:rPr>
          <w:rFonts w:ascii="Arial" w:hAnsi="Arial" w:cs="Arial"/>
        </w:rPr>
        <w:t xml:space="preserve"> of blood </w:t>
      </w:r>
      <w:r w:rsidR="00F1199D" w:rsidRPr="00753570">
        <w:rPr>
          <w:rFonts w:ascii="Arial" w:hAnsi="Arial" w:cs="Arial"/>
        </w:rPr>
        <w:t>and 300 μ</w:t>
      </w:r>
      <w:r w:rsidR="00897D6B">
        <w:rPr>
          <w:rFonts w:ascii="Arial" w:hAnsi="Arial" w:cs="Arial"/>
        </w:rPr>
        <w:t>L</w:t>
      </w:r>
      <w:r w:rsidR="00F1199D" w:rsidRPr="00753570">
        <w:rPr>
          <w:rFonts w:ascii="Arial" w:hAnsi="Arial" w:cs="Arial"/>
        </w:rPr>
        <w:t xml:space="preserve"> of 0.9% saline were added to an agonist-specific test well (ADP or TRAP) on a Multiplate aggregometer and left to incubate for 3 minutes. 20 μ</w:t>
      </w:r>
      <w:r w:rsidR="00897D6B">
        <w:rPr>
          <w:rFonts w:ascii="Arial" w:hAnsi="Arial" w:cs="Arial"/>
        </w:rPr>
        <w:t>L</w:t>
      </w:r>
      <w:r w:rsidR="00F1199D" w:rsidRPr="00753570">
        <w:rPr>
          <w:rFonts w:ascii="Arial" w:hAnsi="Arial" w:cs="Arial"/>
        </w:rPr>
        <w:t xml:space="preserve"> of ADP or TRAP were added to their corresponding test wells after which the machine automatically ran electrical aggregometry for 6 minutes.</w:t>
      </w:r>
      <w:r w:rsidR="00EF43C5" w:rsidRPr="00753570">
        <w:rPr>
          <w:rFonts w:ascii="Arial" w:hAnsi="Arial" w:cs="Arial"/>
        </w:rPr>
        <w:t xml:space="preserve"> The maximum height of the impedance curve in aggregation units and the area under the curve (AUC) </w:t>
      </w:r>
      <w:r w:rsidR="0055069A" w:rsidRPr="00753570">
        <w:rPr>
          <w:rFonts w:ascii="Arial" w:hAnsi="Arial" w:cs="Arial"/>
        </w:rPr>
        <w:t>were</w:t>
      </w:r>
      <w:r w:rsidR="00EF43C5" w:rsidRPr="00753570">
        <w:rPr>
          <w:rFonts w:ascii="Arial" w:hAnsi="Arial" w:cs="Arial"/>
        </w:rPr>
        <w:t xml:space="preserve"> recorded.</w:t>
      </w:r>
    </w:p>
    <w:p w14:paraId="15BA8832" w14:textId="77777777" w:rsidR="00105C1A" w:rsidRPr="00753570" w:rsidRDefault="00105C1A" w:rsidP="00E7004C">
      <w:pPr>
        <w:spacing w:line="360" w:lineRule="auto"/>
        <w:jc w:val="both"/>
        <w:rPr>
          <w:rFonts w:ascii="Arial" w:hAnsi="Arial" w:cs="Arial"/>
        </w:rPr>
      </w:pPr>
    </w:p>
    <w:p w14:paraId="31051E93" w14:textId="214787A4" w:rsidR="00105C1A" w:rsidRPr="00753570" w:rsidRDefault="00C85C6C" w:rsidP="00E7004C">
      <w:pPr>
        <w:spacing w:line="360" w:lineRule="auto"/>
        <w:jc w:val="both"/>
        <w:rPr>
          <w:rFonts w:ascii="Arial" w:hAnsi="Arial" w:cs="Arial"/>
        </w:rPr>
      </w:pPr>
      <w:r w:rsidRPr="00753570">
        <w:rPr>
          <w:rFonts w:ascii="Arial" w:hAnsi="Arial" w:cs="Arial"/>
        </w:rPr>
        <w:t xml:space="preserve">The </w:t>
      </w:r>
      <w:r w:rsidR="005C51EF" w:rsidRPr="00753570">
        <w:rPr>
          <w:rFonts w:ascii="Arial" w:hAnsi="Arial" w:cs="Arial"/>
        </w:rPr>
        <w:t>VerifyNow</w:t>
      </w:r>
      <w:r w:rsidRPr="00753570">
        <w:rPr>
          <w:rFonts w:ascii="Arial" w:hAnsi="Arial" w:cs="Arial"/>
        </w:rPr>
        <w:t xml:space="preserve"> assay </w:t>
      </w:r>
      <w:r w:rsidR="009E35DF" w:rsidRPr="00753570">
        <w:rPr>
          <w:rFonts w:ascii="Arial" w:hAnsi="Arial" w:cs="Arial"/>
        </w:rPr>
        <w:t xml:space="preserve">is a point-of-care test based on light </w:t>
      </w:r>
      <w:r w:rsidR="00CF3C79" w:rsidRPr="00753570">
        <w:rPr>
          <w:rFonts w:ascii="Arial" w:hAnsi="Arial" w:cs="Arial"/>
        </w:rPr>
        <w:t>transmittance</w:t>
      </w:r>
      <w:r w:rsidR="009E35DF" w:rsidRPr="00753570">
        <w:rPr>
          <w:rFonts w:ascii="Arial" w:hAnsi="Arial" w:cs="Arial"/>
        </w:rPr>
        <w:t xml:space="preserve"> through a</w:t>
      </w:r>
      <w:r w:rsidR="00592708" w:rsidRPr="00753570">
        <w:rPr>
          <w:rFonts w:ascii="Arial" w:hAnsi="Arial" w:cs="Arial"/>
        </w:rPr>
        <w:t xml:space="preserve"> cartridge containing beads coated in fibrinogen</w:t>
      </w:r>
      <w:r w:rsidR="000B5A4D" w:rsidRPr="00753570">
        <w:rPr>
          <w:rFonts w:ascii="Arial" w:hAnsi="Arial" w:cs="Arial"/>
        </w:rPr>
        <w:t>.</w:t>
      </w:r>
      <w:r w:rsidR="000B5A4D" w:rsidRPr="00753570">
        <w:rPr>
          <w:rFonts w:ascii="Arial" w:hAnsi="Arial" w:cs="Arial"/>
        </w:rPr>
        <w:fldChar w:fldCharType="begin">
          <w:fldData xml:space="preserve">PEVuZE5vdGU+PENpdGU+PEF1dGhvcj5TbWl0aDwvQXV0aG9yPjxZZWFyPjE5OTk8L1llYXI+PFJl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PEVuZE5vdGU+PENpdGU+PEF1dGhvcj5TbWl0aDwvQXV0aG9yPjxZZWFyPjE5OTk8L1llYXI+PFJl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0B5A4D" w:rsidRPr="00753570">
        <w:rPr>
          <w:rFonts w:ascii="Arial" w:hAnsi="Arial" w:cs="Arial"/>
        </w:rPr>
        <w:fldChar w:fldCharType="separate"/>
      </w:r>
      <w:r w:rsidR="001B15E7" w:rsidRPr="001B15E7">
        <w:rPr>
          <w:rFonts w:ascii="Arial" w:hAnsi="Arial" w:cs="Arial"/>
          <w:noProof/>
          <w:vertAlign w:val="superscript"/>
        </w:rPr>
        <w:t>241, 242</w:t>
      </w:r>
      <w:r w:rsidR="000B5A4D" w:rsidRPr="00753570">
        <w:rPr>
          <w:rFonts w:ascii="Arial" w:hAnsi="Arial" w:cs="Arial"/>
        </w:rPr>
        <w:fldChar w:fldCharType="end"/>
      </w:r>
      <w:r w:rsidR="00592708" w:rsidRPr="00753570">
        <w:rPr>
          <w:rFonts w:ascii="Arial" w:hAnsi="Arial" w:cs="Arial"/>
        </w:rPr>
        <w:t xml:space="preserve"> Cartridges also contain a specific agonist which is intended to activate platelets that then </w:t>
      </w:r>
      <w:r w:rsidR="00CC5D36" w:rsidRPr="00753570">
        <w:rPr>
          <w:rFonts w:ascii="Arial" w:hAnsi="Arial" w:cs="Arial"/>
        </w:rPr>
        <w:t xml:space="preserve">bind to fibrinogen, causing agglutination and an increase in light </w:t>
      </w:r>
      <w:r w:rsidR="00CF3C79" w:rsidRPr="00753570">
        <w:rPr>
          <w:rFonts w:ascii="Arial" w:hAnsi="Arial" w:cs="Arial"/>
        </w:rPr>
        <w:t>transmittance</w:t>
      </w:r>
      <w:r w:rsidR="00CC5D36" w:rsidRPr="00753570">
        <w:rPr>
          <w:rFonts w:ascii="Arial" w:hAnsi="Arial" w:cs="Arial"/>
        </w:rPr>
        <w:t xml:space="preserve"> measured in reaction units.</w:t>
      </w:r>
      <w:r w:rsidR="005E18A5" w:rsidRPr="00753570">
        <w:rPr>
          <w:rFonts w:ascii="Arial" w:hAnsi="Arial" w:cs="Arial"/>
        </w:rPr>
        <w:t xml:space="preserve"> For this study, P2Y</w:t>
      </w:r>
      <w:r w:rsidR="005E18A5" w:rsidRPr="00753570">
        <w:rPr>
          <w:rFonts w:ascii="Arial" w:hAnsi="Arial" w:cs="Arial"/>
          <w:vertAlign w:val="subscript"/>
        </w:rPr>
        <w:t>12</w:t>
      </w:r>
      <w:r w:rsidR="005E18A5" w:rsidRPr="00753570">
        <w:rPr>
          <w:rFonts w:ascii="Arial" w:hAnsi="Arial" w:cs="Arial"/>
        </w:rPr>
        <w:t xml:space="preserve"> cartridges</w:t>
      </w:r>
      <w:r w:rsidR="008B4A6A" w:rsidRPr="00753570">
        <w:rPr>
          <w:rFonts w:ascii="Arial" w:hAnsi="Arial" w:cs="Arial"/>
        </w:rPr>
        <w:t xml:space="preserve"> containing ADP</w:t>
      </w:r>
      <w:r w:rsidR="005E18A5" w:rsidRPr="00753570">
        <w:rPr>
          <w:rFonts w:ascii="Arial" w:hAnsi="Arial" w:cs="Arial"/>
        </w:rPr>
        <w:t xml:space="preserve"> were used </w:t>
      </w:r>
      <w:r w:rsidR="00A53F57" w:rsidRPr="00753570">
        <w:rPr>
          <w:rFonts w:ascii="Arial" w:hAnsi="Arial" w:cs="Arial"/>
        </w:rPr>
        <w:t>and</w:t>
      </w:r>
      <w:r w:rsidR="005E18A5" w:rsidRPr="00753570">
        <w:rPr>
          <w:rFonts w:ascii="Arial" w:hAnsi="Arial" w:cs="Arial"/>
        </w:rPr>
        <w:t xml:space="preserve"> the degree of </w:t>
      </w:r>
      <w:r w:rsidR="00A53F57" w:rsidRPr="00753570">
        <w:rPr>
          <w:rFonts w:ascii="Arial" w:hAnsi="Arial" w:cs="Arial"/>
        </w:rPr>
        <w:t>platelet reactivity</w:t>
      </w:r>
      <w:r w:rsidR="005E18A5" w:rsidRPr="00753570">
        <w:rPr>
          <w:rFonts w:ascii="Arial" w:hAnsi="Arial" w:cs="Arial"/>
        </w:rPr>
        <w:t xml:space="preserve"> in a sample was quantified in P2Y</w:t>
      </w:r>
      <w:r w:rsidR="005E18A5" w:rsidRPr="00753570">
        <w:rPr>
          <w:rFonts w:ascii="Arial" w:hAnsi="Arial" w:cs="Arial"/>
          <w:vertAlign w:val="subscript"/>
        </w:rPr>
        <w:t>12</w:t>
      </w:r>
      <w:r w:rsidR="005E18A5" w:rsidRPr="00753570">
        <w:rPr>
          <w:rFonts w:ascii="Arial" w:hAnsi="Arial" w:cs="Arial"/>
        </w:rPr>
        <w:t xml:space="preserve"> reaction units (PRU).</w:t>
      </w:r>
      <w:r w:rsidR="000B5A4D" w:rsidRPr="00753570">
        <w:rPr>
          <w:rFonts w:ascii="Arial" w:hAnsi="Arial" w:cs="Arial"/>
        </w:rPr>
        <w:fldChar w:fldCharType="begin">
          <w:fldData xml:space="preserve">PEVuZE5vdGU+PENpdGU+PEF1dGhvcj5NYWxpbmluPC9BdXRob3I+PFllYXI+MjAwNzwvWWVhcj48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PEVuZE5vdGU+PENpdGU+PEF1dGhvcj5NYWxpbmluPC9BdXRob3I+PFllYXI+MjAwNzwvWWVhcj48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0B5A4D" w:rsidRPr="00753570">
        <w:rPr>
          <w:rFonts w:ascii="Arial" w:hAnsi="Arial" w:cs="Arial"/>
        </w:rPr>
        <w:fldChar w:fldCharType="separate"/>
      </w:r>
      <w:r w:rsidR="001B15E7" w:rsidRPr="001B15E7">
        <w:rPr>
          <w:rFonts w:ascii="Arial" w:hAnsi="Arial" w:cs="Arial"/>
          <w:noProof/>
          <w:vertAlign w:val="superscript"/>
        </w:rPr>
        <w:t>242</w:t>
      </w:r>
      <w:r w:rsidR="000B5A4D" w:rsidRPr="00753570">
        <w:rPr>
          <w:rFonts w:ascii="Arial" w:hAnsi="Arial" w:cs="Arial"/>
        </w:rPr>
        <w:fldChar w:fldCharType="end"/>
      </w:r>
      <w:r w:rsidR="008B4A6A" w:rsidRPr="00753570">
        <w:rPr>
          <w:rFonts w:ascii="Arial" w:hAnsi="Arial" w:cs="Arial"/>
        </w:rPr>
        <w:t xml:space="preserve"> 2 m</w:t>
      </w:r>
      <w:r w:rsidR="0062336F">
        <w:rPr>
          <w:rFonts w:ascii="Arial" w:hAnsi="Arial" w:cs="Arial"/>
        </w:rPr>
        <w:t>L</w:t>
      </w:r>
      <w:r w:rsidR="008B4A6A" w:rsidRPr="00753570">
        <w:rPr>
          <w:rFonts w:ascii="Arial" w:hAnsi="Arial" w:cs="Arial"/>
        </w:rPr>
        <w:t xml:space="preserve"> of whole blood from a participant was collected in a citrated tube and allowed to stand for 20 minutes. The P2Y</w:t>
      </w:r>
      <w:r w:rsidR="008B4A6A" w:rsidRPr="00753570">
        <w:rPr>
          <w:rFonts w:ascii="Arial" w:hAnsi="Arial" w:cs="Arial"/>
          <w:vertAlign w:val="subscript"/>
        </w:rPr>
        <w:t>12</w:t>
      </w:r>
      <w:r w:rsidR="008B4A6A" w:rsidRPr="00753570">
        <w:rPr>
          <w:rFonts w:ascii="Arial" w:hAnsi="Arial" w:cs="Arial"/>
        </w:rPr>
        <w:t xml:space="preserve"> cartridge was </w:t>
      </w:r>
      <w:r w:rsidR="00162B2B" w:rsidRPr="00753570">
        <w:rPr>
          <w:rFonts w:ascii="Arial" w:hAnsi="Arial" w:cs="Arial"/>
        </w:rPr>
        <w:t>inserted into the VerifyNow machine followed by the blood sample. After automatic analysis, the result in PRU</w:t>
      </w:r>
      <w:r w:rsidR="00600FF5" w:rsidRPr="00753570">
        <w:rPr>
          <w:rFonts w:ascii="Arial" w:hAnsi="Arial" w:cs="Arial"/>
        </w:rPr>
        <w:t xml:space="preserve"> </w:t>
      </w:r>
      <w:r w:rsidR="00162B2B" w:rsidRPr="00753570">
        <w:rPr>
          <w:rFonts w:ascii="Arial" w:hAnsi="Arial" w:cs="Arial"/>
        </w:rPr>
        <w:t>was recorded.</w:t>
      </w:r>
    </w:p>
    <w:p w14:paraId="11094BE2" w14:textId="77777777" w:rsidR="00D030BE" w:rsidRPr="00753570" w:rsidRDefault="00D030BE" w:rsidP="00E7004C">
      <w:pPr>
        <w:spacing w:line="360" w:lineRule="auto"/>
        <w:jc w:val="both"/>
        <w:rPr>
          <w:rFonts w:ascii="Arial" w:hAnsi="Arial" w:cs="Arial"/>
        </w:rPr>
      </w:pPr>
    </w:p>
    <w:p w14:paraId="50106244" w14:textId="15CEE524" w:rsidR="008161AB" w:rsidRPr="00753570" w:rsidRDefault="00BF0802" w:rsidP="00E7004C">
      <w:pPr>
        <w:spacing w:line="360" w:lineRule="auto"/>
        <w:jc w:val="both"/>
        <w:rPr>
          <w:rFonts w:ascii="Arial" w:hAnsi="Arial" w:cs="Arial"/>
        </w:rPr>
      </w:pPr>
      <w:r w:rsidRPr="00753570">
        <w:rPr>
          <w:rFonts w:ascii="Arial" w:hAnsi="Arial" w:cs="Arial"/>
        </w:rPr>
        <w:t xml:space="preserve">Flow cytometry was used to </w:t>
      </w:r>
      <w:r w:rsidR="00DA404F" w:rsidRPr="00753570">
        <w:rPr>
          <w:rFonts w:ascii="Arial" w:hAnsi="Arial" w:cs="Arial"/>
        </w:rPr>
        <w:t>analyse</w:t>
      </w:r>
      <w:r w:rsidRPr="00753570">
        <w:rPr>
          <w:rFonts w:ascii="Arial" w:hAnsi="Arial" w:cs="Arial"/>
        </w:rPr>
        <w:t xml:space="preserve"> VASP phosphorylation</w:t>
      </w:r>
      <w:r w:rsidR="006B1EE2" w:rsidRPr="00753570">
        <w:rPr>
          <w:rFonts w:ascii="Arial" w:hAnsi="Arial" w:cs="Arial"/>
        </w:rPr>
        <w:t xml:space="preserve"> which is a P2Y</w:t>
      </w:r>
      <w:r w:rsidR="006B1EE2" w:rsidRPr="00753570">
        <w:rPr>
          <w:rFonts w:ascii="Arial" w:hAnsi="Arial" w:cs="Arial"/>
          <w:vertAlign w:val="subscript"/>
        </w:rPr>
        <w:t>12</w:t>
      </w:r>
      <w:r w:rsidR="006B1EE2" w:rsidRPr="00753570">
        <w:rPr>
          <w:rFonts w:ascii="Arial" w:hAnsi="Arial" w:cs="Arial"/>
        </w:rPr>
        <w:t>-specific process.</w:t>
      </w:r>
      <w:r w:rsidR="001D4678" w:rsidRPr="00753570">
        <w:rPr>
          <w:rFonts w:ascii="Arial" w:hAnsi="Arial" w:cs="Arial"/>
        </w:rPr>
        <w:fldChar w:fldCharType="begin">
          <w:fldData xml:space="preserve">PEVuZE5vdGU+PENpdGU+PEF1dGhvcj5BbGVpbDwvQXV0aG9yPjxZZWFyPjIwMDU8L1llYXI+PFJl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PEVuZE5vdGU+PENpdGU+PEF1dGhvcj5BbGVpbDwvQXV0aG9yPjxZZWFyPjIwMDU8L1llYXI+PFJl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1D4678" w:rsidRPr="00753570">
        <w:rPr>
          <w:rFonts w:ascii="Arial" w:hAnsi="Arial" w:cs="Arial"/>
        </w:rPr>
        <w:fldChar w:fldCharType="separate"/>
      </w:r>
      <w:r w:rsidR="001B15E7" w:rsidRPr="001B15E7">
        <w:rPr>
          <w:rFonts w:ascii="Arial" w:hAnsi="Arial" w:cs="Arial"/>
          <w:noProof/>
          <w:vertAlign w:val="superscript"/>
        </w:rPr>
        <w:t>243</w:t>
      </w:r>
      <w:r w:rsidR="001D4678" w:rsidRPr="00753570">
        <w:rPr>
          <w:rFonts w:ascii="Arial" w:hAnsi="Arial" w:cs="Arial"/>
        </w:rPr>
        <w:fldChar w:fldCharType="end"/>
      </w:r>
      <w:r w:rsidR="006B1EE2" w:rsidRPr="00753570">
        <w:rPr>
          <w:rFonts w:ascii="Arial" w:hAnsi="Arial" w:cs="Arial"/>
        </w:rPr>
        <w:t xml:space="preserve"> </w:t>
      </w:r>
      <w:r w:rsidR="006F2359">
        <w:rPr>
          <w:rFonts w:ascii="Arial" w:hAnsi="Arial" w:cs="Arial"/>
        </w:rPr>
        <w:t>Activation</w:t>
      </w:r>
      <w:r w:rsidR="006B1EE2" w:rsidRPr="00753570">
        <w:rPr>
          <w:rFonts w:ascii="Arial" w:hAnsi="Arial" w:cs="Arial"/>
        </w:rPr>
        <w:t xml:space="preserve"> of the </w:t>
      </w:r>
      <w:r w:rsidR="006F2359">
        <w:rPr>
          <w:rFonts w:ascii="Arial" w:hAnsi="Arial" w:cs="Arial"/>
        </w:rPr>
        <w:t xml:space="preserve">platelet </w:t>
      </w:r>
      <w:r w:rsidR="006B1EE2" w:rsidRPr="00753570">
        <w:rPr>
          <w:rFonts w:ascii="Arial" w:hAnsi="Arial" w:cs="Arial"/>
        </w:rPr>
        <w:t>P2Y</w:t>
      </w:r>
      <w:r w:rsidR="006B1EE2" w:rsidRPr="00753570">
        <w:rPr>
          <w:rFonts w:ascii="Arial" w:hAnsi="Arial" w:cs="Arial"/>
          <w:vertAlign w:val="subscript"/>
        </w:rPr>
        <w:t>12</w:t>
      </w:r>
      <w:r w:rsidR="006B1EE2" w:rsidRPr="00753570">
        <w:rPr>
          <w:rFonts w:ascii="Arial" w:hAnsi="Arial" w:cs="Arial"/>
        </w:rPr>
        <w:t xml:space="preserve"> receptor </w:t>
      </w:r>
      <w:r w:rsidR="006F2359">
        <w:rPr>
          <w:rFonts w:ascii="Arial" w:hAnsi="Arial" w:cs="Arial"/>
        </w:rPr>
        <w:t xml:space="preserve">pathway </w:t>
      </w:r>
      <w:r w:rsidR="006B1EE2" w:rsidRPr="00753570">
        <w:rPr>
          <w:rFonts w:ascii="Arial" w:hAnsi="Arial" w:cs="Arial"/>
        </w:rPr>
        <w:t>by ADP causes dephosphorylation of VASP whereas</w:t>
      </w:r>
      <w:r w:rsidR="006F2359">
        <w:rPr>
          <w:rFonts w:ascii="Arial" w:hAnsi="Arial" w:cs="Arial"/>
        </w:rPr>
        <w:t>,</w:t>
      </w:r>
      <w:r w:rsidR="006B1EE2" w:rsidRPr="00753570">
        <w:rPr>
          <w:rFonts w:ascii="Arial" w:hAnsi="Arial" w:cs="Arial"/>
        </w:rPr>
        <w:t xml:space="preserve"> in </w:t>
      </w:r>
      <w:r w:rsidR="006F2359">
        <w:rPr>
          <w:rFonts w:ascii="Arial" w:hAnsi="Arial" w:cs="Arial"/>
        </w:rPr>
        <w:t xml:space="preserve">the absence of </w:t>
      </w:r>
      <w:r w:rsidR="006F2359" w:rsidRPr="00753570">
        <w:rPr>
          <w:rFonts w:ascii="Arial" w:hAnsi="Arial" w:cs="Arial"/>
        </w:rPr>
        <w:t>P2Y</w:t>
      </w:r>
      <w:r w:rsidR="006F2359" w:rsidRPr="00753570">
        <w:rPr>
          <w:rFonts w:ascii="Arial" w:hAnsi="Arial" w:cs="Arial"/>
          <w:vertAlign w:val="subscript"/>
        </w:rPr>
        <w:t>12</w:t>
      </w:r>
      <w:r w:rsidR="006F2359" w:rsidRPr="00753570">
        <w:rPr>
          <w:rFonts w:ascii="Arial" w:hAnsi="Arial" w:cs="Arial"/>
        </w:rPr>
        <w:t xml:space="preserve"> receptor </w:t>
      </w:r>
      <w:r w:rsidR="006F2359">
        <w:rPr>
          <w:rFonts w:ascii="Arial" w:hAnsi="Arial" w:cs="Arial"/>
        </w:rPr>
        <w:t>pathway activation</w:t>
      </w:r>
      <w:r w:rsidR="006B1EE2" w:rsidRPr="00753570">
        <w:rPr>
          <w:rFonts w:ascii="Arial" w:hAnsi="Arial" w:cs="Arial"/>
        </w:rPr>
        <w:t>, prostaglandin E</w:t>
      </w:r>
      <w:r w:rsidR="00E209BC" w:rsidRPr="00753570">
        <w:rPr>
          <w:rFonts w:ascii="Arial" w:hAnsi="Arial" w:cs="Arial"/>
        </w:rPr>
        <w:t>1</w:t>
      </w:r>
      <w:r w:rsidR="00681E15" w:rsidRPr="00753570">
        <w:rPr>
          <w:rFonts w:ascii="Arial" w:hAnsi="Arial" w:cs="Arial"/>
        </w:rPr>
        <w:t xml:space="preserve"> (PGE</w:t>
      </w:r>
      <w:r w:rsidR="00681E15" w:rsidRPr="00753570">
        <w:rPr>
          <w:rFonts w:ascii="Arial" w:hAnsi="Arial" w:cs="Arial"/>
          <w:vertAlign w:val="subscript"/>
        </w:rPr>
        <w:t>1</w:t>
      </w:r>
      <w:r w:rsidR="00681E15" w:rsidRPr="00753570">
        <w:rPr>
          <w:rFonts w:ascii="Arial" w:hAnsi="Arial" w:cs="Arial"/>
        </w:rPr>
        <w:t>)</w:t>
      </w:r>
      <w:r w:rsidR="006B1EE2" w:rsidRPr="00753570">
        <w:rPr>
          <w:rFonts w:ascii="Arial" w:hAnsi="Arial" w:cs="Arial"/>
        </w:rPr>
        <w:t xml:space="preserve"> causes </w:t>
      </w:r>
      <w:r w:rsidR="006F2359">
        <w:rPr>
          <w:rFonts w:ascii="Arial" w:hAnsi="Arial" w:cs="Arial"/>
        </w:rPr>
        <w:t xml:space="preserve">an increase in cytosolic </w:t>
      </w:r>
      <w:r w:rsidR="006B1EE2" w:rsidRPr="00753570">
        <w:rPr>
          <w:rFonts w:ascii="Arial" w:hAnsi="Arial" w:cs="Arial"/>
        </w:rPr>
        <w:t xml:space="preserve">cyclic adenosine monophosphate </w:t>
      </w:r>
      <w:r w:rsidR="006F2359">
        <w:rPr>
          <w:rFonts w:ascii="Arial" w:hAnsi="Arial" w:cs="Arial"/>
        </w:rPr>
        <w:t>levels, which leads</w:t>
      </w:r>
      <w:r w:rsidR="006B1EE2" w:rsidRPr="00753570">
        <w:rPr>
          <w:rFonts w:ascii="Arial" w:hAnsi="Arial" w:cs="Arial"/>
        </w:rPr>
        <w:t xml:space="preserve"> to VASP phosphorylation.</w:t>
      </w:r>
      <w:r w:rsidR="00E209BC" w:rsidRPr="00753570">
        <w:rPr>
          <w:rFonts w:ascii="Arial" w:hAnsi="Arial" w:cs="Arial"/>
        </w:rPr>
        <w:t xml:space="preserve"> </w:t>
      </w:r>
      <w:r w:rsidR="00C46E6A">
        <w:rPr>
          <w:rFonts w:ascii="Arial" w:hAnsi="Arial" w:cs="Arial"/>
        </w:rPr>
        <w:t xml:space="preserve">Phosphorylated VASP can be labelled with </w:t>
      </w:r>
      <w:r w:rsidR="00DB7D7F">
        <w:rPr>
          <w:rFonts w:ascii="Arial" w:hAnsi="Arial" w:cs="Arial"/>
        </w:rPr>
        <w:t xml:space="preserve">a fluorescent antibody. </w:t>
      </w:r>
      <w:r w:rsidR="00E209BC" w:rsidRPr="00753570">
        <w:rPr>
          <w:rFonts w:ascii="Arial" w:hAnsi="Arial" w:cs="Arial"/>
        </w:rPr>
        <w:t>Therefore, the degree of P2Y</w:t>
      </w:r>
      <w:r w:rsidR="00E209BC" w:rsidRPr="00753570">
        <w:rPr>
          <w:rFonts w:ascii="Arial" w:hAnsi="Arial" w:cs="Arial"/>
          <w:vertAlign w:val="subscript"/>
        </w:rPr>
        <w:t>12</w:t>
      </w:r>
      <w:r w:rsidR="00E209BC" w:rsidRPr="00753570">
        <w:rPr>
          <w:rFonts w:ascii="Arial" w:hAnsi="Arial" w:cs="Arial"/>
        </w:rPr>
        <w:t xml:space="preserve"> inhibition can be </w:t>
      </w:r>
      <w:r w:rsidR="00A53F57" w:rsidRPr="00753570">
        <w:rPr>
          <w:rFonts w:ascii="Arial" w:hAnsi="Arial" w:cs="Arial"/>
        </w:rPr>
        <w:t>estimated</w:t>
      </w:r>
      <w:r w:rsidR="00E209BC" w:rsidRPr="00753570">
        <w:rPr>
          <w:rFonts w:ascii="Arial" w:hAnsi="Arial" w:cs="Arial"/>
        </w:rPr>
        <w:t xml:space="preserve"> by</w:t>
      </w:r>
      <w:r w:rsidR="00A53F57" w:rsidRPr="00753570">
        <w:rPr>
          <w:rFonts w:ascii="Arial" w:hAnsi="Arial" w:cs="Arial"/>
        </w:rPr>
        <w:t xml:space="preserve"> comparing</w:t>
      </w:r>
      <w:r w:rsidR="00E209BC" w:rsidRPr="00753570">
        <w:rPr>
          <w:rFonts w:ascii="Arial" w:hAnsi="Arial" w:cs="Arial"/>
        </w:rPr>
        <w:t xml:space="preserve"> the level of phosphorylated VASP</w:t>
      </w:r>
      <w:r w:rsidR="00A53F57" w:rsidRPr="00753570">
        <w:rPr>
          <w:rFonts w:ascii="Arial" w:hAnsi="Arial" w:cs="Arial"/>
        </w:rPr>
        <w:t>,</w:t>
      </w:r>
      <w:r w:rsidR="00E209BC" w:rsidRPr="00753570">
        <w:rPr>
          <w:rFonts w:ascii="Arial" w:hAnsi="Arial" w:cs="Arial"/>
        </w:rPr>
        <w:t xml:space="preserve"> measured by median fluorescence intensity</w:t>
      </w:r>
      <w:r w:rsidR="00996A83">
        <w:rPr>
          <w:rFonts w:ascii="Arial" w:hAnsi="Arial" w:cs="Arial"/>
        </w:rPr>
        <w:t xml:space="preserve"> (MFI)</w:t>
      </w:r>
      <w:r w:rsidR="00A53F57" w:rsidRPr="00753570">
        <w:rPr>
          <w:rFonts w:ascii="Arial" w:hAnsi="Arial" w:cs="Arial"/>
        </w:rPr>
        <w:t>, achieved with PGE</w:t>
      </w:r>
      <w:r w:rsidR="00A53F57" w:rsidRPr="00753570">
        <w:rPr>
          <w:rFonts w:ascii="Arial" w:hAnsi="Arial" w:cs="Arial"/>
          <w:vertAlign w:val="subscript"/>
        </w:rPr>
        <w:t>1</w:t>
      </w:r>
      <w:r w:rsidR="00A53F57" w:rsidRPr="00753570">
        <w:rPr>
          <w:rFonts w:ascii="Arial" w:hAnsi="Arial" w:cs="Arial"/>
        </w:rPr>
        <w:t xml:space="preserve"> compared with </w:t>
      </w:r>
      <w:r w:rsidR="00C46E6A">
        <w:rPr>
          <w:rFonts w:ascii="Arial" w:hAnsi="Arial" w:cs="Arial"/>
        </w:rPr>
        <w:t xml:space="preserve">that obtained </w:t>
      </w:r>
      <w:r w:rsidR="00C46E6A">
        <w:rPr>
          <w:rFonts w:ascii="Arial" w:hAnsi="Arial" w:cs="Arial"/>
        </w:rPr>
        <w:lastRenderedPageBreak/>
        <w:t xml:space="preserve">with </w:t>
      </w:r>
      <w:r w:rsidR="00A53F57" w:rsidRPr="00753570">
        <w:rPr>
          <w:rFonts w:ascii="Arial" w:hAnsi="Arial" w:cs="Arial"/>
        </w:rPr>
        <w:t>PGE</w:t>
      </w:r>
      <w:r w:rsidR="00A53F57" w:rsidRPr="00753570">
        <w:rPr>
          <w:rFonts w:ascii="Arial" w:hAnsi="Arial" w:cs="Arial"/>
          <w:vertAlign w:val="subscript"/>
        </w:rPr>
        <w:t>1</w:t>
      </w:r>
      <w:r w:rsidR="00A53F57" w:rsidRPr="00753570">
        <w:rPr>
          <w:rFonts w:ascii="Arial" w:hAnsi="Arial" w:cs="Arial"/>
        </w:rPr>
        <w:t xml:space="preserve"> plus ADP</w:t>
      </w:r>
      <w:r w:rsidR="00E209BC" w:rsidRPr="00753570">
        <w:rPr>
          <w:rFonts w:ascii="Arial" w:hAnsi="Arial" w:cs="Arial"/>
        </w:rPr>
        <w:t>.</w:t>
      </w:r>
      <w:r w:rsidR="002E254B">
        <w:rPr>
          <w:rFonts w:ascii="Arial" w:hAnsi="Arial" w:cs="Arial"/>
        </w:rPr>
        <w:t xml:space="preserve"> </w:t>
      </w:r>
      <w:r w:rsidR="00FF04EB" w:rsidRPr="00753570">
        <w:rPr>
          <w:rFonts w:ascii="Arial" w:hAnsi="Arial" w:cs="Arial"/>
        </w:rPr>
        <w:t>4.5 m</w:t>
      </w:r>
      <w:r w:rsidR="00897D6B">
        <w:rPr>
          <w:rFonts w:ascii="Arial" w:hAnsi="Arial" w:cs="Arial"/>
        </w:rPr>
        <w:t>L</w:t>
      </w:r>
      <w:r w:rsidR="00FF04EB" w:rsidRPr="00753570">
        <w:rPr>
          <w:rFonts w:ascii="Arial" w:hAnsi="Arial" w:cs="Arial"/>
        </w:rPr>
        <w:t xml:space="preserve"> of blood was collected in a citrate</w:t>
      </w:r>
      <w:r w:rsidR="00AB4D0E" w:rsidRPr="00753570">
        <w:rPr>
          <w:rFonts w:ascii="Arial" w:hAnsi="Arial" w:cs="Arial"/>
        </w:rPr>
        <w:t>d</w:t>
      </w:r>
      <w:r w:rsidR="00FF04EB" w:rsidRPr="00753570">
        <w:rPr>
          <w:rFonts w:ascii="Arial" w:hAnsi="Arial" w:cs="Arial"/>
        </w:rPr>
        <w:t xml:space="preserve"> tube.</w:t>
      </w:r>
      <w:r w:rsidR="00E209BC" w:rsidRPr="00753570">
        <w:rPr>
          <w:rFonts w:ascii="Arial" w:hAnsi="Arial" w:cs="Arial"/>
        </w:rPr>
        <w:t xml:space="preserve"> </w:t>
      </w:r>
      <w:r w:rsidR="00215B99" w:rsidRPr="00753570">
        <w:rPr>
          <w:rFonts w:ascii="Arial" w:hAnsi="Arial" w:cs="Arial"/>
        </w:rPr>
        <w:t>5 μ</w:t>
      </w:r>
      <w:r w:rsidR="00897D6B">
        <w:rPr>
          <w:rFonts w:ascii="Arial" w:hAnsi="Arial" w:cs="Arial"/>
        </w:rPr>
        <w:t>L</w:t>
      </w:r>
      <w:r w:rsidR="00215B99" w:rsidRPr="00753570">
        <w:rPr>
          <w:rFonts w:ascii="Arial" w:hAnsi="Arial" w:cs="Arial"/>
        </w:rPr>
        <w:t xml:space="preserve"> of blood was pipetted into each of </w:t>
      </w:r>
      <w:r w:rsidR="00E209BC" w:rsidRPr="00753570">
        <w:rPr>
          <w:rFonts w:ascii="Arial" w:hAnsi="Arial" w:cs="Arial"/>
        </w:rPr>
        <w:t>3 tubes</w:t>
      </w:r>
      <w:r w:rsidR="00215B99" w:rsidRPr="00753570">
        <w:rPr>
          <w:rFonts w:ascii="Arial" w:hAnsi="Arial" w:cs="Arial"/>
        </w:rPr>
        <w:t xml:space="preserve"> followed by the addition of specific reagents</w:t>
      </w:r>
      <w:r w:rsidR="004105E7" w:rsidRPr="00753570">
        <w:rPr>
          <w:rFonts w:ascii="Arial" w:hAnsi="Arial" w:cs="Arial"/>
        </w:rPr>
        <w:t xml:space="preserve"> obtained from VASP kits (BioCytex, Marseille, France)</w:t>
      </w:r>
      <w:r w:rsidR="00215B99" w:rsidRPr="00753570">
        <w:rPr>
          <w:rFonts w:ascii="Arial" w:hAnsi="Arial" w:cs="Arial"/>
        </w:rPr>
        <w:t>.</w:t>
      </w:r>
      <w:r w:rsidR="00E209BC" w:rsidRPr="00753570">
        <w:rPr>
          <w:rFonts w:ascii="Arial" w:hAnsi="Arial" w:cs="Arial"/>
        </w:rPr>
        <w:t xml:space="preserve"> </w:t>
      </w:r>
      <w:r w:rsidR="008161AB" w:rsidRPr="00753570">
        <w:rPr>
          <w:rFonts w:ascii="Arial" w:hAnsi="Arial" w:cs="Arial"/>
        </w:rPr>
        <w:t xml:space="preserve">The </w:t>
      </w:r>
      <w:r w:rsidR="00BD6403" w:rsidRPr="00753570">
        <w:rPr>
          <w:rFonts w:ascii="Arial" w:hAnsi="Arial" w:cs="Arial"/>
        </w:rPr>
        <w:t>contents of each tube are summarised in Table</w:t>
      </w:r>
      <w:r w:rsidR="00C83809" w:rsidRPr="00753570">
        <w:rPr>
          <w:rFonts w:ascii="Arial" w:hAnsi="Arial" w:cs="Arial"/>
        </w:rPr>
        <w:t xml:space="preserve"> </w:t>
      </w:r>
      <w:r w:rsidR="006F76BF">
        <w:rPr>
          <w:rFonts w:ascii="Arial" w:hAnsi="Arial" w:cs="Arial"/>
        </w:rPr>
        <w:t>2.1</w:t>
      </w:r>
      <w:r w:rsidR="00BD6403" w:rsidRPr="00753570">
        <w:rPr>
          <w:rFonts w:ascii="Arial" w:hAnsi="Arial" w:cs="Arial"/>
        </w:rPr>
        <w:t>.</w:t>
      </w:r>
    </w:p>
    <w:p w14:paraId="3F775B22" w14:textId="77777777" w:rsidR="008161AB" w:rsidRPr="00753570" w:rsidRDefault="008161AB" w:rsidP="00E7004C">
      <w:pPr>
        <w:spacing w:line="360" w:lineRule="auto"/>
        <w:jc w:val="both"/>
        <w:rPr>
          <w:rFonts w:ascii="Arial" w:hAnsi="Arial" w:cs="Arial"/>
        </w:rPr>
      </w:pPr>
    </w:p>
    <w:p w14:paraId="562FA38C" w14:textId="5287AD23" w:rsidR="00C83809" w:rsidRPr="00763C37" w:rsidRDefault="00C83809" w:rsidP="006F76BF">
      <w:pPr>
        <w:pStyle w:val="Caption"/>
        <w:keepNext/>
        <w:spacing w:line="360" w:lineRule="auto"/>
        <w:jc w:val="both"/>
        <w:rPr>
          <w:rFonts w:ascii="Arial" w:hAnsi="Arial" w:cs="Arial"/>
          <w:b/>
          <w:bCs/>
          <w:i w:val="0"/>
          <w:iCs w:val="0"/>
          <w:color w:val="000000" w:themeColor="text1"/>
          <w:sz w:val="24"/>
          <w:szCs w:val="24"/>
        </w:rPr>
      </w:pPr>
      <w:r w:rsidRPr="00763C37">
        <w:rPr>
          <w:rFonts w:ascii="Arial" w:hAnsi="Arial" w:cs="Arial"/>
          <w:b/>
          <w:bCs/>
          <w:i w:val="0"/>
          <w:iCs w:val="0"/>
          <w:color w:val="000000" w:themeColor="text1"/>
          <w:sz w:val="24"/>
          <w:szCs w:val="24"/>
        </w:rPr>
        <w:t xml:space="preserve">Table </w:t>
      </w:r>
      <w:r w:rsidR="006F76BF">
        <w:rPr>
          <w:rFonts w:ascii="Arial" w:hAnsi="Arial" w:cs="Arial"/>
          <w:b/>
          <w:bCs/>
          <w:i w:val="0"/>
          <w:iCs w:val="0"/>
          <w:color w:val="000000" w:themeColor="text1"/>
          <w:sz w:val="24"/>
          <w:szCs w:val="24"/>
        </w:rPr>
        <w:t>2.1</w:t>
      </w:r>
      <w:r w:rsidRPr="00763C37">
        <w:rPr>
          <w:rFonts w:ascii="Arial" w:hAnsi="Arial" w:cs="Arial"/>
          <w:b/>
          <w:bCs/>
          <w:i w:val="0"/>
          <w:iCs w:val="0"/>
          <w:color w:val="000000" w:themeColor="text1"/>
          <w:sz w:val="24"/>
          <w:szCs w:val="24"/>
        </w:rPr>
        <w:t xml:space="preserve">: Constituents of the tubes used for the </w:t>
      </w:r>
      <w:r w:rsidR="006F76BF">
        <w:rPr>
          <w:rFonts w:ascii="Arial" w:hAnsi="Arial" w:cs="Arial"/>
          <w:b/>
          <w:bCs/>
          <w:i w:val="0"/>
          <w:iCs w:val="0"/>
          <w:color w:val="000000" w:themeColor="text1"/>
          <w:sz w:val="24"/>
          <w:szCs w:val="24"/>
        </w:rPr>
        <w:t>vasodilator stimulated phosphoprotein</w:t>
      </w:r>
      <w:r w:rsidRPr="00763C37">
        <w:rPr>
          <w:rFonts w:ascii="Arial" w:hAnsi="Arial" w:cs="Arial"/>
          <w:b/>
          <w:bCs/>
          <w:i w:val="0"/>
          <w:iCs w:val="0"/>
          <w:color w:val="000000" w:themeColor="text1"/>
          <w:sz w:val="24"/>
          <w:szCs w:val="24"/>
        </w:rPr>
        <w:t xml:space="preserve"> assay. Each constituent added was in the quantity of 5 μ</w:t>
      </w:r>
      <w:r w:rsidR="00897D6B" w:rsidRPr="00763C37">
        <w:rPr>
          <w:rFonts w:ascii="Arial" w:hAnsi="Arial" w:cs="Arial"/>
          <w:b/>
          <w:bCs/>
          <w:i w:val="0"/>
          <w:iCs w:val="0"/>
          <w:color w:val="000000" w:themeColor="text1"/>
          <w:sz w:val="24"/>
          <w:szCs w:val="24"/>
        </w:rPr>
        <w:t>L</w:t>
      </w:r>
      <w:r w:rsidRPr="00763C37">
        <w:rPr>
          <w:rFonts w:ascii="Arial" w:hAnsi="Arial" w:cs="Arial"/>
          <w:b/>
          <w:bCs/>
          <w:i w:val="0"/>
          <w:iCs w:val="0"/>
          <w:color w:val="000000" w:themeColor="text1"/>
          <w:sz w:val="24"/>
          <w:szCs w:val="24"/>
        </w:rPr>
        <w:t>.</w:t>
      </w:r>
    </w:p>
    <w:tbl>
      <w:tblPr>
        <w:tblStyle w:val="TableGrid"/>
        <w:tblW w:w="9129" w:type="dxa"/>
        <w:tblLook w:val="04A0" w:firstRow="1" w:lastRow="0" w:firstColumn="1" w:lastColumn="0" w:noHBand="0" w:noVBand="1"/>
      </w:tblPr>
      <w:tblGrid>
        <w:gridCol w:w="5838"/>
        <w:gridCol w:w="1097"/>
        <w:gridCol w:w="1097"/>
        <w:gridCol w:w="1097"/>
      </w:tblGrid>
      <w:tr w:rsidR="005D77A2" w:rsidRPr="00753570" w14:paraId="1E43C3DE" w14:textId="77777777" w:rsidTr="00C83809">
        <w:tc>
          <w:tcPr>
            <w:tcW w:w="5838" w:type="dxa"/>
          </w:tcPr>
          <w:p w14:paraId="57D58F3F" w14:textId="77777777" w:rsidR="005D77A2" w:rsidRPr="00753570" w:rsidRDefault="005D77A2" w:rsidP="00E7004C">
            <w:pPr>
              <w:spacing w:line="360" w:lineRule="auto"/>
              <w:jc w:val="both"/>
              <w:rPr>
                <w:rFonts w:ascii="Arial" w:hAnsi="Arial" w:cs="Arial"/>
              </w:rPr>
            </w:pPr>
          </w:p>
        </w:tc>
        <w:tc>
          <w:tcPr>
            <w:tcW w:w="1097" w:type="dxa"/>
          </w:tcPr>
          <w:p w14:paraId="36E55900" w14:textId="69652B42" w:rsidR="005D77A2" w:rsidRPr="00A71926" w:rsidRDefault="005D77A2" w:rsidP="00176645">
            <w:pPr>
              <w:spacing w:line="360" w:lineRule="auto"/>
              <w:jc w:val="center"/>
              <w:rPr>
                <w:rFonts w:ascii="Arial" w:hAnsi="Arial" w:cs="Arial"/>
                <w:b/>
                <w:bCs/>
              </w:rPr>
            </w:pPr>
            <w:r w:rsidRPr="00A71926">
              <w:rPr>
                <w:rFonts w:ascii="Arial" w:hAnsi="Arial" w:cs="Arial"/>
                <w:b/>
                <w:bCs/>
              </w:rPr>
              <w:t>Tube 1</w:t>
            </w:r>
          </w:p>
        </w:tc>
        <w:tc>
          <w:tcPr>
            <w:tcW w:w="1097" w:type="dxa"/>
          </w:tcPr>
          <w:p w14:paraId="17942B2C" w14:textId="19321A31" w:rsidR="005D77A2" w:rsidRPr="00A71926" w:rsidRDefault="005D77A2" w:rsidP="00176645">
            <w:pPr>
              <w:spacing w:line="360" w:lineRule="auto"/>
              <w:jc w:val="center"/>
              <w:rPr>
                <w:rFonts w:ascii="Arial" w:hAnsi="Arial" w:cs="Arial"/>
                <w:b/>
                <w:bCs/>
              </w:rPr>
            </w:pPr>
            <w:r w:rsidRPr="00A71926">
              <w:rPr>
                <w:rFonts w:ascii="Arial" w:hAnsi="Arial" w:cs="Arial"/>
                <w:b/>
                <w:bCs/>
              </w:rPr>
              <w:t>Tube 2</w:t>
            </w:r>
          </w:p>
        </w:tc>
        <w:tc>
          <w:tcPr>
            <w:tcW w:w="1097" w:type="dxa"/>
          </w:tcPr>
          <w:p w14:paraId="2A48E61E" w14:textId="7724DCC4" w:rsidR="005D77A2" w:rsidRPr="00A71926" w:rsidRDefault="005D77A2" w:rsidP="00176645">
            <w:pPr>
              <w:spacing w:line="360" w:lineRule="auto"/>
              <w:jc w:val="center"/>
              <w:rPr>
                <w:rFonts w:ascii="Arial" w:hAnsi="Arial" w:cs="Arial"/>
                <w:b/>
                <w:bCs/>
              </w:rPr>
            </w:pPr>
            <w:r w:rsidRPr="00A71926">
              <w:rPr>
                <w:rFonts w:ascii="Arial" w:hAnsi="Arial" w:cs="Arial"/>
                <w:b/>
                <w:bCs/>
              </w:rPr>
              <w:t>Tube 3</w:t>
            </w:r>
          </w:p>
        </w:tc>
      </w:tr>
      <w:tr w:rsidR="00BD6403" w:rsidRPr="00753570" w14:paraId="4EE05B1A" w14:textId="77777777" w:rsidTr="00C83809">
        <w:tc>
          <w:tcPr>
            <w:tcW w:w="5838" w:type="dxa"/>
          </w:tcPr>
          <w:p w14:paraId="086C8EBA" w14:textId="44DF8C4C" w:rsidR="00BD6403" w:rsidRPr="00753570" w:rsidRDefault="00BD6403" w:rsidP="00E7004C">
            <w:pPr>
              <w:spacing w:line="360" w:lineRule="auto"/>
              <w:jc w:val="both"/>
              <w:rPr>
                <w:rFonts w:ascii="Arial" w:hAnsi="Arial" w:cs="Arial"/>
              </w:rPr>
            </w:pPr>
            <w:r w:rsidRPr="00753570">
              <w:rPr>
                <w:rFonts w:ascii="Arial" w:hAnsi="Arial" w:cs="Arial"/>
              </w:rPr>
              <w:t>Whole blood</w:t>
            </w:r>
          </w:p>
        </w:tc>
        <w:tc>
          <w:tcPr>
            <w:tcW w:w="1097" w:type="dxa"/>
          </w:tcPr>
          <w:p w14:paraId="47AC35B5" w14:textId="650F574F" w:rsidR="00BD6403" w:rsidRPr="00753570" w:rsidRDefault="00431426" w:rsidP="00176645">
            <w:pPr>
              <w:spacing w:line="360" w:lineRule="auto"/>
              <w:jc w:val="center"/>
              <w:rPr>
                <w:rFonts w:ascii="Segoe UI Symbol" w:hAnsi="Segoe UI Symbol" w:cs="Arial"/>
              </w:rPr>
            </w:pPr>
            <w:r w:rsidRPr="00753570">
              <w:rPr>
                <w:rFonts w:ascii="Segoe UI Symbol" w:hAnsi="Segoe UI Symbol" w:cs="Segoe UI Symbol"/>
              </w:rPr>
              <w:t>✓</w:t>
            </w:r>
          </w:p>
        </w:tc>
        <w:tc>
          <w:tcPr>
            <w:tcW w:w="1097" w:type="dxa"/>
          </w:tcPr>
          <w:p w14:paraId="34954D2D" w14:textId="45221F53" w:rsidR="00BD6403"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5EBE8AD1" w14:textId="49189B87" w:rsidR="00BD6403"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r>
      <w:tr w:rsidR="005D77A2" w:rsidRPr="00753570" w14:paraId="53B6983B" w14:textId="77777777" w:rsidTr="00C83809">
        <w:tc>
          <w:tcPr>
            <w:tcW w:w="5838" w:type="dxa"/>
          </w:tcPr>
          <w:p w14:paraId="28BDD425" w14:textId="61380459" w:rsidR="005D77A2" w:rsidRPr="00753570" w:rsidRDefault="005D77A2" w:rsidP="00E7004C">
            <w:pPr>
              <w:spacing w:line="360" w:lineRule="auto"/>
              <w:jc w:val="both"/>
              <w:rPr>
                <w:rFonts w:ascii="Arial" w:hAnsi="Arial" w:cs="Arial"/>
              </w:rPr>
            </w:pPr>
            <w:r w:rsidRPr="00753570">
              <w:rPr>
                <w:rFonts w:ascii="Arial" w:hAnsi="Arial" w:cs="Arial"/>
              </w:rPr>
              <w:t>Reagent 1</w:t>
            </w:r>
            <w:r w:rsidR="00EF0FEA" w:rsidRPr="00753570">
              <w:rPr>
                <w:rFonts w:ascii="Arial" w:hAnsi="Arial" w:cs="Arial"/>
              </w:rPr>
              <w:t>: diluent</w:t>
            </w:r>
          </w:p>
        </w:tc>
        <w:tc>
          <w:tcPr>
            <w:tcW w:w="1097" w:type="dxa"/>
          </w:tcPr>
          <w:p w14:paraId="158067A3" w14:textId="2312168C"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7A1483AC" w14:textId="07F7B687"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000C44D1" w14:textId="501364DB"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r>
      <w:tr w:rsidR="005D77A2" w:rsidRPr="00753570" w14:paraId="0323EEF2" w14:textId="77777777" w:rsidTr="00C83809">
        <w:tc>
          <w:tcPr>
            <w:tcW w:w="5838" w:type="dxa"/>
          </w:tcPr>
          <w:p w14:paraId="1EFB0466" w14:textId="7DD402A3" w:rsidR="005D77A2" w:rsidRPr="00753570" w:rsidRDefault="005D77A2" w:rsidP="00E7004C">
            <w:pPr>
              <w:spacing w:line="360" w:lineRule="auto"/>
              <w:jc w:val="both"/>
              <w:rPr>
                <w:rFonts w:ascii="Arial" w:hAnsi="Arial" w:cs="Arial"/>
              </w:rPr>
            </w:pPr>
            <w:r w:rsidRPr="00753570">
              <w:rPr>
                <w:rFonts w:ascii="Arial" w:hAnsi="Arial" w:cs="Arial"/>
              </w:rPr>
              <w:t>Reagent 2a</w:t>
            </w:r>
            <w:r w:rsidR="00EF0FEA" w:rsidRPr="00753570">
              <w:rPr>
                <w:rFonts w:ascii="Arial" w:hAnsi="Arial" w:cs="Arial"/>
              </w:rPr>
              <w:t>: PGE</w:t>
            </w:r>
            <w:r w:rsidR="00EF0FEA" w:rsidRPr="00753570">
              <w:rPr>
                <w:rFonts w:ascii="Arial" w:hAnsi="Arial" w:cs="Arial"/>
                <w:vertAlign w:val="subscript"/>
              </w:rPr>
              <w:t>1</w:t>
            </w:r>
          </w:p>
        </w:tc>
        <w:tc>
          <w:tcPr>
            <w:tcW w:w="1097" w:type="dxa"/>
          </w:tcPr>
          <w:p w14:paraId="1EE4854A" w14:textId="0FC210FB"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3FDA1F41" w14:textId="77777777" w:rsidR="005D77A2" w:rsidRPr="00753570" w:rsidRDefault="005D77A2" w:rsidP="00176645">
            <w:pPr>
              <w:spacing w:line="360" w:lineRule="auto"/>
              <w:jc w:val="center"/>
              <w:rPr>
                <w:rFonts w:ascii="Arial" w:hAnsi="Arial" w:cs="Arial"/>
              </w:rPr>
            </w:pPr>
          </w:p>
        </w:tc>
        <w:tc>
          <w:tcPr>
            <w:tcW w:w="1097" w:type="dxa"/>
          </w:tcPr>
          <w:p w14:paraId="2DEDE35F" w14:textId="77777777" w:rsidR="005D77A2" w:rsidRPr="00753570" w:rsidRDefault="005D77A2" w:rsidP="00176645">
            <w:pPr>
              <w:spacing w:line="360" w:lineRule="auto"/>
              <w:jc w:val="center"/>
              <w:rPr>
                <w:rFonts w:ascii="Arial" w:hAnsi="Arial" w:cs="Arial"/>
              </w:rPr>
            </w:pPr>
          </w:p>
        </w:tc>
      </w:tr>
      <w:tr w:rsidR="005D77A2" w:rsidRPr="00753570" w14:paraId="46FA0791" w14:textId="77777777" w:rsidTr="00C83809">
        <w:tc>
          <w:tcPr>
            <w:tcW w:w="5838" w:type="dxa"/>
          </w:tcPr>
          <w:p w14:paraId="149267FF" w14:textId="70998EC3" w:rsidR="005D77A2" w:rsidRPr="00753570" w:rsidRDefault="005D77A2" w:rsidP="00E7004C">
            <w:pPr>
              <w:spacing w:line="360" w:lineRule="auto"/>
              <w:jc w:val="both"/>
              <w:rPr>
                <w:rFonts w:ascii="Arial" w:hAnsi="Arial" w:cs="Arial"/>
              </w:rPr>
            </w:pPr>
            <w:r w:rsidRPr="00753570">
              <w:rPr>
                <w:rFonts w:ascii="Arial" w:hAnsi="Arial" w:cs="Arial"/>
              </w:rPr>
              <w:t>Reagent 2b</w:t>
            </w:r>
            <w:r w:rsidR="00EF0FEA" w:rsidRPr="00753570">
              <w:rPr>
                <w:rFonts w:ascii="Arial" w:hAnsi="Arial" w:cs="Arial"/>
              </w:rPr>
              <w:t>: PGE</w:t>
            </w:r>
            <w:r w:rsidR="00EF0FEA" w:rsidRPr="00753570">
              <w:rPr>
                <w:rFonts w:ascii="Arial" w:hAnsi="Arial" w:cs="Arial"/>
                <w:vertAlign w:val="subscript"/>
              </w:rPr>
              <w:t>1</w:t>
            </w:r>
            <w:r w:rsidR="00EF0FEA" w:rsidRPr="00753570">
              <w:rPr>
                <w:rFonts w:ascii="Arial" w:hAnsi="Arial" w:cs="Arial"/>
              </w:rPr>
              <w:t xml:space="preserve"> + ADP</w:t>
            </w:r>
          </w:p>
        </w:tc>
        <w:tc>
          <w:tcPr>
            <w:tcW w:w="1097" w:type="dxa"/>
          </w:tcPr>
          <w:p w14:paraId="4FAC7050" w14:textId="77777777" w:rsidR="005D77A2" w:rsidRPr="00753570" w:rsidRDefault="005D77A2" w:rsidP="00176645">
            <w:pPr>
              <w:spacing w:line="360" w:lineRule="auto"/>
              <w:jc w:val="center"/>
              <w:rPr>
                <w:rFonts w:ascii="Arial" w:hAnsi="Arial" w:cs="Arial"/>
              </w:rPr>
            </w:pPr>
          </w:p>
        </w:tc>
        <w:tc>
          <w:tcPr>
            <w:tcW w:w="1097" w:type="dxa"/>
          </w:tcPr>
          <w:p w14:paraId="255D9344" w14:textId="5A25E4F2"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11E76841" w14:textId="13110518"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r>
      <w:tr w:rsidR="005D77A2" w:rsidRPr="00753570" w14:paraId="569BDE2B" w14:textId="77777777" w:rsidTr="00C83809">
        <w:tc>
          <w:tcPr>
            <w:tcW w:w="5838" w:type="dxa"/>
          </w:tcPr>
          <w:p w14:paraId="27EEFE7A" w14:textId="35098736" w:rsidR="005D77A2" w:rsidRPr="00753570" w:rsidRDefault="00336C8A" w:rsidP="00E7004C">
            <w:pPr>
              <w:spacing w:line="360" w:lineRule="auto"/>
              <w:jc w:val="both"/>
              <w:rPr>
                <w:rFonts w:ascii="Arial" w:hAnsi="Arial" w:cs="Arial"/>
              </w:rPr>
            </w:pPr>
            <w:r w:rsidRPr="00753570">
              <w:rPr>
                <w:rFonts w:ascii="Arial" w:hAnsi="Arial" w:cs="Arial"/>
              </w:rPr>
              <w:t>Reagent 3</w:t>
            </w:r>
            <w:r w:rsidR="00EF0FEA" w:rsidRPr="00753570">
              <w:rPr>
                <w:rFonts w:ascii="Arial" w:hAnsi="Arial" w:cs="Arial"/>
              </w:rPr>
              <w:t>: fixative</w:t>
            </w:r>
          </w:p>
        </w:tc>
        <w:tc>
          <w:tcPr>
            <w:tcW w:w="1097" w:type="dxa"/>
          </w:tcPr>
          <w:p w14:paraId="16A55714" w14:textId="5E878339"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600A5C0D" w14:textId="7B572B52"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087A4AFF" w14:textId="0EFD33E7"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r>
      <w:tr w:rsidR="005D77A2" w:rsidRPr="00753570" w14:paraId="0B4CB56A" w14:textId="77777777" w:rsidTr="00C83809">
        <w:tc>
          <w:tcPr>
            <w:tcW w:w="5838" w:type="dxa"/>
          </w:tcPr>
          <w:p w14:paraId="3678344E" w14:textId="592C7F1E" w:rsidR="005D77A2" w:rsidRPr="00753570" w:rsidRDefault="00336C8A" w:rsidP="00E7004C">
            <w:pPr>
              <w:spacing w:line="360" w:lineRule="auto"/>
              <w:jc w:val="both"/>
              <w:rPr>
                <w:rFonts w:ascii="Arial" w:hAnsi="Arial" w:cs="Arial"/>
              </w:rPr>
            </w:pPr>
            <w:r w:rsidRPr="00753570">
              <w:rPr>
                <w:rFonts w:ascii="Arial" w:hAnsi="Arial" w:cs="Arial"/>
              </w:rPr>
              <w:t>Reagent 4a</w:t>
            </w:r>
            <w:r w:rsidR="00EF0FEA" w:rsidRPr="00753570">
              <w:rPr>
                <w:rFonts w:ascii="Arial" w:hAnsi="Arial" w:cs="Arial"/>
              </w:rPr>
              <w:t>: mouse anti-phosphorylated VASP monoclonal antibody + permeabilising agent</w:t>
            </w:r>
          </w:p>
        </w:tc>
        <w:tc>
          <w:tcPr>
            <w:tcW w:w="1097" w:type="dxa"/>
          </w:tcPr>
          <w:p w14:paraId="3C7B6C4D" w14:textId="5F767586"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65F6A940" w14:textId="2F76CB04" w:rsidR="005D77A2"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42C7EFF0" w14:textId="77777777" w:rsidR="005D77A2" w:rsidRPr="00753570" w:rsidRDefault="005D77A2" w:rsidP="00176645">
            <w:pPr>
              <w:spacing w:line="360" w:lineRule="auto"/>
              <w:jc w:val="center"/>
              <w:rPr>
                <w:rFonts w:ascii="Arial" w:hAnsi="Arial" w:cs="Arial"/>
              </w:rPr>
            </w:pPr>
          </w:p>
        </w:tc>
      </w:tr>
      <w:tr w:rsidR="00336C8A" w:rsidRPr="00753570" w14:paraId="77B854C5" w14:textId="77777777" w:rsidTr="00C83809">
        <w:tc>
          <w:tcPr>
            <w:tcW w:w="5838" w:type="dxa"/>
          </w:tcPr>
          <w:p w14:paraId="150C3EAC" w14:textId="679EF394" w:rsidR="00336C8A" w:rsidRPr="00753570" w:rsidRDefault="00336C8A" w:rsidP="00E7004C">
            <w:pPr>
              <w:spacing w:line="360" w:lineRule="auto"/>
              <w:jc w:val="both"/>
              <w:rPr>
                <w:rFonts w:ascii="Arial" w:hAnsi="Arial" w:cs="Arial"/>
              </w:rPr>
            </w:pPr>
            <w:r w:rsidRPr="00753570">
              <w:rPr>
                <w:rFonts w:ascii="Arial" w:hAnsi="Arial" w:cs="Arial"/>
              </w:rPr>
              <w:t>Reagent 4b</w:t>
            </w:r>
            <w:r w:rsidR="00EF0FEA" w:rsidRPr="00753570">
              <w:rPr>
                <w:rFonts w:ascii="Arial" w:hAnsi="Arial" w:cs="Arial"/>
              </w:rPr>
              <w:t>: negative/isotype control (mouse monoclonal antibody) + permeabilising agent</w:t>
            </w:r>
          </w:p>
        </w:tc>
        <w:tc>
          <w:tcPr>
            <w:tcW w:w="1097" w:type="dxa"/>
          </w:tcPr>
          <w:p w14:paraId="11CD0F40" w14:textId="77777777" w:rsidR="00336C8A" w:rsidRPr="00753570" w:rsidRDefault="00336C8A" w:rsidP="00176645">
            <w:pPr>
              <w:spacing w:line="360" w:lineRule="auto"/>
              <w:jc w:val="center"/>
              <w:rPr>
                <w:rFonts w:ascii="Arial" w:hAnsi="Arial" w:cs="Arial"/>
              </w:rPr>
            </w:pPr>
          </w:p>
        </w:tc>
        <w:tc>
          <w:tcPr>
            <w:tcW w:w="1097" w:type="dxa"/>
          </w:tcPr>
          <w:p w14:paraId="02CEB7A9" w14:textId="77777777" w:rsidR="00336C8A" w:rsidRPr="00753570" w:rsidRDefault="00336C8A" w:rsidP="00176645">
            <w:pPr>
              <w:spacing w:line="360" w:lineRule="auto"/>
              <w:jc w:val="center"/>
              <w:rPr>
                <w:rFonts w:ascii="Arial" w:hAnsi="Arial" w:cs="Arial"/>
              </w:rPr>
            </w:pPr>
          </w:p>
        </w:tc>
        <w:tc>
          <w:tcPr>
            <w:tcW w:w="1097" w:type="dxa"/>
          </w:tcPr>
          <w:p w14:paraId="4F6884B8" w14:textId="22BCD1A7" w:rsidR="00336C8A"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r>
      <w:tr w:rsidR="00336C8A" w:rsidRPr="00753570" w14:paraId="736963FE" w14:textId="77777777" w:rsidTr="00C83809">
        <w:tc>
          <w:tcPr>
            <w:tcW w:w="5838" w:type="dxa"/>
          </w:tcPr>
          <w:p w14:paraId="79AEC733" w14:textId="76AB6A41" w:rsidR="00336C8A" w:rsidRPr="00753570" w:rsidRDefault="00336C8A" w:rsidP="00E7004C">
            <w:pPr>
              <w:spacing w:line="360" w:lineRule="auto"/>
              <w:jc w:val="both"/>
              <w:rPr>
                <w:rFonts w:ascii="Arial" w:hAnsi="Arial" w:cs="Arial"/>
              </w:rPr>
            </w:pPr>
            <w:r w:rsidRPr="00753570">
              <w:rPr>
                <w:rFonts w:ascii="Arial" w:hAnsi="Arial" w:cs="Arial"/>
              </w:rPr>
              <w:t>Reagent 5</w:t>
            </w:r>
            <w:r w:rsidR="00EF0FEA" w:rsidRPr="00753570">
              <w:rPr>
                <w:rFonts w:ascii="Arial" w:hAnsi="Arial" w:cs="Arial"/>
              </w:rPr>
              <w:t>: staining reagent</w:t>
            </w:r>
          </w:p>
        </w:tc>
        <w:tc>
          <w:tcPr>
            <w:tcW w:w="1097" w:type="dxa"/>
          </w:tcPr>
          <w:p w14:paraId="411CE0E5" w14:textId="4F392CBF" w:rsidR="00336C8A"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0BEC844A" w14:textId="4D68F984" w:rsidR="00336C8A"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c>
          <w:tcPr>
            <w:tcW w:w="1097" w:type="dxa"/>
          </w:tcPr>
          <w:p w14:paraId="0B9BCF39" w14:textId="40C3B801" w:rsidR="00336C8A" w:rsidRPr="00753570" w:rsidRDefault="00431426" w:rsidP="00176645">
            <w:pPr>
              <w:spacing w:line="360" w:lineRule="auto"/>
              <w:jc w:val="center"/>
              <w:rPr>
                <w:rFonts w:ascii="Arial" w:hAnsi="Arial" w:cs="Arial"/>
              </w:rPr>
            </w:pPr>
            <w:r w:rsidRPr="00753570">
              <w:rPr>
                <w:rFonts w:ascii="Segoe UI Symbol" w:hAnsi="Segoe UI Symbol" w:cs="Segoe UI Symbol"/>
              </w:rPr>
              <w:t>✓</w:t>
            </w:r>
          </w:p>
        </w:tc>
      </w:tr>
    </w:tbl>
    <w:p w14:paraId="6F6DE8DF" w14:textId="3D9CFF6E" w:rsidR="008161AB" w:rsidRPr="00370FAE" w:rsidRDefault="00353F99" w:rsidP="00370FAE">
      <w:pPr>
        <w:pStyle w:val="Caption"/>
        <w:spacing w:line="360" w:lineRule="auto"/>
        <w:jc w:val="both"/>
        <w:rPr>
          <w:rFonts w:ascii="Arial" w:hAnsi="Arial" w:cs="Arial"/>
          <w:color w:val="000000" w:themeColor="text1"/>
          <w:sz w:val="20"/>
          <w:szCs w:val="20"/>
        </w:rPr>
      </w:pPr>
      <w:r w:rsidRPr="00370FAE">
        <w:rPr>
          <w:rFonts w:ascii="Arial" w:hAnsi="Arial" w:cs="Arial"/>
          <w:color w:val="000000" w:themeColor="text1"/>
          <w:sz w:val="20"/>
          <w:szCs w:val="20"/>
        </w:rPr>
        <w:t>ADP = adenosine diphosphate; PGE</w:t>
      </w:r>
      <w:r w:rsidRPr="00370FAE">
        <w:rPr>
          <w:rFonts w:ascii="Arial" w:hAnsi="Arial" w:cs="Arial"/>
          <w:color w:val="000000" w:themeColor="text1"/>
          <w:sz w:val="20"/>
          <w:szCs w:val="20"/>
          <w:vertAlign w:val="subscript"/>
        </w:rPr>
        <w:t>1</w:t>
      </w:r>
      <w:r w:rsidRPr="00370FAE">
        <w:rPr>
          <w:rFonts w:ascii="Arial" w:hAnsi="Arial" w:cs="Arial"/>
          <w:color w:val="000000" w:themeColor="text1"/>
          <w:sz w:val="20"/>
          <w:szCs w:val="20"/>
        </w:rPr>
        <w:t xml:space="preserve"> = prostaglandin E1; VASP = vasodilator stimulated phosphoprotein.</w:t>
      </w:r>
    </w:p>
    <w:p w14:paraId="3D4F2EC5" w14:textId="77777777" w:rsidR="00631585" w:rsidRDefault="00631585" w:rsidP="00E7004C">
      <w:pPr>
        <w:spacing w:line="360" w:lineRule="auto"/>
        <w:jc w:val="both"/>
        <w:rPr>
          <w:rFonts w:ascii="Arial" w:hAnsi="Arial" w:cs="Arial"/>
        </w:rPr>
      </w:pPr>
    </w:p>
    <w:p w14:paraId="50644B32" w14:textId="262A1406" w:rsidR="00BD6403" w:rsidRPr="00753570" w:rsidRDefault="008161AB" w:rsidP="00E7004C">
      <w:pPr>
        <w:spacing w:line="360" w:lineRule="auto"/>
        <w:jc w:val="both"/>
        <w:rPr>
          <w:rFonts w:ascii="Arial" w:hAnsi="Arial" w:cs="Arial"/>
        </w:rPr>
      </w:pPr>
      <w:r w:rsidRPr="00753570">
        <w:rPr>
          <w:rFonts w:ascii="Arial" w:hAnsi="Arial" w:cs="Arial"/>
        </w:rPr>
        <w:t xml:space="preserve">In essence, </w:t>
      </w:r>
      <w:r w:rsidR="00C018F7" w:rsidRPr="00753570">
        <w:rPr>
          <w:rFonts w:ascii="Arial" w:hAnsi="Arial" w:cs="Arial"/>
        </w:rPr>
        <w:t xml:space="preserve">the difference between tubes 1 and 2 was the addition of ADP in the latter, while tube 3 acted as a control. </w:t>
      </w:r>
      <w:r w:rsidR="004A04DD" w:rsidRPr="00753570">
        <w:rPr>
          <w:rFonts w:ascii="Arial" w:hAnsi="Arial" w:cs="Arial"/>
        </w:rPr>
        <w:t>A</w:t>
      </w:r>
      <w:r w:rsidR="004105E7" w:rsidRPr="00753570">
        <w:rPr>
          <w:rFonts w:ascii="Arial" w:hAnsi="Arial" w:cs="Arial"/>
        </w:rPr>
        <w:t xml:space="preserve">n Accuri C6 flow cytometer (Becton, Dickinson </w:t>
      </w:r>
      <w:r w:rsidR="004A04DD" w:rsidRPr="00753570">
        <w:rPr>
          <w:rFonts w:ascii="Arial" w:hAnsi="Arial" w:cs="Arial"/>
        </w:rPr>
        <w:t xml:space="preserve">and Company, Franklin Lakes, New Jersey, USA) was used to measure the </w:t>
      </w:r>
      <w:r w:rsidR="004105E7" w:rsidRPr="00753570">
        <w:rPr>
          <w:rFonts w:ascii="Arial" w:hAnsi="Arial" w:cs="Arial"/>
        </w:rPr>
        <w:t>MFI of the samples</w:t>
      </w:r>
      <w:r w:rsidR="004A04DD" w:rsidRPr="00753570">
        <w:rPr>
          <w:rFonts w:ascii="Arial" w:hAnsi="Arial" w:cs="Arial"/>
        </w:rPr>
        <w:t xml:space="preserve">. </w:t>
      </w:r>
      <w:r w:rsidR="00C018F7" w:rsidRPr="00753570">
        <w:rPr>
          <w:rFonts w:ascii="Arial" w:hAnsi="Arial" w:cs="Arial"/>
        </w:rPr>
        <w:t>The platelet reactivity index (PRI) was calculated by the formula: PRI = (MFI</w:t>
      </w:r>
      <w:r w:rsidR="00C018F7" w:rsidRPr="00753570">
        <w:rPr>
          <w:rFonts w:ascii="Arial" w:hAnsi="Arial" w:cs="Arial"/>
          <w:vertAlign w:val="subscript"/>
        </w:rPr>
        <w:t xml:space="preserve">PGE1 </w:t>
      </w:r>
      <w:r w:rsidR="00C018F7" w:rsidRPr="00753570">
        <w:rPr>
          <w:rFonts w:ascii="Arial" w:hAnsi="Arial" w:cs="Arial"/>
        </w:rPr>
        <w:t>- MFI</w:t>
      </w:r>
      <w:r w:rsidR="00C018F7" w:rsidRPr="00753570">
        <w:rPr>
          <w:rFonts w:ascii="Arial" w:hAnsi="Arial" w:cs="Arial"/>
          <w:vertAlign w:val="subscript"/>
        </w:rPr>
        <w:t>PGE1+ADP</w:t>
      </w:r>
      <w:r w:rsidR="00C018F7" w:rsidRPr="00753570">
        <w:rPr>
          <w:rFonts w:ascii="Arial" w:hAnsi="Arial" w:cs="Arial"/>
        </w:rPr>
        <w:t>) / MFI</w:t>
      </w:r>
      <w:r w:rsidR="00C018F7" w:rsidRPr="00753570">
        <w:rPr>
          <w:rFonts w:ascii="Arial" w:hAnsi="Arial" w:cs="Arial"/>
          <w:vertAlign w:val="subscript"/>
        </w:rPr>
        <w:t xml:space="preserve">PGE1 </w:t>
      </w:r>
      <w:r w:rsidR="00C018F7" w:rsidRPr="00753570">
        <w:rPr>
          <w:rFonts w:ascii="Arial" w:hAnsi="Arial" w:cs="Arial"/>
        </w:rPr>
        <w:t>x 100.</w:t>
      </w:r>
      <w:r w:rsidR="0050167B" w:rsidRPr="00753570">
        <w:rPr>
          <w:rFonts w:ascii="Arial" w:hAnsi="Arial" w:cs="Arial"/>
        </w:rPr>
        <w:fldChar w:fldCharType="begin">
          <w:fldData xml:space="preserve">PEVuZE5vdGU+PENpdGU+PEF1dGhvcj5BbGVpbDwvQXV0aG9yPjxZZWFyPjIwMDU8L1llYXI+PFJl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PEVuZE5vdGU+PENpdGU+PEF1dGhvcj5BbGVpbDwvQXV0aG9yPjxZZWFyPjIwMDU8L1llYXI+PFJl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50167B" w:rsidRPr="00753570">
        <w:rPr>
          <w:rFonts w:ascii="Arial" w:hAnsi="Arial" w:cs="Arial"/>
        </w:rPr>
        <w:fldChar w:fldCharType="separate"/>
      </w:r>
      <w:r w:rsidR="001B15E7" w:rsidRPr="001B15E7">
        <w:rPr>
          <w:rFonts w:ascii="Arial" w:hAnsi="Arial" w:cs="Arial"/>
          <w:noProof/>
          <w:vertAlign w:val="superscript"/>
        </w:rPr>
        <w:t>243</w:t>
      </w:r>
      <w:r w:rsidR="0050167B" w:rsidRPr="00753570">
        <w:rPr>
          <w:rFonts w:ascii="Arial" w:hAnsi="Arial" w:cs="Arial"/>
        </w:rPr>
        <w:fldChar w:fldCharType="end"/>
      </w:r>
    </w:p>
    <w:p w14:paraId="529C8C49" w14:textId="77777777" w:rsidR="009D502C" w:rsidRPr="00753570" w:rsidRDefault="009D502C" w:rsidP="00E7004C">
      <w:pPr>
        <w:spacing w:line="360" w:lineRule="auto"/>
        <w:jc w:val="both"/>
        <w:rPr>
          <w:rFonts w:ascii="Arial" w:hAnsi="Arial" w:cs="Arial"/>
        </w:rPr>
      </w:pPr>
    </w:p>
    <w:p w14:paraId="3783B5AA" w14:textId="0411840C" w:rsidR="001D4395" w:rsidRPr="00753570" w:rsidRDefault="00F5117A" w:rsidP="00E7004C">
      <w:pPr>
        <w:spacing w:line="360" w:lineRule="auto"/>
        <w:jc w:val="both"/>
        <w:rPr>
          <w:rFonts w:ascii="Arial" w:hAnsi="Arial" w:cs="Arial"/>
        </w:rPr>
      </w:pPr>
      <w:r w:rsidRPr="00753570">
        <w:rPr>
          <w:rFonts w:ascii="Arial" w:hAnsi="Arial" w:cs="Arial"/>
        </w:rPr>
        <w:t>T</w:t>
      </w:r>
      <w:r w:rsidR="00024ADB" w:rsidRPr="00753570">
        <w:rPr>
          <w:rFonts w:ascii="Arial" w:hAnsi="Arial" w:cs="Arial"/>
        </w:rPr>
        <w:t xml:space="preserve">hromboxane </w:t>
      </w:r>
      <w:r w:rsidRPr="00753570">
        <w:rPr>
          <w:rFonts w:ascii="Arial" w:hAnsi="Arial" w:cs="Arial"/>
        </w:rPr>
        <w:t>A</w:t>
      </w:r>
      <w:r w:rsidRPr="00753570">
        <w:rPr>
          <w:rFonts w:ascii="Arial" w:hAnsi="Arial" w:cs="Arial"/>
          <w:vertAlign w:val="subscript"/>
        </w:rPr>
        <w:t>2</w:t>
      </w:r>
      <w:r w:rsidRPr="00753570">
        <w:rPr>
          <w:rFonts w:ascii="Arial" w:hAnsi="Arial" w:cs="Arial"/>
        </w:rPr>
        <w:t xml:space="preserve"> produced from AA </w:t>
      </w:r>
      <w:r w:rsidR="006A56F1" w:rsidRPr="00753570">
        <w:rPr>
          <w:rFonts w:ascii="Arial" w:hAnsi="Arial" w:cs="Arial"/>
        </w:rPr>
        <w:t>is hydrolysed to the more stable metabolite TXB</w:t>
      </w:r>
      <w:r w:rsidR="006A56F1" w:rsidRPr="00753570">
        <w:rPr>
          <w:rFonts w:ascii="Arial" w:hAnsi="Arial" w:cs="Arial"/>
          <w:vertAlign w:val="subscript"/>
        </w:rPr>
        <w:t>2</w:t>
      </w:r>
      <w:r w:rsidR="00024ADB" w:rsidRPr="00753570">
        <w:rPr>
          <w:rFonts w:ascii="Arial" w:hAnsi="Arial" w:cs="Arial"/>
        </w:rPr>
        <w:t>,</w:t>
      </w:r>
      <w:r w:rsidR="006A56F1" w:rsidRPr="00753570">
        <w:rPr>
          <w:rFonts w:ascii="Arial" w:hAnsi="Arial" w:cs="Arial"/>
        </w:rPr>
        <w:t xml:space="preserve"> which can be measured in serum</w:t>
      </w:r>
      <w:r w:rsidR="003821C7" w:rsidRPr="00753570">
        <w:rPr>
          <w:rFonts w:ascii="Arial" w:hAnsi="Arial" w:cs="Arial"/>
        </w:rPr>
        <w:t xml:space="preserve"> and interpreted as a marker of </w:t>
      </w:r>
      <w:r w:rsidR="00EB08DE">
        <w:rPr>
          <w:rFonts w:ascii="Arial" w:hAnsi="Arial" w:cs="Arial"/>
        </w:rPr>
        <w:t>cyclo-oxygenase 1</w:t>
      </w:r>
      <w:r w:rsidR="009C0C34">
        <w:rPr>
          <w:rFonts w:ascii="Arial" w:hAnsi="Arial" w:cs="Arial"/>
        </w:rPr>
        <w:t xml:space="preserve"> (COX1)</w:t>
      </w:r>
      <w:r w:rsidR="003821C7" w:rsidRPr="00753570">
        <w:rPr>
          <w:rFonts w:ascii="Arial" w:hAnsi="Arial" w:cs="Arial"/>
        </w:rPr>
        <w:t>-dependent platelet activation</w:t>
      </w:r>
      <w:r w:rsidR="00BE0695" w:rsidRPr="00753570">
        <w:rPr>
          <w:rFonts w:ascii="Arial" w:hAnsi="Arial" w:cs="Arial"/>
        </w:rPr>
        <w:t>.</w:t>
      </w:r>
      <w:r w:rsidR="00BE0695" w:rsidRPr="00753570">
        <w:rPr>
          <w:rFonts w:ascii="Arial" w:hAnsi="Arial" w:cs="Arial"/>
        </w:rPr>
        <w:fldChar w:fldCharType="begin"/>
      </w:r>
      <w:r w:rsidR="001B15E7">
        <w:rPr>
          <w:rFonts w:ascii="Arial" w:hAnsi="Arial" w:cs="Arial"/>
        </w:rPr>
        <w:instrText xml:space="preserve"> ADDIN EN.CITE &lt;EndNote&gt;&lt;Cite&gt;&lt;Author&gt;Cattaneo&lt;/Author&gt;&lt;Year&gt;2007&lt;/Year&gt;&lt;RecNum&gt;323&lt;/RecNum&gt;&lt;DisplayText&gt;&lt;style face="superscript"&gt;244&lt;/style&gt;&lt;/DisplayText&gt;&lt;record&gt;&lt;rec-number&gt;323&lt;/rec-number&gt;&lt;foreign-keys&gt;&lt;key app="EN" db-id="5twst05f752r0seszxmx9sepe0sp0p0vzwv9" timestamp="1705531711"&gt;323&lt;/key&gt;&lt;/foreign-keys&gt;&lt;ref-type name="Journal Article"&gt;17&lt;/ref-type&gt;&lt;contributors&gt;&lt;authors&gt;&lt;author&gt;Cattaneo, M.&lt;/author&gt;&lt;/authors&gt;&lt;/contributors&gt;&lt;auth-address&gt;Unità di Ematologia e Trombosi, Ospedale San Paolo, Dipartimento di Medicina, Chirurgia e Odontoiatria, Università di Milano, Via di Rudinì 8, Milano, Italy. marco.cattaneo@unimi.it&lt;/auth-address&gt;&lt;titles&gt;&lt;title&gt;Laboratory detection of &amp;apos;aspirin resistance&amp;apos;: what test should we use (if any)?&lt;/title&gt;&lt;secondary-title&gt;Eur Heart J&lt;/secondary-title&gt;&lt;/titles&gt;&lt;periodical&gt;&lt;full-title&gt;Eur Heart J&lt;/full-title&gt;&lt;/periodical&gt;&lt;pages&gt;1673-5&lt;/pages&gt;&lt;volume&gt;28&lt;/volume&gt;&lt;number&gt;14&lt;/number&gt;&lt;edition&gt;20070622&lt;/edition&gt;&lt;keywords&gt;&lt;keyword&gt;Aspirin/*pharmacology&lt;/keyword&gt;&lt;keyword&gt;Blood Platelets/*drug effects/physiology&lt;/keyword&gt;&lt;keyword&gt;Cardiovascular Diseases/drug therapy&lt;/keyword&gt;&lt;keyword&gt;Cyclooxygenase 1/metabolism&lt;/keyword&gt;&lt;keyword&gt;*Drug Resistance&lt;/keyword&gt;&lt;keyword&gt;Humans&lt;/keyword&gt;&lt;keyword&gt;Platelet Activation/drug effects/physiology&lt;/keyword&gt;&lt;keyword&gt;Platelet Aggregation/drug effects/physiology&lt;/keyword&gt;&lt;keyword&gt;Platelet Aggregation Inhibitors/*pharmacology&lt;/keyword&gt;&lt;keyword&gt;Thromboxane A2/metabolism&lt;/keyword&gt;&lt;/keywords&gt;&lt;dates&gt;&lt;year&gt;2007&lt;/year&gt;&lt;pub-dates&gt;&lt;date&gt;Jul&lt;/date&gt;&lt;/pub-dates&gt;&lt;/dates&gt;&lt;isbn&gt;0195-668X (Print)&amp;#xD;0195-668x&lt;/isbn&gt;&lt;accession-num&gt;17586540&lt;/accession-num&gt;&lt;urls&gt;&lt;/urls&gt;&lt;electronic-resource-num&gt;10.1093/eurheartj/ehm232&lt;/electronic-resource-num&gt;&lt;remote-database-provider&gt;NLM&lt;/remote-database-provider&gt;&lt;language&gt;eng&lt;/language&gt;&lt;/record&gt;&lt;/Cite&gt;&lt;/EndNote&gt;</w:instrText>
      </w:r>
      <w:r w:rsidR="00BE0695" w:rsidRPr="00753570">
        <w:rPr>
          <w:rFonts w:ascii="Arial" w:hAnsi="Arial" w:cs="Arial"/>
        </w:rPr>
        <w:fldChar w:fldCharType="separate"/>
      </w:r>
      <w:r w:rsidR="001B15E7" w:rsidRPr="001B15E7">
        <w:rPr>
          <w:rFonts w:ascii="Arial" w:hAnsi="Arial" w:cs="Arial"/>
          <w:noProof/>
          <w:vertAlign w:val="superscript"/>
        </w:rPr>
        <w:t>244</w:t>
      </w:r>
      <w:r w:rsidR="00BE0695" w:rsidRPr="00753570">
        <w:rPr>
          <w:rFonts w:ascii="Arial" w:hAnsi="Arial" w:cs="Arial"/>
        </w:rPr>
        <w:fldChar w:fldCharType="end"/>
      </w:r>
      <w:r w:rsidR="003821C7" w:rsidRPr="00753570">
        <w:rPr>
          <w:rFonts w:ascii="Arial" w:hAnsi="Arial" w:cs="Arial"/>
        </w:rPr>
        <w:t xml:space="preserve"> </w:t>
      </w:r>
      <w:r w:rsidR="00601745" w:rsidRPr="00753570">
        <w:rPr>
          <w:rFonts w:ascii="Arial" w:hAnsi="Arial" w:cs="Arial"/>
        </w:rPr>
        <w:t>5 m</w:t>
      </w:r>
      <w:r w:rsidR="00897D6B">
        <w:rPr>
          <w:rFonts w:ascii="Arial" w:hAnsi="Arial" w:cs="Arial"/>
        </w:rPr>
        <w:t>L</w:t>
      </w:r>
      <w:r w:rsidR="00601745" w:rsidRPr="00753570">
        <w:rPr>
          <w:rFonts w:ascii="Arial" w:hAnsi="Arial" w:cs="Arial"/>
        </w:rPr>
        <w:t xml:space="preserve"> of venous blood was also collected in a serum separator tube and </w:t>
      </w:r>
      <w:r w:rsidR="00EC5371" w:rsidRPr="00753570">
        <w:rPr>
          <w:rFonts w:ascii="Arial" w:hAnsi="Arial" w:cs="Arial"/>
        </w:rPr>
        <w:t>promptly incubated at 37</w:t>
      </w:r>
      <w:r w:rsidR="00EC5371" w:rsidRPr="00753570">
        <w:rPr>
          <w:rFonts w:ascii="Arial" w:hAnsi="Arial" w:cs="Arial"/>
          <w:vertAlign w:val="superscript"/>
        </w:rPr>
        <w:t>o</w:t>
      </w:r>
      <w:r w:rsidR="00EC5371" w:rsidRPr="00753570">
        <w:rPr>
          <w:rFonts w:ascii="Arial" w:hAnsi="Arial" w:cs="Arial"/>
        </w:rPr>
        <w:t xml:space="preserve">C for 30 minutes. The sample </w:t>
      </w:r>
      <w:r w:rsidR="00EC5371" w:rsidRPr="00753570">
        <w:rPr>
          <w:rFonts w:ascii="Arial" w:hAnsi="Arial" w:cs="Arial"/>
        </w:rPr>
        <w:lastRenderedPageBreak/>
        <w:t>was then placed in a centrifuge at room temperature and 1000 RPM for 10 minutes. The supernatant was pipetted in 0.5 m</w:t>
      </w:r>
      <w:r w:rsidR="0062336F">
        <w:rPr>
          <w:rFonts w:ascii="Arial" w:hAnsi="Arial" w:cs="Arial"/>
        </w:rPr>
        <w:t>L</w:t>
      </w:r>
      <w:r w:rsidR="00EC5371" w:rsidRPr="00753570">
        <w:rPr>
          <w:rFonts w:ascii="Arial" w:hAnsi="Arial" w:cs="Arial"/>
        </w:rPr>
        <w:t xml:space="preserve"> aliquots into </w:t>
      </w:r>
      <w:r w:rsidR="00733920" w:rsidRPr="00753570">
        <w:rPr>
          <w:rFonts w:ascii="Arial" w:hAnsi="Arial" w:cs="Arial"/>
        </w:rPr>
        <w:t>3 cryovials</w:t>
      </w:r>
      <w:r w:rsidR="007F29C2" w:rsidRPr="00753570">
        <w:rPr>
          <w:rFonts w:ascii="Arial" w:hAnsi="Arial" w:cs="Arial"/>
        </w:rPr>
        <w:t>,</w:t>
      </w:r>
      <w:r w:rsidR="00733920" w:rsidRPr="00753570">
        <w:rPr>
          <w:rFonts w:ascii="Arial" w:hAnsi="Arial" w:cs="Arial"/>
        </w:rPr>
        <w:t xml:space="preserve"> which were then placed in a freezer at</w:t>
      </w:r>
      <w:r w:rsidR="007044A3">
        <w:rPr>
          <w:rFonts w:ascii="Arial" w:hAnsi="Arial" w:cs="Arial"/>
        </w:rPr>
        <w:t xml:space="preserve"> </w:t>
      </w:r>
      <w:r w:rsidR="00024ADB" w:rsidRPr="00753570">
        <w:rPr>
          <w:rFonts w:ascii="Arial" w:hAnsi="Arial" w:cs="Arial"/>
        </w:rPr>
        <w:t>-</w:t>
      </w:r>
      <w:r w:rsidR="00733920" w:rsidRPr="00753570">
        <w:rPr>
          <w:rFonts w:ascii="Arial" w:hAnsi="Arial" w:cs="Arial"/>
        </w:rPr>
        <w:t>80</w:t>
      </w:r>
      <w:r w:rsidR="00733920" w:rsidRPr="00753570">
        <w:rPr>
          <w:rFonts w:ascii="Arial" w:hAnsi="Arial" w:cs="Arial"/>
          <w:vertAlign w:val="superscript"/>
        </w:rPr>
        <w:t>o</w:t>
      </w:r>
      <w:r w:rsidR="00733920" w:rsidRPr="00753570">
        <w:rPr>
          <w:rFonts w:ascii="Arial" w:hAnsi="Arial" w:cs="Arial"/>
        </w:rPr>
        <w:t>C.</w:t>
      </w:r>
      <w:r w:rsidR="00EC5371" w:rsidRPr="00753570">
        <w:rPr>
          <w:rFonts w:ascii="Arial" w:hAnsi="Arial" w:cs="Arial"/>
        </w:rPr>
        <w:t xml:space="preserve"> </w:t>
      </w:r>
      <w:r w:rsidR="00B34A79" w:rsidRPr="00753570">
        <w:rPr>
          <w:rFonts w:ascii="Arial" w:hAnsi="Arial" w:cs="Arial"/>
        </w:rPr>
        <w:t>T</w:t>
      </w:r>
      <w:r w:rsidR="001D4395" w:rsidRPr="00753570">
        <w:rPr>
          <w:rFonts w:ascii="Arial" w:hAnsi="Arial" w:cs="Arial"/>
        </w:rPr>
        <w:t>h</w:t>
      </w:r>
      <w:r w:rsidR="00601745" w:rsidRPr="00753570">
        <w:rPr>
          <w:rFonts w:ascii="Arial" w:hAnsi="Arial" w:cs="Arial"/>
        </w:rPr>
        <w:t>e TXB</w:t>
      </w:r>
      <w:r w:rsidR="00601745" w:rsidRPr="00753570">
        <w:rPr>
          <w:rFonts w:ascii="Arial" w:hAnsi="Arial" w:cs="Arial"/>
          <w:vertAlign w:val="subscript"/>
        </w:rPr>
        <w:t>2</w:t>
      </w:r>
      <w:r w:rsidR="00601745" w:rsidRPr="00753570">
        <w:rPr>
          <w:rFonts w:ascii="Arial" w:hAnsi="Arial" w:cs="Arial"/>
        </w:rPr>
        <w:t xml:space="preserve"> assay was performed later on </w:t>
      </w:r>
      <w:r w:rsidR="00350E21">
        <w:rPr>
          <w:rFonts w:ascii="Arial" w:hAnsi="Arial" w:cs="Arial"/>
        </w:rPr>
        <w:t xml:space="preserve">batches of </w:t>
      </w:r>
      <w:r w:rsidR="00601745" w:rsidRPr="00753570">
        <w:rPr>
          <w:rFonts w:ascii="Arial" w:hAnsi="Arial" w:cs="Arial"/>
        </w:rPr>
        <w:t xml:space="preserve">serum samples from multiple participants by </w:t>
      </w:r>
      <w:r w:rsidR="00350E21">
        <w:rPr>
          <w:rFonts w:ascii="Arial" w:hAnsi="Arial" w:cs="Arial"/>
        </w:rPr>
        <w:t>laboratory staff who were</w:t>
      </w:r>
      <w:r w:rsidR="00350E21" w:rsidRPr="00753570">
        <w:rPr>
          <w:rFonts w:ascii="Arial" w:hAnsi="Arial" w:cs="Arial"/>
        </w:rPr>
        <w:t xml:space="preserve"> </w:t>
      </w:r>
      <w:r w:rsidR="00601745" w:rsidRPr="00753570">
        <w:rPr>
          <w:rFonts w:ascii="Arial" w:hAnsi="Arial" w:cs="Arial"/>
        </w:rPr>
        <w:t>blinded to their treatment.</w:t>
      </w:r>
      <w:r w:rsidR="008577ED" w:rsidRPr="00753570">
        <w:rPr>
          <w:rFonts w:ascii="Arial" w:hAnsi="Arial" w:cs="Arial"/>
        </w:rPr>
        <w:t xml:space="preserve"> The samples were thawed </w:t>
      </w:r>
      <w:r w:rsidR="003821C7" w:rsidRPr="00753570">
        <w:rPr>
          <w:rFonts w:ascii="Arial" w:hAnsi="Arial" w:cs="Arial"/>
        </w:rPr>
        <w:t>at room temperature prior to analysis with an enzyme-linked immunosorbent assay (ELISA) kit</w:t>
      </w:r>
      <w:r w:rsidR="009F18EC" w:rsidRPr="00753570">
        <w:rPr>
          <w:rFonts w:ascii="Arial" w:hAnsi="Arial" w:cs="Arial"/>
        </w:rPr>
        <w:t xml:space="preserve"> (Cayman Chemical, Ann Arbor, M</w:t>
      </w:r>
      <w:r w:rsidR="00883953" w:rsidRPr="00753570">
        <w:rPr>
          <w:rFonts w:ascii="Arial" w:hAnsi="Arial" w:cs="Arial"/>
        </w:rPr>
        <w:t>ichigan</w:t>
      </w:r>
      <w:r w:rsidR="009F18EC" w:rsidRPr="00753570">
        <w:rPr>
          <w:rFonts w:ascii="Arial" w:hAnsi="Arial" w:cs="Arial"/>
        </w:rPr>
        <w:t>, USA)</w:t>
      </w:r>
      <w:r w:rsidR="003821C7" w:rsidRPr="00753570">
        <w:rPr>
          <w:rFonts w:ascii="Arial" w:hAnsi="Arial" w:cs="Arial"/>
        </w:rPr>
        <w:t xml:space="preserve">. </w:t>
      </w:r>
      <w:r w:rsidR="009F18EC" w:rsidRPr="00753570">
        <w:rPr>
          <w:rFonts w:ascii="Arial" w:hAnsi="Arial" w:cs="Arial"/>
        </w:rPr>
        <w:t>The TXB</w:t>
      </w:r>
      <w:r w:rsidR="009F18EC" w:rsidRPr="00753570">
        <w:rPr>
          <w:rFonts w:ascii="Arial" w:hAnsi="Arial" w:cs="Arial"/>
          <w:vertAlign w:val="subscript"/>
        </w:rPr>
        <w:t>2</w:t>
      </w:r>
      <w:r w:rsidR="009F18EC" w:rsidRPr="00753570">
        <w:rPr>
          <w:rFonts w:ascii="Arial" w:hAnsi="Arial" w:cs="Arial"/>
        </w:rPr>
        <w:t xml:space="preserve"> Express ELISA standard</w:t>
      </w:r>
      <w:r w:rsidR="002C7ADF" w:rsidRPr="00753570">
        <w:rPr>
          <w:rFonts w:ascii="Arial" w:hAnsi="Arial" w:cs="Arial"/>
        </w:rPr>
        <w:t xml:space="preserve"> </w:t>
      </w:r>
      <w:r w:rsidR="009F18EC" w:rsidRPr="00753570">
        <w:rPr>
          <w:rFonts w:ascii="Arial" w:hAnsi="Arial" w:cs="Arial"/>
        </w:rPr>
        <w:t xml:space="preserve">was diluted </w:t>
      </w:r>
      <w:r w:rsidR="0067299B">
        <w:rPr>
          <w:rFonts w:ascii="Arial" w:hAnsi="Arial" w:cs="Arial"/>
        </w:rPr>
        <w:t xml:space="preserve">in buffer </w:t>
      </w:r>
      <w:r w:rsidR="009F18EC" w:rsidRPr="00753570">
        <w:rPr>
          <w:rFonts w:ascii="Arial" w:hAnsi="Arial" w:cs="Arial"/>
        </w:rPr>
        <w:t>to achieve concentrations of 15.6, 31.3, 62.5, 125, 250, 500, 1000 and 2000 pg/m</w:t>
      </w:r>
      <w:r w:rsidR="0062336F">
        <w:rPr>
          <w:rFonts w:ascii="Arial" w:hAnsi="Arial" w:cs="Arial"/>
        </w:rPr>
        <w:t>L</w:t>
      </w:r>
      <w:r w:rsidR="002C7ADF" w:rsidRPr="00753570">
        <w:rPr>
          <w:rFonts w:ascii="Arial" w:hAnsi="Arial" w:cs="Arial"/>
        </w:rPr>
        <w:t>.</w:t>
      </w:r>
      <w:r w:rsidR="00955859" w:rsidRPr="00753570">
        <w:rPr>
          <w:rFonts w:ascii="Arial" w:hAnsi="Arial" w:cs="Arial"/>
        </w:rPr>
        <w:t xml:space="preserve"> 50 μ</w:t>
      </w:r>
      <w:r w:rsidR="00897D6B">
        <w:rPr>
          <w:rFonts w:ascii="Arial" w:hAnsi="Arial" w:cs="Arial"/>
        </w:rPr>
        <w:t>L</w:t>
      </w:r>
      <w:r w:rsidR="00955859" w:rsidRPr="00753570">
        <w:rPr>
          <w:rFonts w:ascii="Arial" w:hAnsi="Arial" w:cs="Arial"/>
        </w:rPr>
        <w:t xml:space="preserve"> of</w:t>
      </w:r>
      <w:r w:rsidR="00A155F0">
        <w:rPr>
          <w:rFonts w:ascii="Arial" w:hAnsi="Arial" w:cs="Arial"/>
        </w:rPr>
        <w:t xml:space="preserve"> sample or</w:t>
      </w:r>
      <w:r w:rsidR="00955859" w:rsidRPr="00753570">
        <w:rPr>
          <w:rFonts w:ascii="Arial" w:hAnsi="Arial" w:cs="Arial"/>
        </w:rPr>
        <w:t xml:space="preserve"> </w:t>
      </w:r>
      <w:r w:rsidR="0067299B">
        <w:rPr>
          <w:rFonts w:ascii="Arial" w:hAnsi="Arial" w:cs="Arial"/>
        </w:rPr>
        <w:t>standard</w:t>
      </w:r>
      <w:r w:rsidR="00955859" w:rsidRPr="00753570">
        <w:rPr>
          <w:rFonts w:ascii="Arial" w:hAnsi="Arial" w:cs="Arial"/>
        </w:rPr>
        <w:t xml:space="preserve"> at each concentration</w:t>
      </w:r>
      <w:r w:rsidR="00A155F0">
        <w:rPr>
          <w:rFonts w:ascii="Arial" w:hAnsi="Arial" w:cs="Arial"/>
        </w:rPr>
        <w:t xml:space="preserve"> </w:t>
      </w:r>
      <w:r w:rsidR="00955859" w:rsidRPr="00753570">
        <w:rPr>
          <w:rFonts w:ascii="Arial" w:hAnsi="Arial" w:cs="Arial"/>
        </w:rPr>
        <w:t>was added to separate duplicate test wells of a flat-bottomed, polystyrene 96-well plate. 50 μ</w:t>
      </w:r>
      <w:r w:rsidR="00897D6B">
        <w:rPr>
          <w:rFonts w:ascii="Arial" w:hAnsi="Arial" w:cs="Arial"/>
        </w:rPr>
        <w:t>L</w:t>
      </w:r>
      <w:r w:rsidR="00955859" w:rsidRPr="00753570">
        <w:rPr>
          <w:rFonts w:ascii="Arial" w:hAnsi="Arial" w:cs="Arial"/>
        </w:rPr>
        <w:t xml:space="preserve"> of TXB</w:t>
      </w:r>
      <w:r w:rsidR="00955859" w:rsidRPr="00753570">
        <w:rPr>
          <w:rFonts w:ascii="Arial" w:hAnsi="Arial" w:cs="Arial"/>
          <w:vertAlign w:val="subscript"/>
        </w:rPr>
        <w:t>2</w:t>
      </w:r>
      <w:r w:rsidR="00955859" w:rsidRPr="00753570">
        <w:rPr>
          <w:rFonts w:ascii="Arial" w:hAnsi="Arial" w:cs="Arial"/>
        </w:rPr>
        <w:t xml:space="preserve"> acetylcholinesterase tracer and 50 μ</w:t>
      </w:r>
      <w:r w:rsidR="00897D6B">
        <w:rPr>
          <w:rFonts w:ascii="Arial" w:hAnsi="Arial" w:cs="Arial"/>
        </w:rPr>
        <w:t>L</w:t>
      </w:r>
      <w:r w:rsidR="00955859" w:rsidRPr="00753570">
        <w:rPr>
          <w:rFonts w:ascii="Arial" w:hAnsi="Arial" w:cs="Arial"/>
        </w:rPr>
        <w:t xml:space="preserve"> of anti-TXB</w:t>
      </w:r>
      <w:r w:rsidR="00955859" w:rsidRPr="00753570">
        <w:rPr>
          <w:rFonts w:ascii="Arial" w:hAnsi="Arial" w:cs="Arial"/>
          <w:vertAlign w:val="subscript"/>
        </w:rPr>
        <w:t>2</w:t>
      </w:r>
      <w:r w:rsidR="00955859" w:rsidRPr="00753570">
        <w:rPr>
          <w:rFonts w:ascii="Arial" w:hAnsi="Arial" w:cs="Arial"/>
        </w:rPr>
        <w:t xml:space="preserve"> monoclonal antibody</w:t>
      </w:r>
      <w:r w:rsidR="00103D1A" w:rsidRPr="00753570">
        <w:rPr>
          <w:rFonts w:ascii="Arial" w:hAnsi="Arial" w:cs="Arial"/>
        </w:rPr>
        <w:t xml:space="preserve"> were also added</w:t>
      </w:r>
      <w:r w:rsidR="00137BC0" w:rsidRPr="00753570">
        <w:rPr>
          <w:rFonts w:ascii="Arial" w:hAnsi="Arial" w:cs="Arial"/>
        </w:rPr>
        <w:t xml:space="preserve"> to each well. The plate was covered with a plastic film and incubated on an orbital shaker at room temperature for 2 hours. The wells were emptied and rinsed 5 times with wash buffer. 200 μ</w:t>
      </w:r>
      <w:r w:rsidR="00897D6B">
        <w:rPr>
          <w:rFonts w:ascii="Arial" w:hAnsi="Arial" w:cs="Arial"/>
        </w:rPr>
        <w:t>L</w:t>
      </w:r>
      <w:r w:rsidR="00137BC0" w:rsidRPr="00753570">
        <w:rPr>
          <w:rFonts w:ascii="Arial" w:hAnsi="Arial" w:cs="Arial"/>
        </w:rPr>
        <w:t xml:space="preserve"> of Ellman’s Reagent were added to each well. </w:t>
      </w:r>
      <w:r w:rsidR="008444B0" w:rsidRPr="00753570">
        <w:rPr>
          <w:rFonts w:ascii="Arial" w:hAnsi="Arial" w:cs="Arial"/>
        </w:rPr>
        <w:t>The plate was once again placed on an orbital shaker and left to develop in the dark for 60-90 minutes. The plate was placed in a Multiskan FC plate reader (Thermo</w:t>
      </w:r>
      <w:r w:rsidR="0095160E">
        <w:rPr>
          <w:rFonts w:ascii="Arial" w:hAnsi="Arial" w:cs="Arial"/>
        </w:rPr>
        <w:t xml:space="preserve"> </w:t>
      </w:r>
      <w:r w:rsidR="008444B0" w:rsidRPr="00753570">
        <w:rPr>
          <w:rFonts w:ascii="Arial" w:hAnsi="Arial" w:cs="Arial"/>
        </w:rPr>
        <w:t>Fisher Scientific, Waltham, M</w:t>
      </w:r>
      <w:r w:rsidR="00883953" w:rsidRPr="00753570">
        <w:rPr>
          <w:rFonts w:ascii="Arial" w:hAnsi="Arial" w:cs="Arial"/>
        </w:rPr>
        <w:t>assachusetts</w:t>
      </w:r>
      <w:r w:rsidR="008444B0" w:rsidRPr="00753570">
        <w:rPr>
          <w:rFonts w:ascii="Arial" w:hAnsi="Arial" w:cs="Arial"/>
        </w:rPr>
        <w:t>, USA) with absorbance set at a wavelength of 405 nm</w:t>
      </w:r>
      <w:r w:rsidR="00C97D80" w:rsidRPr="00753570">
        <w:rPr>
          <w:rFonts w:ascii="Arial" w:hAnsi="Arial" w:cs="Arial"/>
        </w:rPr>
        <w:t xml:space="preserve">. Readings were taken when absorbance in the </w:t>
      </w:r>
      <w:r w:rsidR="00526949" w:rsidRPr="00753570">
        <w:rPr>
          <w:rFonts w:ascii="Arial" w:hAnsi="Arial" w:cs="Arial"/>
        </w:rPr>
        <w:t xml:space="preserve">maximum binding </w:t>
      </w:r>
      <w:r w:rsidR="00C97D80" w:rsidRPr="00753570">
        <w:rPr>
          <w:rFonts w:ascii="Arial" w:hAnsi="Arial" w:cs="Arial"/>
        </w:rPr>
        <w:t>control wells was in the range of 0.3-1.5 absorbance units (AU)</w:t>
      </w:r>
      <w:r w:rsidR="00963949" w:rsidRPr="00753570">
        <w:rPr>
          <w:rFonts w:ascii="Arial" w:hAnsi="Arial" w:cs="Arial"/>
        </w:rPr>
        <w:t xml:space="preserve"> after blank subtraction</w:t>
      </w:r>
      <w:r w:rsidR="00C97D80" w:rsidRPr="00753570">
        <w:rPr>
          <w:rFonts w:ascii="Arial" w:hAnsi="Arial" w:cs="Arial"/>
        </w:rPr>
        <w:t>.</w:t>
      </w:r>
      <w:r w:rsidR="00963949" w:rsidRPr="00753570">
        <w:rPr>
          <w:rFonts w:ascii="Arial" w:hAnsi="Arial" w:cs="Arial"/>
        </w:rPr>
        <w:t xml:space="preserve"> </w:t>
      </w:r>
      <w:r w:rsidR="00526949" w:rsidRPr="00753570">
        <w:rPr>
          <w:rFonts w:ascii="Arial" w:hAnsi="Arial" w:cs="Arial"/>
        </w:rPr>
        <w:t xml:space="preserve">The </w:t>
      </w:r>
      <w:r w:rsidR="003B0AFD" w:rsidRPr="00753570">
        <w:rPr>
          <w:rFonts w:ascii="Arial" w:hAnsi="Arial" w:cs="Arial"/>
        </w:rPr>
        <w:t>TXB</w:t>
      </w:r>
      <w:r w:rsidR="003B0AFD" w:rsidRPr="00753570">
        <w:rPr>
          <w:rFonts w:ascii="Arial" w:hAnsi="Arial" w:cs="Arial"/>
          <w:vertAlign w:val="subscript"/>
        </w:rPr>
        <w:t>2</w:t>
      </w:r>
      <w:r w:rsidR="003B0AFD" w:rsidRPr="00753570">
        <w:rPr>
          <w:rFonts w:ascii="Arial" w:hAnsi="Arial" w:cs="Arial"/>
        </w:rPr>
        <w:t xml:space="preserve"> concentration was determined from a standard curve based on percentage sample absorbance over control absorbance.</w:t>
      </w:r>
      <w:r w:rsidR="007B48EB" w:rsidRPr="00753570">
        <w:rPr>
          <w:rFonts w:ascii="Arial" w:hAnsi="Arial" w:cs="Arial"/>
        </w:rPr>
        <w:t xml:space="preserve"> Results were reported in pg/m</w:t>
      </w:r>
      <w:r w:rsidR="00897D6B">
        <w:rPr>
          <w:rFonts w:ascii="Arial" w:hAnsi="Arial" w:cs="Arial"/>
        </w:rPr>
        <w:t>L</w:t>
      </w:r>
      <w:r w:rsidR="007B48EB" w:rsidRPr="00753570">
        <w:rPr>
          <w:rFonts w:ascii="Arial" w:hAnsi="Arial" w:cs="Arial"/>
        </w:rPr>
        <w:t xml:space="preserve"> but </w:t>
      </w:r>
      <w:r w:rsidR="009812EF" w:rsidRPr="00753570">
        <w:rPr>
          <w:rFonts w:ascii="Arial" w:hAnsi="Arial" w:cs="Arial"/>
        </w:rPr>
        <w:t xml:space="preserve">subsequently </w:t>
      </w:r>
      <w:r w:rsidR="007B48EB" w:rsidRPr="00753570">
        <w:rPr>
          <w:rFonts w:ascii="Arial" w:hAnsi="Arial" w:cs="Arial"/>
        </w:rPr>
        <w:t>converted to ng/m</w:t>
      </w:r>
      <w:r w:rsidR="00897D6B">
        <w:rPr>
          <w:rFonts w:ascii="Arial" w:hAnsi="Arial" w:cs="Arial"/>
        </w:rPr>
        <w:t>L</w:t>
      </w:r>
      <w:r w:rsidR="00EB08DE">
        <w:rPr>
          <w:rFonts w:ascii="Arial" w:hAnsi="Arial" w:cs="Arial"/>
        </w:rPr>
        <w:t>.</w:t>
      </w:r>
    </w:p>
    <w:p w14:paraId="4830776B" w14:textId="77777777" w:rsidR="00157572" w:rsidRPr="00753570" w:rsidRDefault="00157572" w:rsidP="00E7004C">
      <w:pPr>
        <w:spacing w:line="360" w:lineRule="auto"/>
        <w:jc w:val="both"/>
        <w:rPr>
          <w:rFonts w:ascii="Arial" w:hAnsi="Arial" w:cs="Arial"/>
        </w:rPr>
      </w:pPr>
    </w:p>
    <w:p w14:paraId="3ADCF980" w14:textId="11A1B48A" w:rsidR="00935FA7" w:rsidRPr="00237C01" w:rsidRDefault="00935FA7" w:rsidP="00B16BB4">
      <w:pPr>
        <w:pStyle w:val="Heading4"/>
        <w:rPr>
          <w:rFonts w:ascii="Arial" w:hAnsi="Arial" w:cs="Arial"/>
          <w:i w:val="0"/>
          <w:iCs w:val="0"/>
          <w:sz w:val="26"/>
          <w:szCs w:val="26"/>
        </w:rPr>
      </w:pPr>
      <w:bookmarkStart w:id="44" w:name="_Toc194438795"/>
      <w:r w:rsidRPr="00237C01">
        <w:rPr>
          <w:rFonts w:ascii="Arial" w:hAnsi="Arial" w:cs="Arial"/>
          <w:i w:val="0"/>
          <w:iCs w:val="0"/>
          <w:color w:val="000000" w:themeColor="text1"/>
          <w:sz w:val="26"/>
          <w:szCs w:val="26"/>
        </w:rPr>
        <w:t>2.3.2.5 Fibrin Clot</w:t>
      </w:r>
      <w:r w:rsidR="008907D8" w:rsidRPr="00237C01">
        <w:rPr>
          <w:rFonts w:ascii="Arial" w:hAnsi="Arial" w:cs="Arial"/>
          <w:i w:val="0"/>
          <w:iCs w:val="0"/>
          <w:color w:val="000000" w:themeColor="text1"/>
          <w:sz w:val="26"/>
          <w:szCs w:val="26"/>
        </w:rPr>
        <w:t xml:space="preserve"> Assessment</w:t>
      </w:r>
      <w:bookmarkEnd w:id="44"/>
    </w:p>
    <w:p w14:paraId="020901B0" w14:textId="77777777" w:rsidR="00B34A79" w:rsidRPr="00753570" w:rsidRDefault="00B34A79" w:rsidP="00E7004C">
      <w:pPr>
        <w:spacing w:line="360" w:lineRule="auto"/>
        <w:jc w:val="both"/>
        <w:rPr>
          <w:rFonts w:ascii="Arial" w:hAnsi="Arial" w:cs="Arial"/>
        </w:rPr>
      </w:pPr>
    </w:p>
    <w:p w14:paraId="42D58559" w14:textId="2C2384B3" w:rsidR="00B34A79" w:rsidRPr="00753570" w:rsidRDefault="004A762A" w:rsidP="00E7004C">
      <w:pPr>
        <w:spacing w:line="360" w:lineRule="auto"/>
        <w:jc w:val="both"/>
        <w:rPr>
          <w:rFonts w:ascii="Arial" w:hAnsi="Arial" w:cs="Arial"/>
        </w:rPr>
      </w:pPr>
      <w:r w:rsidRPr="00753570">
        <w:rPr>
          <w:rFonts w:ascii="Arial" w:hAnsi="Arial" w:cs="Arial"/>
        </w:rPr>
        <w:t xml:space="preserve">The method used for assessment of fibrin clot </w:t>
      </w:r>
      <w:r w:rsidR="008E230E">
        <w:rPr>
          <w:rFonts w:ascii="Arial" w:hAnsi="Arial" w:cs="Arial"/>
        </w:rPr>
        <w:t>properties</w:t>
      </w:r>
      <w:r w:rsidRPr="00753570">
        <w:rPr>
          <w:rFonts w:ascii="Arial" w:hAnsi="Arial" w:cs="Arial"/>
        </w:rPr>
        <w:t xml:space="preserve"> has been </w:t>
      </w:r>
      <w:r w:rsidR="0081588B" w:rsidRPr="00753570">
        <w:rPr>
          <w:rFonts w:ascii="Arial" w:hAnsi="Arial" w:cs="Arial"/>
        </w:rPr>
        <w:t>performed</w:t>
      </w:r>
      <w:r w:rsidRPr="00753570">
        <w:rPr>
          <w:rFonts w:ascii="Arial" w:hAnsi="Arial" w:cs="Arial"/>
        </w:rPr>
        <w:t xml:space="preserve"> in previous studies.</w:t>
      </w:r>
      <w:r w:rsidRPr="00753570">
        <w:rPr>
          <w:rFonts w:ascii="Arial" w:hAnsi="Arial" w:cs="Arial"/>
        </w:rPr>
        <w:fldChar w:fldCharType="begin">
          <w:fldData xml:space="preserve">PEVuZE5vdGU+PENpdGU+PEF1dGhvcj5DYXJ0ZXI8L0F1dGhvcj48WWVhcj4yMDA3PC9ZZWFyPjxS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PEVuZE5vdGU+PENpdGU+PEF1dGhvcj5DYXJ0ZXI8L0F1dGhvcj48WWVhcj4yMDA3PC9ZZWFyPjxS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Pr="00753570">
        <w:rPr>
          <w:rFonts w:ascii="Arial" w:hAnsi="Arial" w:cs="Arial"/>
        </w:rPr>
        <w:fldChar w:fldCharType="separate"/>
      </w:r>
      <w:r w:rsidR="001B15E7" w:rsidRPr="001B15E7">
        <w:rPr>
          <w:rFonts w:ascii="Arial" w:hAnsi="Arial" w:cs="Arial"/>
          <w:noProof/>
          <w:vertAlign w:val="superscript"/>
        </w:rPr>
        <w:t>217, 245, 246</w:t>
      </w:r>
      <w:r w:rsidRPr="00753570">
        <w:rPr>
          <w:rFonts w:ascii="Arial" w:hAnsi="Arial" w:cs="Arial"/>
        </w:rPr>
        <w:fldChar w:fldCharType="end"/>
      </w:r>
      <w:r w:rsidRPr="00753570">
        <w:rPr>
          <w:rFonts w:ascii="Arial" w:hAnsi="Arial" w:cs="Arial"/>
        </w:rPr>
        <w:t xml:space="preserve"> </w:t>
      </w:r>
      <w:r w:rsidR="008907D8" w:rsidRPr="00753570">
        <w:rPr>
          <w:rFonts w:ascii="Arial" w:hAnsi="Arial" w:cs="Arial"/>
        </w:rPr>
        <w:t>Venous blood collected at Visit 2 was placed in a citrated tube kept on ice. It was then placed in a centrifuge at 4</w:t>
      </w:r>
      <w:r w:rsidR="008907D8" w:rsidRPr="00753570">
        <w:rPr>
          <w:rFonts w:ascii="Arial" w:hAnsi="Arial" w:cs="Arial"/>
          <w:vertAlign w:val="superscript"/>
        </w:rPr>
        <w:t>o</w:t>
      </w:r>
      <w:r w:rsidR="008907D8" w:rsidRPr="00753570">
        <w:rPr>
          <w:rFonts w:ascii="Arial" w:hAnsi="Arial" w:cs="Arial"/>
        </w:rPr>
        <w:t xml:space="preserve">C and 1500 RPM for 10 minutes. </w:t>
      </w:r>
      <w:r w:rsidR="00CF5F7F" w:rsidRPr="00753570">
        <w:rPr>
          <w:rFonts w:ascii="Arial" w:hAnsi="Arial" w:cs="Arial"/>
        </w:rPr>
        <w:t>The supernatant (plasma) was pipetted in 0.5 m</w:t>
      </w:r>
      <w:r w:rsidR="00897D6B">
        <w:rPr>
          <w:rFonts w:ascii="Arial" w:hAnsi="Arial" w:cs="Arial"/>
        </w:rPr>
        <w:t>L</w:t>
      </w:r>
      <w:r w:rsidR="00CF5F7F" w:rsidRPr="00753570">
        <w:rPr>
          <w:rFonts w:ascii="Arial" w:hAnsi="Arial" w:cs="Arial"/>
        </w:rPr>
        <w:t xml:space="preserve"> aliquots into 3 cryovials which were then placed in a freezer at -80</w:t>
      </w:r>
      <w:r w:rsidR="00CF5F7F" w:rsidRPr="00753570">
        <w:rPr>
          <w:rFonts w:ascii="Arial" w:hAnsi="Arial" w:cs="Arial"/>
          <w:vertAlign w:val="superscript"/>
        </w:rPr>
        <w:t>o</w:t>
      </w:r>
      <w:r w:rsidR="00CF5F7F" w:rsidRPr="00753570">
        <w:rPr>
          <w:rFonts w:ascii="Arial" w:hAnsi="Arial" w:cs="Arial"/>
        </w:rPr>
        <w:t>C. Fibrin clot assessment on plasma samples from multiple participants was then performed later</w:t>
      </w:r>
      <w:r w:rsidR="00750A6B" w:rsidRPr="00753570">
        <w:rPr>
          <w:rFonts w:ascii="Arial" w:hAnsi="Arial" w:cs="Arial"/>
        </w:rPr>
        <w:t xml:space="preserve"> by individuals blinded to their treatment</w:t>
      </w:r>
      <w:r w:rsidR="005C4C94" w:rsidRPr="00753570">
        <w:rPr>
          <w:rFonts w:ascii="Arial" w:hAnsi="Arial" w:cs="Arial"/>
        </w:rPr>
        <w:t xml:space="preserve"> using a</w:t>
      </w:r>
      <w:r w:rsidR="00CF5F7F" w:rsidRPr="00753570">
        <w:rPr>
          <w:rFonts w:ascii="Arial" w:hAnsi="Arial" w:cs="Arial"/>
        </w:rPr>
        <w:t xml:space="preserve"> standard operating procedure</w:t>
      </w:r>
      <w:r w:rsidR="0022471E" w:rsidRPr="00753570">
        <w:rPr>
          <w:rFonts w:ascii="Arial" w:hAnsi="Arial" w:cs="Arial"/>
        </w:rPr>
        <w:t>.</w:t>
      </w:r>
      <w:r w:rsidR="00CF5F7F" w:rsidRPr="00753570">
        <w:rPr>
          <w:rFonts w:ascii="Arial" w:hAnsi="Arial" w:cs="Arial"/>
        </w:rPr>
        <w:t xml:space="preserve"> The samples were thawed at 37</w:t>
      </w:r>
      <w:r w:rsidR="00CF5F7F" w:rsidRPr="00753570">
        <w:rPr>
          <w:rFonts w:ascii="Arial" w:hAnsi="Arial" w:cs="Arial"/>
          <w:vertAlign w:val="superscript"/>
        </w:rPr>
        <w:t>o</w:t>
      </w:r>
      <w:r w:rsidR="00CF5F7F" w:rsidRPr="00753570">
        <w:rPr>
          <w:rFonts w:ascii="Arial" w:hAnsi="Arial" w:cs="Arial"/>
        </w:rPr>
        <w:t xml:space="preserve">C for 20 minutes in a water bath. </w:t>
      </w:r>
      <w:r w:rsidR="003D2AE9" w:rsidRPr="00753570">
        <w:rPr>
          <w:rFonts w:ascii="Arial" w:hAnsi="Arial" w:cs="Arial"/>
        </w:rPr>
        <w:t xml:space="preserve">Permeation buffer </w:t>
      </w:r>
      <w:r w:rsidR="002A2687" w:rsidRPr="00753570">
        <w:rPr>
          <w:rFonts w:ascii="Arial" w:hAnsi="Arial" w:cs="Arial"/>
        </w:rPr>
        <w:t>consisted of 50</w:t>
      </w:r>
      <w:r w:rsidR="003D2AE9" w:rsidRPr="00753570">
        <w:rPr>
          <w:rFonts w:ascii="Arial" w:hAnsi="Arial" w:cs="Arial"/>
        </w:rPr>
        <w:t xml:space="preserve"> </w:t>
      </w:r>
      <w:r w:rsidR="002A2687" w:rsidRPr="00753570">
        <w:rPr>
          <w:rFonts w:ascii="Arial" w:hAnsi="Arial" w:cs="Arial"/>
        </w:rPr>
        <w:t>m</w:t>
      </w:r>
      <w:r w:rsidR="003D2AE9" w:rsidRPr="00753570">
        <w:rPr>
          <w:rFonts w:ascii="Arial" w:hAnsi="Arial" w:cs="Arial"/>
        </w:rPr>
        <w:t>mol</w:t>
      </w:r>
      <w:r w:rsidR="002A2687" w:rsidRPr="00753570">
        <w:rPr>
          <w:rFonts w:ascii="Arial" w:hAnsi="Arial" w:cs="Arial"/>
        </w:rPr>
        <w:t>/L</w:t>
      </w:r>
      <w:r w:rsidR="003D2AE9" w:rsidRPr="00753570">
        <w:rPr>
          <w:rFonts w:ascii="Arial" w:hAnsi="Arial" w:cs="Arial"/>
        </w:rPr>
        <w:t xml:space="preserve"> Tris</w:t>
      </w:r>
      <w:r w:rsidR="00883953" w:rsidRPr="00753570">
        <w:rPr>
          <w:rFonts w:ascii="Arial" w:hAnsi="Arial" w:cs="Arial"/>
        </w:rPr>
        <w:t xml:space="preserve"> </w:t>
      </w:r>
      <w:r w:rsidR="00883953" w:rsidRPr="00753570">
        <w:rPr>
          <w:rFonts w:ascii="Arial" w:hAnsi="Arial" w:cs="Arial"/>
        </w:rPr>
        <w:lastRenderedPageBreak/>
        <w:t>(Thermo</w:t>
      </w:r>
      <w:r w:rsidR="0095160E">
        <w:rPr>
          <w:rFonts w:ascii="Arial" w:hAnsi="Arial" w:cs="Arial"/>
        </w:rPr>
        <w:t xml:space="preserve"> </w:t>
      </w:r>
      <w:r w:rsidR="00883953" w:rsidRPr="00753570">
        <w:rPr>
          <w:rFonts w:ascii="Arial" w:hAnsi="Arial" w:cs="Arial"/>
        </w:rPr>
        <w:t xml:space="preserve">Fisher Scientific) </w:t>
      </w:r>
      <w:r w:rsidR="003D2AE9" w:rsidRPr="00753570">
        <w:rPr>
          <w:rFonts w:ascii="Arial" w:hAnsi="Arial" w:cs="Arial"/>
        </w:rPr>
        <w:t xml:space="preserve">and </w:t>
      </w:r>
      <w:r w:rsidR="002A2687" w:rsidRPr="00753570">
        <w:rPr>
          <w:rFonts w:ascii="Arial" w:hAnsi="Arial" w:cs="Arial"/>
        </w:rPr>
        <w:t>100 mmol/L</w:t>
      </w:r>
      <w:r w:rsidR="003D2AE9" w:rsidRPr="00753570">
        <w:rPr>
          <w:rFonts w:ascii="Arial" w:hAnsi="Arial" w:cs="Arial"/>
        </w:rPr>
        <w:t xml:space="preserve"> sodium chloride</w:t>
      </w:r>
      <w:r w:rsidR="00FA0E93" w:rsidRPr="00753570">
        <w:rPr>
          <w:rFonts w:ascii="Arial" w:hAnsi="Arial" w:cs="Arial"/>
        </w:rPr>
        <w:t xml:space="preserve"> (Sigma-Aldrich</w:t>
      </w:r>
      <w:r w:rsidR="00883953" w:rsidRPr="00753570">
        <w:rPr>
          <w:rFonts w:ascii="Arial" w:hAnsi="Arial" w:cs="Arial"/>
        </w:rPr>
        <w:t>, St. Louis, Missouri, USA</w:t>
      </w:r>
      <w:r w:rsidR="00FA0E93" w:rsidRPr="00753570">
        <w:rPr>
          <w:rFonts w:ascii="Arial" w:hAnsi="Arial" w:cs="Arial"/>
        </w:rPr>
        <w:t>)</w:t>
      </w:r>
      <w:r w:rsidR="002A2687" w:rsidRPr="00753570">
        <w:rPr>
          <w:rFonts w:ascii="Arial" w:hAnsi="Arial" w:cs="Arial"/>
        </w:rPr>
        <w:t xml:space="preserve"> adjusted to a pH of 7.4.</w:t>
      </w:r>
      <w:r w:rsidR="003D2AE9" w:rsidRPr="00753570">
        <w:rPr>
          <w:rFonts w:ascii="Arial" w:hAnsi="Arial" w:cs="Arial"/>
        </w:rPr>
        <w:t xml:space="preserve"> </w:t>
      </w:r>
      <w:r w:rsidR="0009444A" w:rsidRPr="00753570">
        <w:rPr>
          <w:rFonts w:ascii="Arial" w:hAnsi="Arial" w:cs="Arial"/>
        </w:rPr>
        <w:t>25 μ</w:t>
      </w:r>
      <w:r w:rsidR="00897D6B">
        <w:rPr>
          <w:rFonts w:ascii="Arial" w:hAnsi="Arial" w:cs="Arial"/>
        </w:rPr>
        <w:t xml:space="preserve">L </w:t>
      </w:r>
      <w:r w:rsidR="0009444A" w:rsidRPr="00753570">
        <w:rPr>
          <w:rFonts w:ascii="Arial" w:hAnsi="Arial" w:cs="Arial"/>
        </w:rPr>
        <w:t xml:space="preserve">of plasma was pipetted onto duplicate wells of a </w:t>
      </w:r>
      <w:bookmarkStart w:id="45" w:name="OLE_LINK1"/>
      <w:r w:rsidR="0009444A" w:rsidRPr="00753570">
        <w:rPr>
          <w:rFonts w:ascii="Arial" w:hAnsi="Arial" w:cs="Arial"/>
        </w:rPr>
        <w:t>flat-bottomed, polystyrene 96-well plate</w:t>
      </w:r>
      <w:bookmarkEnd w:id="45"/>
      <w:r w:rsidR="0009444A" w:rsidRPr="00753570">
        <w:rPr>
          <w:rFonts w:ascii="Arial" w:hAnsi="Arial" w:cs="Arial"/>
        </w:rPr>
        <w:t>. 25 μ</w:t>
      </w:r>
      <w:r w:rsidR="00897D6B">
        <w:rPr>
          <w:rFonts w:ascii="Arial" w:hAnsi="Arial" w:cs="Arial"/>
        </w:rPr>
        <w:t>L</w:t>
      </w:r>
      <w:r w:rsidR="0009444A" w:rsidRPr="00753570">
        <w:rPr>
          <w:rFonts w:ascii="Arial" w:hAnsi="Arial" w:cs="Arial"/>
        </w:rPr>
        <w:t xml:space="preserve"> of control plasma was pipetted onto separate duplicate wells. 75 μ</w:t>
      </w:r>
      <w:r w:rsidR="00897D6B">
        <w:rPr>
          <w:rFonts w:ascii="Arial" w:hAnsi="Arial" w:cs="Arial"/>
        </w:rPr>
        <w:t>L</w:t>
      </w:r>
      <w:r w:rsidR="0009444A" w:rsidRPr="00753570">
        <w:rPr>
          <w:rFonts w:ascii="Arial" w:hAnsi="Arial" w:cs="Arial"/>
        </w:rPr>
        <w:t xml:space="preserve"> of lysis mix (</w:t>
      </w:r>
      <w:r w:rsidR="006C3D13" w:rsidRPr="00753570">
        <w:rPr>
          <w:rFonts w:ascii="Arial" w:hAnsi="Arial" w:cs="Arial"/>
        </w:rPr>
        <w:t>1.67% 10 μg/m</w:t>
      </w:r>
      <w:r w:rsidR="00897D6B">
        <w:rPr>
          <w:rFonts w:ascii="Arial" w:hAnsi="Arial" w:cs="Arial"/>
        </w:rPr>
        <w:t>L</w:t>
      </w:r>
      <w:r w:rsidR="006C3D13" w:rsidRPr="00753570">
        <w:rPr>
          <w:rFonts w:ascii="Arial" w:hAnsi="Arial" w:cs="Arial"/>
        </w:rPr>
        <w:t xml:space="preserve"> </w:t>
      </w:r>
      <w:r w:rsidR="0009444A" w:rsidRPr="00753570">
        <w:rPr>
          <w:rFonts w:ascii="Arial" w:hAnsi="Arial" w:cs="Arial"/>
        </w:rPr>
        <w:t>tissue plasminogen activator</w:t>
      </w:r>
      <w:r w:rsidR="00F243DA" w:rsidRPr="00753570">
        <w:rPr>
          <w:rFonts w:ascii="Arial" w:hAnsi="Arial" w:cs="Arial"/>
        </w:rPr>
        <w:t>, 98.33% permeation buffer</w:t>
      </w:r>
      <w:r w:rsidR="0009444A" w:rsidRPr="00753570">
        <w:rPr>
          <w:rFonts w:ascii="Arial" w:hAnsi="Arial" w:cs="Arial"/>
        </w:rPr>
        <w:t>) was</w:t>
      </w:r>
      <w:r w:rsidR="006C3D13" w:rsidRPr="00753570">
        <w:rPr>
          <w:rFonts w:ascii="Arial" w:hAnsi="Arial" w:cs="Arial"/>
        </w:rPr>
        <w:t xml:space="preserve"> then</w:t>
      </w:r>
      <w:r w:rsidR="0009444A" w:rsidRPr="00753570">
        <w:rPr>
          <w:rFonts w:ascii="Arial" w:hAnsi="Arial" w:cs="Arial"/>
        </w:rPr>
        <w:t xml:space="preserve"> pipetted into each well.</w:t>
      </w:r>
      <w:r w:rsidR="006C3D13" w:rsidRPr="00753570">
        <w:rPr>
          <w:rFonts w:ascii="Arial" w:hAnsi="Arial" w:cs="Arial"/>
        </w:rPr>
        <w:t xml:space="preserve"> After 3 minutes, 50 μ</w:t>
      </w:r>
      <w:r w:rsidR="00897D6B">
        <w:rPr>
          <w:rFonts w:ascii="Arial" w:hAnsi="Arial" w:cs="Arial"/>
        </w:rPr>
        <w:t>L</w:t>
      </w:r>
      <w:r w:rsidR="006C3D13" w:rsidRPr="00753570">
        <w:rPr>
          <w:rFonts w:ascii="Arial" w:hAnsi="Arial" w:cs="Arial"/>
        </w:rPr>
        <w:t xml:space="preserve"> </w:t>
      </w:r>
      <w:r w:rsidR="00F243DA" w:rsidRPr="00753570">
        <w:rPr>
          <w:rFonts w:ascii="Arial" w:hAnsi="Arial" w:cs="Arial"/>
        </w:rPr>
        <w:t>of activation mix (0.45% 20 U/m</w:t>
      </w:r>
      <w:r w:rsidR="00897D6B">
        <w:rPr>
          <w:rFonts w:ascii="Arial" w:hAnsi="Arial" w:cs="Arial"/>
        </w:rPr>
        <w:t>L</w:t>
      </w:r>
      <w:r w:rsidR="00F243DA" w:rsidRPr="00753570">
        <w:rPr>
          <w:rFonts w:ascii="Arial" w:hAnsi="Arial" w:cs="Arial"/>
        </w:rPr>
        <w:t xml:space="preserve"> thrombin, 2.25% calcium chloride, 97.3% permeation buffer) was pipetted into each well.</w:t>
      </w:r>
      <w:r w:rsidR="009044EC" w:rsidRPr="00753570">
        <w:rPr>
          <w:rFonts w:ascii="Arial" w:hAnsi="Arial" w:cs="Arial"/>
        </w:rPr>
        <w:t xml:space="preserve"> The plate was placed </w:t>
      </w:r>
      <w:r w:rsidR="00376576" w:rsidRPr="00753570">
        <w:rPr>
          <w:rFonts w:ascii="Arial" w:hAnsi="Arial" w:cs="Arial"/>
        </w:rPr>
        <w:t>in a Multiskan FC plate reader</w:t>
      </w:r>
      <w:r w:rsidR="008444B0" w:rsidRPr="00753570">
        <w:rPr>
          <w:rFonts w:ascii="Arial" w:hAnsi="Arial" w:cs="Arial"/>
        </w:rPr>
        <w:t xml:space="preserve"> (Thermo</w:t>
      </w:r>
      <w:r w:rsidR="0095160E">
        <w:rPr>
          <w:rFonts w:ascii="Arial" w:hAnsi="Arial" w:cs="Arial"/>
        </w:rPr>
        <w:t xml:space="preserve"> </w:t>
      </w:r>
      <w:r w:rsidR="008444B0" w:rsidRPr="00753570">
        <w:rPr>
          <w:rFonts w:ascii="Arial" w:hAnsi="Arial" w:cs="Arial"/>
        </w:rPr>
        <w:t>Fisher Scientific)</w:t>
      </w:r>
      <w:r w:rsidR="00376576" w:rsidRPr="00753570">
        <w:rPr>
          <w:rFonts w:ascii="Arial" w:hAnsi="Arial" w:cs="Arial"/>
        </w:rPr>
        <w:t xml:space="preserve">. </w:t>
      </w:r>
      <w:r w:rsidR="00410765" w:rsidRPr="00753570">
        <w:rPr>
          <w:rFonts w:ascii="Arial" w:hAnsi="Arial" w:cs="Arial"/>
        </w:rPr>
        <w:t>After shaking for 5 seconds, the absorbance was set to</w:t>
      </w:r>
      <w:r w:rsidR="008444B0" w:rsidRPr="00753570">
        <w:rPr>
          <w:rFonts w:ascii="Arial" w:hAnsi="Arial" w:cs="Arial"/>
        </w:rPr>
        <w:t xml:space="preserve"> a wavelength of</w:t>
      </w:r>
      <w:r w:rsidR="00410765" w:rsidRPr="00753570">
        <w:rPr>
          <w:rFonts w:ascii="Arial" w:hAnsi="Arial" w:cs="Arial"/>
        </w:rPr>
        <w:t xml:space="preserve"> 340 nm and analysis was commenced. </w:t>
      </w:r>
      <w:r w:rsidR="00FA51F6" w:rsidRPr="00753570">
        <w:rPr>
          <w:rFonts w:ascii="Arial" w:hAnsi="Arial" w:cs="Arial"/>
        </w:rPr>
        <w:t xml:space="preserve">The </w:t>
      </w:r>
      <w:r w:rsidR="00761EF8" w:rsidRPr="00753570">
        <w:rPr>
          <w:rFonts w:ascii="Arial" w:hAnsi="Arial" w:cs="Arial"/>
        </w:rPr>
        <w:t>fibrin clot parameters</w:t>
      </w:r>
      <w:r w:rsidR="00FA51F6" w:rsidRPr="00753570">
        <w:rPr>
          <w:rFonts w:ascii="Arial" w:hAnsi="Arial" w:cs="Arial"/>
        </w:rPr>
        <w:t xml:space="preserve"> recorded</w:t>
      </w:r>
      <w:r w:rsidR="00761EF8" w:rsidRPr="00753570">
        <w:rPr>
          <w:rFonts w:ascii="Arial" w:hAnsi="Arial" w:cs="Arial"/>
        </w:rPr>
        <w:t xml:space="preserve"> were lag time, </w:t>
      </w:r>
      <w:r w:rsidR="00FA2D61" w:rsidRPr="00753570">
        <w:rPr>
          <w:rFonts w:ascii="Arial" w:hAnsi="Arial" w:cs="Arial"/>
        </w:rPr>
        <w:t xml:space="preserve">maximum absorbance and </w:t>
      </w:r>
      <w:r w:rsidR="00761EF8" w:rsidRPr="00753570">
        <w:rPr>
          <w:rFonts w:ascii="Arial" w:hAnsi="Arial" w:cs="Arial"/>
        </w:rPr>
        <w:t>lysis time</w:t>
      </w:r>
      <w:r w:rsidR="00182A38" w:rsidRPr="00753570">
        <w:rPr>
          <w:rFonts w:ascii="Arial" w:hAnsi="Arial" w:cs="Arial"/>
        </w:rPr>
        <w:t xml:space="preserve"> (Figure </w:t>
      </w:r>
      <w:r w:rsidR="006F76BF">
        <w:rPr>
          <w:rFonts w:ascii="Arial" w:hAnsi="Arial" w:cs="Arial"/>
        </w:rPr>
        <w:t>2.1</w:t>
      </w:r>
      <w:r w:rsidR="00182A38" w:rsidRPr="00753570">
        <w:rPr>
          <w:rFonts w:ascii="Arial" w:hAnsi="Arial" w:cs="Arial"/>
        </w:rPr>
        <w:t>)</w:t>
      </w:r>
      <w:r w:rsidR="00395060" w:rsidRPr="00753570">
        <w:rPr>
          <w:rFonts w:ascii="Arial" w:hAnsi="Arial" w:cs="Arial"/>
        </w:rPr>
        <w:t xml:space="preserve">. Lag time refers to the time from initiation to exponential increase in absorbance. </w:t>
      </w:r>
      <w:r w:rsidR="00FA2D61" w:rsidRPr="00753570">
        <w:rPr>
          <w:rFonts w:ascii="Arial" w:hAnsi="Arial" w:cs="Arial"/>
        </w:rPr>
        <w:t>Maximum absorbance</w:t>
      </w:r>
      <w:r w:rsidR="00C53220" w:rsidRPr="00753570">
        <w:rPr>
          <w:rFonts w:ascii="Arial" w:hAnsi="Arial" w:cs="Arial"/>
        </w:rPr>
        <w:t>/turbidity</w:t>
      </w:r>
      <w:r w:rsidR="00FA2D61" w:rsidRPr="00753570">
        <w:rPr>
          <w:rFonts w:ascii="Arial" w:hAnsi="Arial" w:cs="Arial"/>
        </w:rPr>
        <w:t xml:space="preserve"> is the optical density at which 3 consecutive readings were obtained, corrected for absorbance</w:t>
      </w:r>
      <w:r w:rsidR="00E046AC" w:rsidRPr="00753570">
        <w:rPr>
          <w:rFonts w:ascii="Arial" w:hAnsi="Arial" w:cs="Arial"/>
        </w:rPr>
        <w:t xml:space="preserve"> during lag time. It is a representation of fibrin clot density or turbidity and measured in AU.</w:t>
      </w:r>
      <w:r w:rsidR="00FA2D61" w:rsidRPr="00753570">
        <w:rPr>
          <w:rFonts w:ascii="Arial" w:hAnsi="Arial" w:cs="Arial"/>
        </w:rPr>
        <w:t xml:space="preserve"> </w:t>
      </w:r>
      <w:r w:rsidR="00395060" w:rsidRPr="00753570">
        <w:rPr>
          <w:rFonts w:ascii="Arial" w:hAnsi="Arial" w:cs="Arial"/>
        </w:rPr>
        <w:t xml:space="preserve">Lysis time </w:t>
      </w:r>
      <w:r w:rsidR="00A9552B" w:rsidRPr="00753570">
        <w:rPr>
          <w:rFonts w:ascii="Arial" w:hAnsi="Arial" w:cs="Arial"/>
        </w:rPr>
        <w:t xml:space="preserve">was taken as the time from maximum absorbance </w:t>
      </w:r>
      <w:r w:rsidR="009049D0" w:rsidRPr="00753570">
        <w:rPr>
          <w:rFonts w:ascii="Arial" w:hAnsi="Arial" w:cs="Arial"/>
        </w:rPr>
        <w:t>till it dropped by 50%.</w:t>
      </w:r>
    </w:p>
    <w:p w14:paraId="373F872E" w14:textId="37F2EB6C" w:rsidR="00C87D8B" w:rsidRDefault="00C04EFF" w:rsidP="00117292">
      <w:pPr>
        <w:spacing w:line="360" w:lineRule="auto"/>
        <w:jc w:val="both"/>
        <w:rPr>
          <w:rFonts w:ascii="Arial" w:hAnsi="Arial" w:cs="Arial"/>
          <w:b/>
          <w:bCs/>
          <w:i/>
          <w:iCs/>
          <w:color w:val="000000" w:themeColor="text1"/>
        </w:rPr>
      </w:pPr>
      <w:r w:rsidRPr="00370FAE">
        <w:rPr>
          <w:rFonts w:ascii="Arial" w:hAnsi="Arial" w:cs="Arial"/>
          <w:b/>
          <w:bCs/>
          <w:i/>
          <w:iCs/>
          <w:noProof/>
          <w:color w:val="000000" w:themeColor="text1"/>
        </w:rPr>
        <mc:AlternateContent>
          <mc:Choice Requires="wpg">
            <w:drawing>
              <wp:anchor distT="0" distB="0" distL="114300" distR="114300" simplePos="0" relativeHeight="251659264" behindDoc="0" locked="0" layoutInCell="1" allowOverlap="1" wp14:anchorId="7D679D63" wp14:editId="71F632B8">
                <wp:simplePos x="0" y="0"/>
                <wp:positionH relativeFrom="column">
                  <wp:posOffset>237490</wp:posOffset>
                </wp:positionH>
                <wp:positionV relativeFrom="paragraph">
                  <wp:posOffset>241300</wp:posOffset>
                </wp:positionV>
                <wp:extent cx="5085080" cy="4032885"/>
                <wp:effectExtent l="0" t="25400" r="20320" b="0"/>
                <wp:wrapTopAndBottom/>
                <wp:docPr id="61" name="Group 60">
                  <a:extLst xmlns:a="http://schemas.openxmlformats.org/drawingml/2006/main">
                    <a:ext uri="{FF2B5EF4-FFF2-40B4-BE49-F238E27FC236}">
                      <a16:creationId xmlns:a16="http://schemas.microsoft.com/office/drawing/2014/main" id="{75E56EE5-3C81-83C9-9AFB-8BEAAF0337AD}"/>
                    </a:ext>
                  </a:extLst>
                </wp:docPr>
                <wp:cNvGraphicFramePr/>
                <a:graphic xmlns:a="http://schemas.openxmlformats.org/drawingml/2006/main">
                  <a:graphicData uri="http://schemas.microsoft.com/office/word/2010/wordprocessingGroup">
                    <wpg:wgp>
                      <wpg:cNvGrpSpPr/>
                      <wpg:grpSpPr>
                        <a:xfrm>
                          <a:off x="0" y="0"/>
                          <a:ext cx="5085080" cy="4032885"/>
                          <a:chOff x="-84999" y="0"/>
                          <a:chExt cx="6426371" cy="4386292"/>
                        </a:xfrm>
                      </wpg:grpSpPr>
                      <wps:wsp>
                        <wps:cNvPr id="1454213984" name="Straight Connector 1454213984">
                          <a:extLst>
                            <a:ext uri="{FF2B5EF4-FFF2-40B4-BE49-F238E27FC236}">
                              <a16:creationId xmlns:a16="http://schemas.microsoft.com/office/drawing/2014/main" id="{07A50414-A291-B882-9483-830E3F8E03F9}"/>
                            </a:ext>
                          </a:extLst>
                        </wps:cNvPr>
                        <wps:cNvCnPr/>
                        <wps:spPr>
                          <a:xfrm>
                            <a:off x="317976" y="0"/>
                            <a:ext cx="0" cy="4100051"/>
                          </a:xfrm>
                          <a:prstGeom prst="line">
                            <a:avLst/>
                          </a:prstGeom>
                        </wps:spPr>
                        <wps:style>
                          <a:lnRef idx="1">
                            <a:schemeClr val="dk1"/>
                          </a:lnRef>
                          <a:fillRef idx="0">
                            <a:schemeClr val="dk1"/>
                          </a:fillRef>
                          <a:effectRef idx="0">
                            <a:schemeClr val="dk1"/>
                          </a:effectRef>
                          <a:fontRef idx="minor">
                            <a:schemeClr val="tx1"/>
                          </a:fontRef>
                        </wps:style>
                        <wps:bodyPr/>
                      </wps:wsp>
                      <wps:wsp>
                        <wps:cNvPr id="724123834" name="Straight Connector 724123834">
                          <a:extLst>
                            <a:ext uri="{FF2B5EF4-FFF2-40B4-BE49-F238E27FC236}">
                              <a16:creationId xmlns:a16="http://schemas.microsoft.com/office/drawing/2014/main" id="{CA6ADED0-7D8E-C67B-4A0C-477F5DD48A62}"/>
                            </a:ext>
                          </a:extLst>
                        </wps:cNvPr>
                        <wps:cNvCnPr>
                          <a:cxnSpLocks/>
                        </wps:cNvCnPr>
                        <wps:spPr>
                          <a:xfrm>
                            <a:off x="317976" y="4100051"/>
                            <a:ext cx="6023396" cy="0"/>
                          </a:xfrm>
                          <a:prstGeom prst="line">
                            <a:avLst/>
                          </a:prstGeom>
                        </wps:spPr>
                        <wps:style>
                          <a:lnRef idx="1">
                            <a:schemeClr val="dk1"/>
                          </a:lnRef>
                          <a:fillRef idx="0">
                            <a:schemeClr val="dk1"/>
                          </a:fillRef>
                          <a:effectRef idx="0">
                            <a:schemeClr val="dk1"/>
                          </a:effectRef>
                          <a:fontRef idx="minor">
                            <a:schemeClr val="tx1"/>
                          </a:fontRef>
                        </wps:style>
                        <wps:bodyPr/>
                      </wps:wsp>
                      <wps:wsp>
                        <wps:cNvPr id="1997009845" name="Straight Connector 1997009845">
                          <a:extLst>
                            <a:ext uri="{FF2B5EF4-FFF2-40B4-BE49-F238E27FC236}">
                              <a16:creationId xmlns:a16="http://schemas.microsoft.com/office/drawing/2014/main" id="{54746C56-865F-69CA-C7EF-26A7C9253483}"/>
                            </a:ext>
                          </a:extLst>
                        </wps:cNvPr>
                        <wps:cNvCnPr>
                          <a:cxnSpLocks/>
                        </wps:cNvCnPr>
                        <wps:spPr>
                          <a:xfrm>
                            <a:off x="317968" y="3170903"/>
                            <a:ext cx="984671" cy="0"/>
                          </a:xfrm>
                          <a:prstGeom prst="line">
                            <a:avLst/>
                          </a:prstGeom>
                        </wps:spPr>
                        <wps:style>
                          <a:lnRef idx="2">
                            <a:schemeClr val="dk1"/>
                          </a:lnRef>
                          <a:fillRef idx="0">
                            <a:schemeClr val="dk1"/>
                          </a:fillRef>
                          <a:effectRef idx="1">
                            <a:schemeClr val="dk1"/>
                          </a:effectRef>
                          <a:fontRef idx="minor">
                            <a:schemeClr val="tx1"/>
                          </a:fontRef>
                        </wps:style>
                        <wps:bodyPr/>
                      </wps:wsp>
                      <wps:wsp>
                        <wps:cNvPr id="1921955770" name="Straight Connector 1921955770">
                          <a:extLst>
                            <a:ext uri="{FF2B5EF4-FFF2-40B4-BE49-F238E27FC236}">
                              <a16:creationId xmlns:a16="http://schemas.microsoft.com/office/drawing/2014/main" id="{4478CEBB-4A30-4AB4-83DF-D25C6128B4B1}"/>
                            </a:ext>
                          </a:extLst>
                        </wps:cNvPr>
                        <wps:cNvCnPr>
                          <a:cxnSpLocks/>
                        </wps:cNvCnPr>
                        <wps:spPr>
                          <a:xfrm>
                            <a:off x="4505177" y="3183603"/>
                            <a:ext cx="1836195" cy="0"/>
                          </a:xfrm>
                          <a:prstGeom prst="line">
                            <a:avLst/>
                          </a:prstGeom>
                        </wps:spPr>
                        <wps:style>
                          <a:lnRef idx="2">
                            <a:schemeClr val="dk1"/>
                          </a:lnRef>
                          <a:fillRef idx="0">
                            <a:schemeClr val="dk1"/>
                          </a:fillRef>
                          <a:effectRef idx="1">
                            <a:schemeClr val="dk1"/>
                          </a:effectRef>
                          <a:fontRef idx="minor">
                            <a:schemeClr val="tx1"/>
                          </a:fontRef>
                        </wps:style>
                        <wps:bodyPr/>
                      </wps:wsp>
                      <wps:wsp>
                        <wps:cNvPr id="2053494143" name="Freeform 2053494143">
                          <a:extLst>
                            <a:ext uri="{FF2B5EF4-FFF2-40B4-BE49-F238E27FC236}">
                              <a16:creationId xmlns:a16="http://schemas.microsoft.com/office/drawing/2014/main" id="{FBCEF7FC-CCEF-3A30-2FC9-1129697D26EC}"/>
                            </a:ext>
                          </a:extLst>
                        </wps:cNvPr>
                        <wps:cNvSpPr/>
                        <wps:spPr>
                          <a:xfrm>
                            <a:off x="1302641" y="18288"/>
                            <a:ext cx="3202536" cy="3164682"/>
                          </a:xfrm>
                          <a:custGeom>
                            <a:avLst/>
                            <a:gdLst>
                              <a:gd name="connsiteX0" fmla="*/ 0 w 3048000"/>
                              <a:gd name="connsiteY0" fmla="*/ 3186547 h 3200402"/>
                              <a:gd name="connsiteX1" fmla="*/ 1149928 w 3048000"/>
                              <a:gd name="connsiteY1" fmla="*/ 2 h 3200402"/>
                              <a:gd name="connsiteX2" fmla="*/ 3048000 w 3048000"/>
                              <a:gd name="connsiteY2" fmla="*/ 3200402 h 3200402"/>
                            </a:gdLst>
                            <a:ahLst/>
                            <a:cxnLst>
                              <a:cxn ang="0">
                                <a:pos x="connsiteX0" y="connsiteY0"/>
                              </a:cxn>
                              <a:cxn ang="0">
                                <a:pos x="connsiteX1" y="connsiteY1"/>
                              </a:cxn>
                              <a:cxn ang="0">
                                <a:pos x="connsiteX2" y="connsiteY2"/>
                              </a:cxn>
                            </a:cxnLst>
                            <a:rect l="l" t="t" r="r" b="b"/>
                            <a:pathLst>
                              <a:path w="3048000" h="3200402">
                                <a:moveTo>
                                  <a:pt x="0" y="3186547"/>
                                </a:moveTo>
                                <a:cubicBezTo>
                                  <a:pt x="320964" y="1592120"/>
                                  <a:pt x="641928" y="-2307"/>
                                  <a:pt x="1149928" y="2"/>
                                </a:cubicBezTo>
                                <a:cubicBezTo>
                                  <a:pt x="1657928" y="2311"/>
                                  <a:pt x="2352964" y="1601356"/>
                                  <a:pt x="3048000" y="320040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3310149" name="Straight Arrow Connector 2113310149">
                          <a:extLst>
                            <a:ext uri="{FF2B5EF4-FFF2-40B4-BE49-F238E27FC236}">
                              <a16:creationId xmlns:a16="http://schemas.microsoft.com/office/drawing/2014/main" id="{271E7865-51D0-F98B-93B8-56DCBB18EADB}"/>
                            </a:ext>
                          </a:extLst>
                        </wps:cNvPr>
                        <wps:cNvCnPr>
                          <a:cxnSpLocks/>
                          <a:stCxn id="2053494143" idx="1"/>
                        </wps:cNvCnPr>
                        <wps:spPr>
                          <a:xfrm>
                            <a:off x="2510872" y="18290"/>
                            <a:ext cx="7558" cy="315261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13559199" name="Straight Arrow Connector 1313559199">
                          <a:extLst>
                            <a:ext uri="{FF2B5EF4-FFF2-40B4-BE49-F238E27FC236}">
                              <a16:creationId xmlns:a16="http://schemas.microsoft.com/office/drawing/2014/main" id="{3F2DD5FB-CAA3-0DFC-B4F9-E6586C96F670}"/>
                            </a:ext>
                          </a:extLst>
                        </wps:cNvPr>
                        <wps:cNvCnPr>
                          <a:cxnSpLocks/>
                        </wps:cNvCnPr>
                        <wps:spPr>
                          <a:xfrm>
                            <a:off x="2524928" y="1590901"/>
                            <a:ext cx="121646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96036785" name="TextBox 46">
                          <a:extLst>
                            <a:ext uri="{FF2B5EF4-FFF2-40B4-BE49-F238E27FC236}">
                              <a16:creationId xmlns:a16="http://schemas.microsoft.com/office/drawing/2014/main" id="{E013E2D8-033B-CAD6-58EC-A0BA033466C8}"/>
                            </a:ext>
                          </a:extLst>
                        </wps:cNvPr>
                        <wps:cNvSpPr txBox="1"/>
                        <wps:spPr>
                          <a:xfrm rot="16200000">
                            <a:off x="-565582" y="1888614"/>
                            <a:ext cx="1336914" cy="375748"/>
                          </a:xfrm>
                          <a:prstGeom prst="rect">
                            <a:avLst/>
                          </a:prstGeom>
                          <a:noFill/>
                        </wps:spPr>
                        <wps:txbx>
                          <w:txbxContent>
                            <w:p w14:paraId="0E978E5B"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Absorbance (AU)</w:t>
                              </w:r>
                            </w:p>
                          </w:txbxContent>
                        </wps:txbx>
                        <wps:bodyPr wrap="square" rtlCol="0">
                          <a:noAutofit/>
                        </wps:bodyPr>
                      </wps:wsp>
                      <wps:wsp>
                        <wps:cNvPr id="332813790" name="TextBox 47">
                          <a:extLst>
                            <a:ext uri="{FF2B5EF4-FFF2-40B4-BE49-F238E27FC236}">
                              <a16:creationId xmlns:a16="http://schemas.microsoft.com/office/drawing/2014/main" id="{49DE8CEE-9A2B-A33B-EAF9-414BFADA44C8}"/>
                            </a:ext>
                          </a:extLst>
                        </wps:cNvPr>
                        <wps:cNvSpPr txBox="1"/>
                        <wps:spPr>
                          <a:xfrm>
                            <a:off x="2946392" y="4091892"/>
                            <a:ext cx="923906" cy="294400"/>
                          </a:xfrm>
                          <a:prstGeom prst="rect">
                            <a:avLst/>
                          </a:prstGeom>
                          <a:noFill/>
                        </wps:spPr>
                        <wps:txbx>
                          <w:txbxContent>
                            <w:p w14:paraId="673CE9AF"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Time (s)</w:t>
                              </w:r>
                            </w:p>
                          </w:txbxContent>
                        </wps:txbx>
                        <wps:bodyPr wrap="square" rtlCol="0">
                          <a:noAutofit/>
                        </wps:bodyPr>
                      </wps:wsp>
                      <wps:wsp>
                        <wps:cNvPr id="282784653" name="Straight Arrow Connector 282784653">
                          <a:extLst>
                            <a:ext uri="{FF2B5EF4-FFF2-40B4-BE49-F238E27FC236}">
                              <a16:creationId xmlns:a16="http://schemas.microsoft.com/office/drawing/2014/main" id="{F34C52B8-DD3C-63F5-DBB0-59D0A833E58E}"/>
                            </a:ext>
                          </a:extLst>
                        </wps:cNvPr>
                        <wps:cNvCnPr>
                          <a:cxnSpLocks/>
                        </wps:cNvCnPr>
                        <wps:spPr>
                          <a:xfrm>
                            <a:off x="317968" y="3257125"/>
                            <a:ext cx="98467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22818076" name="TextBox 51">
                          <a:extLst>
                            <a:ext uri="{FF2B5EF4-FFF2-40B4-BE49-F238E27FC236}">
                              <a16:creationId xmlns:a16="http://schemas.microsoft.com/office/drawing/2014/main" id="{933A7CF0-560D-D85A-BE26-75C3638E42CC}"/>
                            </a:ext>
                          </a:extLst>
                        </wps:cNvPr>
                        <wps:cNvSpPr txBox="1"/>
                        <wps:spPr>
                          <a:xfrm>
                            <a:off x="406992" y="3287538"/>
                            <a:ext cx="971068" cy="294400"/>
                          </a:xfrm>
                          <a:prstGeom prst="rect">
                            <a:avLst/>
                          </a:prstGeom>
                          <a:noFill/>
                        </wps:spPr>
                        <wps:txbx>
                          <w:txbxContent>
                            <w:p w14:paraId="26DDDA5C"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Lag time</w:t>
                              </w:r>
                            </w:p>
                          </w:txbxContent>
                        </wps:txbx>
                        <wps:bodyPr wrap="square" rtlCol="0">
                          <a:noAutofit/>
                        </wps:bodyPr>
                      </wps:wsp>
                      <wps:wsp>
                        <wps:cNvPr id="1018242540" name="TextBox 54">
                          <a:extLst>
                            <a:ext uri="{FF2B5EF4-FFF2-40B4-BE49-F238E27FC236}">
                              <a16:creationId xmlns:a16="http://schemas.microsoft.com/office/drawing/2014/main" id="{8EEED3D8-ECEE-3BBF-A33E-7DB6407C6E22}"/>
                            </a:ext>
                          </a:extLst>
                        </wps:cNvPr>
                        <wps:cNvSpPr txBox="1"/>
                        <wps:spPr>
                          <a:xfrm rot="16200000">
                            <a:off x="1528894" y="1484516"/>
                            <a:ext cx="1504710" cy="375748"/>
                          </a:xfrm>
                          <a:prstGeom prst="rect">
                            <a:avLst/>
                          </a:prstGeom>
                          <a:noFill/>
                        </wps:spPr>
                        <wps:txbx>
                          <w:txbxContent>
                            <w:p w14:paraId="280EB199"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Maximum turbidity</w:t>
                              </w:r>
                            </w:p>
                          </w:txbxContent>
                        </wps:txbx>
                        <wps:bodyPr wrap="square" rtlCol="0">
                          <a:noAutofit/>
                        </wps:bodyPr>
                      </wps:wsp>
                      <wps:wsp>
                        <wps:cNvPr id="1624543487" name="TextBox 55">
                          <a:extLst>
                            <a:ext uri="{FF2B5EF4-FFF2-40B4-BE49-F238E27FC236}">
                              <a16:creationId xmlns:a16="http://schemas.microsoft.com/office/drawing/2014/main" id="{C6586857-114C-0D53-FAC8-CC3A63FBAE36}"/>
                            </a:ext>
                          </a:extLst>
                        </wps:cNvPr>
                        <wps:cNvSpPr txBox="1"/>
                        <wps:spPr>
                          <a:xfrm>
                            <a:off x="2687651" y="1602755"/>
                            <a:ext cx="1072350" cy="294400"/>
                          </a:xfrm>
                          <a:prstGeom prst="rect">
                            <a:avLst/>
                          </a:prstGeom>
                          <a:noFill/>
                        </wps:spPr>
                        <wps:txbx>
                          <w:txbxContent>
                            <w:p w14:paraId="56BFFA92"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Lysis time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679D63" id="Group 60" o:spid="_x0000_s1026" style="position:absolute;left:0;text-align:left;margin-left:18.7pt;margin-top:19pt;width:400.4pt;height:317.55pt;z-index:251659264;mso-width-relative:margin;mso-height-relative:margin" coordorigin="-849" coordsize="64263,438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">
                <v:line id="Straight Connector 1454213984" o:spid="_x0000_s1027" style="position:absolute;visibility:visible;mso-wrap-style:square" from="3179,0" to="3179,41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" strokecolor="black [3200]" strokeweight=".5pt">
                  <v:stroke joinstyle="miter"/>
                </v:line>
                <v:line id="Straight Connector 724123834" o:spid="_x0000_s1028" style="position:absolute;visibility:visible;mso-wrap-style:square" from="3179,41000" to="63413,41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" strokecolor="black [3200]" strokeweight=".5pt">
                  <v:stroke joinstyle="miter"/>
                  <o:lock v:ext="edit" shapetype="f"/>
                </v:line>
                <v:line id="Straight Connector 1997009845" o:spid="_x0000_s1029" style="position:absolute;visibility:visible;mso-wrap-style:square" from="3179,31709" to="13026,31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" strokecolor="black [3200]" strokeweight="1pt">
                  <v:stroke joinstyle="miter"/>
                  <o:lock v:ext="edit" shapetype="f"/>
                </v:line>
                <v:line id="Straight Connector 1921955770" o:spid="_x0000_s1030" style="position:absolute;visibility:visible;mso-wrap-style:square" from="45051,31836" to="63413,31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" strokecolor="black [3200]" strokeweight="1pt">
                  <v:stroke joinstyle="miter"/>
                  <o:lock v:ext="edit" shapetype="f"/>
                </v:line>
                <v:shape id="Freeform 2053494143" o:spid="_x0000_s1031" style="position:absolute;left:13026;top:182;width:32025;height:31647;visibility:visible;mso-wrap-style:square;v-text-anchor:middle" coordsize="3048000,320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" path="m,3186547c320964,1592120,641928,-2307,1149928,2v508000,2309,1203036,1601354,1898072,3200400e" filled="f" strokecolor="black [3213]" strokeweight="1pt">
                  <v:stroke joinstyle="miter"/>
                  <v:path arrowok="t" o:connecttype="custom" o:connectlocs="0,3150982;1208230,2;3202536,3164682" o:connectangles="0,0,0"/>
                </v:shape>
                <v:shapetype id="_x0000_t32" coordsize="21600,21600" o:spt="32" o:oned="t" path="m,l21600,21600e" filled="f">
                  <v:path arrowok="t" fillok="f" o:connecttype="none"/>
                  <o:lock v:ext="edit" shapetype="t"/>
                </v:shapetype>
                <v:shape id="Straight Arrow Connector 2113310149" o:spid="_x0000_s1032" type="#_x0000_t32" style="position:absolute;left:25108;top:182;width:76;height:3152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" strokecolor="black [3200]" strokeweight=".5pt">
                  <v:stroke startarrow="block" endarrow="block" joinstyle="miter"/>
                  <o:lock v:ext="edit" shapetype="f"/>
                </v:shape>
                <v:shape id="Straight Arrow Connector 1313559199" o:spid="_x0000_s1033" type="#_x0000_t32" style="position:absolute;left:25249;top:15909;width:1216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" strokecolor="black [3200]" strokeweight=".5pt">
                  <v:stroke startarrow="block" endarrow="block" joinstyle="miter"/>
                  <o:lock v:ext="edit" shapetype="f"/>
                </v:shape>
                <v:shapetype id="_x0000_t202" coordsize="21600,21600" o:spt="202" path="m,l,21600r21600,l21600,xe">
                  <v:stroke joinstyle="miter"/>
                  <v:path gradientshapeok="t" o:connecttype="rect"/>
                </v:shapetype>
                <v:shape id="TextBox 46" o:spid="_x0000_s1034" type="#_x0000_t202" style="position:absolute;left:-5656;top:18887;width:13369;height:375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" filled="f" stroked="f">
                  <v:textbox>
                    <w:txbxContent>
                      <w:p w14:paraId="0E978E5B"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Absorbance (AU)</w:t>
                        </w:r>
                      </w:p>
                    </w:txbxContent>
                  </v:textbox>
                </v:shape>
                <v:shape id="TextBox 47" o:spid="_x0000_s1035" type="#_x0000_t202" style="position:absolute;left:29463;top:40918;width:9239;height:2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" filled="f" stroked="f">
                  <v:textbox>
                    <w:txbxContent>
                      <w:p w14:paraId="673CE9AF"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Time (s)</w:t>
                        </w:r>
                      </w:p>
                    </w:txbxContent>
                  </v:textbox>
                </v:shape>
                <v:shape id="Straight Arrow Connector 282784653" o:spid="_x0000_s1036" type="#_x0000_t32" style="position:absolute;left:3179;top:32571;width:984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" strokecolor="black [3200]" strokeweight=".5pt">
                  <v:stroke startarrow="block" endarrow="block" joinstyle="miter"/>
                  <o:lock v:ext="edit" shapetype="f"/>
                </v:shape>
                <v:shape id="TextBox 51" o:spid="_x0000_s1037" type="#_x0000_t202" style="position:absolute;left:4069;top:32875;width:9711;height:2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" filled="f" stroked="f">
                  <v:textbox>
                    <w:txbxContent>
                      <w:p w14:paraId="26DDDA5C"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Lag time</w:t>
                        </w:r>
                      </w:p>
                    </w:txbxContent>
                  </v:textbox>
                </v:shape>
                <v:shape id="TextBox 54" o:spid="_x0000_s1038" type="#_x0000_t202" style="position:absolute;left:15288;top:14845;width:15047;height:375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" filled="f" stroked="f">
                  <v:textbox>
                    <w:txbxContent>
                      <w:p w14:paraId="280EB199"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Maximum turbidity</w:t>
                        </w:r>
                      </w:p>
                    </w:txbxContent>
                  </v:textbox>
                </v:shape>
                <v:shape id="TextBox 55" o:spid="_x0000_s1039" type="#_x0000_t202" style="position:absolute;left:26876;top:16027;width:10724;height:2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" filled="f" stroked="f">
                  <v:textbox>
                    <w:txbxContent>
                      <w:p w14:paraId="56BFFA92" w14:textId="77777777" w:rsidR="00355D3C" w:rsidRPr="00C04EFF" w:rsidRDefault="00355D3C" w:rsidP="00355D3C">
                        <w:pPr>
                          <w:rPr>
                            <w:rFonts w:asciiTheme="minorHAnsi" w:hAnsi="Calibri" w:cstheme="minorBidi"/>
                            <w:color w:val="000000" w:themeColor="text1"/>
                            <w:kern w:val="24"/>
                          </w:rPr>
                        </w:pPr>
                        <w:r w:rsidRPr="00C04EFF">
                          <w:rPr>
                            <w:rFonts w:asciiTheme="minorHAnsi" w:hAnsi="Calibri" w:cstheme="minorBidi"/>
                            <w:color w:val="000000" w:themeColor="text1"/>
                            <w:kern w:val="24"/>
                          </w:rPr>
                          <w:t>Lysis time</w:t>
                        </w:r>
                      </w:p>
                    </w:txbxContent>
                  </v:textbox>
                </v:shape>
                <w10:wrap type="topAndBottom"/>
              </v:group>
            </w:pict>
          </mc:Fallback>
        </mc:AlternateContent>
      </w:r>
    </w:p>
    <w:p w14:paraId="2CE01066" w14:textId="0D04AC7E" w:rsidR="008E230E" w:rsidRPr="00C04EFF" w:rsidRDefault="00FA2D61" w:rsidP="008E230E">
      <w:pPr>
        <w:spacing w:line="360" w:lineRule="auto"/>
        <w:jc w:val="both"/>
        <w:rPr>
          <w:rFonts w:ascii="Arial" w:hAnsi="Arial" w:cs="Arial"/>
          <w:i/>
          <w:iCs/>
          <w:color w:val="000000" w:themeColor="text1"/>
        </w:rPr>
      </w:pPr>
      <w:r w:rsidRPr="00370FAE">
        <w:rPr>
          <w:rFonts w:ascii="Arial" w:hAnsi="Arial" w:cs="Arial"/>
          <w:b/>
          <w:bCs/>
          <w:i/>
          <w:iCs/>
          <w:color w:val="000000" w:themeColor="text1"/>
        </w:rPr>
        <w:t>Figure</w:t>
      </w:r>
      <w:r w:rsidR="006F76BF">
        <w:rPr>
          <w:rFonts w:ascii="Arial" w:hAnsi="Arial" w:cs="Arial"/>
          <w:b/>
          <w:bCs/>
          <w:i/>
          <w:iCs/>
          <w:color w:val="000000" w:themeColor="text1"/>
        </w:rPr>
        <w:t xml:space="preserve"> 2.1</w:t>
      </w:r>
      <w:r w:rsidRPr="00370FAE">
        <w:rPr>
          <w:rFonts w:ascii="Arial" w:hAnsi="Arial" w:cs="Arial"/>
          <w:b/>
          <w:bCs/>
          <w:i/>
          <w:iCs/>
          <w:color w:val="000000" w:themeColor="text1"/>
        </w:rPr>
        <w:t xml:space="preserve">: </w:t>
      </w:r>
      <w:r w:rsidR="00D0508E" w:rsidRPr="00370FAE">
        <w:rPr>
          <w:rFonts w:ascii="Arial" w:hAnsi="Arial" w:cs="Arial"/>
          <w:b/>
          <w:bCs/>
          <w:i/>
          <w:iCs/>
          <w:color w:val="000000" w:themeColor="text1"/>
        </w:rPr>
        <w:t>Fibrin clot turbidimetry assay parameters</w:t>
      </w:r>
      <w:r w:rsidR="00C92A81" w:rsidRPr="00370FAE">
        <w:rPr>
          <w:rFonts w:ascii="Arial" w:hAnsi="Arial" w:cs="Arial"/>
          <w:b/>
          <w:bCs/>
          <w:i/>
          <w:iCs/>
          <w:color w:val="000000" w:themeColor="text1"/>
        </w:rPr>
        <w:t>.</w:t>
      </w:r>
      <w:r w:rsidR="00C92A81" w:rsidRPr="00370FAE">
        <w:rPr>
          <w:rFonts w:ascii="Arial" w:hAnsi="Arial" w:cs="Arial"/>
          <w:i/>
          <w:iCs/>
          <w:color w:val="000000" w:themeColor="text1"/>
        </w:rPr>
        <w:t xml:space="preserve"> AU = absorbance units.</w:t>
      </w:r>
    </w:p>
    <w:p w14:paraId="35697245" w14:textId="5E56014A" w:rsidR="009C23D2" w:rsidRPr="00237C01" w:rsidRDefault="009C23D2" w:rsidP="00B16BB4">
      <w:pPr>
        <w:pStyle w:val="Heading4"/>
        <w:rPr>
          <w:rFonts w:ascii="Arial" w:hAnsi="Arial" w:cs="Arial"/>
          <w:i w:val="0"/>
          <w:iCs w:val="0"/>
          <w:sz w:val="26"/>
          <w:szCs w:val="26"/>
        </w:rPr>
      </w:pPr>
      <w:bookmarkStart w:id="46" w:name="_Toc194438796"/>
      <w:r w:rsidRPr="00237C01">
        <w:rPr>
          <w:rFonts w:ascii="Arial" w:hAnsi="Arial" w:cs="Arial"/>
          <w:i w:val="0"/>
          <w:iCs w:val="0"/>
          <w:color w:val="000000" w:themeColor="text1"/>
          <w:sz w:val="26"/>
          <w:szCs w:val="26"/>
        </w:rPr>
        <w:lastRenderedPageBreak/>
        <w:t>2.3.2.6 Statistical Analysis</w:t>
      </w:r>
      <w:bookmarkEnd w:id="46"/>
    </w:p>
    <w:p w14:paraId="1845807E" w14:textId="2CA0A304" w:rsidR="001A5951" w:rsidRPr="00753570" w:rsidRDefault="001A5951" w:rsidP="00E7004C">
      <w:pPr>
        <w:spacing w:line="360" w:lineRule="auto"/>
        <w:jc w:val="both"/>
        <w:rPr>
          <w:rFonts w:ascii="Arial" w:hAnsi="Arial" w:cs="Arial"/>
        </w:rPr>
      </w:pPr>
    </w:p>
    <w:p w14:paraId="162CFC16" w14:textId="2BD550A0" w:rsidR="00B16BB4" w:rsidRPr="00753570" w:rsidRDefault="00431426" w:rsidP="00C7550A">
      <w:pPr>
        <w:spacing w:line="360" w:lineRule="auto"/>
        <w:jc w:val="both"/>
        <w:rPr>
          <w:rFonts w:ascii="Arial" w:hAnsi="Arial" w:cs="Arial"/>
          <w:shd w:val="clear" w:color="auto" w:fill="FFFFFF"/>
        </w:rPr>
      </w:pPr>
      <w:r w:rsidRPr="00753570">
        <w:rPr>
          <w:rFonts w:ascii="Arial" w:hAnsi="Arial" w:cs="Arial"/>
        </w:rPr>
        <w:t>Continuous variables are presented as mean ± standard deviation or median (</w:t>
      </w:r>
      <w:r w:rsidR="00BB3124" w:rsidRPr="00753570">
        <w:rPr>
          <w:rFonts w:ascii="Arial" w:hAnsi="Arial" w:cs="Arial"/>
        </w:rPr>
        <w:t>IQR</w:t>
      </w:r>
      <w:r w:rsidRPr="00753570">
        <w:rPr>
          <w:rFonts w:ascii="Arial" w:hAnsi="Arial" w:cs="Arial"/>
        </w:rPr>
        <w:t xml:space="preserve">), as appropriate. </w:t>
      </w:r>
      <w:r w:rsidR="006A1BE7" w:rsidRPr="00753570">
        <w:rPr>
          <w:rFonts w:ascii="Arial" w:hAnsi="Arial" w:cs="Arial"/>
        </w:rPr>
        <w:t>Categorical variables are presented as total numbers (proportions) and compared using Fisher’s exact test.</w:t>
      </w:r>
      <w:r w:rsidRPr="00753570">
        <w:rPr>
          <w:rFonts w:ascii="Arial" w:hAnsi="Arial" w:cs="Arial"/>
        </w:rPr>
        <w:t xml:space="preserve"> The</w:t>
      </w:r>
      <w:r w:rsidR="00505E2A">
        <w:rPr>
          <w:rFonts w:ascii="Arial" w:hAnsi="Arial" w:cs="Arial"/>
        </w:rPr>
        <w:t xml:space="preserve"> unpaired t-test,</w:t>
      </w:r>
      <w:r w:rsidRPr="00753570">
        <w:rPr>
          <w:rFonts w:ascii="Arial" w:hAnsi="Arial" w:cs="Arial"/>
        </w:rPr>
        <w:t xml:space="preserve"> </w:t>
      </w:r>
      <w:r w:rsidR="00505E2A">
        <w:rPr>
          <w:rFonts w:ascii="Arial" w:hAnsi="Arial" w:cs="Arial"/>
        </w:rPr>
        <w:t xml:space="preserve">the </w:t>
      </w:r>
      <w:r w:rsidRPr="00753570">
        <w:rPr>
          <w:rFonts w:ascii="Arial" w:hAnsi="Arial" w:cs="Arial"/>
        </w:rPr>
        <w:t xml:space="preserve">Mann-Whitney U test </w:t>
      </w:r>
      <w:r w:rsidR="00CC3A9A" w:rsidRPr="00753570">
        <w:rPr>
          <w:rFonts w:ascii="Arial" w:hAnsi="Arial" w:cs="Arial"/>
        </w:rPr>
        <w:t xml:space="preserve">and the Kruskal-Wallis test </w:t>
      </w:r>
      <w:r w:rsidRPr="00753570">
        <w:rPr>
          <w:rFonts w:ascii="Arial" w:hAnsi="Arial" w:cs="Arial"/>
        </w:rPr>
        <w:t>w</w:t>
      </w:r>
      <w:r w:rsidR="00CC3A9A" w:rsidRPr="00753570">
        <w:rPr>
          <w:rFonts w:ascii="Arial" w:hAnsi="Arial" w:cs="Arial"/>
        </w:rPr>
        <w:t>ere</w:t>
      </w:r>
      <w:r w:rsidRPr="00753570">
        <w:rPr>
          <w:rFonts w:ascii="Arial" w:hAnsi="Arial" w:cs="Arial"/>
        </w:rPr>
        <w:t xml:space="preserve"> used to compare continuous variables</w:t>
      </w:r>
      <w:r w:rsidR="00CC3A9A" w:rsidRPr="00753570">
        <w:rPr>
          <w:rFonts w:ascii="Arial" w:hAnsi="Arial" w:cs="Arial"/>
        </w:rPr>
        <w:t>, as appropriate</w:t>
      </w:r>
      <w:r w:rsidRPr="00753570">
        <w:rPr>
          <w:rFonts w:ascii="Arial" w:hAnsi="Arial" w:cs="Arial"/>
        </w:rPr>
        <w:t xml:space="preserve">. </w:t>
      </w:r>
      <w:r w:rsidR="00382CD6" w:rsidRPr="00753570">
        <w:rPr>
          <w:rFonts w:ascii="Arial" w:hAnsi="Arial" w:cs="Arial"/>
        </w:rPr>
        <w:t>P-values were adjusted by the Bonferroni correction for multiple</w:t>
      </w:r>
      <w:r w:rsidR="00B043BF" w:rsidRPr="00753570">
        <w:rPr>
          <w:rFonts w:ascii="Arial" w:hAnsi="Arial" w:cs="Arial"/>
        </w:rPr>
        <w:t xml:space="preserve"> pairwise</w:t>
      </w:r>
      <w:r w:rsidR="00382CD6" w:rsidRPr="00753570">
        <w:rPr>
          <w:rFonts w:ascii="Arial" w:hAnsi="Arial" w:cs="Arial"/>
        </w:rPr>
        <w:t xml:space="preserve"> testing. </w:t>
      </w:r>
      <w:r w:rsidRPr="00753570">
        <w:rPr>
          <w:rFonts w:ascii="Arial" w:hAnsi="Arial" w:cs="Arial"/>
        </w:rPr>
        <w:t>All calculations were performed using IBM SPSS Statistics 29 (</w:t>
      </w:r>
      <w:r w:rsidRPr="00753570">
        <w:rPr>
          <w:rFonts w:ascii="Arial" w:hAnsi="Arial" w:cs="Arial"/>
          <w:shd w:val="clear" w:color="auto" w:fill="FFFFFF"/>
        </w:rPr>
        <w:t>SPSS Statistics for Macintosh, Version 29.0</w:t>
      </w:r>
      <w:r w:rsidR="00376512">
        <w:rPr>
          <w:rFonts w:ascii="Arial" w:hAnsi="Arial" w:cs="Arial"/>
          <w:shd w:val="clear" w:color="auto" w:fill="FFFFFF"/>
        </w:rPr>
        <w:t>,</w:t>
      </w:r>
      <w:r w:rsidRPr="00753570">
        <w:rPr>
          <w:rFonts w:ascii="Arial" w:hAnsi="Arial" w:cs="Arial"/>
          <w:shd w:val="clear" w:color="auto" w:fill="FFFFFF"/>
        </w:rPr>
        <w:t xml:space="preserve"> Armonk, N</w:t>
      </w:r>
      <w:r w:rsidR="00883953" w:rsidRPr="00753570">
        <w:rPr>
          <w:rFonts w:ascii="Arial" w:hAnsi="Arial" w:cs="Arial"/>
          <w:shd w:val="clear" w:color="auto" w:fill="FFFFFF"/>
        </w:rPr>
        <w:t>ew York</w:t>
      </w:r>
      <w:r w:rsidRPr="00753570">
        <w:rPr>
          <w:rFonts w:ascii="Arial" w:hAnsi="Arial" w:cs="Arial"/>
          <w:shd w:val="clear" w:color="auto" w:fill="FFFFFF"/>
        </w:rPr>
        <w:t xml:space="preserve">, USA: IBM Corp) and GraphPad Prism 10 (GraphPad Prism version 10.0.0 for Macintosh, GraphPad Software, Boston, Massachusetts, USA). </w:t>
      </w:r>
      <w:r w:rsidRPr="00753570">
        <w:rPr>
          <w:rFonts w:ascii="Arial" w:hAnsi="Arial" w:cs="Arial"/>
        </w:rPr>
        <w:t>A P-value &lt;0.05 was considered statistically significant.</w:t>
      </w:r>
      <w:r w:rsidR="00D73249" w:rsidRPr="00753570">
        <w:rPr>
          <w:rFonts w:ascii="Arial" w:hAnsi="Arial" w:cs="Arial"/>
        </w:rPr>
        <w:t xml:space="preserve"> There </w:t>
      </w:r>
      <w:r w:rsidR="008201C4" w:rsidRPr="00753570">
        <w:rPr>
          <w:rFonts w:ascii="Arial" w:hAnsi="Arial" w:cs="Arial"/>
        </w:rPr>
        <w:t>w</w:t>
      </w:r>
      <w:r w:rsidR="008201C4">
        <w:rPr>
          <w:rFonts w:ascii="Arial" w:hAnsi="Arial" w:cs="Arial"/>
        </w:rPr>
        <w:t>ere</w:t>
      </w:r>
      <w:r w:rsidR="008201C4" w:rsidRPr="00753570">
        <w:rPr>
          <w:rFonts w:ascii="Arial" w:hAnsi="Arial" w:cs="Arial"/>
        </w:rPr>
        <w:t xml:space="preserve"> </w:t>
      </w:r>
      <w:r w:rsidR="00D73249" w:rsidRPr="00753570">
        <w:rPr>
          <w:rFonts w:ascii="Arial" w:hAnsi="Arial" w:cs="Arial"/>
        </w:rPr>
        <w:t>no</w:t>
      </w:r>
      <w:r w:rsidR="005E1B49" w:rsidRPr="00753570">
        <w:rPr>
          <w:rFonts w:ascii="Arial" w:hAnsi="Arial" w:cs="Arial"/>
        </w:rPr>
        <w:t xml:space="preserve"> prior data </w:t>
      </w:r>
      <w:r w:rsidR="00D73249" w:rsidRPr="00753570">
        <w:rPr>
          <w:rFonts w:ascii="Arial" w:hAnsi="Arial" w:cs="Arial"/>
        </w:rPr>
        <w:t>comparing</w:t>
      </w:r>
      <w:r w:rsidR="005E1B49" w:rsidRPr="00753570">
        <w:rPr>
          <w:rFonts w:ascii="Arial" w:hAnsi="Arial" w:cs="Arial"/>
        </w:rPr>
        <w:t xml:space="preserve"> pharmacodynamics of </w:t>
      </w:r>
      <w:r w:rsidR="00D73249" w:rsidRPr="00753570">
        <w:rPr>
          <w:rFonts w:ascii="Arial" w:hAnsi="Arial" w:cs="Arial"/>
        </w:rPr>
        <w:t>DAT and TAT therefore no sample size calculation was performed</w:t>
      </w:r>
      <w:r w:rsidR="001A6D09" w:rsidRPr="00753570">
        <w:rPr>
          <w:rFonts w:ascii="Arial" w:hAnsi="Arial" w:cs="Arial"/>
        </w:rPr>
        <w:t xml:space="preserve">. A sample size of 15 patients per group was </w:t>
      </w:r>
      <w:r w:rsidR="003224A5" w:rsidRPr="00753570">
        <w:rPr>
          <w:rFonts w:ascii="Arial" w:hAnsi="Arial" w:cs="Arial"/>
        </w:rPr>
        <w:t>targeted</w:t>
      </w:r>
      <w:r w:rsidR="006E62DE" w:rsidRPr="00753570">
        <w:rPr>
          <w:rFonts w:ascii="Arial" w:hAnsi="Arial" w:cs="Arial"/>
        </w:rPr>
        <w:t xml:space="preserve">, </w:t>
      </w:r>
      <w:r w:rsidR="00D5434D" w:rsidRPr="00753570">
        <w:rPr>
          <w:rFonts w:ascii="Arial" w:hAnsi="Arial" w:cs="Arial"/>
        </w:rPr>
        <w:t>in keeping with recommendations for pilot studies.</w:t>
      </w:r>
      <w:r w:rsidR="00D5434D" w:rsidRPr="00753570">
        <w:rPr>
          <w:rFonts w:ascii="Arial" w:hAnsi="Arial" w:cs="Arial"/>
        </w:rPr>
        <w:fldChar w:fldCharType="begin"/>
      </w:r>
      <w:r w:rsidR="001B15E7">
        <w:rPr>
          <w:rFonts w:ascii="Arial" w:hAnsi="Arial" w:cs="Arial"/>
        </w:rPr>
        <w:instrText xml:space="preserve"> ADDIN EN.CITE &lt;EndNote&gt;&lt;Cite&gt;&lt;Author&gt;Lancaster&lt;/Author&gt;&lt;Year&gt;2004&lt;/Year&gt;&lt;RecNum&gt;324&lt;/RecNum&gt;&lt;DisplayText&gt;&lt;style face="superscript"&gt;247&lt;/style&gt;&lt;/DisplayText&gt;&lt;record&gt;&lt;rec-number&gt;324&lt;/rec-number&gt;&lt;foreign-keys&gt;&lt;key app="EN" db-id="5twst05f752r0seszxmx9sepe0sp0p0vzwv9" timestamp="1705961382"&gt;324&lt;/key&gt;&lt;/foreign-keys&gt;&lt;ref-type name="Journal Article"&gt;17&lt;/ref-type&gt;&lt;contributors&gt;&lt;authors&gt;&lt;author&gt;Lancaster, G. A.&lt;/author&gt;&lt;author&gt;Dodd, S.&lt;/author&gt;&lt;author&gt;Williamson, P. R.&lt;/author&gt;&lt;/authors&gt;&lt;/contributors&gt;&lt;auth-address&gt;Department of Mathematical Sciences, University of Liverpool, UK. g.lancaster@liv.ac.uk&lt;/auth-address&gt;&lt;titles&gt;&lt;title&gt;Design and analysis of pilot studies: recommendations for good practice&lt;/title&gt;&lt;secondary-title&gt;J Eval Clin Pract&lt;/secondary-title&gt;&lt;/titles&gt;&lt;periodical&gt;&lt;full-title&gt;J Eval Clin Pract&lt;/full-title&gt;&lt;/periodical&gt;&lt;pages&gt;307-12&lt;/pages&gt;&lt;volume&gt;10&lt;/volume&gt;&lt;number&gt;2&lt;/number&gt;&lt;keywords&gt;&lt;keyword&gt;Pilot Projects&lt;/keyword&gt;&lt;keyword&gt;*Randomized Controlled Trials as Topic&lt;/keyword&gt;&lt;keyword&gt;*Research Design&lt;/keyword&gt;&lt;keyword&gt;United Kingdom&lt;/keyword&gt;&lt;/keywords&gt;&lt;dates&gt;&lt;year&gt;2004&lt;/year&gt;&lt;pub-dates&gt;&lt;date&gt;May&lt;/date&gt;&lt;/pub-dates&gt;&lt;/dates&gt;&lt;isbn&gt;1356-1294 (Print)&amp;#xD;1356-1294&lt;/isbn&gt;&lt;accession-num&gt;15189396&lt;/accession-num&gt;&lt;urls&gt;&lt;/urls&gt;&lt;electronic-resource-num&gt;10.1111/j..2002.384.doc.x&lt;/electronic-resource-num&gt;&lt;remote-database-provider&gt;NLM&lt;/remote-database-provider&gt;&lt;language&gt;eng&lt;/language&gt;&lt;/record&gt;&lt;/Cite&gt;&lt;/EndNote&gt;</w:instrText>
      </w:r>
      <w:r w:rsidR="00D5434D" w:rsidRPr="00753570">
        <w:rPr>
          <w:rFonts w:ascii="Arial" w:hAnsi="Arial" w:cs="Arial"/>
        </w:rPr>
        <w:fldChar w:fldCharType="separate"/>
      </w:r>
      <w:r w:rsidR="001B15E7" w:rsidRPr="001B15E7">
        <w:rPr>
          <w:rFonts w:ascii="Arial" w:hAnsi="Arial" w:cs="Arial"/>
          <w:noProof/>
          <w:vertAlign w:val="superscript"/>
        </w:rPr>
        <w:t>247</w:t>
      </w:r>
      <w:r w:rsidR="00D5434D" w:rsidRPr="00753570">
        <w:rPr>
          <w:rFonts w:ascii="Arial" w:hAnsi="Arial" w:cs="Arial"/>
        </w:rPr>
        <w:fldChar w:fldCharType="end"/>
      </w:r>
    </w:p>
    <w:p w14:paraId="1AB7B24A" w14:textId="77777777" w:rsidR="005C4D9D" w:rsidRPr="00753570" w:rsidRDefault="005C4D9D" w:rsidP="00A26BD2"/>
    <w:p w14:paraId="225CCC53" w14:textId="62EC825A" w:rsidR="00CC6FC1" w:rsidRPr="00237C01" w:rsidRDefault="001A5951" w:rsidP="00B16BB4">
      <w:pPr>
        <w:pStyle w:val="Heading4"/>
        <w:rPr>
          <w:rFonts w:ascii="Arial" w:hAnsi="Arial" w:cs="Arial"/>
          <w:i w:val="0"/>
          <w:iCs w:val="0"/>
          <w:sz w:val="26"/>
          <w:szCs w:val="26"/>
          <w:shd w:val="clear" w:color="auto" w:fill="FFFFFF"/>
        </w:rPr>
      </w:pPr>
      <w:bookmarkStart w:id="47" w:name="_Toc194438797"/>
      <w:r w:rsidRPr="00237C01">
        <w:rPr>
          <w:rFonts w:ascii="Arial" w:hAnsi="Arial" w:cs="Arial"/>
          <w:i w:val="0"/>
          <w:iCs w:val="0"/>
          <w:color w:val="000000" w:themeColor="text1"/>
          <w:sz w:val="26"/>
          <w:szCs w:val="26"/>
        </w:rPr>
        <w:t>2.3.2.</w:t>
      </w:r>
      <w:r w:rsidR="009C23D2" w:rsidRPr="00237C01">
        <w:rPr>
          <w:rFonts w:ascii="Arial" w:hAnsi="Arial" w:cs="Arial"/>
          <w:i w:val="0"/>
          <w:iCs w:val="0"/>
          <w:color w:val="000000" w:themeColor="text1"/>
          <w:sz w:val="26"/>
          <w:szCs w:val="26"/>
        </w:rPr>
        <w:t>7</w:t>
      </w:r>
      <w:r w:rsidR="00441EB6" w:rsidRPr="00237C01">
        <w:rPr>
          <w:rFonts w:ascii="Arial" w:hAnsi="Arial" w:cs="Arial"/>
          <w:i w:val="0"/>
          <w:iCs w:val="0"/>
          <w:color w:val="000000" w:themeColor="text1"/>
          <w:sz w:val="26"/>
          <w:szCs w:val="26"/>
        </w:rPr>
        <w:t xml:space="preserve"> </w:t>
      </w:r>
      <w:r w:rsidR="00763F4E" w:rsidRPr="00237C01">
        <w:rPr>
          <w:rFonts w:ascii="Arial" w:hAnsi="Arial" w:cs="Arial"/>
          <w:i w:val="0"/>
          <w:iCs w:val="0"/>
          <w:color w:val="000000" w:themeColor="text1"/>
          <w:sz w:val="26"/>
          <w:szCs w:val="26"/>
        </w:rPr>
        <w:t>Ethical Approval</w:t>
      </w:r>
      <w:bookmarkEnd w:id="47"/>
    </w:p>
    <w:p w14:paraId="59E462AA" w14:textId="08020F77" w:rsidR="00C7550A" w:rsidRPr="00753570" w:rsidRDefault="00C7550A" w:rsidP="00C7550A">
      <w:pPr>
        <w:spacing w:line="360" w:lineRule="auto"/>
        <w:jc w:val="both"/>
        <w:rPr>
          <w:rFonts w:ascii="Arial" w:hAnsi="Arial" w:cs="Arial"/>
        </w:rPr>
      </w:pPr>
    </w:p>
    <w:p w14:paraId="6F536FEA" w14:textId="7EE76F01" w:rsidR="00D10C0A" w:rsidRPr="00753570" w:rsidRDefault="00D10C0A" w:rsidP="00C7550A">
      <w:pPr>
        <w:spacing w:line="360" w:lineRule="auto"/>
        <w:jc w:val="both"/>
        <w:rPr>
          <w:rFonts w:ascii="Arial" w:hAnsi="Arial" w:cs="Arial"/>
        </w:rPr>
      </w:pPr>
      <w:r w:rsidRPr="00753570">
        <w:rPr>
          <w:rFonts w:ascii="Arial" w:hAnsi="Arial" w:cs="Arial"/>
        </w:rPr>
        <w:t>This study obtained ethical approval by the Yorkshire and the Humber – Sheffield Research Ethics Committee (reference no. 20/YH/0106) and the Health Research Authority (Integrated Research Application System project identification: 278733).</w:t>
      </w:r>
    </w:p>
    <w:p w14:paraId="5DDFB8F5" w14:textId="77777777" w:rsidR="00186F06" w:rsidRPr="00753570" w:rsidRDefault="00186F06" w:rsidP="00631585">
      <w:pPr>
        <w:spacing w:line="360" w:lineRule="auto"/>
        <w:rPr>
          <w:rFonts w:ascii="Arial" w:hAnsi="Arial" w:cs="Arial"/>
        </w:rPr>
      </w:pPr>
    </w:p>
    <w:p w14:paraId="122B0E28" w14:textId="3C7F2E9B" w:rsidR="00D70918" w:rsidRPr="00237C01" w:rsidRDefault="00186F06" w:rsidP="00060666">
      <w:pPr>
        <w:pStyle w:val="Heading3"/>
        <w:jc w:val="both"/>
        <w:rPr>
          <w:rFonts w:ascii="Arial" w:hAnsi="Arial" w:cs="Arial"/>
          <w:color w:val="auto"/>
          <w:sz w:val="28"/>
          <w:szCs w:val="28"/>
        </w:rPr>
      </w:pPr>
      <w:bookmarkStart w:id="48" w:name="_Toc194438798"/>
      <w:r w:rsidRPr="00237C01">
        <w:rPr>
          <w:rFonts w:ascii="Arial" w:hAnsi="Arial" w:cs="Arial"/>
          <w:color w:val="auto"/>
          <w:sz w:val="28"/>
          <w:szCs w:val="28"/>
        </w:rPr>
        <w:t xml:space="preserve">2.3.3 Investigating </w:t>
      </w:r>
      <w:r w:rsidR="00F4725F" w:rsidRPr="00237C01">
        <w:rPr>
          <w:rFonts w:ascii="Arial" w:hAnsi="Arial" w:cs="Arial"/>
          <w:color w:val="auto"/>
          <w:sz w:val="28"/>
          <w:szCs w:val="28"/>
        </w:rPr>
        <w:t>C</w:t>
      </w:r>
      <w:r w:rsidRPr="00237C01">
        <w:rPr>
          <w:rFonts w:ascii="Arial" w:hAnsi="Arial" w:cs="Arial"/>
          <w:color w:val="auto"/>
          <w:sz w:val="28"/>
          <w:szCs w:val="28"/>
        </w:rPr>
        <w:t xml:space="preserve">linical </w:t>
      </w:r>
      <w:r w:rsidR="00F4725F" w:rsidRPr="00237C01">
        <w:rPr>
          <w:rFonts w:ascii="Arial" w:hAnsi="Arial" w:cs="Arial"/>
          <w:color w:val="auto"/>
          <w:sz w:val="28"/>
          <w:szCs w:val="28"/>
        </w:rPr>
        <w:t>O</w:t>
      </w:r>
      <w:r w:rsidRPr="00237C01">
        <w:rPr>
          <w:rFonts w:ascii="Arial" w:hAnsi="Arial" w:cs="Arial"/>
          <w:color w:val="auto"/>
          <w:sz w:val="28"/>
          <w:szCs w:val="28"/>
        </w:rPr>
        <w:t xml:space="preserve">utcomes of </w:t>
      </w:r>
      <w:r w:rsidR="00F4725F" w:rsidRPr="00237C01">
        <w:rPr>
          <w:rFonts w:ascii="Arial" w:hAnsi="Arial" w:cs="Arial"/>
          <w:color w:val="auto"/>
          <w:sz w:val="28"/>
          <w:szCs w:val="28"/>
        </w:rPr>
        <w:t>S</w:t>
      </w:r>
      <w:r w:rsidR="00CC6FC1" w:rsidRPr="00237C01">
        <w:rPr>
          <w:rFonts w:ascii="Arial" w:hAnsi="Arial" w:cs="Arial"/>
          <w:color w:val="auto"/>
          <w:sz w:val="28"/>
          <w:szCs w:val="28"/>
        </w:rPr>
        <w:t xml:space="preserve">urgical </w:t>
      </w:r>
      <w:r w:rsidR="00F4725F" w:rsidRPr="00237C01">
        <w:rPr>
          <w:rFonts w:ascii="Arial" w:hAnsi="Arial" w:cs="Arial"/>
          <w:color w:val="auto"/>
          <w:sz w:val="28"/>
          <w:szCs w:val="28"/>
        </w:rPr>
        <w:t>A</w:t>
      </w:r>
      <w:r w:rsidR="00CC6FC1" w:rsidRPr="00237C01">
        <w:rPr>
          <w:rFonts w:ascii="Arial" w:hAnsi="Arial" w:cs="Arial"/>
          <w:color w:val="auto"/>
          <w:sz w:val="28"/>
          <w:szCs w:val="28"/>
        </w:rPr>
        <w:t xml:space="preserve">blation of </w:t>
      </w:r>
      <w:r w:rsidR="00F4725F" w:rsidRPr="00237C01">
        <w:rPr>
          <w:rFonts w:ascii="Arial" w:hAnsi="Arial" w:cs="Arial"/>
          <w:color w:val="auto"/>
          <w:sz w:val="28"/>
          <w:szCs w:val="28"/>
        </w:rPr>
        <w:t>A</w:t>
      </w:r>
      <w:r w:rsidR="00CC6FC1" w:rsidRPr="00237C01">
        <w:rPr>
          <w:rFonts w:ascii="Arial" w:hAnsi="Arial" w:cs="Arial"/>
          <w:color w:val="auto"/>
          <w:sz w:val="28"/>
          <w:szCs w:val="28"/>
        </w:rPr>
        <w:t xml:space="preserve">trial </w:t>
      </w:r>
      <w:r w:rsidR="00F4725F" w:rsidRPr="00237C01">
        <w:rPr>
          <w:rFonts w:ascii="Arial" w:hAnsi="Arial" w:cs="Arial"/>
          <w:color w:val="auto"/>
          <w:sz w:val="28"/>
          <w:szCs w:val="28"/>
        </w:rPr>
        <w:t>F</w:t>
      </w:r>
      <w:r w:rsidR="00CC6FC1" w:rsidRPr="00237C01">
        <w:rPr>
          <w:rFonts w:ascii="Arial" w:hAnsi="Arial" w:cs="Arial"/>
          <w:color w:val="auto"/>
          <w:sz w:val="28"/>
          <w:szCs w:val="28"/>
        </w:rPr>
        <w:t>ibrillation</w:t>
      </w:r>
      <w:bookmarkEnd w:id="48"/>
    </w:p>
    <w:p w14:paraId="4EDBA9F5" w14:textId="77777777" w:rsidR="00B3632A" w:rsidRPr="00753570" w:rsidRDefault="00B3632A" w:rsidP="00A26BD2">
      <w:pPr>
        <w:spacing w:line="360" w:lineRule="auto"/>
        <w:rPr>
          <w:rFonts w:ascii="Arial" w:hAnsi="Arial" w:cs="Arial"/>
        </w:rPr>
      </w:pPr>
    </w:p>
    <w:p w14:paraId="62DC3389" w14:textId="2EE519E8" w:rsidR="00CC6FC1" w:rsidRPr="00237C01" w:rsidRDefault="00F65589" w:rsidP="00F65589">
      <w:pPr>
        <w:pStyle w:val="Heading4"/>
        <w:rPr>
          <w:rFonts w:ascii="Arial" w:hAnsi="Arial" w:cs="Arial"/>
          <w:i w:val="0"/>
          <w:iCs w:val="0"/>
          <w:color w:val="000000" w:themeColor="text1"/>
          <w:sz w:val="26"/>
          <w:szCs w:val="26"/>
        </w:rPr>
      </w:pPr>
      <w:bookmarkStart w:id="49" w:name="_Toc194438799"/>
      <w:r w:rsidRPr="00237C01">
        <w:rPr>
          <w:rFonts w:ascii="Arial" w:hAnsi="Arial" w:cs="Arial"/>
          <w:i w:val="0"/>
          <w:iCs w:val="0"/>
          <w:color w:val="000000" w:themeColor="text1"/>
          <w:sz w:val="26"/>
          <w:szCs w:val="26"/>
        </w:rPr>
        <w:t>2.3.3.1 Study Population</w:t>
      </w:r>
      <w:bookmarkEnd w:id="49"/>
    </w:p>
    <w:p w14:paraId="313F3743" w14:textId="65EF62B3" w:rsidR="00F65589" w:rsidRPr="00753570" w:rsidRDefault="00F65589" w:rsidP="00BC72D9">
      <w:pPr>
        <w:spacing w:line="360" w:lineRule="auto"/>
        <w:rPr>
          <w:rFonts w:ascii="Arial" w:hAnsi="Arial" w:cs="Arial"/>
        </w:rPr>
      </w:pPr>
    </w:p>
    <w:p w14:paraId="5BB42C52" w14:textId="56EB6EDD" w:rsidR="00F65589" w:rsidRPr="00753570" w:rsidRDefault="00F65589" w:rsidP="00A2061B">
      <w:pPr>
        <w:spacing w:line="360" w:lineRule="auto"/>
        <w:jc w:val="both"/>
        <w:rPr>
          <w:rFonts w:ascii="Arial" w:hAnsi="Arial" w:cs="Arial"/>
        </w:rPr>
      </w:pPr>
      <w:r w:rsidRPr="00753570">
        <w:rPr>
          <w:rFonts w:ascii="Arial" w:hAnsi="Arial" w:cs="Arial"/>
        </w:rPr>
        <w:t xml:space="preserve">A retrospective observational study was performed on </w:t>
      </w:r>
      <w:r w:rsidR="00BC72D9" w:rsidRPr="00753570">
        <w:rPr>
          <w:rFonts w:ascii="Arial" w:hAnsi="Arial" w:cs="Arial"/>
        </w:rPr>
        <w:t>all consecutive patients with AF who underwent cardiac surgery between April 2011 and March 2022 at SYCC, Northern General Hospital, Sheffield, United Kingdom</w:t>
      </w:r>
      <w:r w:rsidR="00E54E85" w:rsidRPr="00753570">
        <w:rPr>
          <w:rFonts w:ascii="Arial" w:hAnsi="Arial" w:cs="Arial"/>
        </w:rPr>
        <w:t>.</w:t>
      </w:r>
      <w:r w:rsidR="00DB5E9C" w:rsidRPr="00753570">
        <w:rPr>
          <w:rFonts w:ascii="Arial" w:hAnsi="Arial" w:cs="Arial"/>
        </w:rPr>
        <w:t xml:space="preserve"> The complete list of </w:t>
      </w:r>
      <w:r w:rsidR="00AB001C" w:rsidRPr="00753570">
        <w:rPr>
          <w:rFonts w:ascii="Arial" w:hAnsi="Arial" w:cs="Arial"/>
        </w:rPr>
        <w:t xml:space="preserve">relevant </w:t>
      </w:r>
      <w:r w:rsidR="00DB5E9C" w:rsidRPr="00753570">
        <w:rPr>
          <w:rFonts w:ascii="Arial" w:hAnsi="Arial" w:cs="Arial"/>
        </w:rPr>
        <w:t>patients was obtained from the SYCC database.</w:t>
      </w:r>
      <w:r w:rsidR="00E54E85" w:rsidRPr="00753570">
        <w:rPr>
          <w:rFonts w:ascii="Arial" w:hAnsi="Arial" w:cs="Arial"/>
        </w:rPr>
        <w:t xml:space="preserve"> </w:t>
      </w:r>
      <w:r w:rsidR="008868E9" w:rsidRPr="00753570">
        <w:rPr>
          <w:rFonts w:ascii="Arial" w:hAnsi="Arial" w:cs="Arial"/>
        </w:rPr>
        <w:t xml:space="preserve">Equipment to perform </w:t>
      </w:r>
      <w:r w:rsidR="00574BB4" w:rsidRPr="00753570">
        <w:rPr>
          <w:rFonts w:ascii="Arial" w:hAnsi="Arial" w:cs="Arial"/>
        </w:rPr>
        <w:t>SA</w:t>
      </w:r>
      <w:r w:rsidR="008868E9" w:rsidRPr="00753570">
        <w:rPr>
          <w:rFonts w:ascii="Arial" w:hAnsi="Arial" w:cs="Arial"/>
        </w:rPr>
        <w:t xml:space="preserve"> is readily available at SYCC so</w:t>
      </w:r>
      <w:r w:rsidR="00B7528C" w:rsidRPr="00753570">
        <w:rPr>
          <w:rFonts w:ascii="Arial" w:hAnsi="Arial" w:cs="Arial"/>
        </w:rPr>
        <w:t xml:space="preserve"> </w:t>
      </w:r>
      <w:r w:rsidR="008868E9" w:rsidRPr="00753570">
        <w:rPr>
          <w:rFonts w:ascii="Arial" w:hAnsi="Arial" w:cs="Arial"/>
        </w:rPr>
        <w:t>p</w:t>
      </w:r>
      <w:r w:rsidR="00873C94" w:rsidRPr="00753570">
        <w:rPr>
          <w:rFonts w:ascii="Arial" w:hAnsi="Arial" w:cs="Arial"/>
        </w:rPr>
        <w:t xml:space="preserve">atients were included </w:t>
      </w:r>
      <w:r w:rsidR="00E30ADF" w:rsidRPr="00753570">
        <w:rPr>
          <w:rFonts w:ascii="Arial" w:hAnsi="Arial" w:cs="Arial"/>
        </w:rPr>
        <w:t>even if AF was first detected during the admission leading up to cardiac surgery or at the time of surgery itself</w:t>
      </w:r>
      <w:r w:rsidR="008868E9" w:rsidRPr="00753570">
        <w:rPr>
          <w:rFonts w:ascii="Arial" w:hAnsi="Arial" w:cs="Arial"/>
        </w:rPr>
        <w:t>,</w:t>
      </w:r>
      <w:r w:rsidR="00E30ADF" w:rsidRPr="00753570">
        <w:rPr>
          <w:rFonts w:ascii="Arial" w:hAnsi="Arial" w:cs="Arial"/>
        </w:rPr>
        <w:t xml:space="preserve"> but not if </w:t>
      </w:r>
      <w:r w:rsidR="00BD2BDA" w:rsidRPr="00753570">
        <w:rPr>
          <w:rFonts w:ascii="Arial" w:hAnsi="Arial" w:cs="Arial"/>
        </w:rPr>
        <w:t>AF</w:t>
      </w:r>
      <w:r w:rsidR="00A2061B" w:rsidRPr="00753570">
        <w:rPr>
          <w:rFonts w:ascii="Arial" w:hAnsi="Arial" w:cs="Arial"/>
        </w:rPr>
        <w:t xml:space="preserve"> </w:t>
      </w:r>
      <w:r w:rsidR="00BD2BDA" w:rsidRPr="00753570">
        <w:rPr>
          <w:rFonts w:ascii="Arial" w:hAnsi="Arial" w:cs="Arial"/>
        </w:rPr>
        <w:t>developed</w:t>
      </w:r>
      <w:r w:rsidR="006F4C96" w:rsidRPr="00753570">
        <w:rPr>
          <w:rFonts w:ascii="Arial" w:hAnsi="Arial" w:cs="Arial"/>
        </w:rPr>
        <w:t xml:space="preserve"> solely</w:t>
      </w:r>
      <w:r w:rsidR="00BD2BDA" w:rsidRPr="00753570">
        <w:rPr>
          <w:rFonts w:ascii="Arial" w:hAnsi="Arial" w:cs="Arial"/>
        </w:rPr>
        <w:t xml:space="preserve"> post-operatively</w:t>
      </w:r>
      <w:r w:rsidR="00E30ADF" w:rsidRPr="00753570">
        <w:rPr>
          <w:rFonts w:ascii="Arial" w:hAnsi="Arial" w:cs="Arial"/>
        </w:rPr>
        <w:t>.</w:t>
      </w:r>
      <w:r w:rsidR="006F4C96" w:rsidRPr="00753570">
        <w:rPr>
          <w:rFonts w:ascii="Arial" w:hAnsi="Arial" w:cs="Arial"/>
        </w:rPr>
        <w:t xml:space="preserve"> </w:t>
      </w:r>
      <w:r w:rsidR="00E84A84" w:rsidRPr="00753570">
        <w:rPr>
          <w:rFonts w:ascii="Arial" w:hAnsi="Arial" w:cs="Arial"/>
        </w:rPr>
        <w:t xml:space="preserve">Pre-operative demographic data was obtained from the </w:t>
      </w:r>
      <w:r w:rsidR="00517F36" w:rsidRPr="00753570">
        <w:rPr>
          <w:rFonts w:ascii="Arial" w:hAnsi="Arial" w:cs="Arial"/>
        </w:rPr>
        <w:t>aforementioned</w:t>
      </w:r>
      <w:r w:rsidR="00C9509C" w:rsidRPr="00753570">
        <w:rPr>
          <w:rFonts w:ascii="Arial" w:hAnsi="Arial" w:cs="Arial"/>
        </w:rPr>
        <w:t xml:space="preserve"> </w:t>
      </w:r>
      <w:r w:rsidR="00E84A84" w:rsidRPr="00753570">
        <w:rPr>
          <w:rFonts w:ascii="Arial" w:hAnsi="Arial" w:cs="Arial"/>
        </w:rPr>
        <w:t>SYCC database</w:t>
      </w:r>
      <w:r w:rsidR="00C9509C" w:rsidRPr="00753570">
        <w:rPr>
          <w:rFonts w:ascii="Arial" w:hAnsi="Arial" w:cs="Arial"/>
        </w:rPr>
        <w:t>.</w:t>
      </w:r>
      <w:r w:rsidR="00517F36" w:rsidRPr="00753570">
        <w:rPr>
          <w:rFonts w:ascii="Arial" w:hAnsi="Arial" w:cs="Arial"/>
        </w:rPr>
        <w:t xml:space="preserve"> Time in AF before surgery was estimated based </w:t>
      </w:r>
      <w:r w:rsidR="00517F36" w:rsidRPr="00753570">
        <w:rPr>
          <w:rFonts w:ascii="Arial" w:hAnsi="Arial" w:cs="Arial"/>
        </w:rPr>
        <w:lastRenderedPageBreak/>
        <w:t>on the first documentation of th</w:t>
      </w:r>
      <w:r w:rsidR="008C03A1" w:rsidRPr="00753570">
        <w:rPr>
          <w:rFonts w:ascii="Arial" w:hAnsi="Arial" w:cs="Arial"/>
        </w:rPr>
        <w:t xml:space="preserve">is rhythm </w:t>
      </w:r>
      <w:r w:rsidR="00517F36" w:rsidRPr="00753570">
        <w:rPr>
          <w:rFonts w:ascii="Arial" w:hAnsi="Arial" w:cs="Arial"/>
        </w:rPr>
        <w:t xml:space="preserve">in primary, secondary or tertiary care records. </w:t>
      </w:r>
      <w:r w:rsidR="00D33B4A" w:rsidRPr="00753570">
        <w:rPr>
          <w:rFonts w:ascii="Arial" w:hAnsi="Arial" w:cs="Arial"/>
        </w:rPr>
        <w:t>The study period coincided with a transition from</w:t>
      </w:r>
      <w:r w:rsidR="002A4E5C" w:rsidRPr="00753570">
        <w:rPr>
          <w:rFonts w:ascii="Arial" w:hAnsi="Arial" w:cs="Arial"/>
        </w:rPr>
        <w:t xml:space="preserve"> </w:t>
      </w:r>
      <w:r w:rsidR="00D33B4A" w:rsidRPr="00753570">
        <w:rPr>
          <w:rFonts w:ascii="Arial" w:hAnsi="Arial" w:cs="Arial"/>
        </w:rPr>
        <w:t>use of the European System for Cardiac Operative Risk Evaluation (EuroSCORE)</w:t>
      </w:r>
      <w:r w:rsidR="002A4E5C" w:rsidRPr="00753570">
        <w:rPr>
          <w:rFonts w:ascii="Arial" w:hAnsi="Arial" w:cs="Arial"/>
        </w:rPr>
        <w:t xml:space="preserve"> model for determining operative risk to the updated EuroSCORE II </w:t>
      </w:r>
      <w:r w:rsidR="00CF28AE" w:rsidRPr="00753570">
        <w:rPr>
          <w:rFonts w:ascii="Arial" w:hAnsi="Arial" w:cs="Arial"/>
        </w:rPr>
        <w:t xml:space="preserve">model </w:t>
      </w:r>
      <w:r w:rsidR="002A4E5C" w:rsidRPr="00753570">
        <w:rPr>
          <w:rFonts w:ascii="Arial" w:hAnsi="Arial" w:cs="Arial"/>
        </w:rPr>
        <w:t xml:space="preserve">which is </w:t>
      </w:r>
      <w:r w:rsidR="00CF28AE" w:rsidRPr="00753570">
        <w:rPr>
          <w:rFonts w:ascii="Arial" w:hAnsi="Arial" w:cs="Arial"/>
        </w:rPr>
        <w:t xml:space="preserve">better suited to contemporary </w:t>
      </w:r>
      <w:r w:rsidR="00AC263A" w:rsidRPr="00753570">
        <w:rPr>
          <w:rFonts w:ascii="Arial" w:hAnsi="Arial" w:cs="Arial"/>
        </w:rPr>
        <w:t xml:space="preserve">cardiac </w:t>
      </w:r>
      <w:r w:rsidR="00CF28AE" w:rsidRPr="00753570">
        <w:rPr>
          <w:rFonts w:ascii="Arial" w:hAnsi="Arial" w:cs="Arial"/>
        </w:rPr>
        <w:t>surgical practice.</w:t>
      </w:r>
      <w:r w:rsidR="00CF28AE" w:rsidRPr="00753570">
        <w:rPr>
          <w:rFonts w:ascii="Arial" w:hAnsi="Arial" w:cs="Arial"/>
        </w:rPr>
        <w:fldChar w:fldCharType="begin"/>
      </w:r>
      <w:r w:rsidR="001B15E7">
        <w:rPr>
          <w:rFonts w:ascii="Arial" w:hAnsi="Arial" w:cs="Arial"/>
        </w:rPr>
        <w:instrText xml:space="preserve"> ADDIN EN.CITE &lt;EndNote&gt;&lt;Cite&gt;&lt;Author&gt;Nashef&lt;/Author&gt;&lt;Year&gt;2012&lt;/Year&gt;&lt;RecNum&gt;277&lt;/RecNum&gt;&lt;DisplayText&gt;&lt;style face="superscript"&gt;248&lt;/style&gt;&lt;/DisplayText&gt;&lt;record&gt;&lt;rec-number&gt;277&lt;/rec-number&gt;&lt;foreign-keys&gt;&lt;key app="EN" db-id="5twst05f752r0seszxmx9sepe0sp0p0vzwv9" timestamp="1701645477"&gt;277&lt;/key&gt;&lt;/foreign-keys&gt;&lt;ref-type name="Journal Article"&gt;17&lt;/ref-type&gt;&lt;contributors&gt;&lt;authors&gt;&lt;author&gt;Nashef, S. A.&lt;/author&gt;&lt;author&gt;Roques, F.&lt;/author&gt;&lt;author&gt;Sharples, L. D.&lt;/author&gt;&lt;author&gt;Nilsson, J.&lt;/author&gt;&lt;author&gt;Smith, C.&lt;/author&gt;&lt;author&gt;Goldstone, A. R.&lt;/author&gt;&lt;author&gt;Lockowandt, U.&lt;/author&gt;&lt;/authors&gt;&lt;/contributors&gt;&lt;auth-address&gt;Papworth Hospital, Cambridge, UK. sam.nashef@papworth.nhs.uk&lt;/auth-address&gt;&lt;titles&gt;&lt;title&gt;EuroSCORE II&lt;/title&gt;&lt;secondary-title&gt;Eur J Cardiothorac Surg&lt;/secondary-title&gt;&lt;/titles&gt;&lt;periodical&gt;&lt;full-title&gt;Eur J Cardiothorac Surg&lt;/full-title&gt;&lt;/periodical&gt;&lt;pages&gt;734-44; discussion 744-5&lt;/pages&gt;&lt;volume&gt;41&lt;/volume&gt;&lt;number&gt;4&lt;/number&gt;&lt;edition&gt;20120229&lt;/edition&gt;&lt;keywords&gt;&lt;keyword&gt;Adolescent&lt;/keyword&gt;&lt;keyword&gt;Adult&lt;/keyword&gt;&lt;keyword&gt;Aged&lt;/keyword&gt;&lt;keyword&gt;Aged, 80 and over&lt;/keyword&gt;&lt;keyword&gt;Calibration&lt;/keyword&gt;&lt;keyword&gt;Cardiac Surgical Procedures/*adverse effects/methods/mortality&lt;/keyword&gt;&lt;keyword&gt;Databases, Factual&lt;/keyword&gt;&lt;keyword&gt;Evidence-Based Medicine/methods&lt;/keyword&gt;&lt;keyword&gt;Female&lt;/keyword&gt;&lt;keyword&gt;Humans&lt;/keyword&gt;&lt;keyword&gt;Male&lt;/keyword&gt;&lt;keyword&gt;Middle Aged&lt;/keyword&gt;&lt;keyword&gt;Prognosis&lt;/keyword&gt;&lt;keyword&gt;Risk Assessment/methods&lt;/keyword&gt;&lt;keyword&gt;Risk Factors&lt;/keyword&gt;&lt;keyword&gt;*Severity of Illness Index&lt;/keyword&gt;&lt;keyword&gt;Terminology as Topic&lt;/keyword&gt;&lt;keyword&gt;Young Adult&lt;/keyword&gt;&lt;/keywords&gt;&lt;dates&gt;&lt;year&gt;2012&lt;/year&gt;&lt;pub-dates&gt;&lt;date&gt;Apr&lt;/date&gt;&lt;/pub-dates&gt;&lt;/dates&gt;&lt;isbn&gt;1010-7940&lt;/isbn&gt;&lt;accession-num&gt;22378855&lt;/accession-num&gt;&lt;urls&gt;&lt;/urls&gt;&lt;electronic-resource-num&gt;10.1093/ejcts/ezs043&lt;/electronic-resource-num&gt;&lt;remote-database-provider&gt;NLM&lt;/remote-database-provider&gt;&lt;language&gt;eng&lt;/language&gt;&lt;/record&gt;&lt;/Cite&gt;&lt;/EndNote&gt;</w:instrText>
      </w:r>
      <w:r w:rsidR="00CF28AE" w:rsidRPr="00753570">
        <w:rPr>
          <w:rFonts w:ascii="Arial" w:hAnsi="Arial" w:cs="Arial"/>
        </w:rPr>
        <w:fldChar w:fldCharType="separate"/>
      </w:r>
      <w:r w:rsidR="001B15E7" w:rsidRPr="001B15E7">
        <w:rPr>
          <w:rFonts w:ascii="Arial" w:hAnsi="Arial" w:cs="Arial"/>
          <w:noProof/>
          <w:vertAlign w:val="superscript"/>
        </w:rPr>
        <w:t>248</w:t>
      </w:r>
      <w:r w:rsidR="00CF28AE" w:rsidRPr="00753570">
        <w:rPr>
          <w:rFonts w:ascii="Arial" w:hAnsi="Arial" w:cs="Arial"/>
        </w:rPr>
        <w:fldChar w:fldCharType="end"/>
      </w:r>
      <w:r w:rsidR="008C03A1" w:rsidRPr="00753570">
        <w:rPr>
          <w:rFonts w:ascii="Arial" w:hAnsi="Arial" w:cs="Arial"/>
        </w:rPr>
        <w:t xml:space="preserve"> EuroSCORE II was retrospectively calculated for surgeries </w:t>
      </w:r>
      <w:r w:rsidR="00AC263A" w:rsidRPr="00753570">
        <w:rPr>
          <w:rFonts w:ascii="Arial" w:hAnsi="Arial" w:cs="Arial"/>
        </w:rPr>
        <w:t>performed</w:t>
      </w:r>
      <w:r w:rsidR="008C03A1" w:rsidRPr="00753570">
        <w:rPr>
          <w:rFonts w:ascii="Arial" w:hAnsi="Arial" w:cs="Arial"/>
        </w:rPr>
        <w:t xml:space="preserve"> </w:t>
      </w:r>
      <w:r w:rsidR="00AC263A" w:rsidRPr="00753570">
        <w:rPr>
          <w:rFonts w:ascii="Arial" w:hAnsi="Arial" w:cs="Arial"/>
        </w:rPr>
        <w:t xml:space="preserve">prior to its use at SYCC. </w:t>
      </w:r>
      <w:r w:rsidR="00BA621B" w:rsidRPr="00753570">
        <w:rPr>
          <w:rFonts w:ascii="Arial" w:hAnsi="Arial" w:cs="Arial"/>
        </w:rPr>
        <w:t>The CHA</w:t>
      </w:r>
      <w:r w:rsidR="00BA621B" w:rsidRPr="00753570">
        <w:rPr>
          <w:rFonts w:ascii="Arial" w:hAnsi="Arial" w:cs="Arial"/>
          <w:vertAlign w:val="subscript"/>
        </w:rPr>
        <w:t>2</w:t>
      </w:r>
      <w:r w:rsidR="00BA621B" w:rsidRPr="00753570">
        <w:rPr>
          <w:rFonts w:ascii="Arial" w:hAnsi="Arial" w:cs="Arial"/>
        </w:rPr>
        <w:t>DS</w:t>
      </w:r>
      <w:r w:rsidR="00BA621B" w:rsidRPr="00753570">
        <w:rPr>
          <w:rFonts w:ascii="Arial" w:hAnsi="Arial" w:cs="Arial"/>
          <w:vertAlign w:val="subscript"/>
        </w:rPr>
        <w:t>2</w:t>
      </w:r>
      <w:r w:rsidR="00BA621B" w:rsidRPr="00753570">
        <w:rPr>
          <w:rFonts w:ascii="Arial" w:hAnsi="Arial" w:cs="Arial"/>
        </w:rPr>
        <w:t>-VASc score was calculated for all patients.</w:t>
      </w:r>
      <w:r w:rsidR="00C70456" w:rsidRPr="00753570">
        <w:rPr>
          <w:rFonts w:ascii="Arial" w:hAnsi="Arial" w:cs="Arial"/>
        </w:rPr>
        <w:t xml:space="preserve"> The latest transthoracic echocardiogram before surgery (median </w:t>
      </w:r>
      <w:r w:rsidR="00970A71" w:rsidRPr="00753570">
        <w:rPr>
          <w:rFonts w:ascii="Arial" w:hAnsi="Arial" w:cs="Arial"/>
        </w:rPr>
        <w:t xml:space="preserve">6 </w:t>
      </w:r>
      <w:r w:rsidR="00C70456" w:rsidRPr="00753570">
        <w:rPr>
          <w:rFonts w:ascii="Arial" w:hAnsi="Arial" w:cs="Arial"/>
        </w:rPr>
        <w:t>months) was used to measure left ventricular function and left atrial size (volume)</w:t>
      </w:r>
      <w:r w:rsidR="00342991" w:rsidRPr="00753570">
        <w:rPr>
          <w:rFonts w:ascii="Arial" w:hAnsi="Arial" w:cs="Arial"/>
        </w:rPr>
        <w:t xml:space="preserve">. </w:t>
      </w:r>
      <w:r w:rsidR="00E97CB6" w:rsidRPr="00753570">
        <w:rPr>
          <w:rFonts w:ascii="Arial" w:hAnsi="Arial" w:cs="Arial"/>
        </w:rPr>
        <w:t>Missing left atrial data w</w:t>
      </w:r>
      <w:r w:rsidR="008201C4">
        <w:rPr>
          <w:rFonts w:ascii="Arial" w:hAnsi="Arial" w:cs="Arial"/>
        </w:rPr>
        <w:t>ere</w:t>
      </w:r>
      <w:r w:rsidR="00E97CB6" w:rsidRPr="00753570">
        <w:rPr>
          <w:rFonts w:ascii="Arial" w:hAnsi="Arial" w:cs="Arial"/>
        </w:rPr>
        <w:t xml:space="preserve"> retrospectively measured</w:t>
      </w:r>
      <w:r w:rsidR="00F34A6D" w:rsidRPr="00753570">
        <w:rPr>
          <w:rFonts w:ascii="Arial" w:hAnsi="Arial" w:cs="Arial"/>
        </w:rPr>
        <w:t xml:space="preserve"> using </w:t>
      </w:r>
      <w:r w:rsidR="00874506" w:rsidRPr="00753570">
        <w:rPr>
          <w:rFonts w:ascii="Arial" w:hAnsi="Arial" w:cs="Arial"/>
        </w:rPr>
        <w:t>the</w:t>
      </w:r>
      <w:r w:rsidR="00F34A6D" w:rsidRPr="00753570">
        <w:rPr>
          <w:rFonts w:ascii="Arial" w:hAnsi="Arial" w:cs="Arial"/>
        </w:rPr>
        <w:t xml:space="preserve"> </w:t>
      </w:r>
      <w:r w:rsidR="00874506" w:rsidRPr="00753570">
        <w:rPr>
          <w:rFonts w:ascii="Arial" w:hAnsi="Arial" w:cs="Arial"/>
        </w:rPr>
        <w:t>modified</w:t>
      </w:r>
      <w:r w:rsidR="00F34A6D" w:rsidRPr="00753570">
        <w:rPr>
          <w:rFonts w:ascii="Arial" w:hAnsi="Arial" w:cs="Arial"/>
        </w:rPr>
        <w:t xml:space="preserve"> </w:t>
      </w:r>
      <w:r w:rsidR="00874506" w:rsidRPr="00753570">
        <w:rPr>
          <w:rFonts w:ascii="Arial" w:hAnsi="Arial" w:cs="Arial"/>
        </w:rPr>
        <w:t xml:space="preserve">Simpson’s </w:t>
      </w:r>
      <w:r w:rsidR="00F34A6D" w:rsidRPr="00753570">
        <w:rPr>
          <w:rFonts w:ascii="Arial" w:hAnsi="Arial" w:cs="Arial"/>
        </w:rPr>
        <w:t>biplane method</w:t>
      </w:r>
      <w:r w:rsidR="00874506" w:rsidRPr="00753570">
        <w:rPr>
          <w:rFonts w:ascii="Arial" w:hAnsi="Arial" w:cs="Arial"/>
        </w:rPr>
        <w:t>.</w:t>
      </w:r>
    </w:p>
    <w:p w14:paraId="38A404D8" w14:textId="77777777" w:rsidR="00DA5314" w:rsidRPr="00753570" w:rsidRDefault="00DA5314" w:rsidP="00A2061B">
      <w:pPr>
        <w:spacing w:line="360" w:lineRule="auto"/>
        <w:jc w:val="both"/>
        <w:rPr>
          <w:rFonts w:ascii="Arial" w:hAnsi="Arial" w:cs="Arial"/>
        </w:rPr>
      </w:pPr>
    </w:p>
    <w:p w14:paraId="3FFCCE0B" w14:textId="6079589B" w:rsidR="00DA5314" w:rsidRPr="00237C01" w:rsidRDefault="00DA5314" w:rsidP="003E1FEF">
      <w:pPr>
        <w:pStyle w:val="Heading4"/>
        <w:rPr>
          <w:rFonts w:ascii="Arial" w:hAnsi="Arial" w:cs="Arial"/>
          <w:i w:val="0"/>
          <w:iCs w:val="0"/>
          <w:sz w:val="26"/>
          <w:szCs w:val="26"/>
        </w:rPr>
      </w:pPr>
      <w:bookmarkStart w:id="50" w:name="_Toc194438800"/>
      <w:r w:rsidRPr="00237C01">
        <w:rPr>
          <w:rFonts w:ascii="Arial" w:hAnsi="Arial" w:cs="Arial"/>
          <w:i w:val="0"/>
          <w:iCs w:val="0"/>
          <w:color w:val="000000" w:themeColor="text1"/>
          <w:sz w:val="26"/>
          <w:szCs w:val="26"/>
        </w:rPr>
        <w:t>2.3.3.2 Surgical Procedures</w:t>
      </w:r>
      <w:bookmarkEnd w:id="50"/>
    </w:p>
    <w:p w14:paraId="06E041A4" w14:textId="77777777" w:rsidR="003E1FEF" w:rsidRPr="00753570" w:rsidRDefault="003E1FEF" w:rsidP="00A2061B">
      <w:pPr>
        <w:spacing w:line="360" w:lineRule="auto"/>
        <w:jc w:val="both"/>
        <w:rPr>
          <w:rFonts w:ascii="Arial" w:hAnsi="Arial" w:cs="Arial"/>
        </w:rPr>
      </w:pPr>
    </w:p>
    <w:p w14:paraId="33C1B568" w14:textId="1F4A709B" w:rsidR="00D078C6" w:rsidRPr="00753570" w:rsidRDefault="00B5522E" w:rsidP="007E5883">
      <w:pPr>
        <w:spacing w:line="360" w:lineRule="auto"/>
        <w:jc w:val="both"/>
        <w:rPr>
          <w:rFonts w:ascii="Arial" w:hAnsi="Arial" w:cs="Arial"/>
        </w:rPr>
      </w:pPr>
      <w:r w:rsidRPr="00753570">
        <w:rPr>
          <w:rFonts w:ascii="Arial" w:hAnsi="Arial" w:cs="Arial"/>
        </w:rPr>
        <w:t xml:space="preserve">Surgery </w:t>
      </w:r>
      <w:r w:rsidR="007F47EC" w:rsidRPr="00753570">
        <w:rPr>
          <w:rFonts w:ascii="Arial" w:hAnsi="Arial" w:cs="Arial"/>
        </w:rPr>
        <w:t>was performed for a separate indication</w:t>
      </w:r>
      <w:r w:rsidR="00441999" w:rsidRPr="00753570">
        <w:rPr>
          <w:rFonts w:ascii="Arial" w:hAnsi="Arial" w:cs="Arial"/>
        </w:rPr>
        <w:t xml:space="preserve"> to AF</w:t>
      </w:r>
      <w:r w:rsidR="007F47EC" w:rsidRPr="00753570">
        <w:rPr>
          <w:rFonts w:ascii="Arial" w:hAnsi="Arial" w:cs="Arial"/>
        </w:rPr>
        <w:t xml:space="preserve"> i.e. CABG, valve replacement/repair</w:t>
      </w:r>
      <w:r w:rsidR="009A0343" w:rsidRPr="00753570">
        <w:rPr>
          <w:rFonts w:ascii="Arial" w:hAnsi="Arial" w:cs="Arial"/>
        </w:rPr>
        <w:t xml:space="preserve"> </w:t>
      </w:r>
      <w:r w:rsidR="007F47EC" w:rsidRPr="00753570">
        <w:rPr>
          <w:rFonts w:ascii="Arial" w:hAnsi="Arial" w:cs="Arial"/>
        </w:rPr>
        <w:t>or a combination of these.</w:t>
      </w:r>
      <w:r w:rsidR="009A0343" w:rsidRPr="00753570">
        <w:rPr>
          <w:rFonts w:ascii="Arial" w:hAnsi="Arial" w:cs="Arial"/>
        </w:rPr>
        <w:t xml:space="preserve"> Patients undergoing concomitant surgery on the aorta, septal myomectomy, atrial septal defect (ASD) closure and/or left atrial mass excision were excluded due to insufficient numbers. Standalone SA and/or LAA occlusions were also excluded for this reason.</w:t>
      </w:r>
      <w:r w:rsidR="007F47EC" w:rsidRPr="00753570">
        <w:rPr>
          <w:rFonts w:ascii="Arial" w:hAnsi="Arial" w:cs="Arial"/>
        </w:rPr>
        <w:t xml:space="preserve"> </w:t>
      </w:r>
      <w:r w:rsidR="007E5883" w:rsidRPr="00753570">
        <w:rPr>
          <w:rFonts w:ascii="Arial" w:hAnsi="Arial" w:cs="Arial"/>
        </w:rPr>
        <w:t xml:space="preserve">Patients were grouped based on whether they </w:t>
      </w:r>
      <w:r w:rsidR="00AF0F55" w:rsidRPr="00753570">
        <w:rPr>
          <w:rFonts w:ascii="Arial" w:hAnsi="Arial" w:cs="Arial"/>
        </w:rPr>
        <w:t xml:space="preserve">also </w:t>
      </w:r>
      <w:r w:rsidR="007E5883" w:rsidRPr="00753570">
        <w:rPr>
          <w:rFonts w:ascii="Arial" w:hAnsi="Arial" w:cs="Arial"/>
        </w:rPr>
        <w:t>received</w:t>
      </w:r>
      <w:r w:rsidR="00AF0F55" w:rsidRPr="00753570">
        <w:rPr>
          <w:rFonts w:ascii="Arial" w:hAnsi="Arial" w:cs="Arial"/>
        </w:rPr>
        <w:t xml:space="preserve"> concomitant</w:t>
      </w:r>
      <w:r w:rsidR="007E5883" w:rsidRPr="00753570">
        <w:rPr>
          <w:rFonts w:ascii="Arial" w:hAnsi="Arial" w:cs="Arial"/>
        </w:rPr>
        <w:t xml:space="preserve"> ablation for AF at the time of cardiac surgery</w:t>
      </w:r>
      <w:r w:rsidR="004E49B8" w:rsidRPr="00753570">
        <w:rPr>
          <w:rFonts w:ascii="Arial" w:hAnsi="Arial" w:cs="Arial"/>
        </w:rPr>
        <w:t>.</w:t>
      </w:r>
      <w:r w:rsidR="00827C85" w:rsidRPr="00753570">
        <w:rPr>
          <w:rFonts w:ascii="Arial" w:hAnsi="Arial" w:cs="Arial"/>
        </w:rPr>
        <w:t xml:space="preserve"> </w:t>
      </w:r>
      <w:r w:rsidR="009A0343" w:rsidRPr="00753570">
        <w:rPr>
          <w:rFonts w:ascii="Arial" w:hAnsi="Arial" w:cs="Arial"/>
        </w:rPr>
        <w:t>B</w:t>
      </w:r>
      <w:r w:rsidR="00CF4B58" w:rsidRPr="00753570">
        <w:rPr>
          <w:rFonts w:ascii="Arial" w:hAnsi="Arial" w:cs="Arial"/>
        </w:rPr>
        <w:t xml:space="preserve">iatrial CM IV was considered to include </w:t>
      </w:r>
      <w:r w:rsidR="009A0343" w:rsidRPr="00753570">
        <w:rPr>
          <w:rFonts w:ascii="Arial" w:hAnsi="Arial" w:cs="Arial"/>
        </w:rPr>
        <w:t>PV isolation and superior, inferior, mitral, LAA-connecting and right-sided lines</w:t>
      </w:r>
      <w:r w:rsidR="00CF4B58" w:rsidRPr="00753570">
        <w:rPr>
          <w:rFonts w:ascii="Arial" w:hAnsi="Arial" w:cs="Arial"/>
        </w:rPr>
        <w:t xml:space="preserve"> as described in Figure </w:t>
      </w:r>
      <w:r w:rsidR="00467D4F">
        <w:rPr>
          <w:rFonts w:ascii="Arial" w:hAnsi="Arial" w:cs="Arial"/>
        </w:rPr>
        <w:t>1.</w:t>
      </w:r>
      <w:r w:rsidR="00CF4B58" w:rsidRPr="00753570">
        <w:rPr>
          <w:rFonts w:ascii="Arial" w:hAnsi="Arial" w:cs="Arial"/>
        </w:rPr>
        <w:t>3</w:t>
      </w:r>
      <w:r w:rsidR="009A0343" w:rsidRPr="00753570">
        <w:rPr>
          <w:rFonts w:ascii="Arial" w:hAnsi="Arial" w:cs="Arial"/>
        </w:rPr>
        <w:t>.</w:t>
      </w:r>
      <w:r w:rsidR="00CF4B58" w:rsidRPr="00753570">
        <w:rPr>
          <w:rFonts w:ascii="Arial" w:hAnsi="Arial" w:cs="Arial"/>
        </w:rPr>
        <w:t xml:space="preserve"> </w:t>
      </w:r>
      <w:r w:rsidR="001D4E19" w:rsidRPr="00753570">
        <w:rPr>
          <w:rFonts w:ascii="Arial" w:hAnsi="Arial" w:cs="Arial"/>
        </w:rPr>
        <w:t xml:space="preserve">It was performed in 51% of patients in the SA group </w:t>
      </w:r>
      <w:r w:rsidR="00CF4B58" w:rsidRPr="00753570">
        <w:rPr>
          <w:rFonts w:ascii="Arial" w:hAnsi="Arial" w:cs="Arial"/>
        </w:rPr>
        <w:t xml:space="preserve">while the rest </w:t>
      </w:r>
      <w:r w:rsidR="001D4E19" w:rsidRPr="00753570">
        <w:rPr>
          <w:rFonts w:ascii="Arial" w:hAnsi="Arial" w:cs="Arial"/>
        </w:rPr>
        <w:t xml:space="preserve">had </w:t>
      </w:r>
      <w:r w:rsidR="00CF443E" w:rsidRPr="00753570">
        <w:rPr>
          <w:rFonts w:ascii="Arial" w:hAnsi="Arial" w:cs="Arial"/>
        </w:rPr>
        <w:t>incomplete</w:t>
      </w:r>
      <w:r w:rsidR="001D4E19" w:rsidRPr="00753570">
        <w:rPr>
          <w:rFonts w:ascii="Arial" w:hAnsi="Arial" w:cs="Arial"/>
        </w:rPr>
        <w:t xml:space="preserve"> lesion sets </w:t>
      </w:r>
      <w:r w:rsidR="008201C4">
        <w:rPr>
          <w:rFonts w:ascii="Arial" w:hAnsi="Arial" w:cs="Arial"/>
        </w:rPr>
        <w:t xml:space="preserve">that were </w:t>
      </w:r>
      <w:r w:rsidR="001D4E19" w:rsidRPr="00753570">
        <w:rPr>
          <w:rFonts w:ascii="Arial" w:hAnsi="Arial" w:cs="Arial"/>
        </w:rPr>
        <w:t xml:space="preserve">missing one or more lines (38% incomplete left atrial only </w:t>
      </w:r>
      <w:r w:rsidR="0022270B" w:rsidRPr="00753570">
        <w:rPr>
          <w:rFonts w:ascii="Arial" w:hAnsi="Arial" w:cs="Arial"/>
        </w:rPr>
        <w:t xml:space="preserve">ablation </w:t>
      </w:r>
      <w:r w:rsidR="001D4E19" w:rsidRPr="00753570">
        <w:rPr>
          <w:rFonts w:ascii="Arial" w:hAnsi="Arial" w:cs="Arial"/>
        </w:rPr>
        <w:t>and 11% incomplete biatrial</w:t>
      </w:r>
      <w:r w:rsidR="0022270B" w:rsidRPr="00753570">
        <w:rPr>
          <w:rFonts w:ascii="Arial" w:hAnsi="Arial" w:cs="Arial"/>
        </w:rPr>
        <w:t xml:space="preserve"> ablation</w:t>
      </w:r>
      <w:r w:rsidR="001D4E19" w:rsidRPr="00753570">
        <w:rPr>
          <w:rFonts w:ascii="Arial" w:hAnsi="Arial" w:cs="Arial"/>
        </w:rPr>
        <w:t>)</w:t>
      </w:r>
      <w:r w:rsidR="00F64227" w:rsidRPr="00753570">
        <w:rPr>
          <w:rFonts w:ascii="Arial" w:hAnsi="Arial" w:cs="Arial"/>
        </w:rPr>
        <w:t>.</w:t>
      </w:r>
      <w:r w:rsidR="001D4E19" w:rsidRPr="00753570">
        <w:rPr>
          <w:rFonts w:ascii="Arial" w:hAnsi="Arial" w:cs="Arial"/>
        </w:rPr>
        <w:t xml:space="preserve"> </w:t>
      </w:r>
      <w:r w:rsidR="00017C7D" w:rsidRPr="00753570">
        <w:rPr>
          <w:rFonts w:ascii="Arial" w:hAnsi="Arial" w:cs="Arial"/>
        </w:rPr>
        <w:t xml:space="preserve">Bipolar </w:t>
      </w:r>
      <w:r w:rsidR="00C12BB2">
        <w:rPr>
          <w:rFonts w:ascii="Arial" w:hAnsi="Arial" w:cs="Arial"/>
        </w:rPr>
        <w:t>RF</w:t>
      </w:r>
      <w:r w:rsidR="00017C7D" w:rsidRPr="00753570">
        <w:rPr>
          <w:rFonts w:ascii="Arial" w:hAnsi="Arial" w:cs="Arial"/>
        </w:rPr>
        <w:t xml:space="preserve"> ablation and cryoablation were used in combination for the majority of cases.</w:t>
      </w:r>
      <w:r w:rsidR="002E1BDB" w:rsidRPr="00753570">
        <w:rPr>
          <w:rFonts w:ascii="Arial" w:hAnsi="Arial" w:cs="Arial"/>
        </w:rPr>
        <w:t xml:space="preserve"> </w:t>
      </w:r>
      <w:r w:rsidR="00E16667" w:rsidRPr="00753570">
        <w:rPr>
          <w:rFonts w:ascii="Arial" w:hAnsi="Arial" w:cs="Arial"/>
        </w:rPr>
        <w:t>The decision whether to perform SA</w:t>
      </w:r>
      <w:r w:rsidR="00533C67" w:rsidRPr="00753570">
        <w:rPr>
          <w:rFonts w:ascii="Arial" w:hAnsi="Arial" w:cs="Arial"/>
        </w:rPr>
        <w:t>,</w:t>
      </w:r>
      <w:r w:rsidR="00E16667" w:rsidRPr="00753570">
        <w:rPr>
          <w:rFonts w:ascii="Arial" w:hAnsi="Arial" w:cs="Arial"/>
        </w:rPr>
        <w:t xml:space="preserve"> and to what extent</w:t>
      </w:r>
      <w:r w:rsidR="00533C67" w:rsidRPr="00753570">
        <w:rPr>
          <w:rFonts w:ascii="Arial" w:hAnsi="Arial" w:cs="Arial"/>
        </w:rPr>
        <w:t>,</w:t>
      </w:r>
      <w:r w:rsidR="00E16667" w:rsidRPr="00753570">
        <w:rPr>
          <w:rFonts w:ascii="Arial" w:hAnsi="Arial" w:cs="Arial"/>
        </w:rPr>
        <w:t xml:space="preserve"> was based on the operating surgeon’s clinical judgement before or at the time of surgery. </w:t>
      </w:r>
      <w:r w:rsidR="00993465" w:rsidRPr="00753570">
        <w:rPr>
          <w:rFonts w:ascii="Arial" w:hAnsi="Arial" w:cs="Arial"/>
        </w:rPr>
        <w:t>LAA occlusion was</w:t>
      </w:r>
      <w:r w:rsidR="00010C2E" w:rsidRPr="00753570">
        <w:rPr>
          <w:rFonts w:ascii="Arial" w:hAnsi="Arial" w:cs="Arial"/>
        </w:rPr>
        <w:t xml:space="preserve"> an adjunctive procedure</w:t>
      </w:r>
      <w:r w:rsidR="00993465" w:rsidRPr="00753570">
        <w:rPr>
          <w:rFonts w:ascii="Arial" w:hAnsi="Arial" w:cs="Arial"/>
        </w:rPr>
        <w:t xml:space="preserve"> carried out via external resection/exclusion, endocardial obliteration or the use of a cli</w:t>
      </w:r>
      <w:r w:rsidR="006E1362" w:rsidRPr="00753570">
        <w:rPr>
          <w:rFonts w:ascii="Arial" w:hAnsi="Arial" w:cs="Arial"/>
        </w:rPr>
        <w:t>p</w:t>
      </w:r>
      <w:r w:rsidR="00B41FAD" w:rsidRPr="00753570">
        <w:rPr>
          <w:rFonts w:ascii="Arial" w:hAnsi="Arial" w:cs="Arial"/>
        </w:rPr>
        <w:t xml:space="preserve"> </w:t>
      </w:r>
      <w:r w:rsidR="006E1362" w:rsidRPr="00753570">
        <w:rPr>
          <w:rFonts w:ascii="Arial" w:hAnsi="Arial" w:cs="Arial"/>
        </w:rPr>
        <w:t xml:space="preserve">and </w:t>
      </w:r>
      <w:r w:rsidR="00CF4BC7" w:rsidRPr="00753570">
        <w:rPr>
          <w:rFonts w:ascii="Arial" w:hAnsi="Arial" w:cs="Arial"/>
        </w:rPr>
        <w:t xml:space="preserve">was </w:t>
      </w:r>
      <w:r w:rsidR="006E1362" w:rsidRPr="00753570">
        <w:rPr>
          <w:rFonts w:ascii="Arial" w:hAnsi="Arial" w:cs="Arial"/>
        </w:rPr>
        <w:t>dependent on favourable anatomy</w:t>
      </w:r>
      <w:r w:rsidR="001C115E" w:rsidRPr="00753570">
        <w:rPr>
          <w:rFonts w:ascii="Arial" w:hAnsi="Arial" w:cs="Arial"/>
        </w:rPr>
        <w:t>.</w:t>
      </w:r>
      <w:r w:rsidR="00695A9F" w:rsidRPr="00753570">
        <w:rPr>
          <w:rFonts w:ascii="Arial" w:hAnsi="Arial" w:cs="Arial"/>
        </w:rPr>
        <w:t xml:space="preserve"> </w:t>
      </w:r>
      <w:r w:rsidR="00D078C6" w:rsidRPr="00753570">
        <w:rPr>
          <w:rFonts w:ascii="Arial" w:hAnsi="Arial" w:cs="Arial"/>
        </w:rPr>
        <w:t xml:space="preserve">A median sternotomy </w:t>
      </w:r>
      <w:r w:rsidR="00E16667" w:rsidRPr="00753570">
        <w:rPr>
          <w:rFonts w:ascii="Arial" w:hAnsi="Arial" w:cs="Arial"/>
        </w:rPr>
        <w:t>was</w:t>
      </w:r>
      <w:r w:rsidR="00D078C6" w:rsidRPr="00753570">
        <w:rPr>
          <w:rFonts w:ascii="Arial" w:hAnsi="Arial" w:cs="Arial"/>
        </w:rPr>
        <w:t xml:space="preserve"> the commonest mode of surgical access</w:t>
      </w:r>
      <w:r w:rsidR="00AF0F55" w:rsidRPr="00753570">
        <w:rPr>
          <w:rFonts w:ascii="Arial" w:hAnsi="Arial" w:cs="Arial"/>
        </w:rPr>
        <w:t>.</w:t>
      </w:r>
    </w:p>
    <w:p w14:paraId="7B1A18ED" w14:textId="77777777" w:rsidR="00C87D8B" w:rsidRDefault="00C87D8B" w:rsidP="00AC10E2">
      <w:pPr>
        <w:pStyle w:val="Heading4"/>
        <w:rPr>
          <w:rFonts w:ascii="Arial" w:hAnsi="Arial" w:cs="Arial"/>
          <w:i w:val="0"/>
          <w:iCs w:val="0"/>
          <w:color w:val="auto"/>
          <w:sz w:val="26"/>
          <w:szCs w:val="26"/>
        </w:rPr>
      </w:pPr>
    </w:p>
    <w:p w14:paraId="012F170A" w14:textId="77777777" w:rsidR="00C87D8B" w:rsidRPr="00C87D8B" w:rsidRDefault="00C87D8B" w:rsidP="00C87D8B"/>
    <w:p w14:paraId="5D1FFCC6" w14:textId="64B7D2AD" w:rsidR="00827C85" w:rsidRPr="00237C01" w:rsidRDefault="00827C85" w:rsidP="00AC10E2">
      <w:pPr>
        <w:pStyle w:val="Heading4"/>
        <w:rPr>
          <w:rFonts w:ascii="Arial" w:hAnsi="Arial" w:cs="Arial"/>
          <w:i w:val="0"/>
          <w:iCs w:val="0"/>
          <w:sz w:val="26"/>
          <w:szCs w:val="26"/>
        </w:rPr>
      </w:pPr>
      <w:bookmarkStart w:id="51" w:name="_Toc194438801"/>
      <w:r w:rsidRPr="00237C01">
        <w:rPr>
          <w:rFonts w:ascii="Arial" w:hAnsi="Arial" w:cs="Arial"/>
          <w:i w:val="0"/>
          <w:iCs w:val="0"/>
          <w:color w:val="auto"/>
          <w:sz w:val="26"/>
          <w:szCs w:val="26"/>
        </w:rPr>
        <w:lastRenderedPageBreak/>
        <w:t>2.3.3.3</w:t>
      </w:r>
      <w:r w:rsidR="00604798" w:rsidRPr="00237C01">
        <w:rPr>
          <w:rFonts w:ascii="Arial" w:hAnsi="Arial" w:cs="Arial"/>
          <w:i w:val="0"/>
          <w:iCs w:val="0"/>
          <w:color w:val="auto"/>
          <w:sz w:val="26"/>
          <w:szCs w:val="26"/>
        </w:rPr>
        <w:t xml:space="preserve"> Clinical Outcomes</w:t>
      </w:r>
      <w:bookmarkEnd w:id="51"/>
    </w:p>
    <w:p w14:paraId="10EEB86F" w14:textId="77777777" w:rsidR="00AC10E2" w:rsidRPr="00753570" w:rsidRDefault="00AC10E2" w:rsidP="007E5883">
      <w:pPr>
        <w:spacing w:line="360" w:lineRule="auto"/>
        <w:jc w:val="both"/>
        <w:rPr>
          <w:rFonts w:ascii="Arial" w:hAnsi="Arial" w:cs="Arial"/>
        </w:rPr>
      </w:pPr>
    </w:p>
    <w:p w14:paraId="28C09365" w14:textId="6A24CA16" w:rsidR="00002DB8" w:rsidRPr="00753570" w:rsidRDefault="00002DB8" w:rsidP="007E5883">
      <w:pPr>
        <w:spacing w:line="360" w:lineRule="auto"/>
        <w:jc w:val="both"/>
        <w:rPr>
          <w:rFonts w:ascii="Arial" w:hAnsi="Arial" w:cs="Arial"/>
        </w:rPr>
      </w:pPr>
      <w:r w:rsidRPr="00753570">
        <w:rPr>
          <w:rFonts w:ascii="Arial" w:hAnsi="Arial" w:cs="Arial"/>
        </w:rPr>
        <w:t>Post-operative complications</w:t>
      </w:r>
      <w:r w:rsidR="0051747F" w:rsidRPr="00753570">
        <w:rPr>
          <w:rFonts w:ascii="Arial" w:hAnsi="Arial" w:cs="Arial"/>
        </w:rPr>
        <w:t xml:space="preserve"> using STS definitions</w:t>
      </w:r>
      <w:r w:rsidRPr="00753570">
        <w:rPr>
          <w:rFonts w:ascii="Arial" w:hAnsi="Arial" w:cs="Arial"/>
        </w:rPr>
        <w:t xml:space="preserve"> were </w:t>
      </w:r>
      <w:r w:rsidR="0051747F" w:rsidRPr="00753570">
        <w:rPr>
          <w:rFonts w:ascii="Arial" w:hAnsi="Arial" w:cs="Arial"/>
        </w:rPr>
        <w:t xml:space="preserve">recorded from the SYCC database and discharge reports. </w:t>
      </w:r>
      <w:r w:rsidR="00567CBD" w:rsidRPr="00753570">
        <w:rPr>
          <w:rFonts w:ascii="Arial" w:hAnsi="Arial" w:cs="Arial"/>
        </w:rPr>
        <w:t xml:space="preserve">Long-term stroke data </w:t>
      </w:r>
      <w:r w:rsidR="00953A66" w:rsidRPr="00753570">
        <w:rPr>
          <w:rFonts w:ascii="Arial" w:hAnsi="Arial" w:cs="Arial"/>
        </w:rPr>
        <w:t>were</w:t>
      </w:r>
      <w:r w:rsidR="00567CBD" w:rsidRPr="00753570">
        <w:rPr>
          <w:rFonts w:ascii="Arial" w:hAnsi="Arial" w:cs="Arial"/>
        </w:rPr>
        <w:t xml:space="preserve"> collected from primary, secondary and tertiary care NHS records</w:t>
      </w:r>
      <w:r w:rsidR="001C6B0D" w:rsidRPr="00753570">
        <w:rPr>
          <w:rFonts w:ascii="Arial" w:hAnsi="Arial" w:cs="Arial"/>
        </w:rPr>
        <w:t xml:space="preserve">. </w:t>
      </w:r>
      <w:r w:rsidR="00D313FE" w:rsidRPr="00753570">
        <w:rPr>
          <w:rFonts w:ascii="Arial" w:hAnsi="Arial" w:cs="Arial"/>
        </w:rPr>
        <w:t xml:space="preserve">Mortality data </w:t>
      </w:r>
      <w:r w:rsidR="00953A66" w:rsidRPr="00753570">
        <w:rPr>
          <w:rFonts w:ascii="Arial" w:hAnsi="Arial" w:cs="Arial"/>
        </w:rPr>
        <w:t>were</w:t>
      </w:r>
      <w:r w:rsidR="00D313FE" w:rsidRPr="00753570">
        <w:rPr>
          <w:rFonts w:ascii="Arial" w:hAnsi="Arial" w:cs="Arial"/>
        </w:rPr>
        <w:t xml:space="preserve"> collected from Sheffield Teaching Hospitals </w:t>
      </w:r>
      <w:r w:rsidR="00567CBD" w:rsidRPr="00753570">
        <w:rPr>
          <w:rFonts w:ascii="Arial" w:hAnsi="Arial" w:cs="Arial"/>
        </w:rPr>
        <w:t>NHS</w:t>
      </w:r>
      <w:r w:rsidR="00D313FE" w:rsidRPr="00753570">
        <w:rPr>
          <w:rFonts w:ascii="Arial" w:hAnsi="Arial" w:cs="Arial"/>
        </w:rPr>
        <w:t xml:space="preserve"> Foundation Trust Information Services and </w:t>
      </w:r>
      <w:r w:rsidR="00A4476A" w:rsidRPr="00753570">
        <w:rPr>
          <w:rFonts w:ascii="Arial" w:hAnsi="Arial" w:cs="Arial"/>
        </w:rPr>
        <w:t>SYCC</w:t>
      </w:r>
      <w:r w:rsidR="00D313FE" w:rsidRPr="00753570">
        <w:rPr>
          <w:rFonts w:ascii="Arial" w:hAnsi="Arial" w:cs="Arial"/>
        </w:rPr>
        <w:t xml:space="preserve"> databases. The definition of</w:t>
      </w:r>
      <w:r w:rsidR="00B6714E" w:rsidRPr="00753570">
        <w:rPr>
          <w:rFonts w:ascii="Arial" w:hAnsi="Arial" w:cs="Arial"/>
        </w:rPr>
        <w:t xml:space="preserve"> </w:t>
      </w:r>
      <w:r w:rsidR="00D313FE" w:rsidRPr="00753570">
        <w:rPr>
          <w:rFonts w:ascii="Arial" w:hAnsi="Arial" w:cs="Arial"/>
        </w:rPr>
        <w:t xml:space="preserve">a primary cardiovascular death was derived from a 2017 </w:t>
      </w:r>
      <w:r w:rsidR="008E7DFC" w:rsidRPr="00753570">
        <w:rPr>
          <w:rFonts w:ascii="Arial" w:hAnsi="Arial" w:cs="Arial"/>
        </w:rPr>
        <w:t xml:space="preserve">consensus </w:t>
      </w:r>
      <w:r w:rsidR="00D313FE" w:rsidRPr="00753570">
        <w:rPr>
          <w:rFonts w:ascii="Arial" w:hAnsi="Arial" w:cs="Arial"/>
        </w:rPr>
        <w:t xml:space="preserve">report by the Standardised Data Collection for Cardiovascular Trials Initiative and included those resulting from MI, sudden cardiac death, heart failure, </w:t>
      </w:r>
      <w:r w:rsidR="00212C9F" w:rsidRPr="00753570">
        <w:rPr>
          <w:rFonts w:ascii="Arial" w:hAnsi="Arial" w:cs="Arial"/>
        </w:rPr>
        <w:t>stroke, cardiovascular procedures, cardiovascular haemorrhage and other cardiovascular causes.</w:t>
      </w:r>
      <w:r w:rsidR="008E7DFC" w:rsidRPr="00753570">
        <w:rPr>
          <w:rFonts w:ascii="Arial" w:hAnsi="Arial" w:cs="Arial"/>
        </w:rPr>
        <w:fldChar w:fldCharType="begin">
          <w:fldData xml:space="preserve">PEVuZE5vdGU+PENpdGU+PEF1dGhvcj5IaWNrczwvQXV0aG9yPjxZZWFyPjIwMTg8L1llYXI+PFJl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PEVuZE5vdGU+PENpdGU+PEF1dGhvcj5IaWNrczwvQXV0aG9yPjxZZWFyPjIwMTg8L1llYXI+PFJl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8E7DFC" w:rsidRPr="00753570">
        <w:rPr>
          <w:rFonts w:ascii="Arial" w:hAnsi="Arial" w:cs="Arial"/>
        </w:rPr>
        <w:fldChar w:fldCharType="separate"/>
      </w:r>
      <w:r w:rsidR="001B15E7" w:rsidRPr="001B15E7">
        <w:rPr>
          <w:rFonts w:ascii="Arial" w:hAnsi="Arial" w:cs="Arial"/>
          <w:noProof/>
          <w:vertAlign w:val="superscript"/>
        </w:rPr>
        <w:t>249</w:t>
      </w:r>
      <w:r w:rsidR="008E7DFC" w:rsidRPr="00753570">
        <w:rPr>
          <w:rFonts w:ascii="Arial" w:hAnsi="Arial" w:cs="Arial"/>
        </w:rPr>
        <w:fldChar w:fldCharType="end"/>
      </w:r>
    </w:p>
    <w:p w14:paraId="41969E7D" w14:textId="77777777" w:rsidR="00ED0699" w:rsidRPr="00753570" w:rsidRDefault="00ED0699" w:rsidP="007E5883">
      <w:pPr>
        <w:spacing w:line="360" w:lineRule="auto"/>
        <w:jc w:val="both"/>
        <w:rPr>
          <w:rFonts w:ascii="Arial" w:hAnsi="Arial" w:cs="Arial"/>
        </w:rPr>
      </w:pPr>
    </w:p>
    <w:p w14:paraId="39C675B9" w14:textId="0A187320" w:rsidR="00ED0699" w:rsidRPr="00753570" w:rsidRDefault="005E38DA" w:rsidP="007E5883">
      <w:pPr>
        <w:spacing w:line="360" w:lineRule="auto"/>
        <w:jc w:val="both"/>
        <w:rPr>
          <w:rFonts w:ascii="Arial" w:hAnsi="Arial" w:cs="Arial"/>
        </w:rPr>
      </w:pPr>
      <w:r w:rsidRPr="00753570">
        <w:rPr>
          <w:rFonts w:ascii="Arial" w:hAnsi="Arial" w:cs="Arial"/>
        </w:rPr>
        <w:t xml:space="preserve">Rhythm </w:t>
      </w:r>
      <w:r w:rsidR="008A11B6" w:rsidRPr="00753570">
        <w:rPr>
          <w:rFonts w:ascii="Arial" w:hAnsi="Arial" w:cs="Arial"/>
        </w:rPr>
        <w:t>outcomes were determined via 12-lead electrocardiograms, Holter monitoring (24-hour to 7-day) and implantable cardiac device interrogation (implantable loop recorders and pacemakers).</w:t>
      </w:r>
      <w:r w:rsidR="003C7003" w:rsidRPr="00753570">
        <w:rPr>
          <w:rFonts w:ascii="Arial" w:hAnsi="Arial" w:cs="Arial"/>
        </w:rPr>
        <w:t xml:space="preserve"> </w:t>
      </w:r>
      <w:r w:rsidR="005A3AC8" w:rsidRPr="00753570">
        <w:rPr>
          <w:rFonts w:ascii="Arial" w:hAnsi="Arial" w:cs="Arial"/>
        </w:rPr>
        <w:t>Arrhythmia r</w:t>
      </w:r>
      <w:r w:rsidR="00262FD0" w:rsidRPr="00753570">
        <w:rPr>
          <w:rFonts w:ascii="Arial" w:hAnsi="Arial" w:cs="Arial"/>
        </w:rPr>
        <w:t xml:space="preserve">ecurrence was defined as any evidence of </w:t>
      </w:r>
      <w:r w:rsidR="001E0ED8" w:rsidRPr="00753570">
        <w:rPr>
          <w:rFonts w:ascii="Arial" w:hAnsi="Arial" w:cs="Arial"/>
        </w:rPr>
        <w:t>ATA</w:t>
      </w:r>
      <w:r w:rsidR="00262FD0" w:rsidRPr="00753570">
        <w:rPr>
          <w:rFonts w:ascii="Arial" w:hAnsi="Arial" w:cs="Arial"/>
        </w:rPr>
        <w:t xml:space="preserve"> (AF, AFL or atrial tachycardia) </w:t>
      </w:r>
      <w:r w:rsidR="005A3AC8" w:rsidRPr="00753570">
        <w:rPr>
          <w:rFonts w:ascii="Arial" w:hAnsi="Arial" w:cs="Arial"/>
        </w:rPr>
        <w:t xml:space="preserve">on one standard 12-lead electrocardiogram or </w:t>
      </w:r>
      <w:r w:rsidR="00262FD0" w:rsidRPr="00753570">
        <w:rPr>
          <w:rFonts w:ascii="Arial" w:hAnsi="Arial" w:cs="Arial"/>
        </w:rPr>
        <w:t xml:space="preserve">lasting longer than 30 seconds </w:t>
      </w:r>
      <w:r w:rsidR="005A3AC8" w:rsidRPr="00753570">
        <w:rPr>
          <w:rFonts w:ascii="Arial" w:hAnsi="Arial" w:cs="Arial"/>
        </w:rPr>
        <w:t>on Holter or device interrogation.</w:t>
      </w:r>
    </w:p>
    <w:p w14:paraId="5FEEA87A" w14:textId="77777777" w:rsidR="00604798" w:rsidRPr="00753570" w:rsidRDefault="00604798" w:rsidP="007E5883">
      <w:pPr>
        <w:spacing w:line="360" w:lineRule="auto"/>
        <w:jc w:val="both"/>
        <w:rPr>
          <w:rFonts w:ascii="Arial" w:hAnsi="Arial" w:cs="Arial"/>
        </w:rPr>
      </w:pPr>
    </w:p>
    <w:p w14:paraId="60633AA3" w14:textId="5D0DB422" w:rsidR="00604798" w:rsidRPr="00237C01" w:rsidRDefault="00604798" w:rsidP="00231090">
      <w:pPr>
        <w:pStyle w:val="Heading4"/>
        <w:rPr>
          <w:rFonts w:ascii="Arial" w:hAnsi="Arial" w:cs="Arial"/>
          <w:i w:val="0"/>
          <w:iCs w:val="0"/>
          <w:sz w:val="26"/>
          <w:szCs w:val="26"/>
        </w:rPr>
      </w:pPr>
      <w:bookmarkStart w:id="52" w:name="_Toc194438802"/>
      <w:r w:rsidRPr="00237C01">
        <w:rPr>
          <w:rFonts w:ascii="Arial" w:hAnsi="Arial" w:cs="Arial"/>
          <w:i w:val="0"/>
          <w:iCs w:val="0"/>
          <w:color w:val="000000" w:themeColor="text1"/>
          <w:sz w:val="26"/>
          <w:szCs w:val="26"/>
        </w:rPr>
        <w:t xml:space="preserve">2.3.3.4 </w:t>
      </w:r>
      <w:r w:rsidR="00EA4B74" w:rsidRPr="00237C01">
        <w:rPr>
          <w:rFonts w:ascii="Arial" w:hAnsi="Arial" w:cs="Arial"/>
          <w:i w:val="0"/>
          <w:iCs w:val="0"/>
          <w:color w:val="000000" w:themeColor="text1"/>
          <w:sz w:val="26"/>
          <w:szCs w:val="26"/>
        </w:rPr>
        <w:t>Statistical Analysis</w:t>
      </w:r>
      <w:bookmarkEnd w:id="52"/>
    </w:p>
    <w:p w14:paraId="020B3023" w14:textId="77777777" w:rsidR="00F94695" w:rsidRPr="00753570" w:rsidRDefault="00F94695" w:rsidP="007E5883">
      <w:pPr>
        <w:spacing w:line="360" w:lineRule="auto"/>
        <w:jc w:val="both"/>
        <w:rPr>
          <w:rFonts w:ascii="Arial" w:hAnsi="Arial" w:cs="Arial"/>
        </w:rPr>
      </w:pPr>
    </w:p>
    <w:p w14:paraId="691E0975" w14:textId="101981C0" w:rsidR="00C200F7" w:rsidRPr="00753570" w:rsidRDefault="00556908" w:rsidP="00F94695">
      <w:pPr>
        <w:spacing w:line="360" w:lineRule="auto"/>
        <w:jc w:val="both"/>
        <w:rPr>
          <w:rFonts w:ascii="Arial" w:hAnsi="Arial" w:cs="Arial"/>
        </w:rPr>
      </w:pPr>
      <w:r w:rsidRPr="00753570">
        <w:rPr>
          <w:rFonts w:ascii="Arial" w:hAnsi="Arial" w:cs="Arial"/>
        </w:rPr>
        <w:t>Categorical variables are presented as total numbers (proportions) and continuous variables are presented as mean ± standard deviation or median (</w:t>
      </w:r>
      <w:r w:rsidR="00BB3124" w:rsidRPr="00753570">
        <w:rPr>
          <w:rFonts w:ascii="Arial" w:hAnsi="Arial" w:cs="Arial"/>
        </w:rPr>
        <w:t>IQR</w:t>
      </w:r>
      <w:r w:rsidRPr="00753570">
        <w:rPr>
          <w:rFonts w:ascii="Arial" w:hAnsi="Arial" w:cs="Arial"/>
        </w:rPr>
        <w:t xml:space="preserve">), as appropriate. </w:t>
      </w:r>
      <w:r w:rsidR="00603D6A" w:rsidRPr="00753570">
        <w:rPr>
          <w:rFonts w:ascii="Arial" w:hAnsi="Arial" w:cs="Arial"/>
        </w:rPr>
        <w:t>Normality was assessed using the Kolmogorov-Smirnov test</w:t>
      </w:r>
      <w:r w:rsidR="008D0586" w:rsidRPr="00753570">
        <w:rPr>
          <w:rFonts w:ascii="Arial" w:hAnsi="Arial" w:cs="Arial"/>
        </w:rPr>
        <w:t xml:space="preserve">. </w:t>
      </w:r>
      <w:r w:rsidR="00C200F7" w:rsidRPr="00753570">
        <w:rPr>
          <w:rFonts w:ascii="Arial" w:hAnsi="Arial" w:cs="Arial"/>
        </w:rPr>
        <w:t>Categorical variables were compared using the chi-square test or Fisher’s exact test and continuous variables were compared using the unpaired Student’s t-test for normally distributed data and the Mann-Whitney U test for data with non-normal distribution.</w:t>
      </w:r>
    </w:p>
    <w:p w14:paraId="444957CB" w14:textId="77777777" w:rsidR="004534AE" w:rsidRPr="00753570" w:rsidRDefault="004534AE" w:rsidP="00F94695">
      <w:pPr>
        <w:spacing w:line="360" w:lineRule="auto"/>
        <w:jc w:val="both"/>
        <w:rPr>
          <w:rFonts w:ascii="Arial" w:hAnsi="Arial" w:cs="Arial"/>
        </w:rPr>
      </w:pPr>
    </w:p>
    <w:p w14:paraId="71CB23C1" w14:textId="6F14882A" w:rsidR="00A9259B" w:rsidRPr="00753570" w:rsidRDefault="00F94695" w:rsidP="00F94695">
      <w:pPr>
        <w:spacing w:line="360" w:lineRule="auto"/>
        <w:jc w:val="both"/>
        <w:rPr>
          <w:rFonts w:ascii="Arial" w:hAnsi="Arial" w:cs="Arial"/>
        </w:rPr>
      </w:pPr>
      <w:r w:rsidRPr="00753570">
        <w:rPr>
          <w:rFonts w:ascii="Arial" w:hAnsi="Arial" w:cs="Arial"/>
        </w:rPr>
        <w:t xml:space="preserve">Propensity score matching was </w:t>
      </w:r>
      <w:r w:rsidR="0040688D" w:rsidRPr="00753570">
        <w:rPr>
          <w:rFonts w:ascii="Arial" w:hAnsi="Arial" w:cs="Arial"/>
        </w:rPr>
        <w:t>used</w:t>
      </w:r>
      <w:r w:rsidRPr="00753570">
        <w:rPr>
          <w:rFonts w:ascii="Arial" w:hAnsi="Arial" w:cs="Arial"/>
        </w:rPr>
        <w:t xml:space="preserve"> to improve the balance </w:t>
      </w:r>
      <w:r w:rsidR="005E6FDF" w:rsidRPr="00753570">
        <w:rPr>
          <w:rFonts w:ascii="Arial" w:hAnsi="Arial" w:cs="Arial"/>
        </w:rPr>
        <w:t>in</w:t>
      </w:r>
      <w:r w:rsidRPr="00753570">
        <w:rPr>
          <w:rFonts w:ascii="Arial" w:hAnsi="Arial" w:cs="Arial"/>
        </w:rPr>
        <w:t xml:space="preserve"> variables </w:t>
      </w:r>
      <w:r w:rsidR="00AC5BFF" w:rsidRPr="00753570">
        <w:rPr>
          <w:rFonts w:ascii="Arial" w:hAnsi="Arial" w:cs="Arial"/>
        </w:rPr>
        <w:t xml:space="preserve">between patients undergoing surgery with or without </w:t>
      </w:r>
      <w:r w:rsidR="00F61F53" w:rsidRPr="00753570">
        <w:rPr>
          <w:rFonts w:ascii="Arial" w:hAnsi="Arial" w:cs="Arial"/>
        </w:rPr>
        <w:t>concomitant SA</w:t>
      </w:r>
      <w:r w:rsidR="005E6FDF" w:rsidRPr="00753570">
        <w:rPr>
          <w:rFonts w:ascii="Arial" w:hAnsi="Arial" w:cs="Arial"/>
        </w:rPr>
        <w:t xml:space="preserve">. This was </w:t>
      </w:r>
      <w:r w:rsidR="0040688D" w:rsidRPr="00753570">
        <w:rPr>
          <w:rFonts w:ascii="Arial" w:hAnsi="Arial" w:cs="Arial"/>
        </w:rPr>
        <w:t>done</w:t>
      </w:r>
      <w:r w:rsidR="005E6FDF" w:rsidRPr="00753570">
        <w:rPr>
          <w:rFonts w:ascii="Arial" w:hAnsi="Arial" w:cs="Arial"/>
        </w:rPr>
        <w:t xml:space="preserve"> to reduce </w:t>
      </w:r>
      <w:r w:rsidR="00825E2E" w:rsidRPr="00753570">
        <w:rPr>
          <w:rFonts w:ascii="Arial" w:hAnsi="Arial" w:cs="Arial"/>
        </w:rPr>
        <w:t xml:space="preserve">possible </w:t>
      </w:r>
      <w:r w:rsidR="00030D14" w:rsidRPr="00753570">
        <w:rPr>
          <w:rFonts w:ascii="Arial" w:hAnsi="Arial" w:cs="Arial"/>
        </w:rPr>
        <w:t xml:space="preserve">selection </w:t>
      </w:r>
      <w:r w:rsidR="005E6FDF" w:rsidRPr="00753570">
        <w:rPr>
          <w:rFonts w:ascii="Arial" w:hAnsi="Arial" w:cs="Arial"/>
        </w:rPr>
        <w:t>bias related to</w:t>
      </w:r>
      <w:r w:rsidR="00825E2E" w:rsidRPr="00753570">
        <w:rPr>
          <w:rFonts w:ascii="Arial" w:hAnsi="Arial" w:cs="Arial"/>
        </w:rPr>
        <w:t xml:space="preserve"> treatment</w:t>
      </w:r>
      <w:r w:rsidR="00030D14" w:rsidRPr="00753570">
        <w:rPr>
          <w:rFonts w:ascii="Arial" w:hAnsi="Arial" w:cs="Arial"/>
        </w:rPr>
        <w:t xml:space="preserve"> of AF</w:t>
      </w:r>
      <w:r w:rsidR="00825E2E" w:rsidRPr="00753570">
        <w:rPr>
          <w:rFonts w:ascii="Arial" w:hAnsi="Arial" w:cs="Arial"/>
        </w:rPr>
        <w:t>.</w:t>
      </w:r>
      <w:r w:rsidR="00D978E2" w:rsidRPr="00753570">
        <w:rPr>
          <w:rFonts w:ascii="Arial" w:hAnsi="Arial" w:cs="Arial"/>
        </w:rPr>
        <w:t xml:space="preserve"> </w:t>
      </w:r>
      <w:r w:rsidR="00C50427" w:rsidRPr="00753570">
        <w:rPr>
          <w:rFonts w:ascii="Arial" w:hAnsi="Arial" w:cs="Arial"/>
        </w:rPr>
        <w:t>Good propensity score matching incorporates as many variables as possible but these should fulfil certain</w:t>
      </w:r>
      <w:r w:rsidR="0017638B" w:rsidRPr="00753570">
        <w:rPr>
          <w:rFonts w:ascii="Arial" w:hAnsi="Arial" w:cs="Arial"/>
        </w:rPr>
        <w:t xml:space="preserve"> </w:t>
      </w:r>
      <w:r w:rsidR="00C50427" w:rsidRPr="00753570">
        <w:rPr>
          <w:rFonts w:ascii="Arial" w:hAnsi="Arial" w:cs="Arial"/>
        </w:rPr>
        <w:t>criteria</w:t>
      </w:r>
      <w:r w:rsidR="0017638B" w:rsidRPr="00753570">
        <w:rPr>
          <w:rFonts w:ascii="Arial" w:hAnsi="Arial" w:cs="Arial"/>
        </w:rPr>
        <w:t xml:space="preserve"> </w:t>
      </w:r>
      <w:r w:rsidR="00C524C2" w:rsidRPr="00753570">
        <w:rPr>
          <w:rFonts w:ascii="Arial" w:hAnsi="Arial" w:cs="Arial"/>
        </w:rPr>
        <w:t xml:space="preserve">for </w:t>
      </w:r>
      <w:r w:rsidR="0017638B" w:rsidRPr="00753570">
        <w:rPr>
          <w:rFonts w:ascii="Arial" w:hAnsi="Arial" w:cs="Arial"/>
        </w:rPr>
        <w:t>suitability</w:t>
      </w:r>
      <w:r w:rsidR="00A9259B" w:rsidRPr="00753570">
        <w:rPr>
          <w:rFonts w:ascii="Arial" w:hAnsi="Arial" w:cs="Arial"/>
        </w:rPr>
        <w:t xml:space="preserve">. First, the variables </w:t>
      </w:r>
      <w:r w:rsidR="0056100E" w:rsidRPr="00753570">
        <w:rPr>
          <w:rFonts w:ascii="Arial" w:hAnsi="Arial" w:cs="Arial"/>
        </w:rPr>
        <w:t>should</w:t>
      </w:r>
      <w:r w:rsidR="00143DDE" w:rsidRPr="00753570">
        <w:rPr>
          <w:rFonts w:ascii="Arial" w:hAnsi="Arial" w:cs="Arial"/>
        </w:rPr>
        <w:t xml:space="preserve"> be </w:t>
      </w:r>
      <w:r w:rsidR="008F5719" w:rsidRPr="00753570">
        <w:rPr>
          <w:rFonts w:ascii="Arial" w:hAnsi="Arial" w:cs="Arial"/>
        </w:rPr>
        <w:t>considered</w:t>
      </w:r>
      <w:r w:rsidR="00A9259B" w:rsidRPr="00753570">
        <w:rPr>
          <w:rFonts w:ascii="Arial" w:hAnsi="Arial" w:cs="Arial"/>
        </w:rPr>
        <w:t xml:space="preserve"> </w:t>
      </w:r>
      <w:r w:rsidR="00E6318D" w:rsidRPr="00753570">
        <w:rPr>
          <w:rFonts w:ascii="Arial" w:hAnsi="Arial" w:cs="Arial"/>
        </w:rPr>
        <w:t>notable</w:t>
      </w:r>
      <w:r w:rsidR="00143DDE" w:rsidRPr="00753570">
        <w:rPr>
          <w:rFonts w:ascii="Arial" w:hAnsi="Arial" w:cs="Arial"/>
        </w:rPr>
        <w:t xml:space="preserve"> </w:t>
      </w:r>
      <w:r w:rsidR="00EF5156" w:rsidRPr="00753570">
        <w:rPr>
          <w:rFonts w:ascii="Arial" w:hAnsi="Arial" w:cs="Arial"/>
        </w:rPr>
        <w:t>predictor</w:t>
      </w:r>
      <w:r w:rsidR="00A9259B" w:rsidRPr="00753570">
        <w:rPr>
          <w:rFonts w:ascii="Arial" w:hAnsi="Arial" w:cs="Arial"/>
        </w:rPr>
        <w:t>s</w:t>
      </w:r>
      <w:r w:rsidR="00EF5156" w:rsidRPr="00753570">
        <w:rPr>
          <w:rFonts w:ascii="Arial" w:hAnsi="Arial" w:cs="Arial"/>
        </w:rPr>
        <w:t xml:space="preserve"> of</w:t>
      </w:r>
      <w:r w:rsidR="00A9259B" w:rsidRPr="00753570">
        <w:rPr>
          <w:rFonts w:ascii="Arial" w:hAnsi="Arial" w:cs="Arial"/>
        </w:rPr>
        <w:t xml:space="preserve"> </w:t>
      </w:r>
      <w:r w:rsidR="006F71BA" w:rsidRPr="00753570">
        <w:rPr>
          <w:rFonts w:ascii="Arial" w:hAnsi="Arial" w:cs="Arial"/>
        </w:rPr>
        <w:t>mortality</w:t>
      </w:r>
      <w:r w:rsidR="00E6318D" w:rsidRPr="00753570">
        <w:rPr>
          <w:rFonts w:ascii="Arial" w:hAnsi="Arial" w:cs="Arial"/>
        </w:rPr>
        <w:t xml:space="preserve">, stroke </w:t>
      </w:r>
      <w:r w:rsidR="00A9259B" w:rsidRPr="00753570">
        <w:rPr>
          <w:rFonts w:ascii="Arial" w:hAnsi="Arial" w:cs="Arial"/>
        </w:rPr>
        <w:t>or</w:t>
      </w:r>
      <w:r w:rsidR="00E6318D" w:rsidRPr="00753570">
        <w:rPr>
          <w:rFonts w:ascii="Arial" w:hAnsi="Arial" w:cs="Arial"/>
        </w:rPr>
        <w:t xml:space="preserve"> AF recurrence in </w:t>
      </w:r>
      <w:r w:rsidR="008F5719" w:rsidRPr="00753570">
        <w:rPr>
          <w:rFonts w:ascii="Arial" w:hAnsi="Arial" w:cs="Arial"/>
        </w:rPr>
        <w:t xml:space="preserve">a </w:t>
      </w:r>
      <w:r w:rsidR="00E6318D" w:rsidRPr="00753570">
        <w:rPr>
          <w:rFonts w:ascii="Arial" w:hAnsi="Arial" w:cs="Arial"/>
        </w:rPr>
        <w:t>similar population</w:t>
      </w:r>
      <w:r w:rsidR="008F5719" w:rsidRPr="00753570">
        <w:rPr>
          <w:rFonts w:ascii="Arial" w:hAnsi="Arial" w:cs="Arial"/>
        </w:rPr>
        <w:t xml:space="preserve"> based on current literature</w:t>
      </w:r>
      <w:r w:rsidR="00194DA3" w:rsidRPr="00753570">
        <w:rPr>
          <w:rFonts w:ascii="Arial" w:hAnsi="Arial" w:cs="Arial"/>
        </w:rPr>
        <w:t xml:space="preserve">. </w:t>
      </w:r>
      <w:r w:rsidR="00A9259B" w:rsidRPr="00753570">
        <w:rPr>
          <w:rFonts w:ascii="Arial" w:hAnsi="Arial" w:cs="Arial"/>
        </w:rPr>
        <w:t>Second,</w:t>
      </w:r>
      <w:r w:rsidR="0056100E" w:rsidRPr="00753570">
        <w:rPr>
          <w:rFonts w:ascii="Arial" w:hAnsi="Arial" w:cs="Arial"/>
        </w:rPr>
        <w:t xml:space="preserve"> </w:t>
      </w:r>
      <w:r w:rsidR="00A9259B" w:rsidRPr="00753570">
        <w:rPr>
          <w:rFonts w:ascii="Arial" w:hAnsi="Arial" w:cs="Arial"/>
        </w:rPr>
        <w:lastRenderedPageBreak/>
        <w:t>t</w:t>
      </w:r>
      <w:r w:rsidR="00912084" w:rsidRPr="00753570">
        <w:rPr>
          <w:rFonts w:ascii="Arial" w:hAnsi="Arial" w:cs="Arial"/>
        </w:rPr>
        <w:t>hey should be known</w:t>
      </w:r>
      <w:r w:rsidR="002775F0" w:rsidRPr="00753570">
        <w:rPr>
          <w:rFonts w:ascii="Arial" w:hAnsi="Arial" w:cs="Arial"/>
        </w:rPr>
        <w:t xml:space="preserve"> or measured</w:t>
      </w:r>
      <w:r w:rsidR="00912084" w:rsidRPr="00753570">
        <w:rPr>
          <w:rFonts w:ascii="Arial" w:hAnsi="Arial" w:cs="Arial"/>
        </w:rPr>
        <w:t xml:space="preserve"> at baseline i.e. pre-exposure</w:t>
      </w:r>
      <w:r w:rsidR="00A9259B" w:rsidRPr="00753570">
        <w:rPr>
          <w:rFonts w:ascii="Arial" w:hAnsi="Arial" w:cs="Arial"/>
        </w:rPr>
        <w:t>.</w:t>
      </w:r>
      <w:r w:rsidR="00912084" w:rsidRPr="00753570">
        <w:rPr>
          <w:rFonts w:ascii="Arial" w:hAnsi="Arial" w:cs="Arial"/>
        </w:rPr>
        <w:t xml:space="preserve"> </w:t>
      </w:r>
      <w:r w:rsidR="00A9259B" w:rsidRPr="00753570">
        <w:rPr>
          <w:rFonts w:ascii="Arial" w:hAnsi="Arial" w:cs="Arial"/>
        </w:rPr>
        <w:t xml:space="preserve">Third, </w:t>
      </w:r>
      <w:r w:rsidR="00827B7E" w:rsidRPr="00753570">
        <w:rPr>
          <w:rFonts w:ascii="Arial" w:hAnsi="Arial" w:cs="Arial"/>
        </w:rPr>
        <w:t xml:space="preserve">they </w:t>
      </w:r>
      <w:r w:rsidR="00023A83" w:rsidRPr="00753570">
        <w:rPr>
          <w:rFonts w:ascii="Arial" w:hAnsi="Arial" w:cs="Arial"/>
        </w:rPr>
        <w:t>should</w:t>
      </w:r>
      <w:r w:rsidR="00E94BC7">
        <w:rPr>
          <w:rFonts w:ascii="Arial" w:hAnsi="Arial" w:cs="Arial"/>
        </w:rPr>
        <w:t xml:space="preserve"> all</w:t>
      </w:r>
      <w:r w:rsidR="00023A83" w:rsidRPr="00753570">
        <w:rPr>
          <w:rFonts w:ascii="Arial" w:hAnsi="Arial" w:cs="Arial"/>
        </w:rPr>
        <w:t xml:space="preserve"> be obtainable </w:t>
      </w:r>
      <w:r w:rsidR="00827B7E" w:rsidRPr="00753570">
        <w:rPr>
          <w:rFonts w:ascii="Arial" w:hAnsi="Arial" w:cs="Arial"/>
        </w:rPr>
        <w:t>for</w:t>
      </w:r>
      <w:r w:rsidR="00023A83" w:rsidRPr="00753570">
        <w:rPr>
          <w:rFonts w:ascii="Arial" w:hAnsi="Arial" w:cs="Arial"/>
        </w:rPr>
        <w:t xml:space="preserve"> most patients</w:t>
      </w:r>
      <w:r w:rsidR="00C2055D" w:rsidRPr="00753570">
        <w:rPr>
          <w:rFonts w:ascii="Arial" w:hAnsi="Arial" w:cs="Arial"/>
        </w:rPr>
        <w:t xml:space="preserve">. </w:t>
      </w:r>
      <w:r w:rsidR="009C7D02" w:rsidRPr="00753570">
        <w:rPr>
          <w:rFonts w:ascii="Arial" w:hAnsi="Arial" w:cs="Arial"/>
        </w:rPr>
        <w:t>Missing data from even one</w:t>
      </w:r>
      <w:r w:rsidR="00C2055D" w:rsidRPr="00753570">
        <w:rPr>
          <w:rFonts w:ascii="Arial" w:hAnsi="Arial" w:cs="Arial"/>
        </w:rPr>
        <w:t xml:space="preserve"> variable nullifies </w:t>
      </w:r>
      <w:r w:rsidR="00A0006B" w:rsidRPr="00753570">
        <w:rPr>
          <w:rFonts w:ascii="Arial" w:hAnsi="Arial" w:cs="Arial"/>
        </w:rPr>
        <w:t>the</w:t>
      </w:r>
      <w:r w:rsidR="00C2055D" w:rsidRPr="00753570">
        <w:rPr>
          <w:rFonts w:ascii="Arial" w:hAnsi="Arial" w:cs="Arial"/>
        </w:rPr>
        <w:t xml:space="preserve"> entire</w:t>
      </w:r>
      <w:r w:rsidR="00A0006B" w:rsidRPr="00753570">
        <w:rPr>
          <w:rFonts w:ascii="Arial" w:hAnsi="Arial" w:cs="Arial"/>
        </w:rPr>
        <w:t xml:space="preserve"> propensity score </w:t>
      </w:r>
      <w:r w:rsidR="00C2055D" w:rsidRPr="00753570">
        <w:rPr>
          <w:rFonts w:ascii="Arial" w:hAnsi="Arial" w:cs="Arial"/>
        </w:rPr>
        <w:t>for a patient</w:t>
      </w:r>
      <w:r w:rsidR="0007144C" w:rsidRPr="00753570">
        <w:rPr>
          <w:rFonts w:ascii="Arial" w:hAnsi="Arial" w:cs="Arial"/>
        </w:rPr>
        <w:t>,</w:t>
      </w:r>
      <w:r w:rsidR="00C2055D" w:rsidRPr="00753570">
        <w:rPr>
          <w:rFonts w:ascii="Arial" w:hAnsi="Arial" w:cs="Arial"/>
        </w:rPr>
        <w:t xml:space="preserve"> resulting in </w:t>
      </w:r>
      <w:r w:rsidR="0007144C" w:rsidRPr="00753570">
        <w:rPr>
          <w:rFonts w:ascii="Arial" w:hAnsi="Arial" w:cs="Arial"/>
        </w:rPr>
        <w:t xml:space="preserve">their </w:t>
      </w:r>
      <w:r w:rsidR="00C2055D" w:rsidRPr="00753570">
        <w:rPr>
          <w:rFonts w:ascii="Arial" w:hAnsi="Arial" w:cs="Arial"/>
        </w:rPr>
        <w:t xml:space="preserve">exclusion </w:t>
      </w:r>
      <w:r w:rsidR="007B4C98" w:rsidRPr="00753570">
        <w:rPr>
          <w:rFonts w:ascii="Arial" w:hAnsi="Arial" w:cs="Arial"/>
        </w:rPr>
        <w:t>from matching</w:t>
      </w:r>
      <w:r w:rsidR="00827B7E" w:rsidRPr="00753570">
        <w:rPr>
          <w:rFonts w:ascii="Arial" w:hAnsi="Arial" w:cs="Arial"/>
        </w:rPr>
        <w:t xml:space="preserve">. </w:t>
      </w:r>
      <w:r w:rsidR="00A0006B" w:rsidRPr="00753570">
        <w:rPr>
          <w:rFonts w:ascii="Arial" w:hAnsi="Arial" w:cs="Arial"/>
        </w:rPr>
        <w:t>Too much</w:t>
      </w:r>
      <w:r w:rsidR="0007144C" w:rsidRPr="00753570">
        <w:rPr>
          <w:rFonts w:ascii="Arial" w:hAnsi="Arial" w:cs="Arial"/>
        </w:rPr>
        <w:t xml:space="preserve"> of this form of</w:t>
      </w:r>
      <w:r w:rsidR="00A0006B" w:rsidRPr="00753570">
        <w:rPr>
          <w:rFonts w:ascii="Arial" w:hAnsi="Arial" w:cs="Arial"/>
        </w:rPr>
        <w:t xml:space="preserve"> listwise deletion drastically reduces the power of a study.</w:t>
      </w:r>
      <w:r w:rsidR="0007144C" w:rsidRPr="00753570">
        <w:rPr>
          <w:rFonts w:ascii="Arial" w:hAnsi="Arial" w:cs="Arial"/>
        </w:rPr>
        <w:t xml:space="preserve"> Based on these </w:t>
      </w:r>
      <w:r w:rsidR="00BE683E" w:rsidRPr="00753570">
        <w:rPr>
          <w:rFonts w:ascii="Arial" w:hAnsi="Arial" w:cs="Arial"/>
        </w:rPr>
        <w:t>three</w:t>
      </w:r>
      <w:r w:rsidR="0007144C" w:rsidRPr="00753570">
        <w:rPr>
          <w:rFonts w:ascii="Arial" w:hAnsi="Arial" w:cs="Arial"/>
        </w:rPr>
        <w:t xml:space="preserve"> criteria, the final variable selection was: age, sex, </w:t>
      </w:r>
      <w:r w:rsidR="005E50B0" w:rsidRPr="00753570">
        <w:rPr>
          <w:rFonts w:ascii="Arial" w:hAnsi="Arial" w:cs="Arial"/>
        </w:rPr>
        <w:t xml:space="preserve">body mass index (BMI), </w:t>
      </w:r>
      <w:r w:rsidR="00B01799" w:rsidRPr="00753570">
        <w:rPr>
          <w:rFonts w:ascii="Arial" w:hAnsi="Arial" w:cs="Arial"/>
        </w:rPr>
        <w:t xml:space="preserve">type of AF (paroxysmal or </w:t>
      </w:r>
      <w:r w:rsidR="00F61F53" w:rsidRPr="00753570">
        <w:rPr>
          <w:rFonts w:ascii="Arial" w:hAnsi="Arial" w:cs="Arial"/>
        </w:rPr>
        <w:t>non-paroxysmal</w:t>
      </w:r>
      <w:r w:rsidR="00B01799" w:rsidRPr="00753570">
        <w:rPr>
          <w:rFonts w:ascii="Arial" w:hAnsi="Arial" w:cs="Arial"/>
        </w:rPr>
        <w:t xml:space="preserve">), duration of AF, left atrial volume index (LAVI) as a measure of left atrial size, </w:t>
      </w:r>
      <w:r w:rsidR="008E3B7C" w:rsidRPr="00753570">
        <w:rPr>
          <w:rFonts w:ascii="Arial" w:hAnsi="Arial" w:cs="Arial"/>
        </w:rPr>
        <w:t>left ventric</w:t>
      </w:r>
      <w:r w:rsidR="003D3867">
        <w:rPr>
          <w:rFonts w:ascii="Arial" w:hAnsi="Arial" w:cs="Arial"/>
        </w:rPr>
        <w:t>le</w:t>
      </w:r>
      <w:r w:rsidR="008E3B7C" w:rsidRPr="00753570">
        <w:rPr>
          <w:rFonts w:ascii="Arial" w:hAnsi="Arial" w:cs="Arial"/>
        </w:rPr>
        <w:t xml:space="preserve"> ejection fraction</w:t>
      </w:r>
      <w:r w:rsidR="006D0470" w:rsidRPr="00753570">
        <w:rPr>
          <w:rFonts w:ascii="Arial" w:hAnsi="Arial" w:cs="Arial"/>
        </w:rPr>
        <w:t xml:space="preserve"> (EF)</w:t>
      </w:r>
      <w:r w:rsidR="008E3B7C" w:rsidRPr="00753570">
        <w:rPr>
          <w:rFonts w:ascii="Arial" w:hAnsi="Arial" w:cs="Arial"/>
        </w:rPr>
        <w:t>, CHA</w:t>
      </w:r>
      <w:r w:rsidR="008E3B7C" w:rsidRPr="00753570">
        <w:rPr>
          <w:rFonts w:ascii="Arial" w:hAnsi="Arial" w:cs="Arial"/>
          <w:vertAlign w:val="subscript"/>
        </w:rPr>
        <w:t>2</w:t>
      </w:r>
      <w:r w:rsidR="008E3B7C" w:rsidRPr="00753570">
        <w:rPr>
          <w:rFonts w:ascii="Arial" w:hAnsi="Arial" w:cs="Arial"/>
        </w:rPr>
        <w:t>DS</w:t>
      </w:r>
      <w:r w:rsidR="008E3B7C" w:rsidRPr="00753570">
        <w:rPr>
          <w:rFonts w:ascii="Arial" w:hAnsi="Arial" w:cs="Arial"/>
          <w:vertAlign w:val="subscript"/>
        </w:rPr>
        <w:t>2</w:t>
      </w:r>
      <w:r w:rsidR="008E3B7C" w:rsidRPr="00753570">
        <w:rPr>
          <w:rFonts w:ascii="Arial" w:hAnsi="Arial" w:cs="Arial"/>
        </w:rPr>
        <w:t xml:space="preserve">-VASc score, New York Heart Association (NYHA) class, </w:t>
      </w:r>
      <w:r w:rsidR="00320EBC" w:rsidRPr="00753570">
        <w:rPr>
          <w:rFonts w:ascii="Arial" w:hAnsi="Arial" w:cs="Arial"/>
        </w:rPr>
        <w:t xml:space="preserve">hypertension, diabetes, chronic lung disease, </w:t>
      </w:r>
      <w:r w:rsidR="007B0ECF" w:rsidRPr="00753570">
        <w:rPr>
          <w:rFonts w:ascii="Arial" w:hAnsi="Arial" w:cs="Arial"/>
        </w:rPr>
        <w:t xml:space="preserve">previous cardiac surgery, </w:t>
      </w:r>
      <w:r w:rsidR="00320EBC" w:rsidRPr="00753570">
        <w:rPr>
          <w:rFonts w:ascii="Arial" w:hAnsi="Arial" w:cs="Arial"/>
        </w:rPr>
        <w:t xml:space="preserve">previous stroke, </w:t>
      </w:r>
      <w:r w:rsidR="007B0ECF" w:rsidRPr="00753570">
        <w:rPr>
          <w:rFonts w:ascii="Arial" w:hAnsi="Arial" w:cs="Arial"/>
        </w:rPr>
        <w:t>previous MI,</w:t>
      </w:r>
      <w:r w:rsidR="00B42A63" w:rsidRPr="00753570">
        <w:rPr>
          <w:rFonts w:ascii="Arial" w:hAnsi="Arial" w:cs="Arial"/>
        </w:rPr>
        <w:t xml:space="preserve"> </w:t>
      </w:r>
      <w:r w:rsidR="00F61F53" w:rsidRPr="00753570">
        <w:rPr>
          <w:rFonts w:ascii="Arial" w:hAnsi="Arial" w:cs="Arial"/>
        </w:rPr>
        <w:t xml:space="preserve">extracardiac arteriopathy, </w:t>
      </w:r>
      <w:r w:rsidR="00B42A63" w:rsidRPr="00753570">
        <w:rPr>
          <w:rFonts w:ascii="Arial" w:hAnsi="Arial" w:cs="Arial"/>
        </w:rPr>
        <w:t>pulmonary hypertension,</w:t>
      </w:r>
      <w:r w:rsidR="007B0ECF" w:rsidRPr="00753570">
        <w:rPr>
          <w:rFonts w:ascii="Arial" w:hAnsi="Arial" w:cs="Arial"/>
        </w:rPr>
        <w:t xml:space="preserve"> </w:t>
      </w:r>
      <w:r w:rsidR="00320EBC" w:rsidRPr="00753570">
        <w:rPr>
          <w:rFonts w:ascii="Arial" w:hAnsi="Arial" w:cs="Arial"/>
        </w:rPr>
        <w:t>latest creatinine</w:t>
      </w:r>
      <w:r w:rsidR="00F61F53" w:rsidRPr="00753570">
        <w:rPr>
          <w:rFonts w:ascii="Arial" w:hAnsi="Arial" w:cs="Arial"/>
        </w:rPr>
        <w:t xml:space="preserve"> clearance</w:t>
      </w:r>
      <w:r w:rsidR="00320EBC" w:rsidRPr="00753570">
        <w:rPr>
          <w:rFonts w:ascii="Arial" w:hAnsi="Arial" w:cs="Arial"/>
        </w:rPr>
        <w:t xml:space="preserve"> before surgery</w:t>
      </w:r>
      <w:r w:rsidR="007B0ECF" w:rsidRPr="00753570">
        <w:rPr>
          <w:rFonts w:ascii="Arial" w:hAnsi="Arial" w:cs="Arial"/>
        </w:rPr>
        <w:t>, operative urgency (elective or emergency)</w:t>
      </w:r>
      <w:r w:rsidR="00F61F53" w:rsidRPr="00753570">
        <w:rPr>
          <w:rFonts w:ascii="Arial" w:hAnsi="Arial" w:cs="Arial"/>
        </w:rPr>
        <w:t>, surgical access (sternotomy or minimally-invasive)</w:t>
      </w:r>
      <w:r w:rsidR="00940A38" w:rsidRPr="00753570">
        <w:rPr>
          <w:rFonts w:ascii="Arial" w:hAnsi="Arial" w:cs="Arial"/>
        </w:rPr>
        <w:t xml:space="preserve"> and </w:t>
      </w:r>
      <w:r w:rsidR="00F61F53" w:rsidRPr="00753570">
        <w:rPr>
          <w:rFonts w:ascii="Arial" w:hAnsi="Arial" w:cs="Arial"/>
        </w:rPr>
        <w:t>procedure weight as categorised by EuroSCORE II (CABG only, single non-CABG surgery, two procedures or three or more procedures not including SA).</w:t>
      </w:r>
    </w:p>
    <w:p w14:paraId="15AF6EE8" w14:textId="77777777" w:rsidR="0007144C" w:rsidRPr="00753570" w:rsidRDefault="0007144C" w:rsidP="00F94695">
      <w:pPr>
        <w:spacing w:line="360" w:lineRule="auto"/>
        <w:jc w:val="both"/>
        <w:rPr>
          <w:rFonts w:ascii="Arial" w:hAnsi="Arial" w:cs="Arial"/>
        </w:rPr>
      </w:pPr>
    </w:p>
    <w:p w14:paraId="1B63E5F8" w14:textId="35BCE790" w:rsidR="0041344E" w:rsidRPr="00753570" w:rsidRDefault="00A45B2D" w:rsidP="007E5883">
      <w:pPr>
        <w:spacing w:line="360" w:lineRule="auto"/>
        <w:jc w:val="both"/>
        <w:rPr>
          <w:rFonts w:ascii="Arial" w:hAnsi="Arial" w:cs="Arial"/>
        </w:rPr>
      </w:pPr>
      <w:r w:rsidRPr="00753570">
        <w:rPr>
          <w:rFonts w:ascii="Arial" w:hAnsi="Arial" w:cs="Arial"/>
        </w:rPr>
        <w:t xml:space="preserve">After generating </w:t>
      </w:r>
      <w:r w:rsidR="003D2503" w:rsidRPr="00753570">
        <w:rPr>
          <w:rFonts w:ascii="Arial" w:hAnsi="Arial" w:cs="Arial"/>
        </w:rPr>
        <w:t>propensity scores for patients with complete data</w:t>
      </w:r>
      <w:r w:rsidR="00B66485" w:rsidRPr="00753570">
        <w:rPr>
          <w:rFonts w:ascii="Arial" w:hAnsi="Arial" w:cs="Arial"/>
        </w:rPr>
        <w:t xml:space="preserve"> for the selected variables</w:t>
      </w:r>
      <w:r w:rsidR="003D2503" w:rsidRPr="00753570">
        <w:rPr>
          <w:rFonts w:ascii="Arial" w:hAnsi="Arial" w:cs="Arial"/>
        </w:rPr>
        <w:t>, matching was carried out between the</w:t>
      </w:r>
      <w:r w:rsidR="005C3C32" w:rsidRPr="00753570">
        <w:rPr>
          <w:rFonts w:ascii="Arial" w:hAnsi="Arial" w:cs="Arial"/>
        </w:rPr>
        <w:t xml:space="preserve"> </w:t>
      </w:r>
      <w:r w:rsidR="00BE683E" w:rsidRPr="00753570">
        <w:rPr>
          <w:rFonts w:ascii="Arial" w:hAnsi="Arial" w:cs="Arial"/>
        </w:rPr>
        <w:t>two</w:t>
      </w:r>
      <w:r w:rsidR="003D2503" w:rsidRPr="00753570">
        <w:rPr>
          <w:rFonts w:ascii="Arial" w:hAnsi="Arial" w:cs="Arial"/>
        </w:rPr>
        <w:t xml:space="preserve"> groups (with or without </w:t>
      </w:r>
      <w:r w:rsidR="00F61F53" w:rsidRPr="00753570">
        <w:rPr>
          <w:rFonts w:ascii="Arial" w:hAnsi="Arial" w:cs="Arial"/>
        </w:rPr>
        <w:t>SA</w:t>
      </w:r>
      <w:r w:rsidR="003D2503" w:rsidRPr="00753570">
        <w:rPr>
          <w:rFonts w:ascii="Arial" w:hAnsi="Arial" w:cs="Arial"/>
        </w:rPr>
        <w:t>)</w:t>
      </w:r>
      <w:r w:rsidR="00CD6D07" w:rsidRPr="00753570">
        <w:rPr>
          <w:rFonts w:ascii="Arial" w:hAnsi="Arial" w:cs="Arial"/>
        </w:rPr>
        <w:t xml:space="preserve"> via greedy nearest neighbour matching without replacement</w:t>
      </w:r>
      <w:r w:rsidR="003D2503" w:rsidRPr="00753570">
        <w:rPr>
          <w:rFonts w:ascii="Arial" w:hAnsi="Arial" w:cs="Arial"/>
        </w:rPr>
        <w:t>.</w:t>
      </w:r>
      <w:r w:rsidR="00CD6D07" w:rsidRPr="00753570">
        <w:rPr>
          <w:rFonts w:ascii="Arial" w:hAnsi="Arial" w:cs="Arial"/>
        </w:rPr>
        <w:fldChar w:fldCharType="begin"/>
      </w:r>
      <w:r w:rsidR="001B15E7">
        <w:rPr>
          <w:rFonts w:ascii="Arial" w:hAnsi="Arial" w:cs="Arial"/>
        </w:rPr>
        <w:instrText xml:space="preserve"> ADDIN EN.CITE &lt;EndNote&gt;&lt;Cite&gt;&lt;Author&gt;Austin&lt;/Author&gt;&lt;Year&gt;2014&lt;/Year&gt;&lt;RecNum&gt;282&lt;/RecNum&gt;&lt;DisplayText&gt;&lt;style face="superscript"&gt;250&lt;/style&gt;&lt;/DisplayText&gt;&lt;record&gt;&lt;rec-number&gt;282&lt;/rec-number&gt;&lt;foreign-keys&gt;&lt;key app="EN" db-id="5twst05f752r0seszxmx9sepe0sp0p0vzwv9" timestamp="1702241655"&gt;282&lt;/key&gt;&lt;/foreign-keys&gt;&lt;ref-type name="Journal Article"&gt;17&lt;/ref-type&gt;&lt;contributors&gt;&lt;authors&gt;&lt;author&gt;Austin, P. C.&lt;/author&gt;&lt;/authors&gt;&lt;/contributors&gt;&lt;auth-address&gt;Institute for Clinical Evaluative Sciences, Toronto, Ontario, Canada; Institute of Health Policy, Management and Evaluation, University of Toronto, Toronto, Ontario, Canada; Schulich Heart Research Program, Sunnybrook Research Institute, Toronto, Ontario, Canada.&lt;/auth-address&gt;&lt;titles&gt;&lt;title&gt;A comparison of 12 algorithms for matching on the propensity score&lt;/title&gt;&lt;secondary-title&gt;Stat Med&lt;/secondary-title&gt;&lt;/titles&gt;&lt;periodical&gt;&lt;full-title&gt;Stat Med&lt;/full-title&gt;&lt;/periodical&gt;&lt;pages&gt;1057-69&lt;/pages&gt;&lt;volume&gt;33&lt;/volume&gt;&lt;number&gt;6&lt;/number&gt;&lt;edition&gt;20131007&lt;/edition&gt;&lt;keywords&gt;&lt;keyword&gt;*Algorithms&lt;/keyword&gt;&lt;keyword&gt;Bias&lt;/keyword&gt;&lt;keyword&gt;*Biostatistics&lt;/keyword&gt;&lt;keyword&gt;Computer Simulation&lt;/keyword&gt;&lt;keyword&gt;Humans&lt;/keyword&gt;&lt;keyword&gt;Hypolipidemic Agents/therapeutic use&lt;/keyword&gt;&lt;keyword&gt;Monte Carlo Method&lt;/keyword&gt;&lt;keyword&gt;Myocardial Infarction/drug therapy&lt;/keyword&gt;&lt;keyword&gt;Ontario&lt;/keyword&gt;&lt;keyword&gt;Patient Discharge&lt;/keyword&gt;&lt;keyword&gt;Practice Patterns, Physicians&amp;apos;&lt;/keyword&gt;&lt;keyword&gt;Monte Carlo simulations&lt;/keyword&gt;&lt;keyword&gt;computer algorithms&lt;/keyword&gt;&lt;keyword&gt;matching&lt;/keyword&gt;&lt;keyword&gt;optimal matching&lt;/keyword&gt;&lt;keyword&gt;propensity score&lt;/keyword&gt;&lt;keyword&gt;propensity-score matching&lt;/keyword&gt;&lt;/keywords&gt;&lt;dates&gt;&lt;year&gt;2014&lt;/year&gt;&lt;pub-dates&gt;&lt;date&gt;Mar 15&lt;/date&gt;&lt;/pub-dates&gt;&lt;/dates&gt;&lt;isbn&gt;0277-6715 (Print)&amp;#xD;0277-6715&lt;/isbn&gt;&lt;accession-num&gt;24123228&lt;/accession-num&gt;&lt;urls&gt;&lt;/urls&gt;&lt;custom2&gt;PMC4285163&lt;/custom2&gt;&lt;electronic-resource-num&gt;10.1002/sim.6004&lt;/electronic-resource-num&gt;&lt;remote-database-provider&gt;NLM&lt;/remote-database-provider&gt;&lt;language&gt;eng&lt;/language&gt;&lt;/record&gt;&lt;/Cite&gt;&lt;/EndNote&gt;</w:instrText>
      </w:r>
      <w:r w:rsidR="00CD6D07" w:rsidRPr="00753570">
        <w:rPr>
          <w:rFonts w:ascii="Arial" w:hAnsi="Arial" w:cs="Arial"/>
        </w:rPr>
        <w:fldChar w:fldCharType="separate"/>
      </w:r>
      <w:r w:rsidR="001B15E7" w:rsidRPr="001B15E7">
        <w:rPr>
          <w:rFonts w:ascii="Arial" w:hAnsi="Arial" w:cs="Arial"/>
          <w:noProof/>
          <w:vertAlign w:val="superscript"/>
        </w:rPr>
        <w:t>250</w:t>
      </w:r>
      <w:r w:rsidR="00CD6D07" w:rsidRPr="00753570">
        <w:rPr>
          <w:rFonts w:ascii="Arial" w:hAnsi="Arial" w:cs="Arial"/>
        </w:rPr>
        <w:fldChar w:fldCharType="end"/>
      </w:r>
      <w:r w:rsidR="003D2503" w:rsidRPr="00753570">
        <w:rPr>
          <w:rFonts w:ascii="Arial" w:hAnsi="Arial" w:cs="Arial"/>
        </w:rPr>
        <w:t xml:space="preserve"> </w:t>
      </w:r>
      <w:r w:rsidR="00B66485" w:rsidRPr="00753570">
        <w:rPr>
          <w:rFonts w:ascii="Arial" w:hAnsi="Arial" w:cs="Arial"/>
        </w:rPr>
        <w:t xml:space="preserve">A tolerance </w:t>
      </w:r>
      <w:r w:rsidR="00D73C56" w:rsidRPr="00753570">
        <w:rPr>
          <w:rFonts w:ascii="Arial" w:hAnsi="Arial" w:cs="Arial"/>
        </w:rPr>
        <w:t>level of 0.</w:t>
      </w:r>
      <w:r w:rsidR="00F61F53" w:rsidRPr="00753570">
        <w:rPr>
          <w:rFonts w:ascii="Arial" w:hAnsi="Arial" w:cs="Arial"/>
        </w:rPr>
        <w:t>1</w:t>
      </w:r>
      <w:r w:rsidR="00D73C56" w:rsidRPr="00753570">
        <w:rPr>
          <w:rFonts w:ascii="Arial" w:hAnsi="Arial" w:cs="Arial"/>
        </w:rPr>
        <w:t xml:space="preserve"> standard deviations of the logit of the</w:t>
      </w:r>
      <w:r w:rsidR="00DD774E" w:rsidRPr="00753570">
        <w:rPr>
          <w:rFonts w:ascii="Arial" w:hAnsi="Arial" w:cs="Arial"/>
        </w:rPr>
        <w:t xml:space="preserve"> calculated</w:t>
      </w:r>
      <w:r w:rsidR="00D73C56" w:rsidRPr="00753570">
        <w:rPr>
          <w:rFonts w:ascii="Arial" w:hAnsi="Arial" w:cs="Arial"/>
        </w:rPr>
        <w:t xml:space="preserve"> propensity score</w:t>
      </w:r>
      <w:r w:rsidR="00DD774E" w:rsidRPr="00753570">
        <w:rPr>
          <w:rFonts w:ascii="Arial" w:hAnsi="Arial" w:cs="Arial"/>
        </w:rPr>
        <w:t xml:space="preserve"> was</w:t>
      </w:r>
      <w:r w:rsidR="00540F96" w:rsidRPr="00753570">
        <w:rPr>
          <w:rFonts w:ascii="Arial" w:hAnsi="Arial" w:cs="Arial"/>
        </w:rPr>
        <w:t xml:space="preserve"> recommended for</w:t>
      </w:r>
      <w:r w:rsidR="00DD774E" w:rsidRPr="00753570">
        <w:rPr>
          <w:rFonts w:ascii="Arial" w:hAnsi="Arial" w:cs="Arial"/>
        </w:rPr>
        <w:t xml:space="preserve"> use.</w:t>
      </w:r>
      <w:r w:rsidR="00DD774E" w:rsidRPr="00753570">
        <w:rPr>
          <w:rFonts w:ascii="Arial" w:hAnsi="Arial" w:cs="Arial"/>
        </w:rPr>
        <w:fldChar w:fldCharType="begin"/>
      </w:r>
      <w:r w:rsidR="001B15E7">
        <w:rPr>
          <w:rFonts w:ascii="Arial" w:hAnsi="Arial" w:cs="Arial"/>
        </w:rPr>
        <w:instrText xml:space="preserve"> ADDIN EN.CITE &lt;EndNote&gt;&lt;Cite&gt;&lt;Author&gt;Austin&lt;/Author&gt;&lt;Year&gt;2011&lt;/Year&gt;&lt;RecNum&gt;281&lt;/RecNum&gt;&lt;DisplayText&gt;&lt;style face="superscript"&gt;251&lt;/style&gt;&lt;/DisplayText&gt;&lt;record&gt;&lt;rec-number&gt;281&lt;/rec-number&gt;&lt;foreign-keys&gt;&lt;key app="EN" db-id="5twst05f752r0seszxmx9sepe0sp0p0vzwv9" timestamp="1702238148"&gt;281&lt;/key&gt;&lt;/foreign-keys&gt;&lt;ref-type name="Journal Article"&gt;17&lt;/ref-type&gt;&lt;contributors&gt;&lt;authors&gt;&lt;author&gt;Austin, P. C.&lt;/author&gt;&lt;/authors&gt;&lt;/contributors&gt;&lt;auth-address&gt;Institute for Clinical Evaluative Sciences, Toronto, Ont., Canada. peter.austin@ices.on.ca&lt;/auth-address&gt;&lt;titles&gt;&lt;title&gt;Optimal caliper widths for propensity-score matching when estimating differences in means and differences in proportions in observational studies&lt;/title&gt;&lt;secondary-title&gt;Pharm Stat&lt;/secondary-title&gt;&lt;/titles&gt;&lt;periodical&gt;&lt;full-title&gt;Pharm Stat&lt;/full-title&gt;&lt;/periodical&gt;&lt;pages&gt;150-61&lt;/pages&gt;&lt;volume&gt;10&lt;/volume&gt;&lt;number&gt;2&lt;/number&gt;&lt;keywords&gt;&lt;keyword&gt;Aged&lt;/keyword&gt;&lt;keyword&gt;Aged, 80 and over&lt;/keyword&gt;&lt;keyword&gt;Confidence Intervals&lt;/keyword&gt;&lt;keyword&gt;Female&lt;/keyword&gt;&lt;keyword&gt;Humans&lt;/keyword&gt;&lt;keyword&gt;Male&lt;/keyword&gt;&lt;keyword&gt;Monte Carlo Method&lt;/keyword&gt;&lt;keyword&gt;*Propensity Score&lt;/keyword&gt;&lt;keyword&gt;Risk&lt;/keyword&gt;&lt;/keywords&gt;&lt;dates&gt;&lt;year&gt;2011&lt;/year&gt;&lt;pub-dates&gt;&lt;date&gt;Mar-Apr&lt;/date&gt;&lt;/pub-dates&gt;&lt;/dates&gt;&lt;isbn&gt;1539-1604 (Print)&amp;#xD;1539-1604&lt;/isbn&gt;&lt;accession-num&gt;20925139&lt;/accession-num&gt;&lt;urls&gt;&lt;/urls&gt;&lt;custom2&gt;PMC3120982&lt;/custom2&gt;&lt;electronic-resource-num&gt;10.1002/pst.433&lt;/electronic-resource-num&gt;&lt;remote-database-provider&gt;NLM&lt;/remote-database-provider&gt;&lt;language&gt;eng&lt;/language&gt;&lt;/record&gt;&lt;/Cite&gt;&lt;/EndNote&gt;</w:instrText>
      </w:r>
      <w:r w:rsidR="00DD774E" w:rsidRPr="00753570">
        <w:rPr>
          <w:rFonts w:ascii="Arial" w:hAnsi="Arial" w:cs="Arial"/>
        </w:rPr>
        <w:fldChar w:fldCharType="separate"/>
      </w:r>
      <w:r w:rsidR="001B15E7" w:rsidRPr="001B15E7">
        <w:rPr>
          <w:rFonts w:ascii="Arial" w:hAnsi="Arial" w:cs="Arial"/>
          <w:noProof/>
          <w:vertAlign w:val="superscript"/>
        </w:rPr>
        <w:t>251</w:t>
      </w:r>
      <w:r w:rsidR="00DD774E" w:rsidRPr="00753570">
        <w:rPr>
          <w:rFonts w:ascii="Arial" w:hAnsi="Arial" w:cs="Arial"/>
        </w:rPr>
        <w:fldChar w:fldCharType="end"/>
      </w:r>
      <w:r w:rsidR="007A4993" w:rsidRPr="00753570">
        <w:rPr>
          <w:rFonts w:ascii="Arial" w:hAnsi="Arial" w:cs="Arial"/>
        </w:rPr>
        <w:t xml:space="preserve"> </w:t>
      </w:r>
      <w:bookmarkStart w:id="53" w:name="OLE_LINK2"/>
      <w:bookmarkStart w:id="54" w:name="OLE_LINK3"/>
      <w:r w:rsidR="000F5331" w:rsidRPr="00753570">
        <w:rPr>
          <w:rFonts w:ascii="Arial" w:hAnsi="Arial" w:cs="Arial"/>
        </w:rPr>
        <w:t xml:space="preserve">Testing </w:t>
      </w:r>
      <w:r w:rsidR="00313E18" w:rsidRPr="00753570">
        <w:rPr>
          <w:rFonts w:ascii="Arial" w:hAnsi="Arial" w:cs="Arial"/>
        </w:rPr>
        <w:t>to ensure</w:t>
      </w:r>
      <w:r w:rsidR="000F5331" w:rsidRPr="00753570">
        <w:rPr>
          <w:rFonts w:ascii="Arial" w:hAnsi="Arial" w:cs="Arial"/>
        </w:rPr>
        <w:t xml:space="preserve"> homogeneity between the matched groups was then carried out</w:t>
      </w:r>
      <w:r w:rsidR="00313E18" w:rsidRPr="00753570">
        <w:rPr>
          <w:rFonts w:ascii="Arial" w:hAnsi="Arial" w:cs="Arial"/>
        </w:rPr>
        <w:t>.</w:t>
      </w:r>
      <w:r w:rsidR="000F5331" w:rsidRPr="00753570">
        <w:rPr>
          <w:rFonts w:ascii="Arial" w:hAnsi="Arial" w:cs="Arial"/>
        </w:rPr>
        <w:t xml:space="preserve"> </w:t>
      </w:r>
      <w:bookmarkEnd w:id="53"/>
      <w:bookmarkEnd w:id="54"/>
      <w:r w:rsidR="00E87B93" w:rsidRPr="00753570">
        <w:rPr>
          <w:rFonts w:ascii="Arial" w:hAnsi="Arial" w:cs="Arial"/>
        </w:rPr>
        <w:t>Variables in both matched groups were then compared to ensure homogeneity.</w:t>
      </w:r>
    </w:p>
    <w:p w14:paraId="5CE48335" w14:textId="4C386E2E" w:rsidR="004534AE" w:rsidRPr="00753570" w:rsidRDefault="004534AE" w:rsidP="007E5883">
      <w:pPr>
        <w:spacing w:line="360" w:lineRule="auto"/>
        <w:jc w:val="both"/>
        <w:rPr>
          <w:rFonts w:ascii="Arial" w:hAnsi="Arial" w:cs="Arial"/>
        </w:rPr>
      </w:pPr>
    </w:p>
    <w:p w14:paraId="208A6028" w14:textId="3D8DEB0E" w:rsidR="00E87B93" w:rsidRPr="00753570" w:rsidRDefault="00E87B93" w:rsidP="00E87B93">
      <w:pPr>
        <w:spacing w:line="360" w:lineRule="auto"/>
        <w:jc w:val="both"/>
        <w:rPr>
          <w:rFonts w:ascii="Arial" w:hAnsi="Arial" w:cs="Arial"/>
        </w:rPr>
      </w:pPr>
      <w:r w:rsidRPr="00753570">
        <w:rPr>
          <w:rFonts w:ascii="Arial" w:hAnsi="Arial" w:cs="Arial"/>
        </w:rPr>
        <w:t xml:space="preserve">Binary logistic regression was used to calculate OR for post-operative complications between matched groups. Overall survival was compared between matched groups with Kaplan-Meier curve and log-rank analysis. Multivariate Cox proportional-hazards regression was used to calculate adjusted HRs for predictors of survival. Cardiovascular death and ischaemic stroke were analysed via competing risk regression using the Fine-Gray method to calculate </w:t>
      </w:r>
      <w:r w:rsidR="007044A3">
        <w:rPr>
          <w:rFonts w:ascii="Arial" w:hAnsi="Arial" w:cs="Arial"/>
        </w:rPr>
        <w:t>sHRs.</w:t>
      </w:r>
    </w:p>
    <w:p w14:paraId="7797AFAD" w14:textId="77777777" w:rsidR="00E87B93" w:rsidRPr="00753570" w:rsidRDefault="00E87B93" w:rsidP="00E87B93">
      <w:pPr>
        <w:spacing w:line="360" w:lineRule="auto"/>
        <w:jc w:val="both"/>
        <w:rPr>
          <w:rFonts w:ascii="Arial" w:hAnsi="Arial" w:cs="Arial"/>
        </w:rPr>
      </w:pPr>
    </w:p>
    <w:p w14:paraId="5AF24BC8" w14:textId="7BEE2567" w:rsidR="00E87B93" w:rsidRPr="00753570" w:rsidRDefault="00E87B93" w:rsidP="00E87B93">
      <w:pPr>
        <w:spacing w:line="360" w:lineRule="auto"/>
        <w:jc w:val="both"/>
        <w:rPr>
          <w:rFonts w:ascii="Arial" w:hAnsi="Arial" w:cs="Arial"/>
        </w:rPr>
      </w:pPr>
      <w:r w:rsidRPr="00753570">
        <w:rPr>
          <w:rFonts w:ascii="Arial" w:hAnsi="Arial" w:cs="Arial"/>
        </w:rPr>
        <w:t>All calculations were performed using IBM SPSS Statistics 29 (</w:t>
      </w:r>
      <w:r w:rsidR="00376512" w:rsidRPr="00753570">
        <w:rPr>
          <w:rFonts w:ascii="Arial" w:hAnsi="Arial" w:cs="Arial"/>
          <w:shd w:val="clear" w:color="auto" w:fill="FFFFFF"/>
        </w:rPr>
        <w:t>SPSS Statistics for Macintosh, Version 29.0</w:t>
      </w:r>
      <w:r w:rsidR="00376512">
        <w:rPr>
          <w:rFonts w:ascii="Arial" w:hAnsi="Arial" w:cs="Arial"/>
          <w:shd w:val="clear" w:color="auto" w:fill="FFFFFF"/>
        </w:rPr>
        <w:t xml:space="preserve">, </w:t>
      </w:r>
      <w:r w:rsidRPr="00753570">
        <w:rPr>
          <w:rFonts w:ascii="Arial" w:hAnsi="Arial" w:cs="Arial"/>
          <w:shd w:val="clear" w:color="auto" w:fill="FFFFFF"/>
        </w:rPr>
        <w:t>Armonk, New York, USA)</w:t>
      </w:r>
      <w:r w:rsidRPr="00753570">
        <w:rPr>
          <w:rFonts w:ascii="Arial" w:hAnsi="Arial" w:cs="Arial"/>
        </w:rPr>
        <w:t xml:space="preserve"> </w:t>
      </w:r>
      <w:r w:rsidRPr="00753570">
        <w:rPr>
          <w:rFonts w:ascii="Arial" w:hAnsi="Arial" w:cs="Arial"/>
          <w:shd w:val="clear" w:color="auto" w:fill="FFFFFF"/>
        </w:rPr>
        <w:t xml:space="preserve">including the R plugin and R 4.4.0 (The R Foundation for Statistical Computing, Vienna, Austria). </w:t>
      </w:r>
      <w:r w:rsidRPr="00753570">
        <w:rPr>
          <w:rFonts w:ascii="Arial" w:hAnsi="Arial" w:cs="Arial"/>
        </w:rPr>
        <w:t xml:space="preserve">A P-value &lt;0.05 was </w:t>
      </w:r>
      <w:r w:rsidRPr="00753570">
        <w:rPr>
          <w:rFonts w:ascii="Arial" w:hAnsi="Arial" w:cs="Arial"/>
        </w:rPr>
        <w:lastRenderedPageBreak/>
        <w:t>considered statistically significant.</w:t>
      </w:r>
      <w:r w:rsidR="00796EEF">
        <w:rPr>
          <w:rFonts w:ascii="Arial" w:hAnsi="Arial" w:cs="Arial"/>
        </w:rPr>
        <w:t xml:space="preserve"> No adjustments were made for multiple comparisons</w:t>
      </w:r>
      <w:r w:rsidR="00827F92">
        <w:rPr>
          <w:rFonts w:ascii="Arial" w:hAnsi="Arial" w:cs="Arial"/>
        </w:rPr>
        <w:t xml:space="preserve"> and so the results should be considered hypothesis-generating</w:t>
      </w:r>
      <w:r w:rsidR="001A5A29">
        <w:rPr>
          <w:rFonts w:ascii="Arial" w:hAnsi="Arial" w:cs="Arial"/>
        </w:rPr>
        <w:t>.</w:t>
      </w:r>
    </w:p>
    <w:p w14:paraId="2561FDDA" w14:textId="77777777" w:rsidR="00E53D92" w:rsidRPr="00E53D92" w:rsidRDefault="00E53D92" w:rsidP="00C87D8B">
      <w:pPr>
        <w:spacing w:line="360" w:lineRule="auto"/>
      </w:pPr>
    </w:p>
    <w:p w14:paraId="6EFF8E1C" w14:textId="3D0F02A3" w:rsidR="00BB1A6A" w:rsidRPr="00237C01" w:rsidRDefault="00BB1A6A" w:rsidP="00BB1A6A">
      <w:pPr>
        <w:pStyle w:val="Heading4"/>
        <w:rPr>
          <w:rFonts w:ascii="Arial" w:hAnsi="Arial" w:cs="Arial"/>
          <w:i w:val="0"/>
          <w:iCs w:val="0"/>
          <w:color w:val="000000" w:themeColor="text1"/>
          <w:sz w:val="26"/>
          <w:szCs w:val="26"/>
        </w:rPr>
      </w:pPr>
      <w:bookmarkStart w:id="55" w:name="_Toc194438803"/>
      <w:r w:rsidRPr="00237C01">
        <w:rPr>
          <w:rFonts w:ascii="Arial" w:hAnsi="Arial" w:cs="Arial"/>
          <w:i w:val="0"/>
          <w:iCs w:val="0"/>
          <w:color w:val="000000" w:themeColor="text1"/>
          <w:sz w:val="26"/>
          <w:szCs w:val="26"/>
        </w:rPr>
        <w:t>2.3.3.5 Ethical Approval</w:t>
      </w:r>
      <w:bookmarkEnd w:id="55"/>
    </w:p>
    <w:p w14:paraId="2371634D" w14:textId="77777777" w:rsidR="00BB1A6A" w:rsidRPr="00753570" w:rsidRDefault="00BB1A6A" w:rsidP="00BB1A6A">
      <w:pPr>
        <w:spacing w:line="360" w:lineRule="auto"/>
        <w:jc w:val="both"/>
        <w:rPr>
          <w:rFonts w:ascii="Arial" w:hAnsi="Arial" w:cs="Arial"/>
        </w:rPr>
      </w:pPr>
    </w:p>
    <w:p w14:paraId="45B185A1" w14:textId="78D92C9F" w:rsidR="00BB1A6A" w:rsidRPr="00753570" w:rsidRDefault="00BB1A6A" w:rsidP="00BB1A6A">
      <w:pPr>
        <w:spacing w:line="360" w:lineRule="auto"/>
        <w:jc w:val="both"/>
        <w:rPr>
          <w:rFonts w:ascii="Arial" w:hAnsi="Arial" w:cs="Arial"/>
        </w:rPr>
      </w:pPr>
      <w:r w:rsidRPr="00753570">
        <w:rPr>
          <w:rFonts w:ascii="Arial" w:hAnsi="Arial" w:cs="Arial"/>
        </w:rPr>
        <w:t>This study was approved by ethics reviewers from The University of Sheffield (application reference number: 052104).</w:t>
      </w:r>
    </w:p>
    <w:p w14:paraId="2BED1705" w14:textId="77777777" w:rsidR="00D06AAC" w:rsidRPr="00753570" w:rsidRDefault="00D06AAC" w:rsidP="00903C77">
      <w:pPr>
        <w:spacing w:line="360" w:lineRule="auto"/>
      </w:pPr>
    </w:p>
    <w:p w14:paraId="750828CB" w14:textId="3F188D2F" w:rsidR="005E2416" w:rsidRPr="00237C01" w:rsidRDefault="005E2416" w:rsidP="00B16BB4">
      <w:pPr>
        <w:pStyle w:val="Heading2"/>
        <w:rPr>
          <w:rFonts w:ascii="Arial" w:hAnsi="Arial" w:cs="Arial"/>
          <w:sz w:val="32"/>
          <w:szCs w:val="32"/>
        </w:rPr>
      </w:pPr>
      <w:bookmarkStart w:id="56" w:name="_Toc194438804"/>
      <w:r w:rsidRPr="00237C01">
        <w:rPr>
          <w:rFonts w:ascii="Arial" w:hAnsi="Arial" w:cs="Arial"/>
          <w:color w:val="000000" w:themeColor="text1"/>
          <w:sz w:val="32"/>
          <w:szCs w:val="32"/>
        </w:rPr>
        <w:t>2.4 Conclusion</w:t>
      </w:r>
      <w:bookmarkEnd w:id="56"/>
    </w:p>
    <w:p w14:paraId="33DC3D21" w14:textId="77777777" w:rsidR="008B2A32" w:rsidRPr="00753570" w:rsidRDefault="008B2A32" w:rsidP="008B2A32">
      <w:pPr>
        <w:autoSpaceDE w:val="0"/>
        <w:autoSpaceDN w:val="0"/>
        <w:adjustRightInd w:val="0"/>
        <w:spacing w:line="360" w:lineRule="auto"/>
        <w:jc w:val="both"/>
        <w:rPr>
          <w:rFonts w:ascii="Arial" w:eastAsiaTheme="minorHAnsi" w:hAnsi="Arial" w:cs="Arial"/>
          <w:lang w:eastAsia="en-US"/>
          <w14:ligatures w14:val="standardContextual"/>
        </w:rPr>
      </w:pPr>
    </w:p>
    <w:p w14:paraId="432AC296" w14:textId="3E70A738" w:rsidR="00CA0010" w:rsidRPr="00753570" w:rsidRDefault="00CA0010" w:rsidP="008B2A32">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This chapter </w:t>
      </w:r>
      <w:r w:rsidR="00D94378" w:rsidRPr="00753570">
        <w:rPr>
          <w:rFonts w:ascii="Arial" w:eastAsiaTheme="minorHAnsi" w:hAnsi="Arial" w:cs="Arial"/>
          <w:lang w:eastAsia="en-US"/>
          <w14:ligatures w14:val="standardContextual"/>
        </w:rPr>
        <w:t>describes conceptualisation of</w:t>
      </w:r>
      <w:r w:rsidRPr="00753570">
        <w:rPr>
          <w:rFonts w:ascii="Arial" w:eastAsiaTheme="minorHAnsi" w:hAnsi="Arial" w:cs="Arial"/>
          <w:lang w:eastAsia="en-US"/>
          <w14:ligatures w14:val="standardContextual"/>
        </w:rPr>
        <w:t xml:space="preserve"> </w:t>
      </w:r>
      <w:r w:rsidR="008B6D8A">
        <w:rPr>
          <w:rFonts w:ascii="Arial" w:eastAsiaTheme="minorHAnsi" w:hAnsi="Arial" w:cs="Arial"/>
          <w:lang w:eastAsia="en-US"/>
          <w14:ligatures w14:val="standardContextual"/>
        </w:rPr>
        <w:t>two</w:t>
      </w:r>
      <w:r w:rsidRPr="00753570">
        <w:rPr>
          <w:rFonts w:ascii="Arial" w:eastAsiaTheme="minorHAnsi" w:hAnsi="Arial" w:cs="Arial"/>
          <w:lang w:eastAsia="en-US"/>
          <w14:ligatures w14:val="standardContextual"/>
        </w:rPr>
        <w:t xml:space="preserve"> studies </w:t>
      </w:r>
      <w:r w:rsidR="00D94378" w:rsidRPr="00753570">
        <w:rPr>
          <w:rFonts w:ascii="Arial" w:eastAsiaTheme="minorHAnsi" w:hAnsi="Arial" w:cs="Arial"/>
          <w:lang w:eastAsia="en-US"/>
          <w14:ligatures w14:val="standardContextual"/>
        </w:rPr>
        <w:t xml:space="preserve">to </w:t>
      </w:r>
      <w:r w:rsidR="001E22A1" w:rsidRPr="00753570">
        <w:rPr>
          <w:rFonts w:ascii="Arial" w:eastAsiaTheme="minorHAnsi" w:hAnsi="Arial" w:cs="Arial"/>
          <w:lang w:eastAsia="en-US"/>
          <w14:ligatures w14:val="standardContextual"/>
        </w:rPr>
        <w:t xml:space="preserve">investigate </w:t>
      </w:r>
      <w:r w:rsidR="00D94378" w:rsidRPr="00753570">
        <w:rPr>
          <w:rFonts w:ascii="Arial" w:eastAsiaTheme="minorHAnsi" w:hAnsi="Arial" w:cs="Arial"/>
          <w:lang w:eastAsia="en-US"/>
          <w14:ligatures w14:val="standardContextual"/>
        </w:rPr>
        <w:t xml:space="preserve">the management of patients with AF after PCI and </w:t>
      </w:r>
      <w:r w:rsidR="008B6D8A">
        <w:rPr>
          <w:rFonts w:ascii="Arial" w:eastAsiaTheme="minorHAnsi" w:hAnsi="Arial" w:cs="Arial"/>
          <w:lang w:eastAsia="en-US"/>
          <w14:ligatures w14:val="standardContextual"/>
        </w:rPr>
        <w:t>one</w:t>
      </w:r>
      <w:r w:rsidR="00D94378" w:rsidRPr="00753570">
        <w:rPr>
          <w:rFonts w:ascii="Arial" w:eastAsiaTheme="minorHAnsi" w:hAnsi="Arial" w:cs="Arial"/>
          <w:lang w:eastAsia="en-US"/>
          <w14:ligatures w14:val="standardContextual"/>
        </w:rPr>
        <w:t xml:space="preserve"> study to </w:t>
      </w:r>
      <w:r w:rsidR="001E22A1" w:rsidRPr="00753570">
        <w:rPr>
          <w:rFonts w:ascii="Arial" w:eastAsiaTheme="minorHAnsi" w:hAnsi="Arial" w:cs="Arial"/>
          <w:lang w:eastAsia="en-US"/>
          <w14:ligatures w14:val="standardContextual"/>
        </w:rPr>
        <w:t xml:space="preserve">investigate </w:t>
      </w:r>
      <w:r w:rsidR="00D94378" w:rsidRPr="00753570">
        <w:rPr>
          <w:rFonts w:ascii="Arial" w:eastAsiaTheme="minorHAnsi" w:hAnsi="Arial" w:cs="Arial"/>
          <w:lang w:eastAsia="en-US"/>
          <w14:ligatures w14:val="standardContextual"/>
        </w:rPr>
        <w:t>the management of AF in patients undergoing cardiac surgery.</w:t>
      </w:r>
      <w:r w:rsidR="001E22A1" w:rsidRPr="00753570">
        <w:rPr>
          <w:rFonts w:ascii="Arial" w:eastAsiaTheme="minorHAnsi" w:hAnsi="Arial" w:cs="Arial"/>
          <w:lang w:eastAsia="en-US"/>
          <w14:ligatures w14:val="standardContextual"/>
        </w:rPr>
        <w:t xml:space="preserve"> </w:t>
      </w:r>
      <w:r w:rsidR="000C5A46" w:rsidRPr="00753570">
        <w:rPr>
          <w:rFonts w:ascii="Arial" w:eastAsiaTheme="minorHAnsi" w:hAnsi="Arial" w:cs="Arial"/>
          <w:lang w:eastAsia="en-US"/>
          <w14:ligatures w14:val="standardContextual"/>
        </w:rPr>
        <w:t xml:space="preserve">The overarching aim is to </w:t>
      </w:r>
      <w:r w:rsidR="002601D4" w:rsidRPr="00753570">
        <w:rPr>
          <w:rFonts w:ascii="Arial" w:eastAsiaTheme="minorHAnsi" w:hAnsi="Arial" w:cs="Arial"/>
          <w:lang w:eastAsia="en-US"/>
          <w14:ligatures w14:val="standardContextual"/>
        </w:rPr>
        <w:t xml:space="preserve">improve cardiovascular outcomes </w:t>
      </w:r>
      <w:r w:rsidR="00DB55DF" w:rsidRPr="00753570">
        <w:rPr>
          <w:rFonts w:ascii="Arial" w:eastAsiaTheme="minorHAnsi" w:hAnsi="Arial" w:cs="Arial"/>
          <w:lang w:eastAsia="en-US"/>
          <w14:ligatures w14:val="standardContextual"/>
        </w:rPr>
        <w:t xml:space="preserve">in </w:t>
      </w:r>
      <w:r w:rsidR="007D192A" w:rsidRPr="00753570">
        <w:rPr>
          <w:rFonts w:ascii="Arial" w:eastAsiaTheme="minorHAnsi" w:hAnsi="Arial" w:cs="Arial"/>
          <w:lang w:eastAsia="en-US"/>
          <w14:ligatures w14:val="standardContextual"/>
        </w:rPr>
        <w:t xml:space="preserve">patients </w:t>
      </w:r>
      <w:r w:rsidR="004C5C4A" w:rsidRPr="00753570">
        <w:rPr>
          <w:rFonts w:ascii="Arial" w:eastAsiaTheme="minorHAnsi" w:hAnsi="Arial" w:cs="Arial"/>
          <w:lang w:eastAsia="en-US"/>
          <w14:ligatures w14:val="standardContextual"/>
        </w:rPr>
        <w:t xml:space="preserve">whose comorbidities </w:t>
      </w:r>
      <w:r w:rsidR="00A40FFF" w:rsidRPr="00753570">
        <w:rPr>
          <w:rFonts w:ascii="Arial" w:eastAsiaTheme="minorHAnsi" w:hAnsi="Arial" w:cs="Arial"/>
          <w:lang w:eastAsia="en-US"/>
          <w14:ligatures w14:val="standardContextual"/>
        </w:rPr>
        <w:t>are becoming increasingly intertwined</w:t>
      </w:r>
      <w:r w:rsidR="00EC0DE9" w:rsidRPr="00753570">
        <w:rPr>
          <w:rFonts w:ascii="Arial" w:eastAsiaTheme="minorHAnsi" w:hAnsi="Arial" w:cs="Arial"/>
          <w:lang w:eastAsia="en-US"/>
          <w14:ligatures w14:val="standardContextual"/>
        </w:rPr>
        <w:t xml:space="preserve"> and where additional consideration is often required.</w:t>
      </w:r>
      <w:r w:rsidR="0014296D" w:rsidRPr="00753570">
        <w:rPr>
          <w:rFonts w:ascii="Arial" w:eastAsiaTheme="minorHAnsi" w:hAnsi="Arial" w:cs="Arial"/>
          <w:lang w:eastAsia="en-US"/>
          <w14:ligatures w14:val="standardContextual"/>
        </w:rPr>
        <w:t xml:space="preserve"> Data collection and analysis is </w:t>
      </w:r>
      <w:r w:rsidR="000B5066" w:rsidRPr="00753570">
        <w:rPr>
          <w:rFonts w:ascii="Arial" w:eastAsiaTheme="minorHAnsi" w:hAnsi="Arial" w:cs="Arial"/>
          <w:lang w:eastAsia="en-US"/>
          <w14:ligatures w14:val="standardContextual"/>
        </w:rPr>
        <w:t xml:space="preserve">reported </w:t>
      </w:r>
      <w:r w:rsidR="0014296D" w:rsidRPr="00753570">
        <w:rPr>
          <w:rFonts w:ascii="Arial" w:eastAsiaTheme="minorHAnsi" w:hAnsi="Arial" w:cs="Arial"/>
          <w:lang w:eastAsia="en-US"/>
          <w14:ligatures w14:val="standardContextual"/>
        </w:rPr>
        <w:t>in subsequent chapters.</w:t>
      </w:r>
    </w:p>
    <w:p w14:paraId="5C4B57F1" w14:textId="77777777" w:rsidR="00EC0DE9" w:rsidRPr="00753570" w:rsidRDefault="00EC0DE9" w:rsidP="008B2A32">
      <w:pPr>
        <w:autoSpaceDE w:val="0"/>
        <w:autoSpaceDN w:val="0"/>
        <w:adjustRightInd w:val="0"/>
        <w:spacing w:line="360" w:lineRule="auto"/>
        <w:jc w:val="both"/>
        <w:rPr>
          <w:rFonts w:ascii="Arial" w:eastAsiaTheme="minorHAnsi" w:hAnsi="Arial" w:cs="Arial"/>
          <w:lang w:eastAsia="en-US"/>
          <w14:ligatures w14:val="standardContextual"/>
        </w:rPr>
      </w:pPr>
    </w:p>
    <w:p w14:paraId="13F91B28" w14:textId="2E2C3D5F" w:rsidR="00824FEC" w:rsidRPr="00753570" w:rsidRDefault="00EC0DE9"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The methods </w:t>
      </w:r>
      <w:r w:rsidR="00D03ECD" w:rsidRPr="00753570">
        <w:rPr>
          <w:rFonts w:ascii="Arial" w:eastAsiaTheme="minorHAnsi" w:hAnsi="Arial" w:cs="Arial"/>
          <w:lang w:eastAsia="en-US"/>
          <w14:ligatures w14:val="standardContextual"/>
        </w:rPr>
        <w:t xml:space="preserve">proposed </w:t>
      </w:r>
      <w:r w:rsidR="0097026B" w:rsidRPr="00753570">
        <w:rPr>
          <w:rFonts w:ascii="Arial" w:eastAsiaTheme="minorHAnsi" w:hAnsi="Arial" w:cs="Arial"/>
          <w:lang w:eastAsia="en-US"/>
          <w14:ligatures w14:val="standardContextual"/>
        </w:rPr>
        <w:t xml:space="preserve">are intended to </w:t>
      </w:r>
      <w:r w:rsidR="00A517D9" w:rsidRPr="00753570">
        <w:rPr>
          <w:rFonts w:ascii="Arial" w:eastAsiaTheme="minorHAnsi" w:hAnsi="Arial" w:cs="Arial"/>
          <w:lang w:eastAsia="en-US"/>
          <w14:ligatures w14:val="standardContextual"/>
        </w:rPr>
        <w:t xml:space="preserve">cultivate various research-related skills </w:t>
      </w:r>
      <w:r w:rsidR="00D03ECD" w:rsidRPr="00753570">
        <w:rPr>
          <w:rFonts w:ascii="Arial" w:eastAsiaTheme="minorHAnsi" w:hAnsi="Arial" w:cs="Arial"/>
          <w:lang w:eastAsia="en-US"/>
          <w14:ligatures w14:val="standardContextual"/>
        </w:rPr>
        <w:t>such as</w:t>
      </w:r>
      <w:r w:rsidR="00AF51E7" w:rsidRPr="00753570">
        <w:rPr>
          <w:rFonts w:ascii="Arial" w:eastAsiaTheme="minorHAnsi" w:hAnsi="Arial" w:cs="Arial"/>
          <w:lang w:eastAsia="en-US"/>
          <w14:ligatures w14:val="standardContextual"/>
        </w:rPr>
        <w:t xml:space="preserve"> statistical analysis,</w:t>
      </w:r>
      <w:r w:rsidR="00D03ECD" w:rsidRPr="00753570">
        <w:rPr>
          <w:rFonts w:ascii="Arial" w:eastAsiaTheme="minorHAnsi" w:hAnsi="Arial" w:cs="Arial"/>
          <w:lang w:eastAsia="en-US"/>
          <w14:ligatures w14:val="standardContextual"/>
        </w:rPr>
        <w:t xml:space="preserve"> </w:t>
      </w:r>
      <w:r w:rsidR="00AF51E7" w:rsidRPr="00753570">
        <w:rPr>
          <w:rFonts w:ascii="Arial" w:eastAsiaTheme="minorHAnsi" w:hAnsi="Arial" w:cs="Arial"/>
          <w:lang w:eastAsia="en-US"/>
          <w14:ligatures w14:val="standardContextual"/>
        </w:rPr>
        <w:t>laboratory techniques</w:t>
      </w:r>
      <w:r w:rsidR="00D03ECD" w:rsidRPr="00753570">
        <w:rPr>
          <w:rFonts w:ascii="Arial" w:eastAsiaTheme="minorHAnsi" w:hAnsi="Arial" w:cs="Arial"/>
          <w:lang w:eastAsia="en-US"/>
          <w14:ligatures w14:val="standardContextual"/>
        </w:rPr>
        <w:t xml:space="preserve"> and communication with patients. </w:t>
      </w:r>
      <w:r w:rsidR="00CE1724" w:rsidRPr="00753570">
        <w:rPr>
          <w:rFonts w:ascii="Arial" w:eastAsiaTheme="minorHAnsi" w:hAnsi="Arial" w:cs="Arial"/>
          <w:lang w:eastAsia="en-US"/>
          <w14:ligatures w14:val="standardContextual"/>
        </w:rPr>
        <w:t>Both r</w:t>
      </w:r>
      <w:r w:rsidR="008332AC" w:rsidRPr="00753570">
        <w:rPr>
          <w:rFonts w:ascii="Arial" w:eastAsiaTheme="minorHAnsi" w:hAnsi="Arial" w:cs="Arial"/>
          <w:lang w:eastAsia="en-US"/>
          <w14:ligatures w14:val="standardContextual"/>
        </w:rPr>
        <w:t xml:space="preserve">etrospective and </w:t>
      </w:r>
      <w:r w:rsidR="00360BF9" w:rsidRPr="00753570">
        <w:rPr>
          <w:rFonts w:ascii="Arial" w:eastAsiaTheme="minorHAnsi" w:hAnsi="Arial" w:cs="Arial"/>
          <w:lang w:eastAsia="en-US"/>
          <w14:ligatures w14:val="standardContextual"/>
        </w:rPr>
        <w:t>prospectiv</w:t>
      </w:r>
      <w:r w:rsidR="008332AC" w:rsidRPr="00753570">
        <w:rPr>
          <w:rFonts w:ascii="Arial" w:eastAsiaTheme="minorHAnsi" w:hAnsi="Arial" w:cs="Arial"/>
          <w:lang w:eastAsia="en-US"/>
          <w14:ligatures w14:val="standardContextual"/>
        </w:rPr>
        <w:t xml:space="preserve">e </w:t>
      </w:r>
      <w:r w:rsidR="00CE1724" w:rsidRPr="00753570">
        <w:rPr>
          <w:rFonts w:ascii="Arial" w:eastAsiaTheme="minorHAnsi" w:hAnsi="Arial" w:cs="Arial"/>
          <w:lang w:eastAsia="en-US"/>
          <w14:ligatures w14:val="standardContextual"/>
        </w:rPr>
        <w:t>approaches are incorporated.</w:t>
      </w:r>
      <w:r w:rsidR="003D7C68" w:rsidRPr="00753570">
        <w:rPr>
          <w:rFonts w:ascii="Arial" w:eastAsiaTheme="minorHAnsi" w:hAnsi="Arial" w:cs="Arial"/>
          <w:lang w:eastAsia="en-US"/>
          <w14:ligatures w14:val="standardContextual"/>
        </w:rPr>
        <w:t xml:space="preserve"> A range of </w:t>
      </w:r>
      <w:r w:rsidR="00200597" w:rsidRPr="00753570">
        <w:rPr>
          <w:rFonts w:ascii="Arial" w:eastAsiaTheme="minorHAnsi" w:hAnsi="Arial" w:cs="Arial"/>
          <w:lang w:eastAsia="en-US"/>
          <w14:ligatures w14:val="standardContextual"/>
        </w:rPr>
        <w:t xml:space="preserve">thrombotic, haemostatic and </w:t>
      </w:r>
      <w:r w:rsidR="001A2A60" w:rsidRPr="00753570">
        <w:rPr>
          <w:rFonts w:ascii="Arial" w:eastAsiaTheme="minorHAnsi" w:hAnsi="Arial" w:cs="Arial"/>
          <w:lang w:eastAsia="en-US"/>
          <w14:ligatures w14:val="standardContextual"/>
        </w:rPr>
        <w:t>electrophysiological mechanisms</w:t>
      </w:r>
      <w:r w:rsidR="00843961" w:rsidRPr="00753570">
        <w:rPr>
          <w:rFonts w:ascii="Arial" w:eastAsiaTheme="minorHAnsi" w:hAnsi="Arial" w:cs="Arial"/>
          <w:lang w:eastAsia="en-US"/>
          <w14:ligatures w14:val="standardContextual"/>
        </w:rPr>
        <w:t xml:space="preserve"> </w:t>
      </w:r>
      <w:r w:rsidR="00A70B2A" w:rsidRPr="00753570">
        <w:rPr>
          <w:rFonts w:ascii="Arial" w:eastAsiaTheme="minorHAnsi" w:hAnsi="Arial" w:cs="Arial"/>
          <w:lang w:eastAsia="en-US"/>
          <w14:ligatures w14:val="standardContextual"/>
        </w:rPr>
        <w:t>will be explored.</w:t>
      </w:r>
      <w:r w:rsidR="00E8364F" w:rsidRPr="00753570">
        <w:rPr>
          <w:rFonts w:ascii="Arial" w:eastAsiaTheme="minorHAnsi" w:hAnsi="Arial" w:cs="Arial"/>
          <w:lang w:eastAsia="en-US"/>
          <w14:ligatures w14:val="standardContextual"/>
        </w:rPr>
        <w:t xml:space="preserve"> The level of diversity planned </w:t>
      </w:r>
      <w:r w:rsidR="00BA7E78" w:rsidRPr="00753570">
        <w:rPr>
          <w:rFonts w:ascii="Arial" w:eastAsiaTheme="minorHAnsi" w:hAnsi="Arial" w:cs="Arial"/>
          <w:lang w:eastAsia="en-US"/>
          <w14:ligatures w14:val="standardContextual"/>
        </w:rPr>
        <w:t xml:space="preserve">in this </w:t>
      </w:r>
      <w:r w:rsidR="00E8364F" w:rsidRPr="00753570">
        <w:rPr>
          <w:rFonts w:ascii="Arial" w:eastAsiaTheme="minorHAnsi" w:hAnsi="Arial" w:cs="Arial"/>
          <w:lang w:eastAsia="en-US"/>
          <w14:ligatures w14:val="standardContextual"/>
        </w:rPr>
        <w:t>thesis</w:t>
      </w:r>
      <w:r w:rsidR="00BA7E78" w:rsidRPr="00753570">
        <w:rPr>
          <w:rFonts w:ascii="Arial" w:eastAsiaTheme="minorHAnsi" w:hAnsi="Arial" w:cs="Arial"/>
          <w:lang w:eastAsia="en-US"/>
          <w14:ligatures w14:val="standardContextual"/>
        </w:rPr>
        <w:t xml:space="preserve"> hopes to represent the</w:t>
      </w:r>
      <w:r w:rsidR="00B96639" w:rsidRPr="00753570">
        <w:rPr>
          <w:rFonts w:ascii="Arial" w:eastAsiaTheme="minorHAnsi" w:hAnsi="Arial" w:cs="Arial"/>
          <w:lang w:eastAsia="en-US"/>
          <w14:ligatures w14:val="standardContextual"/>
        </w:rPr>
        <w:t xml:space="preserve"> </w:t>
      </w:r>
      <w:r w:rsidR="007069F9" w:rsidRPr="00753570">
        <w:rPr>
          <w:rFonts w:ascii="Arial" w:eastAsiaTheme="minorHAnsi" w:hAnsi="Arial" w:cs="Arial"/>
          <w:lang w:eastAsia="en-US"/>
          <w14:ligatures w14:val="standardContextual"/>
        </w:rPr>
        <w:t>composite nature of AF</w:t>
      </w:r>
      <w:r w:rsidR="009526A5" w:rsidRPr="00753570">
        <w:rPr>
          <w:rFonts w:ascii="Arial" w:eastAsiaTheme="minorHAnsi" w:hAnsi="Arial" w:cs="Arial"/>
          <w:lang w:eastAsia="en-US"/>
          <w14:ligatures w14:val="standardContextual"/>
        </w:rPr>
        <w:t xml:space="preserve"> and its management.</w:t>
      </w:r>
    </w:p>
    <w:p w14:paraId="04E45ED7" w14:textId="77777777" w:rsidR="00824FEC" w:rsidRPr="00753570" w:rsidRDefault="00824FEC">
      <w:pPr>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br w:type="page"/>
      </w:r>
    </w:p>
    <w:p w14:paraId="78700C64" w14:textId="1B21C4B1" w:rsidR="00AF6A7E" w:rsidRPr="00237C01" w:rsidRDefault="00AF6A7E" w:rsidP="00511D2E">
      <w:pPr>
        <w:pStyle w:val="Heading1"/>
        <w:jc w:val="both"/>
        <w:rPr>
          <w:rFonts w:ascii="Arial" w:eastAsiaTheme="minorHAnsi" w:hAnsi="Arial" w:cs="Arial"/>
          <w:sz w:val="36"/>
          <w:szCs w:val="36"/>
          <w:lang w:eastAsia="en-US"/>
          <w14:ligatures w14:val="standardContextual"/>
        </w:rPr>
      </w:pPr>
      <w:bookmarkStart w:id="57" w:name="_Toc194438805"/>
      <w:r w:rsidRPr="00237C01">
        <w:rPr>
          <w:rFonts w:ascii="Arial" w:eastAsiaTheme="minorHAnsi" w:hAnsi="Arial" w:cs="Arial"/>
          <w:color w:val="auto"/>
          <w:sz w:val="36"/>
          <w:szCs w:val="36"/>
          <w:lang w:eastAsia="en-US"/>
          <w14:ligatures w14:val="standardContextual"/>
        </w:rPr>
        <w:lastRenderedPageBreak/>
        <w:t>3</w:t>
      </w:r>
      <w:r w:rsidR="00AD05F1" w:rsidRPr="00237C01">
        <w:rPr>
          <w:rFonts w:ascii="Arial" w:eastAsiaTheme="minorHAnsi" w:hAnsi="Arial" w:cs="Arial"/>
          <w:color w:val="auto"/>
          <w:sz w:val="36"/>
          <w:szCs w:val="36"/>
          <w:lang w:eastAsia="en-US"/>
          <w14:ligatures w14:val="standardContextual"/>
        </w:rPr>
        <w:t xml:space="preserve"> </w:t>
      </w:r>
      <w:r w:rsidR="007E1188" w:rsidRPr="00237C01">
        <w:rPr>
          <w:rFonts w:ascii="Arial" w:eastAsiaTheme="minorHAnsi" w:hAnsi="Arial" w:cs="Arial"/>
          <w:color w:val="auto"/>
          <w:sz w:val="36"/>
          <w:szCs w:val="36"/>
          <w:lang w:eastAsia="en-US"/>
          <w14:ligatures w14:val="standardContextual"/>
        </w:rPr>
        <w:t xml:space="preserve">Short-term </w:t>
      </w:r>
      <w:r w:rsidR="00AD05F1" w:rsidRPr="00237C01">
        <w:rPr>
          <w:rFonts w:ascii="Arial" w:hAnsi="Arial" w:cs="Arial"/>
          <w:color w:val="auto"/>
          <w:sz w:val="36"/>
          <w:szCs w:val="36"/>
        </w:rPr>
        <w:t xml:space="preserve">Clinical Outcomes of </w:t>
      </w:r>
      <w:r w:rsidR="008E483A" w:rsidRPr="00237C01">
        <w:rPr>
          <w:rFonts w:ascii="Arial" w:hAnsi="Arial" w:cs="Arial"/>
          <w:color w:val="auto"/>
          <w:sz w:val="36"/>
          <w:szCs w:val="36"/>
        </w:rPr>
        <w:t xml:space="preserve">Dual and Triple </w:t>
      </w:r>
      <w:r w:rsidR="00AD05F1" w:rsidRPr="00237C01">
        <w:rPr>
          <w:rFonts w:ascii="Arial" w:hAnsi="Arial" w:cs="Arial"/>
          <w:color w:val="auto"/>
          <w:sz w:val="36"/>
          <w:szCs w:val="36"/>
        </w:rPr>
        <w:t xml:space="preserve">Antithrombotic </w:t>
      </w:r>
      <w:r w:rsidR="008E483A" w:rsidRPr="00237C01">
        <w:rPr>
          <w:rFonts w:ascii="Arial" w:hAnsi="Arial" w:cs="Arial"/>
          <w:color w:val="auto"/>
          <w:sz w:val="36"/>
          <w:szCs w:val="36"/>
        </w:rPr>
        <w:t>Therapy</w:t>
      </w:r>
      <w:r w:rsidR="00AD05F1" w:rsidRPr="00237C01">
        <w:rPr>
          <w:rFonts w:ascii="Arial" w:hAnsi="Arial" w:cs="Arial"/>
          <w:color w:val="auto"/>
          <w:sz w:val="36"/>
          <w:szCs w:val="36"/>
        </w:rPr>
        <w:t xml:space="preserve"> after Percutaneous Coronary Intervention in Atrial Fibrillation</w:t>
      </w:r>
      <w:bookmarkEnd w:id="57"/>
    </w:p>
    <w:p w14:paraId="1C74D5BD" w14:textId="77777777" w:rsidR="00AD05F1" w:rsidRPr="00753570" w:rsidRDefault="00AD05F1" w:rsidP="0038301D">
      <w:pPr>
        <w:autoSpaceDE w:val="0"/>
        <w:autoSpaceDN w:val="0"/>
        <w:adjustRightInd w:val="0"/>
        <w:spacing w:line="360" w:lineRule="auto"/>
        <w:jc w:val="both"/>
        <w:rPr>
          <w:rFonts w:ascii="Arial" w:eastAsiaTheme="minorHAnsi" w:hAnsi="Arial" w:cs="Arial"/>
          <w:lang w:eastAsia="en-US"/>
          <w14:ligatures w14:val="standardContextual"/>
        </w:rPr>
      </w:pPr>
    </w:p>
    <w:p w14:paraId="16DEB89A" w14:textId="6FCF1664" w:rsidR="00AD05F1" w:rsidRPr="00237C01" w:rsidRDefault="00AD05F1" w:rsidP="00511D2E">
      <w:pPr>
        <w:pStyle w:val="Heading2"/>
        <w:rPr>
          <w:rFonts w:ascii="Arial" w:eastAsiaTheme="minorHAnsi" w:hAnsi="Arial" w:cs="Arial"/>
          <w:sz w:val="32"/>
          <w:szCs w:val="32"/>
          <w:lang w:eastAsia="en-US"/>
        </w:rPr>
      </w:pPr>
      <w:bookmarkStart w:id="58" w:name="_Toc194438806"/>
      <w:r w:rsidRPr="00237C01">
        <w:rPr>
          <w:rFonts w:ascii="Arial" w:eastAsiaTheme="minorHAnsi" w:hAnsi="Arial" w:cs="Arial"/>
          <w:color w:val="auto"/>
          <w:sz w:val="32"/>
          <w:szCs w:val="32"/>
          <w:lang w:eastAsia="en-US"/>
        </w:rPr>
        <w:t xml:space="preserve">3.1 </w:t>
      </w:r>
      <w:r w:rsidR="001F7DE0" w:rsidRPr="00237C01">
        <w:rPr>
          <w:rFonts w:ascii="Arial" w:eastAsiaTheme="minorHAnsi" w:hAnsi="Arial" w:cs="Arial"/>
          <w:color w:val="auto"/>
          <w:sz w:val="32"/>
          <w:szCs w:val="32"/>
          <w:lang w:eastAsia="en-US"/>
        </w:rPr>
        <w:t>Background</w:t>
      </w:r>
      <w:bookmarkEnd w:id="58"/>
    </w:p>
    <w:p w14:paraId="324ADEED" w14:textId="77777777" w:rsidR="001F7DE0" w:rsidRPr="00753570" w:rsidRDefault="001F7DE0"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14CD5D2F" w14:textId="3854C835" w:rsidR="006E1818" w:rsidRPr="00753570" w:rsidRDefault="00B403F7" w:rsidP="00942C46">
      <w:pPr>
        <w:autoSpaceDE w:val="0"/>
        <w:autoSpaceDN w:val="0"/>
        <w:adjustRightInd w:val="0"/>
        <w:spacing w:line="360" w:lineRule="auto"/>
        <w:jc w:val="both"/>
        <w:rPr>
          <w:rFonts w:ascii="Arial" w:hAnsi="Arial" w:cs="Arial"/>
        </w:rPr>
      </w:pPr>
      <w:r w:rsidRPr="00753570">
        <w:rPr>
          <w:rFonts w:ascii="Arial" w:eastAsiaTheme="minorHAnsi" w:hAnsi="Arial" w:cs="Arial"/>
          <w:lang w:eastAsia="en-US"/>
          <w14:ligatures w14:val="standardContextual"/>
        </w:rPr>
        <w:t>The rationale for this study</w:t>
      </w:r>
      <w:r w:rsidR="00AE2622" w:rsidRPr="00753570">
        <w:rPr>
          <w:rFonts w:ascii="Arial" w:eastAsiaTheme="minorHAnsi" w:hAnsi="Arial" w:cs="Arial"/>
          <w:lang w:eastAsia="en-US"/>
          <w14:ligatures w14:val="standardContextual"/>
        </w:rPr>
        <w:t xml:space="preserve"> has been described in Section 2.1.</w:t>
      </w:r>
      <w:r w:rsidR="00D021A0" w:rsidRPr="00753570">
        <w:rPr>
          <w:rFonts w:ascii="Arial" w:eastAsiaTheme="minorHAnsi" w:hAnsi="Arial" w:cs="Arial"/>
          <w:lang w:eastAsia="en-US"/>
          <w14:ligatures w14:val="standardContextual"/>
        </w:rPr>
        <w:t>1.1.</w:t>
      </w:r>
      <w:r w:rsidR="00AE2622" w:rsidRPr="00753570">
        <w:rPr>
          <w:rFonts w:ascii="Arial" w:eastAsiaTheme="minorHAnsi" w:hAnsi="Arial" w:cs="Arial"/>
          <w:lang w:eastAsia="en-US"/>
          <w14:ligatures w14:val="standardContextual"/>
        </w:rPr>
        <w:t xml:space="preserve"> In summary, </w:t>
      </w:r>
      <w:r w:rsidR="003F6EB1" w:rsidRPr="00753570">
        <w:rPr>
          <w:rFonts w:ascii="Arial" w:hAnsi="Arial" w:cs="Arial"/>
        </w:rPr>
        <w:t>current antithrombotic recommendations following PCI in patients with AF are based on RCTs comparing the safety and efficacy of TAT consisting of aspirin, a P2Y</w:t>
      </w:r>
      <w:r w:rsidR="003F6EB1" w:rsidRPr="00753570">
        <w:rPr>
          <w:rFonts w:ascii="Arial" w:hAnsi="Arial" w:cs="Arial"/>
          <w:vertAlign w:val="subscript"/>
        </w:rPr>
        <w:t>12</w:t>
      </w:r>
      <w:r w:rsidR="003F6EB1" w:rsidRPr="00753570">
        <w:rPr>
          <w:rFonts w:ascii="Arial" w:hAnsi="Arial" w:cs="Arial"/>
        </w:rPr>
        <w:t xml:space="preserve"> inhibitor and OAC, with DAT without aspirin.</w:t>
      </w:r>
      <w:r w:rsidR="00D12458" w:rsidRPr="00753570">
        <w:rPr>
          <w:rFonts w:ascii="Arial" w:hAnsi="Arial" w:cs="Arial"/>
        </w:rPr>
        <w:t xml:space="preserve"> Differences in OAC between trial arms, limited use of more potent P2Y</w:t>
      </w:r>
      <w:r w:rsidR="00D12458" w:rsidRPr="00753570">
        <w:rPr>
          <w:rFonts w:ascii="Arial" w:hAnsi="Arial" w:cs="Arial"/>
          <w:vertAlign w:val="subscript"/>
        </w:rPr>
        <w:t>12</w:t>
      </w:r>
      <w:r w:rsidR="00D12458" w:rsidRPr="00753570">
        <w:rPr>
          <w:rFonts w:ascii="Arial" w:hAnsi="Arial" w:cs="Arial"/>
        </w:rPr>
        <w:t xml:space="preserve"> inhibitors and sparse data on the immediate cessation of aspirin after PCI have </w:t>
      </w:r>
      <w:r w:rsidR="00BB4B60" w:rsidRPr="00753570">
        <w:rPr>
          <w:rFonts w:ascii="Arial" w:hAnsi="Arial" w:cs="Arial"/>
        </w:rPr>
        <w:t>left gaps in the evidence base. Resultant heterogeneity of practice provides the opportunity for an observational study that compares different strategies.</w:t>
      </w:r>
    </w:p>
    <w:p w14:paraId="164CC601" w14:textId="77777777" w:rsidR="00BB4B60" w:rsidRPr="00753570" w:rsidRDefault="00BB4B60" w:rsidP="00942C46">
      <w:pPr>
        <w:autoSpaceDE w:val="0"/>
        <w:autoSpaceDN w:val="0"/>
        <w:adjustRightInd w:val="0"/>
        <w:spacing w:line="360" w:lineRule="auto"/>
        <w:jc w:val="both"/>
        <w:rPr>
          <w:rFonts w:ascii="Arial" w:hAnsi="Arial" w:cs="Arial"/>
        </w:rPr>
      </w:pPr>
    </w:p>
    <w:p w14:paraId="41669612" w14:textId="6049499B" w:rsidR="00BB4B60" w:rsidRPr="00753570" w:rsidRDefault="00BB4B60" w:rsidP="00942C46">
      <w:pPr>
        <w:autoSpaceDE w:val="0"/>
        <w:autoSpaceDN w:val="0"/>
        <w:adjustRightInd w:val="0"/>
        <w:spacing w:line="360" w:lineRule="auto"/>
        <w:jc w:val="both"/>
        <w:rPr>
          <w:rFonts w:ascii="Arial" w:hAnsi="Arial" w:cs="Arial"/>
        </w:rPr>
      </w:pPr>
      <w:r w:rsidRPr="00753570">
        <w:rPr>
          <w:rFonts w:ascii="Arial" w:hAnsi="Arial" w:cs="Arial"/>
        </w:rPr>
        <w:t>The aim</w:t>
      </w:r>
      <w:r w:rsidR="002E1825" w:rsidRPr="00753570">
        <w:rPr>
          <w:rFonts w:ascii="Arial" w:hAnsi="Arial" w:cs="Arial"/>
        </w:rPr>
        <w:t xml:space="preserve"> of this study has been described in Section 2.2. The methods have been described in Section 2.3.1. In brief, </w:t>
      </w:r>
      <w:r w:rsidR="00932CA2" w:rsidRPr="00753570">
        <w:rPr>
          <w:rFonts w:ascii="Arial" w:hAnsi="Arial" w:cs="Arial"/>
        </w:rPr>
        <w:t xml:space="preserve">a retrospective observational study was performed on all patients with AF undergoing PCI at SYCC in 3 years. 30-day safety and efficacy were compared between </w:t>
      </w:r>
      <w:r w:rsidR="0033313E" w:rsidRPr="00753570">
        <w:rPr>
          <w:rFonts w:ascii="Arial" w:hAnsi="Arial" w:cs="Arial"/>
        </w:rPr>
        <w:t>patients receiving 1 month of TAT and ≤1 week of TAT (including DAT</w:t>
      </w:r>
      <w:r w:rsidR="006E2F10" w:rsidRPr="00753570">
        <w:rPr>
          <w:rFonts w:ascii="Arial" w:hAnsi="Arial" w:cs="Arial"/>
        </w:rPr>
        <w:t xml:space="preserve"> from the outset</w:t>
      </w:r>
      <w:r w:rsidR="0033313E" w:rsidRPr="00753570">
        <w:rPr>
          <w:rFonts w:ascii="Arial" w:hAnsi="Arial" w:cs="Arial"/>
        </w:rPr>
        <w:t>).</w:t>
      </w:r>
    </w:p>
    <w:p w14:paraId="4EFF81E7" w14:textId="77777777" w:rsidR="006E1818" w:rsidRPr="00753570" w:rsidRDefault="006E1818"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0EEB581A" w14:textId="62A8E4F2" w:rsidR="001F7DE0" w:rsidRPr="00237C01" w:rsidRDefault="001F7DE0" w:rsidP="00511D2E">
      <w:pPr>
        <w:pStyle w:val="Heading2"/>
        <w:rPr>
          <w:rFonts w:ascii="Arial" w:eastAsiaTheme="minorHAnsi" w:hAnsi="Arial" w:cs="Arial"/>
          <w:sz w:val="32"/>
          <w:szCs w:val="32"/>
          <w:lang w:eastAsia="en-US"/>
        </w:rPr>
      </w:pPr>
      <w:bookmarkStart w:id="59" w:name="_Toc194438807"/>
      <w:r w:rsidRPr="00237C01">
        <w:rPr>
          <w:rFonts w:ascii="Arial" w:eastAsiaTheme="minorHAnsi" w:hAnsi="Arial" w:cs="Arial"/>
          <w:color w:val="auto"/>
          <w:sz w:val="32"/>
          <w:szCs w:val="32"/>
          <w:lang w:eastAsia="en-US"/>
        </w:rPr>
        <w:t>3.2 Results</w:t>
      </w:r>
      <w:bookmarkEnd w:id="59"/>
    </w:p>
    <w:p w14:paraId="0E4330FB" w14:textId="77777777" w:rsidR="001F7DE0" w:rsidRPr="00753570" w:rsidRDefault="001F7DE0"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2FFE4E25" w14:textId="77777777" w:rsidR="005D7527" w:rsidRPr="00237C01" w:rsidRDefault="005D7527" w:rsidP="005D7527">
      <w:pPr>
        <w:pStyle w:val="Heading3"/>
        <w:rPr>
          <w:rFonts w:ascii="Arial" w:eastAsiaTheme="minorHAnsi" w:hAnsi="Arial" w:cs="Arial"/>
          <w:sz w:val="28"/>
          <w:szCs w:val="28"/>
          <w:lang w:eastAsia="en-US"/>
        </w:rPr>
      </w:pPr>
      <w:bookmarkStart w:id="60" w:name="_Toc194438808"/>
      <w:r w:rsidRPr="00237C01">
        <w:rPr>
          <w:rFonts w:ascii="Arial" w:eastAsiaTheme="minorHAnsi" w:hAnsi="Arial" w:cs="Arial"/>
          <w:color w:val="auto"/>
          <w:sz w:val="28"/>
          <w:szCs w:val="28"/>
          <w:lang w:eastAsia="en-US"/>
        </w:rPr>
        <w:t>3.2.1 Patient Characteristics</w:t>
      </w:r>
      <w:bookmarkEnd w:id="60"/>
    </w:p>
    <w:p w14:paraId="2FA2AACA" w14:textId="77777777" w:rsidR="005D7527" w:rsidRPr="00753570" w:rsidRDefault="005D7527"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6135FDD3" w14:textId="5E6AFB3D" w:rsidR="00B95A73" w:rsidRDefault="00B95A73" w:rsidP="00942C46">
      <w:pPr>
        <w:autoSpaceDE w:val="0"/>
        <w:autoSpaceDN w:val="0"/>
        <w:adjustRightInd w:val="0"/>
        <w:spacing w:line="360" w:lineRule="auto"/>
        <w:jc w:val="both"/>
        <w:rPr>
          <w:rFonts w:ascii="Arial" w:hAnsi="Arial" w:cs="Arial"/>
        </w:rPr>
      </w:pPr>
      <w:r w:rsidRPr="00753570">
        <w:rPr>
          <w:rFonts w:ascii="Arial" w:hAnsi="Arial" w:cs="Arial"/>
        </w:rPr>
        <w:t>387 patients were included in the primary analysis; 236 (61%) were planned for 1 month of TAT and 151 (39%) were planned for ≤1 week of TAT after PCI</w:t>
      </w:r>
      <w:r w:rsidR="006F76BF">
        <w:rPr>
          <w:rFonts w:ascii="Arial" w:hAnsi="Arial" w:cs="Arial"/>
        </w:rPr>
        <w:t xml:space="preserve"> (Figure 3.1)</w:t>
      </w:r>
      <w:r w:rsidRPr="00753570">
        <w:rPr>
          <w:rFonts w:ascii="Arial" w:hAnsi="Arial" w:cs="Arial"/>
        </w:rPr>
        <w:t>. Of the latter group, 96 patients were planned to receive TAT for up to 1 week and 55 patients received DAT without aspirin straight after PCI. Baseline clinical characteristics were well</w:t>
      </w:r>
      <w:r w:rsidR="002628C9">
        <w:rPr>
          <w:rFonts w:ascii="Arial" w:hAnsi="Arial" w:cs="Arial"/>
        </w:rPr>
        <w:t>-</w:t>
      </w:r>
      <w:r w:rsidRPr="00753570">
        <w:rPr>
          <w:rFonts w:ascii="Arial" w:hAnsi="Arial" w:cs="Arial"/>
        </w:rPr>
        <w:t>balanced between the groups, with the exception that clopidogrel was the most favoured P2Y</w:t>
      </w:r>
      <w:r w:rsidRPr="00753570">
        <w:rPr>
          <w:rFonts w:ascii="Arial" w:hAnsi="Arial" w:cs="Arial"/>
          <w:vertAlign w:val="subscript"/>
        </w:rPr>
        <w:t>12</w:t>
      </w:r>
      <w:r w:rsidRPr="00753570">
        <w:rPr>
          <w:rFonts w:ascii="Arial" w:hAnsi="Arial" w:cs="Arial"/>
        </w:rPr>
        <w:t xml:space="preserve"> inhibitor in the 1 month TAT group (78% of these patients) while ticagrelor was the preferred option in the ≤1 week TAT group (59% of these patients) (Table </w:t>
      </w:r>
      <w:r w:rsidR="006F76BF">
        <w:rPr>
          <w:rFonts w:ascii="Arial" w:hAnsi="Arial" w:cs="Arial"/>
        </w:rPr>
        <w:t>3.1</w:t>
      </w:r>
      <w:r w:rsidRPr="00753570">
        <w:rPr>
          <w:rFonts w:ascii="Arial" w:hAnsi="Arial" w:cs="Arial"/>
        </w:rPr>
        <w:t xml:space="preserve">). Prasugrel was used in only 2% of patients. Apixaban was the OAC used in the majority of patients (82%). Rivaroxaban was the </w:t>
      </w:r>
      <w:r w:rsidRPr="00753570">
        <w:rPr>
          <w:rFonts w:ascii="Arial" w:hAnsi="Arial" w:cs="Arial"/>
        </w:rPr>
        <w:lastRenderedPageBreak/>
        <w:t>second commonest OAC (12%) and a small number of patients were taking dabigatran (3%), edoxaban (1%) or warfarin (1%). Over half of patients were at high bleeding risk (52% with PRECISE-DAPT score ≥25) and the mean HAS-BLED score was 2.0 ± 0.6. PCI was performed for ACS in 79%, including ST-segment elevation MI (28%), non-ST-segment elevation MI (46%) and unstable angina (5%), while PCI was performed for CCS in 21%, including stable angina (18%) and significant CAD prior to transcatheter aortic valve implantation (3%).</w:t>
      </w:r>
    </w:p>
    <w:p w14:paraId="723C30B2" w14:textId="77777777" w:rsidR="00B74F85" w:rsidRDefault="00B74F85" w:rsidP="00942C46">
      <w:pPr>
        <w:autoSpaceDE w:val="0"/>
        <w:autoSpaceDN w:val="0"/>
        <w:adjustRightInd w:val="0"/>
        <w:spacing w:line="360" w:lineRule="auto"/>
        <w:jc w:val="both"/>
        <w:rPr>
          <w:rFonts w:ascii="Arial" w:hAnsi="Arial" w:cs="Arial"/>
        </w:rPr>
      </w:pPr>
    </w:p>
    <w:p w14:paraId="49DD4455" w14:textId="6EB4DA37" w:rsidR="00B74F85" w:rsidRPr="00753570" w:rsidRDefault="00B74F85" w:rsidP="00942C46">
      <w:pPr>
        <w:autoSpaceDE w:val="0"/>
        <w:autoSpaceDN w:val="0"/>
        <w:adjustRightInd w:val="0"/>
        <w:spacing w:line="360" w:lineRule="auto"/>
        <w:jc w:val="both"/>
        <w:rPr>
          <w:rFonts w:ascii="Arial" w:hAnsi="Arial" w:cs="Arial"/>
        </w:rPr>
      </w:pPr>
      <w:r w:rsidRPr="00753570">
        <w:rPr>
          <w:noProof/>
        </w:rPr>
        <w:drawing>
          <wp:inline distT="0" distB="0" distL="0" distR="0" wp14:anchorId="2B246146" wp14:editId="608F63A3">
            <wp:extent cx="5731510" cy="5544185"/>
            <wp:effectExtent l="0" t="0" r="0" b="5715"/>
            <wp:docPr id="1571325712" name="Picture 1" descr="A flowchart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5712" name="Picture 1" descr="A flowchart of patients&#10;&#10;Description automatically generated"/>
                    <pic:cNvPicPr/>
                  </pic:nvPicPr>
                  <pic:blipFill>
                    <a:blip r:embed="rId12"/>
                    <a:stretch>
                      <a:fillRect/>
                    </a:stretch>
                  </pic:blipFill>
                  <pic:spPr>
                    <a:xfrm>
                      <a:off x="0" y="0"/>
                      <a:ext cx="5731510" cy="5544185"/>
                    </a:xfrm>
                    <a:prstGeom prst="rect">
                      <a:avLst/>
                    </a:prstGeom>
                  </pic:spPr>
                </pic:pic>
              </a:graphicData>
            </a:graphic>
          </wp:inline>
        </w:drawing>
      </w:r>
    </w:p>
    <w:p w14:paraId="1C604DF7" w14:textId="166DABF0" w:rsidR="00B74F85" w:rsidRPr="00370FAE" w:rsidRDefault="00B74F85" w:rsidP="00B74F85">
      <w:pPr>
        <w:pStyle w:val="Caption"/>
        <w:spacing w:line="360" w:lineRule="auto"/>
        <w:jc w:val="both"/>
        <w:rPr>
          <w:rFonts w:ascii="Arial" w:hAnsi="Arial" w:cs="Arial"/>
          <w:color w:val="000000" w:themeColor="text1"/>
          <w:sz w:val="24"/>
          <w:szCs w:val="24"/>
        </w:rPr>
      </w:pPr>
      <w:r w:rsidRPr="00370FAE">
        <w:rPr>
          <w:rFonts w:ascii="Arial" w:hAnsi="Arial" w:cs="Arial"/>
          <w:b/>
          <w:bCs/>
          <w:color w:val="000000" w:themeColor="text1"/>
          <w:sz w:val="24"/>
          <w:szCs w:val="24"/>
        </w:rPr>
        <w:t>Figure</w:t>
      </w:r>
      <w:r w:rsidR="006F76BF">
        <w:rPr>
          <w:rFonts w:ascii="Arial" w:hAnsi="Arial" w:cs="Arial"/>
          <w:b/>
          <w:bCs/>
          <w:color w:val="000000" w:themeColor="text1"/>
          <w:sz w:val="24"/>
          <w:szCs w:val="24"/>
        </w:rPr>
        <w:t xml:space="preserve"> 3.1</w:t>
      </w:r>
      <w:r w:rsidRPr="00370FAE">
        <w:rPr>
          <w:rFonts w:ascii="Arial" w:hAnsi="Arial" w:cs="Arial"/>
          <w:b/>
          <w:bCs/>
          <w:color w:val="000000" w:themeColor="text1"/>
          <w:sz w:val="24"/>
          <w:szCs w:val="24"/>
        </w:rPr>
        <w:t>: Consort diagram for patient inclusion and grouping.</w:t>
      </w:r>
      <w:r w:rsidRPr="00370FAE">
        <w:rPr>
          <w:rFonts w:ascii="Arial" w:hAnsi="Arial" w:cs="Arial"/>
          <w:color w:val="000000" w:themeColor="text1"/>
          <w:sz w:val="24"/>
          <w:szCs w:val="24"/>
        </w:rPr>
        <w:t xml:space="preserve"> AF = atrial fibrillation, OAC = oral anticoagulation, PCI = percutaneous coronary intervention, SYCC = South Yorkshire Cardiothoracic Centre, TAT = triple antithrombotic therapy.</w:t>
      </w:r>
    </w:p>
    <w:p w14:paraId="1BD3C63B" w14:textId="1268B71A" w:rsidR="006B72BB" w:rsidRPr="000E0977" w:rsidRDefault="006B72BB" w:rsidP="006F76BF">
      <w:pPr>
        <w:pStyle w:val="Caption"/>
        <w:spacing w:line="360" w:lineRule="auto"/>
        <w:jc w:val="both"/>
        <w:rPr>
          <w:rFonts w:ascii="Arial" w:hAnsi="Arial" w:cs="Arial"/>
          <w:b/>
          <w:bCs/>
          <w:i w:val="0"/>
          <w:iCs w:val="0"/>
          <w:color w:val="000000" w:themeColor="text1"/>
          <w:sz w:val="24"/>
          <w:szCs w:val="24"/>
        </w:rPr>
      </w:pPr>
      <w:r w:rsidRPr="000E0977">
        <w:rPr>
          <w:rFonts w:ascii="Arial" w:hAnsi="Arial" w:cs="Arial"/>
          <w:b/>
          <w:bCs/>
          <w:i w:val="0"/>
          <w:iCs w:val="0"/>
          <w:color w:val="000000" w:themeColor="text1"/>
          <w:sz w:val="24"/>
          <w:szCs w:val="24"/>
        </w:rPr>
        <w:lastRenderedPageBreak/>
        <w:t xml:space="preserve">Table </w:t>
      </w:r>
      <w:r w:rsidR="006F76BF">
        <w:rPr>
          <w:rFonts w:ascii="Arial" w:hAnsi="Arial" w:cs="Arial"/>
          <w:b/>
          <w:bCs/>
          <w:i w:val="0"/>
          <w:iCs w:val="0"/>
          <w:color w:val="000000" w:themeColor="text1"/>
          <w:sz w:val="24"/>
          <w:szCs w:val="24"/>
        </w:rPr>
        <w:t>3.1</w:t>
      </w:r>
      <w:r w:rsidR="00B376DD" w:rsidRPr="000E0977">
        <w:rPr>
          <w:rFonts w:ascii="Arial" w:hAnsi="Arial" w:cs="Arial"/>
          <w:b/>
          <w:bCs/>
          <w:i w:val="0"/>
          <w:iCs w:val="0"/>
          <w:color w:val="000000" w:themeColor="text1"/>
          <w:sz w:val="24"/>
          <w:szCs w:val="24"/>
        </w:rPr>
        <w:t xml:space="preserve">: </w:t>
      </w:r>
      <w:r w:rsidR="005D7527" w:rsidRPr="000E0977">
        <w:rPr>
          <w:rFonts w:ascii="Arial" w:hAnsi="Arial" w:cs="Arial"/>
          <w:b/>
          <w:bCs/>
          <w:i w:val="0"/>
          <w:iCs w:val="0"/>
          <w:color w:val="000000" w:themeColor="text1"/>
          <w:sz w:val="24"/>
          <w:szCs w:val="24"/>
        </w:rPr>
        <w:t xml:space="preserve">Baseline characteristics of </w:t>
      </w:r>
      <w:r w:rsidR="000E0977" w:rsidRPr="000E0977">
        <w:rPr>
          <w:rFonts w:ascii="Arial" w:hAnsi="Arial" w:cs="Arial"/>
          <w:b/>
          <w:bCs/>
          <w:i w:val="0"/>
          <w:iCs w:val="0"/>
          <w:color w:val="000000" w:themeColor="text1"/>
          <w:sz w:val="24"/>
          <w:szCs w:val="24"/>
        </w:rPr>
        <w:t xml:space="preserve">included </w:t>
      </w:r>
      <w:r w:rsidR="005D7527" w:rsidRPr="000E0977">
        <w:rPr>
          <w:rFonts w:ascii="Arial" w:hAnsi="Arial" w:cs="Arial"/>
          <w:b/>
          <w:bCs/>
          <w:i w:val="0"/>
          <w:iCs w:val="0"/>
          <w:color w:val="000000" w:themeColor="text1"/>
          <w:sz w:val="24"/>
          <w:szCs w:val="24"/>
        </w:rPr>
        <w:t>patients</w:t>
      </w:r>
      <w:r w:rsidR="000E0977" w:rsidRPr="000E0977">
        <w:rPr>
          <w:rFonts w:ascii="Arial" w:hAnsi="Arial" w:cs="Arial"/>
          <w:b/>
          <w:bCs/>
          <w:i w:val="0"/>
          <w:iCs w:val="0"/>
          <w:color w:val="000000" w:themeColor="text1"/>
          <w:sz w:val="24"/>
          <w:szCs w:val="24"/>
        </w:rPr>
        <w:t xml:space="preserve"> with </w:t>
      </w:r>
      <w:r w:rsidR="006F76BF">
        <w:rPr>
          <w:rFonts w:ascii="Arial" w:hAnsi="Arial" w:cs="Arial"/>
          <w:b/>
          <w:bCs/>
          <w:i w:val="0"/>
          <w:iCs w:val="0"/>
          <w:color w:val="000000" w:themeColor="text1"/>
          <w:sz w:val="24"/>
          <w:szCs w:val="24"/>
        </w:rPr>
        <w:t>atrial fibrillation</w:t>
      </w:r>
      <w:r w:rsidR="000E0977" w:rsidRPr="000E0977">
        <w:rPr>
          <w:rFonts w:ascii="Arial" w:hAnsi="Arial" w:cs="Arial"/>
          <w:b/>
          <w:bCs/>
          <w:i w:val="0"/>
          <w:iCs w:val="0"/>
          <w:color w:val="000000" w:themeColor="text1"/>
          <w:sz w:val="24"/>
          <w:szCs w:val="24"/>
        </w:rPr>
        <w:t xml:space="preserve"> undergoing </w:t>
      </w:r>
      <w:r w:rsidR="006F76BF">
        <w:rPr>
          <w:rFonts w:ascii="Arial" w:hAnsi="Arial" w:cs="Arial"/>
          <w:b/>
          <w:bCs/>
          <w:i w:val="0"/>
          <w:iCs w:val="0"/>
          <w:color w:val="000000" w:themeColor="text1"/>
          <w:sz w:val="24"/>
          <w:szCs w:val="24"/>
        </w:rPr>
        <w:t>percutaneous coronary intervention</w:t>
      </w:r>
      <w:r w:rsidR="000E0977" w:rsidRPr="000E0977">
        <w:rPr>
          <w:rFonts w:ascii="Arial" w:hAnsi="Arial" w:cs="Arial"/>
          <w:b/>
          <w:bCs/>
          <w:i w:val="0"/>
          <w:iCs w:val="0"/>
          <w:color w:val="000000" w:themeColor="text1"/>
          <w:sz w:val="24"/>
          <w:szCs w:val="24"/>
        </w:rPr>
        <w:t xml:space="preserve"> grouped by </w:t>
      </w:r>
      <w:r w:rsidR="006F76BF">
        <w:rPr>
          <w:rFonts w:ascii="Arial" w:hAnsi="Arial" w:cs="Arial"/>
          <w:b/>
          <w:bCs/>
          <w:i w:val="0"/>
          <w:iCs w:val="0"/>
          <w:color w:val="000000" w:themeColor="text1"/>
          <w:sz w:val="24"/>
          <w:szCs w:val="24"/>
        </w:rPr>
        <w:t>triple antithrombotic therapy</w:t>
      </w:r>
      <w:r w:rsidR="000E0977" w:rsidRPr="000E0977">
        <w:rPr>
          <w:rFonts w:ascii="Arial" w:hAnsi="Arial" w:cs="Arial"/>
          <w:b/>
          <w:bCs/>
          <w:i w:val="0"/>
          <w:iCs w:val="0"/>
          <w:color w:val="000000" w:themeColor="text1"/>
          <w:sz w:val="24"/>
          <w:szCs w:val="24"/>
        </w:rPr>
        <w:t xml:space="preserve"> duration</w:t>
      </w:r>
      <w:r w:rsidR="005D7527" w:rsidRPr="000E0977">
        <w:rPr>
          <w:rFonts w:ascii="Arial" w:hAnsi="Arial" w:cs="Arial"/>
          <w:b/>
          <w:bCs/>
          <w:i w:val="0"/>
          <w:iCs w:val="0"/>
          <w:color w:val="000000" w:themeColor="text1"/>
          <w:sz w:val="24"/>
          <w:szCs w:val="24"/>
        </w:rPr>
        <w:t>.</w:t>
      </w:r>
    </w:p>
    <w:tbl>
      <w:tblPr>
        <w:tblStyle w:val="TableGrid"/>
        <w:tblW w:w="0" w:type="auto"/>
        <w:tblLook w:val="04A0" w:firstRow="1" w:lastRow="0" w:firstColumn="1" w:lastColumn="0" w:noHBand="0" w:noVBand="1"/>
      </w:tblPr>
      <w:tblGrid>
        <w:gridCol w:w="3539"/>
        <w:gridCol w:w="1418"/>
        <w:gridCol w:w="1579"/>
        <w:gridCol w:w="1539"/>
        <w:gridCol w:w="941"/>
      </w:tblGrid>
      <w:tr w:rsidR="002018C2" w:rsidRPr="00A71926" w14:paraId="4157F240" w14:textId="77777777" w:rsidTr="00EB145B">
        <w:trPr>
          <w:trHeight w:val="688"/>
        </w:trPr>
        <w:tc>
          <w:tcPr>
            <w:tcW w:w="3539" w:type="dxa"/>
          </w:tcPr>
          <w:p w14:paraId="1203D8F4" w14:textId="77777777" w:rsidR="00DB4A2D" w:rsidRPr="00A71926" w:rsidRDefault="00DB4A2D" w:rsidP="00DB4A2D">
            <w:pPr>
              <w:spacing w:line="360" w:lineRule="auto"/>
              <w:rPr>
                <w:rFonts w:ascii="Arial" w:hAnsi="Arial" w:cs="Arial"/>
                <w:b/>
                <w:bCs/>
                <w:sz w:val="21"/>
                <w:szCs w:val="21"/>
              </w:rPr>
            </w:pPr>
          </w:p>
        </w:tc>
        <w:tc>
          <w:tcPr>
            <w:tcW w:w="1418" w:type="dxa"/>
          </w:tcPr>
          <w:p w14:paraId="38A6C316" w14:textId="77777777" w:rsidR="00DB4A2D" w:rsidRPr="00A71926" w:rsidRDefault="00DB4A2D" w:rsidP="00DB4A2D">
            <w:pPr>
              <w:spacing w:line="360" w:lineRule="auto"/>
              <w:rPr>
                <w:rFonts w:ascii="Arial" w:hAnsi="Arial" w:cs="Arial"/>
                <w:b/>
                <w:bCs/>
                <w:sz w:val="21"/>
                <w:szCs w:val="21"/>
              </w:rPr>
            </w:pPr>
            <w:r w:rsidRPr="00A71926">
              <w:rPr>
                <w:rFonts w:ascii="Arial" w:hAnsi="Arial" w:cs="Arial"/>
                <w:b/>
                <w:bCs/>
                <w:sz w:val="21"/>
                <w:szCs w:val="21"/>
              </w:rPr>
              <w:t>Total (n=387)</w:t>
            </w:r>
          </w:p>
        </w:tc>
        <w:tc>
          <w:tcPr>
            <w:tcW w:w="1579" w:type="dxa"/>
          </w:tcPr>
          <w:p w14:paraId="7096F08A" w14:textId="77777777" w:rsidR="00DB4A2D" w:rsidRPr="00A71926" w:rsidRDefault="00DB4A2D" w:rsidP="00DB4A2D">
            <w:pPr>
              <w:spacing w:line="360" w:lineRule="auto"/>
              <w:rPr>
                <w:rFonts w:ascii="Arial" w:hAnsi="Arial" w:cs="Arial"/>
                <w:b/>
                <w:bCs/>
                <w:sz w:val="21"/>
                <w:szCs w:val="21"/>
              </w:rPr>
            </w:pPr>
            <w:r w:rsidRPr="00A71926">
              <w:rPr>
                <w:rFonts w:ascii="Arial" w:hAnsi="Arial" w:cs="Arial"/>
                <w:b/>
                <w:bCs/>
                <w:sz w:val="21"/>
                <w:szCs w:val="21"/>
              </w:rPr>
              <w:t>1 month TAT (n=236)</w:t>
            </w:r>
          </w:p>
        </w:tc>
        <w:tc>
          <w:tcPr>
            <w:tcW w:w="1539" w:type="dxa"/>
          </w:tcPr>
          <w:p w14:paraId="6996DE42" w14:textId="77777777" w:rsidR="00DB4A2D" w:rsidRPr="00A71926" w:rsidRDefault="00DB4A2D" w:rsidP="00DB4A2D">
            <w:pPr>
              <w:spacing w:line="360" w:lineRule="auto"/>
              <w:rPr>
                <w:rFonts w:ascii="Arial" w:hAnsi="Arial" w:cs="Arial"/>
                <w:b/>
                <w:bCs/>
                <w:sz w:val="21"/>
                <w:szCs w:val="21"/>
              </w:rPr>
            </w:pPr>
            <w:r w:rsidRPr="00A71926">
              <w:rPr>
                <w:rFonts w:ascii="Arial" w:hAnsi="Arial" w:cs="Arial"/>
                <w:b/>
                <w:bCs/>
                <w:sz w:val="21"/>
                <w:szCs w:val="21"/>
              </w:rPr>
              <w:t>≤1 week TAT (n=151)</w:t>
            </w:r>
          </w:p>
        </w:tc>
        <w:tc>
          <w:tcPr>
            <w:tcW w:w="941" w:type="dxa"/>
          </w:tcPr>
          <w:p w14:paraId="5BD97B31" w14:textId="77777777" w:rsidR="00DB4A2D" w:rsidRPr="00A71926" w:rsidRDefault="00DB4A2D" w:rsidP="00DB4A2D">
            <w:pPr>
              <w:spacing w:line="360" w:lineRule="auto"/>
              <w:rPr>
                <w:rFonts w:ascii="Arial" w:hAnsi="Arial" w:cs="Arial"/>
                <w:b/>
                <w:bCs/>
                <w:sz w:val="21"/>
                <w:szCs w:val="21"/>
              </w:rPr>
            </w:pPr>
            <w:r w:rsidRPr="00A71926">
              <w:rPr>
                <w:rFonts w:ascii="Arial" w:hAnsi="Arial" w:cs="Arial"/>
                <w:b/>
                <w:bCs/>
                <w:sz w:val="21"/>
                <w:szCs w:val="21"/>
              </w:rPr>
              <w:t>P-value</w:t>
            </w:r>
          </w:p>
        </w:tc>
      </w:tr>
      <w:tr w:rsidR="002018C2" w:rsidRPr="00A71926" w14:paraId="51DBF3CA" w14:textId="77777777" w:rsidTr="00EB145B">
        <w:trPr>
          <w:trHeight w:val="410"/>
        </w:trPr>
        <w:tc>
          <w:tcPr>
            <w:tcW w:w="3539" w:type="dxa"/>
          </w:tcPr>
          <w:p w14:paraId="0DAC35F3" w14:textId="15BA3142"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Age at PCI (years)</w:t>
            </w:r>
          </w:p>
        </w:tc>
        <w:tc>
          <w:tcPr>
            <w:tcW w:w="1418" w:type="dxa"/>
          </w:tcPr>
          <w:p w14:paraId="229E5E75"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75 (68-81)</w:t>
            </w:r>
          </w:p>
        </w:tc>
        <w:tc>
          <w:tcPr>
            <w:tcW w:w="1579" w:type="dxa"/>
          </w:tcPr>
          <w:p w14:paraId="309A644E"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75 (68-80)</w:t>
            </w:r>
          </w:p>
        </w:tc>
        <w:tc>
          <w:tcPr>
            <w:tcW w:w="1539" w:type="dxa"/>
          </w:tcPr>
          <w:p w14:paraId="2E06C7D9"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75 (68-81)</w:t>
            </w:r>
          </w:p>
        </w:tc>
        <w:tc>
          <w:tcPr>
            <w:tcW w:w="941" w:type="dxa"/>
          </w:tcPr>
          <w:p w14:paraId="552D9C8F" w14:textId="197266B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0.5</w:t>
            </w:r>
            <w:r w:rsidR="005753C6" w:rsidRPr="00A71926">
              <w:rPr>
                <w:rFonts w:ascii="Arial" w:hAnsi="Arial" w:cs="Arial"/>
                <w:sz w:val="21"/>
                <w:szCs w:val="21"/>
              </w:rPr>
              <w:t>79</w:t>
            </w:r>
          </w:p>
        </w:tc>
      </w:tr>
      <w:tr w:rsidR="002018C2" w:rsidRPr="00A71926" w14:paraId="03A0472E" w14:textId="77777777" w:rsidTr="00EB145B">
        <w:trPr>
          <w:trHeight w:val="416"/>
        </w:trPr>
        <w:tc>
          <w:tcPr>
            <w:tcW w:w="3539" w:type="dxa"/>
          </w:tcPr>
          <w:p w14:paraId="7E245E0D"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Female sex, n (%)</w:t>
            </w:r>
          </w:p>
        </w:tc>
        <w:tc>
          <w:tcPr>
            <w:tcW w:w="1418" w:type="dxa"/>
          </w:tcPr>
          <w:p w14:paraId="54391879"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102 (26)</w:t>
            </w:r>
          </w:p>
        </w:tc>
        <w:tc>
          <w:tcPr>
            <w:tcW w:w="1579" w:type="dxa"/>
          </w:tcPr>
          <w:p w14:paraId="2D6CCE9F"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66 (28)</w:t>
            </w:r>
          </w:p>
        </w:tc>
        <w:tc>
          <w:tcPr>
            <w:tcW w:w="1539" w:type="dxa"/>
          </w:tcPr>
          <w:p w14:paraId="423F7C7C"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36 (24)</w:t>
            </w:r>
          </w:p>
        </w:tc>
        <w:tc>
          <w:tcPr>
            <w:tcW w:w="941" w:type="dxa"/>
          </w:tcPr>
          <w:p w14:paraId="189768E8" w14:textId="12DD47E9"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0.3</w:t>
            </w:r>
            <w:r w:rsidR="005753C6" w:rsidRPr="00A71926">
              <w:rPr>
                <w:rFonts w:ascii="Arial" w:hAnsi="Arial" w:cs="Arial"/>
                <w:sz w:val="21"/>
                <w:szCs w:val="21"/>
              </w:rPr>
              <w:t>69</w:t>
            </w:r>
          </w:p>
        </w:tc>
      </w:tr>
      <w:tr w:rsidR="002018C2" w:rsidRPr="00A71926" w14:paraId="795D9B5F" w14:textId="77777777" w:rsidTr="00EB145B">
        <w:trPr>
          <w:trHeight w:val="372"/>
        </w:trPr>
        <w:tc>
          <w:tcPr>
            <w:tcW w:w="3539" w:type="dxa"/>
          </w:tcPr>
          <w:p w14:paraId="36D75A59"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Hypertensive on medication, n (%)</w:t>
            </w:r>
          </w:p>
        </w:tc>
        <w:tc>
          <w:tcPr>
            <w:tcW w:w="1418" w:type="dxa"/>
          </w:tcPr>
          <w:p w14:paraId="7EB1C95E"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266 (69)</w:t>
            </w:r>
          </w:p>
        </w:tc>
        <w:tc>
          <w:tcPr>
            <w:tcW w:w="1579" w:type="dxa"/>
          </w:tcPr>
          <w:p w14:paraId="05870E78"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171 (72)</w:t>
            </w:r>
          </w:p>
        </w:tc>
        <w:tc>
          <w:tcPr>
            <w:tcW w:w="1539" w:type="dxa"/>
          </w:tcPr>
          <w:p w14:paraId="2942B3B0"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101 (67)</w:t>
            </w:r>
          </w:p>
        </w:tc>
        <w:tc>
          <w:tcPr>
            <w:tcW w:w="941" w:type="dxa"/>
          </w:tcPr>
          <w:p w14:paraId="7EF43336" w14:textId="4E1C6D04"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0.24</w:t>
            </w:r>
            <w:r w:rsidR="005753C6" w:rsidRPr="00A71926">
              <w:rPr>
                <w:rFonts w:ascii="Arial" w:hAnsi="Arial" w:cs="Arial"/>
                <w:sz w:val="21"/>
                <w:szCs w:val="21"/>
              </w:rPr>
              <w:t>2</w:t>
            </w:r>
          </w:p>
        </w:tc>
      </w:tr>
      <w:tr w:rsidR="002018C2" w:rsidRPr="00A71926" w14:paraId="236B9DCC" w14:textId="77777777" w:rsidTr="00EB145B">
        <w:trPr>
          <w:trHeight w:val="365"/>
        </w:trPr>
        <w:tc>
          <w:tcPr>
            <w:tcW w:w="3539" w:type="dxa"/>
          </w:tcPr>
          <w:p w14:paraId="171E75FD"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Diabetes mellitus, n (%)</w:t>
            </w:r>
          </w:p>
        </w:tc>
        <w:tc>
          <w:tcPr>
            <w:tcW w:w="1418" w:type="dxa"/>
          </w:tcPr>
          <w:p w14:paraId="06A122BC"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129 (33)</w:t>
            </w:r>
          </w:p>
        </w:tc>
        <w:tc>
          <w:tcPr>
            <w:tcW w:w="1579" w:type="dxa"/>
          </w:tcPr>
          <w:p w14:paraId="6EBE4622"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81 (34)</w:t>
            </w:r>
          </w:p>
        </w:tc>
        <w:tc>
          <w:tcPr>
            <w:tcW w:w="1539" w:type="dxa"/>
          </w:tcPr>
          <w:p w14:paraId="14957D44" w14:textId="77777777"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48 (32)</w:t>
            </w:r>
          </w:p>
        </w:tc>
        <w:tc>
          <w:tcPr>
            <w:tcW w:w="941" w:type="dxa"/>
          </w:tcPr>
          <w:p w14:paraId="45F3575E" w14:textId="52E8CBC0" w:rsidR="00DB4A2D" w:rsidRPr="00A71926" w:rsidRDefault="00DB4A2D" w:rsidP="00DB4A2D">
            <w:pPr>
              <w:spacing w:line="360" w:lineRule="auto"/>
              <w:rPr>
                <w:rFonts w:ascii="Arial" w:hAnsi="Arial" w:cs="Arial"/>
                <w:sz w:val="21"/>
                <w:szCs w:val="21"/>
              </w:rPr>
            </w:pPr>
            <w:r w:rsidRPr="00A71926">
              <w:rPr>
                <w:rFonts w:ascii="Arial" w:hAnsi="Arial" w:cs="Arial"/>
                <w:sz w:val="21"/>
                <w:szCs w:val="21"/>
              </w:rPr>
              <w:t>0.6</w:t>
            </w:r>
            <w:r w:rsidR="005753C6" w:rsidRPr="00A71926">
              <w:rPr>
                <w:rFonts w:ascii="Arial" w:hAnsi="Arial" w:cs="Arial"/>
                <w:sz w:val="21"/>
                <w:szCs w:val="21"/>
              </w:rPr>
              <w:t>01</w:t>
            </w:r>
          </w:p>
        </w:tc>
      </w:tr>
      <w:tr w:rsidR="002018C2" w:rsidRPr="00A71926" w14:paraId="272D03F9" w14:textId="77777777" w:rsidTr="00EB145B">
        <w:trPr>
          <w:trHeight w:val="365"/>
        </w:trPr>
        <w:tc>
          <w:tcPr>
            <w:tcW w:w="3539" w:type="dxa"/>
          </w:tcPr>
          <w:p w14:paraId="781B32AF" w14:textId="44C5558C"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Previous stroke/TIA, n (%)</w:t>
            </w:r>
          </w:p>
        </w:tc>
        <w:tc>
          <w:tcPr>
            <w:tcW w:w="1418" w:type="dxa"/>
          </w:tcPr>
          <w:p w14:paraId="467452D8" w14:textId="616FA36A"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58 (15)</w:t>
            </w:r>
          </w:p>
        </w:tc>
        <w:tc>
          <w:tcPr>
            <w:tcW w:w="1579" w:type="dxa"/>
          </w:tcPr>
          <w:p w14:paraId="779AF844" w14:textId="12DD0542"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38 (16)</w:t>
            </w:r>
          </w:p>
        </w:tc>
        <w:tc>
          <w:tcPr>
            <w:tcW w:w="1539" w:type="dxa"/>
          </w:tcPr>
          <w:p w14:paraId="0F3333B4" w14:textId="441F7018"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20 (13)</w:t>
            </w:r>
          </w:p>
        </w:tc>
        <w:tc>
          <w:tcPr>
            <w:tcW w:w="941" w:type="dxa"/>
          </w:tcPr>
          <w:p w14:paraId="3A53428E" w14:textId="051C2EA0"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0.443</w:t>
            </w:r>
          </w:p>
        </w:tc>
      </w:tr>
      <w:tr w:rsidR="002018C2" w:rsidRPr="00A71926" w14:paraId="7C005CA6" w14:textId="77777777" w:rsidTr="00EB145B">
        <w:trPr>
          <w:trHeight w:val="365"/>
        </w:trPr>
        <w:tc>
          <w:tcPr>
            <w:tcW w:w="3539" w:type="dxa"/>
          </w:tcPr>
          <w:p w14:paraId="0D8532DD"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Heart failure, n (%)</w:t>
            </w:r>
          </w:p>
        </w:tc>
        <w:tc>
          <w:tcPr>
            <w:tcW w:w="1418" w:type="dxa"/>
          </w:tcPr>
          <w:p w14:paraId="49FCF4CB"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60 (16)</w:t>
            </w:r>
          </w:p>
        </w:tc>
        <w:tc>
          <w:tcPr>
            <w:tcW w:w="1579" w:type="dxa"/>
          </w:tcPr>
          <w:p w14:paraId="0847F10B"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33 (14)</w:t>
            </w:r>
          </w:p>
        </w:tc>
        <w:tc>
          <w:tcPr>
            <w:tcW w:w="1539" w:type="dxa"/>
          </w:tcPr>
          <w:p w14:paraId="4AF6F455"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27 (18)</w:t>
            </w:r>
          </w:p>
        </w:tc>
        <w:tc>
          <w:tcPr>
            <w:tcW w:w="941" w:type="dxa"/>
          </w:tcPr>
          <w:p w14:paraId="7F0849B3" w14:textId="11B3A1D8"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0.301</w:t>
            </w:r>
          </w:p>
        </w:tc>
      </w:tr>
      <w:tr w:rsidR="002018C2" w:rsidRPr="00A71926" w14:paraId="62DDFAD0" w14:textId="77777777" w:rsidTr="00EB145B">
        <w:trPr>
          <w:trHeight w:val="365"/>
        </w:trPr>
        <w:tc>
          <w:tcPr>
            <w:tcW w:w="3539" w:type="dxa"/>
          </w:tcPr>
          <w:p w14:paraId="1569DC39" w14:textId="5BC428CE" w:rsidR="002018C2" w:rsidRPr="00A71926" w:rsidRDefault="002018C2" w:rsidP="00A71926">
            <w:pPr>
              <w:spacing w:line="360" w:lineRule="auto"/>
              <w:rPr>
                <w:rFonts w:ascii="Arial" w:hAnsi="Arial" w:cs="Arial"/>
                <w:sz w:val="21"/>
                <w:szCs w:val="21"/>
              </w:rPr>
            </w:pPr>
            <w:r w:rsidRPr="00F638D9">
              <w:rPr>
                <w:rFonts w:ascii="Arial" w:hAnsi="Arial" w:cs="Arial"/>
                <w:sz w:val="21"/>
                <w:szCs w:val="21"/>
              </w:rPr>
              <w:t>CKD (eGFR &lt;60 mL/min/1.73 m</w:t>
            </w:r>
            <w:r w:rsidRPr="00F638D9">
              <w:rPr>
                <w:rFonts w:ascii="Arial" w:hAnsi="Arial" w:cs="Arial"/>
                <w:sz w:val="21"/>
                <w:szCs w:val="21"/>
                <w:vertAlign w:val="superscript"/>
              </w:rPr>
              <w:t>2</w:t>
            </w:r>
            <w:r w:rsidRPr="00F638D9">
              <w:rPr>
                <w:rFonts w:ascii="Arial" w:hAnsi="Arial" w:cs="Arial"/>
                <w:sz w:val="21"/>
                <w:szCs w:val="21"/>
              </w:rPr>
              <w:t>), n (%)</w:t>
            </w:r>
          </w:p>
        </w:tc>
        <w:tc>
          <w:tcPr>
            <w:tcW w:w="1418" w:type="dxa"/>
          </w:tcPr>
          <w:p w14:paraId="1932465C" w14:textId="27564A6E" w:rsidR="002018C2" w:rsidRPr="00A71926" w:rsidRDefault="00D76886" w:rsidP="00A71926">
            <w:pPr>
              <w:spacing w:line="360" w:lineRule="auto"/>
              <w:rPr>
                <w:rFonts w:ascii="Arial" w:hAnsi="Arial" w:cs="Arial"/>
                <w:sz w:val="21"/>
                <w:szCs w:val="21"/>
              </w:rPr>
            </w:pPr>
            <w:r>
              <w:rPr>
                <w:rFonts w:ascii="Arial" w:hAnsi="Arial" w:cs="Arial"/>
                <w:sz w:val="21"/>
                <w:szCs w:val="21"/>
              </w:rPr>
              <w:t>10</w:t>
            </w:r>
            <w:r w:rsidR="00984C67">
              <w:rPr>
                <w:rFonts w:ascii="Arial" w:hAnsi="Arial" w:cs="Arial"/>
                <w:sz w:val="21"/>
                <w:szCs w:val="21"/>
              </w:rPr>
              <w:t>6</w:t>
            </w:r>
            <w:r>
              <w:rPr>
                <w:rFonts w:ascii="Arial" w:hAnsi="Arial" w:cs="Arial"/>
                <w:sz w:val="21"/>
                <w:szCs w:val="21"/>
              </w:rPr>
              <w:t xml:space="preserve"> (</w:t>
            </w:r>
            <w:r w:rsidR="00174B59">
              <w:rPr>
                <w:rFonts w:ascii="Arial" w:hAnsi="Arial" w:cs="Arial"/>
                <w:sz w:val="21"/>
                <w:szCs w:val="21"/>
              </w:rPr>
              <w:t>2</w:t>
            </w:r>
            <w:r w:rsidR="00984C67">
              <w:rPr>
                <w:rFonts w:ascii="Arial" w:hAnsi="Arial" w:cs="Arial"/>
                <w:sz w:val="21"/>
                <w:szCs w:val="21"/>
              </w:rPr>
              <w:t>7</w:t>
            </w:r>
            <w:r>
              <w:rPr>
                <w:rFonts w:ascii="Arial" w:hAnsi="Arial" w:cs="Arial"/>
                <w:sz w:val="21"/>
                <w:szCs w:val="21"/>
              </w:rPr>
              <w:t>)</w:t>
            </w:r>
          </w:p>
        </w:tc>
        <w:tc>
          <w:tcPr>
            <w:tcW w:w="1579" w:type="dxa"/>
          </w:tcPr>
          <w:p w14:paraId="38C1EE1F" w14:textId="7E98A230" w:rsidR="002018C2" w:rsidRPr="00A71926" w:rsidRDefault="00984C67" w:rsidP="00A71926">
            <w:pPr>
              <w:spacing w:line="360" w:lineRule="auto"/>
              <w:rPr>
                <w:rFonts w:ascii="Arial" w:hAnsi="Arial" w:cs="Arial"/>
                <w:sz w:val="21"/>
                <w:szCs w:val="21"/>
              </w:rPr>
            </w:pPr>
            <w:r>
              <w:rPr>
                <w:rFonts w:ascii="Arial" w:hAnsi="Arial" w:cs="Arial"/>
                <w:sz w:val="21"/>
                <w:szCs w:val="21"/>
              </w:rPr>
              <w:t>61 (26)</w:t>
            </w:r>
          </w:p>
        </w:tc>
        <w:tc>
          <w:tcPr>
            <w:tcW w:w="1539" w:type="dxa"/>
          </w:tcPr>
          <w:p w14:paraId="02D8E5AB" w14:textId="50E3A125" w:rsidR="002018C2" w:rsidRPr="00A71926" w:rsidRDefault="00984C67" w:rsidP="00A71926">
            <w:pPr>
              <w:spacing w:line="360" w:lineRule="auto"/>
              <w:rPr>
                <w:rFonts w:ascii="Arial" w:hAnsi="Arial" w:cs="Arial"/>
                <w:sz w:val="21"/>
                <w:szCs w:val="21"/>
              </w:rPr>
            </w:pPr>
            <w:r>
              <w:rPr>
                <w:rFonts w:ascii="Arial" w:hAnsi="Arial" w:cs="Arial"/>
                <w:sz w:val="21"/>
                <w:szCs w:val="21"/>
              </w:rPr>
              <w:t>45 (30)</w:t>
            </w:r>
          </w:p>
        </w:tc>
        <w:tc>
          <w:tcPr>
            <w:tcW w:w="941" w:type="dxa"/>
          </w:tcPr>
          <w:p w14:paraId="55EF92C2" w14:textId="02E0ACB1" w:rsidR="002018C2" w:rsidRPr="00A71926" w:rsidRDefault="008F0A9E" w:rsidP="00A71926">
            <w:pPr>
              <w:spacing w:line="360" w:lineRule="auto"/>
              <w:rPr>
                <w:rFonts w:ascii="Arial" w:hAnsi="Arial" w:cs="Arial"/>
                <w:sz w:val="21"/>
                <w:szCs w:val="21"/>
              </w:rPr>
            </w:pPr>
            <w:r>
              <w:rPr>
                <w:rFonts w:ascii="Arial" w:hAnsi="Arial" w:cs="Arial"/>
                <w:sz w:val="21"/>
                <w:szCs w:val="21"/>
              </w:rPr>
              <w:t>0.395</w:t>
            </w:r>
          </w:p>
        </w:tc>
      </w:tr>
      <w:tr w:rsidR="002018C2" w:rsidRPr="00A71926" w14:paraId="5F683C4D" w14:textId="77777777" w:rsidTr="00EB145B">
        <w:trPr>
          <w:trHeight w:val="365"/>
        </w:trPr>
        <w:tc>
          <w:tcPr>
            <w:tcW w:w="3539" w:type="dxa"/>
          </w:tcPr>
          <w:p w14:paraId="34EF39A0"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Previous MI, n (%)</w:t>
            </w:r>
          </w:p>
        </w:tc>
        <w:tc>
          <w:tcPr>
            <w:tcW w:w="1418" w:type="dxa"/>
          </w:tcPr>
          <w:p w14:paraId="58828990"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70 (18)</w:t>
            </w:r>
          </w:p>
        </w:tc>
        <w:tc>
          <w:tcPr>
            <w:tcW w:w="1579" w:type="dxa"/>
          </w:tcPr>
          <w:p w14:paraId="22E43C5F"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38 (16)</w:t>
            </w:r>
          </w:p>
        </w:tc>
        <w:tc>
          <w:tcPr>
            <w:tcW w:w="1539" w:type="dxa"/>
          </w:tcPr>
          <w:p w14:paraId="28ECC0EF"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32 (21)</w:t>
            </w:r>
          </w:p>
        </w:tc>
        <w:tc>
          <w:tcPr>
            <w:tcW w:w="941" w:type="dxa"/>
          </w:tcPr>
          <w:p w14:paraId="1DB2620D" w14:textId="3354844E"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0.204</w:t>
            </w:r>
          </w:p>
        </w:tc>
      </w:tr>
      <w:tr w:rsidR="002018C2" w:rsidRPr="00A71926" w14:paraId="2F72B532" w14:textId="77777777" w:rsidTr="00EB145B">
        <w:trPr>
          <w:trHeight w:val="365"/>
        </w:trPr>
        <w:tc>
          <w:tcPr>
            <w:tcW w:w="3539" w:type="dxa"/>
          </w:tcPr>
          <w:p w14:paraId="3CDE3CED"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Previous PCI, n (%)</w:t>
            </w:r>
          </w:p>
        </w:tc>
        <w:tc>
          <w:tcPr>
            <w:tcW w:w="1418" w:type="dxa"/>
          </w:tcPr>
          <w:p w14:paraId="34D4199A"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95 (25)</w:t>
            </w:r>
          </w:p>
        </w:tc>
        <w:tc>
          <w:tcPr>
            <w:tcW w:w="1579" w:type="dxa"/>
          </w:tcPr>
          <w:p w14:paraId="47E70A0D"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57 (24)</w:t>
            </w:r>
          </w:p>
        </w:tc>
        <w:tc>
          <w:tcPr>
            <w:tcW w:w="1539" w:type="dxa"/>
          </w:tcPr>
          <w:p w14:paraId="05797E27"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38 (25)</w:t>
            </w:r>
          </w:p>
        </w:tc>
        <w:tc>
          <w:tcPr>
            <w:tcW w:w="941" w:type="dxa"/>
          </w:tcPr>
          <w:p w14:paraId="20E94116" w14:textId="4C647DF3"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0.821</w:t>
            </w:r>
          </w:p>
        </w:tc>
      </w:tr>
      <w:tr w:rsidR="002018C2" w:rsidRPr="00A71926" w14:paraId="5CCA56B7" w14:textId="77777777" w:rsidTr="00EB145B">
        <w:trPr>
          <w:trHeight w:val="365"/>
        </w:trPr>
        <w:tc>
          <w:tcPr>
            <w:tcW w:w="3539" w:type="dxa"/>
          </w:tcPr>
          <w:p w14:paraId="5E9E0E96"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Previous CABG, n (%)</w:t>
            </w:r>
          </w:p>
        </w:tc>
        <w:tc>
          <w:tcPr>
            <w:tcW w:w="1418" w:type="dxa"/>
          </w:tcPr>
          <w:p w14:paraId="70A27F02"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26 (7)</w:t>
            </w:r>
          </w:p>
        </w:tc>
        <w:tc>
          <w:tcPr>
            <w:tcW w:w="1579" w:type="dxa"/>
          </w:tcPr>
          <w:p w14:paraId="24EF6CDC"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12 (5)</w:t>
            </w:r>
          </w:p>
        </w:tc>
        <w:tc>
          <w:tcPr>
            <w:tcW w:w="1539" w:type="dxa"/>
          </w:tcPr>
          <w:p w14:paraId="102FF497"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14 (9)</w:t>
            </w:r>
          </w:p>
        </w:tc>
        <w:tc>
          <w:tcPr>
            <w:tcW w:w="941" w:type="dxa"/>
          </w:tcPr>
          <w:p w14:paraId="1AC6EEF8" w14:textId="67E8E9DE"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0.109</w:t>
            </w:r>
          </w:p>
        </w:tc>
      </w:tr>
      <w:tr w:rsidR="002018C2" w:rsidRPr="00A71926" w14:paraId="13C037DD" w14:textId="77777777" w:rsidTr="00EB145B">
        <w:trPr>
          <w:trHeight w:val="365"/>
        </w:trPr>
        <w:tc>
          <w:tcPr>
            <w:tcW w:w="3539" w:type="dxa"/>
          </w:tcPr>
          <w:p w14:paraId="596D9447"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CHA</w:t>
            </w:r>
            <w:r w:rsidRPr="00A71926">
              <w:rPr>
                <w:rFonts w:ascii="Arial" w:hAnsi="Arial" w:cs="Arial"/>
                <w:sz w:val="21"/>
                <w:szCs w:val="21"/>
                <w:vertAlign w:val="subscript"/>
              </w:rPr>
              <w:t>2</w:t>
            </w:r>
            <w:r w:rsidRPr="00A71926">
              <w:rPr>
                <w:rFonts w:ascii="Arial" w:hAnsi="Arial" w:cs="Arial"/>
                <w:sz w:val="21"/>
                <w:szCs w:val="21"/>
              </w:rPr>
              <w:t>DS</w:t>
            </w:r>
            <w:r w:rsidRPr="00A71926">
              <w:rPr>
                <w:rFonts w:ascii="Arial" w:hAnsi="Arial" w:cs="Arial"/>
                <w:sz w:val="21"/>
                <w:szCs w:val="21"/>
                <w:vertAlign w:val="subscript"/>
              </w:rPr>
              <w:t>2</w:t>
            </w:r>
            <w:r w:rsidRPr="00A71926">
              <w:rPr>
                <w:rFonts w:ascii="Arial" w:hAnsi="Arial" w:cs="Arial"/>
                <w:sz w:val="21"/>
                <w:szCs w:val="21"/>
              </w:rPr>
              <w:t>-VASc score</w:t>
            </w:r>
          </w:p>
        </w:tc>
        <w:tc>
          <w:tcPr>
            <w:tcW w:w="1418" w:type="dxa"/>
          </w:tcPr>
          <w:p w14:paraId="5BDE53EA"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4±1.5</w:t>
            </w:r>
          </w:p>
        </w:tc>
        <w:tc>
          <w:tcPr>
            <w:tcW w:w="1579" w:type="dxa"/>
          </w:tcPr>
          <w:p w14:paraId="7B4615F7"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4.1±1.5</w:t>
            </w:r>
          </w:p>
        </w:tc>
        <w:tc>
          <w:tcPr>
            <w:tcW w:w="1539" w:type="dxa"/>
          </w:tcPr>
          <w:p w14:paraId="4AC59C64"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4.0±1.6</w:t>
            </w:r>
          </w:p>
        </w:tc>
        <w:tc>
          <w:tcPr>
            <w:tcW w:w="941" w:type="dxa"/>
          </w:tcPr>
          <w:p w14:paraId="1A0D8551" w14:textId="6D60E654"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0.592</w:t>
            </w:r>
          </w:p>
        </w:tc>
      </w:tr>
      <w:tr w:rsidR="002018C2" w:rsidRPr="00A71926" w14:paraId="71497EB3" w14:textId="77777777" w:rsidTr="00EB145B">
        <w:trPr>
          <w:trHeight w:val="365"/>
        </w:trPr>
        <w:tc>
          <w:tcPr>
            <w:tcW w:w="3539" w:type="dxa"/>
          </w:tcPr>
          <w:p w14:paraId="502BDF0B"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HAS-BLED score</w:t>
            </w:r>
          </w:p>
        </w:tc>
        <w:tc>
          <w:tcPr>
            <w:tcW w:w="1418" w:type="dxa"/>
          </w:tcPr>
          <w:p w14:paraId="3E1886F5"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2±0.6</w:t>
            </w:r>
          </w:p>
        </w:tc>
        <w:tc>
          <w:tcPr>
            <w:tcW w:w="1579" w:type="dxa"/>
          </w:tcPr>
          <w:p w14:paraId="4DFE364D"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2±0.6</w:t>
            </w:r>
          </w:p>
        </w:tc>
        <w:tc>
          <w:tcPr>
            <w:tcW w:w="1539" w:type="dxa"/>
          </w:tcPr>
          <w:p w14:paraId="2C7604E3"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2±0.6</w:t>
            </w:r>
          </w:p>
        </w:tc>
        <w:tc>
          <w:tcPr>
            <w:tcW w:w="941" w:type="dxa"/>
          </w:tcPr>
          <w:p w14:paraId="46A634EF" w14:textId="397107F2"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0.594</w:t>
            </w:r>
          </w:p>
        </w:tc>
      </w:tr>
      <w:tr w:rsidR="002018C2" w:rsidRPr="00A71926" w14:paraId="349B0D51" w14:textId="77777777" w:rsidTr="00EB145B">
        <w:trPr>
          <w:trHeight w:val="365"/>
        </w:trPr>
        <w:tc>
          <w:tcPr>
            <w:tcW w:w="3539" w:type="dxa"/>
          </w:tcPr>
          <w:p w14:paraId="2B8E9CFA"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PRECISE-DAPT ≥25, n (%)</w:t>
            </w:r>
          </w:p>
        </w:tc>
        <w:tc>
          <w:tcPr>
            <w:tcW w:w="1418" w:type="dxa"/>
          </w:tcPr>
          <w:p w14:paraId="1928F7B7"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200 (52)</w:t>
            </w:r>
          </w:p>
        </w:tc>
        <w:tc>
          <w:tcPr>
            <w:tcW w:w="1579" w:type="dxa"/>
          </w:tcPr>
          <w:p w14:paraId="53B3F99A"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117 (50)</w:t>
            </w:r>
          </w:p>
        </w:tc>
        <w:tc>
          <w:tcPr>
            <w:tcW w:w="1539" w:type="dxa"/>
          </w:tcPr>
          <w:p w14:paraId="3A7B65C8"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83 (55)</w:t>
            </w:r>
          </w:p>
        </w:tc>
        <w:tc>
          <w:tcPr>
            <w:tcW w:w="941" w:type="dxa"/>
          </w:tcPr>
          <w:p w14:paraId="2AFC8585" w14:textId="404AAA41"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0.301</w:t>
            </w:r>
          </w:p>
        </w:tc>
      </w:tr>
      <w:tr w:rsidR="002018C2" w:rsidRPr="00A71926" w14:paraId="4E6264BF" w14:textId="77777777" w:rsidTr="00EB145B">
        <w:trPr>
          <w:trHeight w:val="365"/>
        </w:trPr>
        <w:tc>
          <w:tcPr>
            <w:tcW w:w="3539" w:type="dxa"/>
          </w:tcPr>
          <w:p w14:paraId="3B5AB9A3"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Complex PCI, n (%)</w:t>
            </w:r>
          </w:p>
        </w:tc>
        <w:tc>
          <w:tcPr>
            <w:tcW w:w="1418" w:type="dxa"/>
          </w:tcPr>
          <w:p w14:paraId="22907A8F"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150 (39)</w:t>
            </w:r>
          </w:p>
        </w:tc>
        <w:tc>
          <w:tcPr>
            <w:tcW w:w="1579" w:type="dxa"/>
          </w:tcPr>
          <w:p w14:paraId="1BBA7959"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91 (39)</w:t>
            </w:r>
          </w:p>
        </w:tc>
        <w:tc>
          <w:tcPr>
            <w:tcW w:w="1539" w:type="dxa"/>
          </w:tcPr>
          <w:p w14:paraId="5BCE040D"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59 (39)</w:t>
            </w:r>
          </w:p>
        </w:tc>
        <w:tc>
          <w:tcPr>
            <w:tcW w:w="941" w:type="dxa"/>
          </w:tcPr>
          <w:p w14:paraId="097E53D2" w14:textId="5082936D"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0.919</w:t>
            </w:r>
          </w:p>
        </w:tc>
      </w:tr>
      <w:tr w:rsidR="00A71926" w:rsidRPr="00A71926" w14:paraId="7B7B8FB4" w14:textId="77777777" w:rsidTr="00EB145B">
        <w:trPr>
          <w:trHeight w:val="365"/>
        </w:trPr>
        <w:tc>
          <w:tcPr>
            <w:tcW w:w="3539" w:type="dxa"/>
          </w:tcPr>
          <w:p w14:paraId="64E34A2C" w14:textId="45B226CA"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Indication for PCI</w:t>
            </w:r>
          </w:p>
        </w:tc>
        <w:tc>
          <w:tcPr>
            <w:tcW w:w="4536" w:type="dxa"/>
            <w:gridSpan w:val="3"/>
          </w:tcPr>
          <w:p w14:paraId="6AD86B8B" w14:textId="77777777" w:rsidR="00A71926" w:rsidRPr="00A71926" w:rsidRDefault="00A71926" w:rsidP="00A71926">
            <w:pPr>
              <w:spacing w:line="360" w:lineRule="auto"/>
              <w:rPr>
                <w:rFonts w:ascii="Arial" w:hAnsi="Arial" w:cs="Arial"/>
                <w:sz w:val="21"/>
                <w:szCs w:val="21"/>
              </w:rPr>
            </w:pPr>
          </w:p>
        </w:tc>
        <w:tc>
          <w:tcPr>
            <w:tcW w:w="941" w:type="dxa"/>
          </w:tcPr>
          <w:p w14:paraId="0BA2B161" w14:textId="3C5E8EA5"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0.151</w:t>
            </w:r>
          </w:p>
        </w:tc>
      </w:tr>
      <w:tr w:rsidR="002018C2" w:rsidRPr="00A71926" w14:paraId="654C6970" w14:textId="77777777" w:rsidTr="00EB145B">
        <w:trPr>
          <w:trHeight w:val="365"/>
        </w:trPr>
        <w:tc>
          <w:tcPr>
            <w:tcW w:w="3539" w:type="dxa"/>
          </w:tcPr>
          <w:p w14:paraId="08413E02"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ACS, n (%)</w:t>
            </w:r>
          </w:p>
        </w:tc>
        <w:tc>
          <w:tcPr>
            <w:tcW w:w="1418" w:type="dxa"/>
          </w:tcPr>
          <w:p w14:paraId="49F4829B"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306 (79)</w:t>
            </w:r>
          </w:p>
        </w:tc>
        <w:tc>
          <w:tcPr>
            <w:tcW w:w="1579" w:type="dxa"/>
          </w:tcPr>
          <w:p w14:paraId="444350C5"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181 (77)</w:t>
            </w:r>
          </w:p>
        </w:tc>
        <w:tc>
          <w:tcPr>
            <w:tcW w:w="1539" w:type="dxa"/>
          </w:tcPr>
          <w:p w14:paraId="657E74F3"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125 (83)</w:t>
            </w:r>
          </w:p>
        </w:tc>
        <w:tc>
          <w:tcPr>
            <w:tcW w:w="941" w:type="dxa"/>
          </w:tcPr>
          <w:p w14:paraId="3F5970E2" w14:textId="77777777" w:rsidR="00A71926" w:rsidRPr="00A71926" w:rsidRDefault="00A71926" w:rsidP="00A71926">
            <w:pPr>
              <w:spacing w:line="360" w:lineRule="auto"/>
              <w:rPr>
                <w:rFonts w:ascii="Arial" w:hAnsi="Arial" w:cs="Arial"/>
                <w:sz w:val="21"/>
                <w:szCs w:val="21"/>
              </w:rPr>
            </w:pPr>
          </w:p>
        </w:tc>
      </w:tr>
      <w:tr w:rsidR="002018C2" w:rsidRPr="00A71926" w14:paraId="4E9101DF" w14:textId="77777777" w:rsidTr="00EB145B">
        <w:trPr>
          <w:trHeight w:val="365"/>
        </w:trPr>
        <w:tc>
          <w:tcPr>
            <w:tcW w:w="3539" w:type="dxa"/>
          </w:tcPr>
          <w:p w14:paraId="3F75D7A3"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CCS, n (%)</w:t>
            </w:r>
          </w:p>
        </w:tc>
        <w:tc>
          <w:tcPr>
            <w:tcW w:w="1418" w:type="dxa"/>
          </w:tcPr>
          <w:p w14:paraId="26DE5BE9"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81 (21)</w:t>
            </w:r>
          </w:p>
        </w:tc>
        <w:tc>
          <w:tcPr>
            <w:tcW w:w="1579" w:type="dxa"/>
          </w:tcPr>
          <w:p w14:paraId="3B78CF5D"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55 (23)</w:t>
            </w:r>
          </w:p>
        </w:tc>
        <w:tc>
          <w:tcPr>
            <w:tcW w:w="1539" w:type="dxa"/>
          </w:tcPr>
          <w:p w14:paraId="24B7F4D5"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26 (17)</w:t>
            </w:r>
          </w:p>
        </w:tc>
        <w:tc>
          <w:tcPr>
            <w:tcW w:w="941" w:type="dxa"/>
          </w:tcPr>
          <w:p w14:paraId="4038653F" w14:textId="77777777" w:rsidR="00A71926" w:rsidRPr="00A71926" w:rsidRDefault="00A71926" w:rsidP="00A71926">
            <w:pPr>
              <w:spacing w:line="360" w:lineRule="auto"/>
              <w:rPr>
                <w:rFonts w:ascii="Arial" w:hAnsi="Arial" w:cs="Arial"/>
                <w:sz w:val="21"/>
                <w:szCs w:val="21"/>
              </w:rPr>
            </w:pPr>
          </w:p>
        </w:tc>
      </w:tr>
      <w:tr w:rsidR="00A71926" w:rsidRPr="00A71926" w14:paraId="219F585F" w14:textId="77777777" w:rsidTr="00EB145B">
        <w:trPr>
          <w:trHeight w:val="365"/>
        </w:trPr>
        <w:tc>
          <w:tcPr>
            <w:tcW w:w="3539" w:type="dxa"/>
          </w:tcPr>
          <w:p w14:paraId="0C09EA10" w14:textId="0F989BAF"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P2Y</w:t>
            </w:r>
            <w:r w:rsidRPr="00A71926">
              <w:rPr>
                <w:rFonts w:ascii="Arial" w:hAnsi="Arial" w:cs="Arial"/>
                <w:sz w:val="21"/>
                <w:szCs w:val="21"/>
                <w:vertAlign w:val="subscript"/>
              </w:rPr>
              <w:t>12</w:t>
            </w:r>
            <w:r w:rsidRPr="00A71926">
              <w:rPr>
                <w:rFonts w:ascii="Arial" w:hAnsi="Arial" w:cs="Arial"/>
                <w:sz w:val="21"/>
                <w:szCs w:val="21"/>
              </w:rPr>
              <w:t xml:space="preserve"> inhibitor after PCI</w:t>
            </w:r>
          </w:p>
        </w:tc>
        <w:tc>
          <w:tcPr>
            <w:tcW w:w="4536" w:type="dxa"/>
            <w:gridSpan w:val="3"/>
          </w:tcPr>
          <w:p w14:paraId="36208703" w14:textId="77777777" w:rsidR="00A71926" w:rsidRPr="00A71926" w:rsidRDefault="00A71926" w:rsidP="00A71926">
            <w:pPr>
              <w:spacing w:line="360" w:lineRule="auto"/>
              <w:rPr>
                <w:rFonts w:ascii="Arial" w:hAnsi="Arial" w:cs="Arial"/>
                <w:sz w:val="21"/>
                <w:szCs w:val="21"/>
              </w:rPr>
            </w:pPr>
          </w:p>
        </w:tc>
        <w:tc>
          <w:tcPr>
            <w:tcW w:w="941" w:type="dxa"/>
          </w:tcPr>
          <w:p w14:paraId="18E844AD" w14:textId="06080808"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&lt;0.001</w:t>
            </w:r>
          </w:p>
        </w:tc>
      </w:tr>
      <w:tr w:rsidR="002018C2" w:rsidRPr="00A71926" w14:paraId="2FEE9AA2" w14:textId="77777777" w:rsidTr="00EB145B">
        <w:trPr>
          <w:trHeight w:val="365"/>
        </w:trPr>
        <w:tc>
          <w:tcPr>
            <w:tcW w:w="3539" w:type="dxa"/>
          </w:tcPr>
          <w:p w14:paraId="159F0688"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Clopidogrel, n (%)</w:t>
            </w:r>
          </w:p>
        </w:tc>
        <w:tc>
          <w:tcPr>
            <w:tcW w:w="1418" w:type="dxa"/>
          </w:tcPr>
          <w:p w14:paraId="10CA4A14"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243 (63)</w:t>
            </w:r>
          </w:p>
        </w:tc>
        <w:tc>
          <w:tcPr>
            <w:tcW w:w="1579" w:type="dxa"/>
          </w:tcPr>
          <w:p w14:paraId="3B889D5C"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185 (78)</w:t>
            </w:r>
          </w:p>
        </w:tc>
        <w:tc>
          <w:tcPr>
            <w:tcW w:w="1539" w:type="dxa"/>
          </w:tcPr>
          <w:p w14:paraId="03099FD4"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58 (38)</w:t>
            </w:r>
          </w:p>
        </w:tc>
        <w:tc>
          <w:tcPr>
            <w:tcW w:w="941" w:type="dxa"/>
          </w:tcPr>
          <w:p w14:paraId="23452D7B" w14:textId="77777777" w:rsidR="00A71926" w:rsidRPr="00A71926" w:rsidRDefault="00A71926" w:rsidP="00A71926">
            <w:pPr>
              <w:spacing w:line="360" w:lineRule="auto"/>
              <w:rPr>
                <w:rFonts w:ascii="Arial" w:hAnsi="Arial" w:cs="Arial"/>
                <w:sz w:val="21"/>
                <w:szCs w:val="21"/>
              </w:rPr>
            </w:pPr>
          </w:p>
        </w:tc>
      </w:tr>
      <w:tr w:rsidR="002018C2" w:rsidRPr="00A71926" w14:paraId="0728DC67" w14:textId="77777777" w:rsidTr="00EB145B">
        <w:trPr>
          <w:trHeight w:val="365"/>
        </w:trPr>
        <w:tc>
          <w:tcPr>
            <w:tcW w:w="3539" w:type="dxa"/>
          </w:tcPr>
          <w:p w14:paraId="6FAF0640"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Ticagrelor, n (%)</w:t>
            </w:r>
          </w:p>
        </w:tc>
        <w:tc>
          <w:tcPr>
            <w:tcW w:w="1418" w:type="dxa"/>
          </w:tcPr>
          <w:p w14:paraId="288FB771"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137 (35)</w:t>
            </w:r>
          </w:p>
        </w:tc>
        <w:tc>
          <w:tcPr>
            <w:tcW w:w="1579" w:type="dxa"/>
          </w:tcPr>
          <w:p w14:paraId="2C7D3CFF"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48 (20)</w:t>
            </w:r>
          </w:p>
        </w:tc>
        <w:tc>
          <w:tcPr>
            <w:tcW w:w="1539" w:type="dxa"/>
          </w:tcPr>
          <w:p w14:paraId="5B99DF66"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89 (59)</w:t>
            </w:r>
          </w:p>
        </w:tc>
        <w:tc>
          <w:tcPr>
            <w:tcW w:w="941" w:type="dxa"/>
          </w:tcPr>
          <w:p w14:paraId="391C20F3" w14:textId="77777777" w:rsidR="00A71926" w:rsidRPr="00A71926" w:rsidRDefault="00A71926" w:rsidP="00A71926">
            <w:pPr>
              <w:spacing w:line="360" w:lineRule="auto"/>
              <w:rPr>
                <w:rFonts w:ascii="Arial" w:hAnsi="Arial" w:cs="Arial"/>
                <w:sz w:val="21"/>
                <w:szCs w:val="21"/>
              </w:rPr>
            </w:pPr>
          </w:p>
        </w:tc>
      </w:tr>
      <w:tr w:rsidR="002018C2" w:rsidRPr="00A71926" w14:paraId="7E665F43" w14:textId="77777777" w:rsidTr="00EB145B">
        <w:trPr>
          <w:trHeight w:val="365"/>
        </w:trPr>
        <w:tc>
          <w:tcPr>
            <w:tcW w:w="3539" w:type="dxa"/>
          </w:tcPr>
          <w:p w14:paraId="459C11E4"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Prasugrel, n (%)</w:t>
            </w:r>
          </w:p>
        </w:tc>
        <w:tc>
          <w:tcPr>
            <w:tcW w:w="1418" w:type="dxa"/>
          </w:tcPr>
          <w:p w14:paraId="0F6733B2"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7 (2)</w:t>
            </w:r>
          </w:p>
        </w:tc>
        <w:tc>
          <w:tcPr>
            <w:tcW w:w="1579" w:type="dxa"/>
          </w:tcPr>
          <w:p w14:paraId="0536DB4E"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 (1)</w:t>
            </w:r>
          </w:p>
        </w:tc>
        <w:tc>
          <w:tcPr>
            <w:tcW w:w="1539" w:type="dxa"/>
          </w:tcPr>
          <w:p w14:paraId="2487F62F"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4 (3)</w:t>
            </w:r>
          </w:p>
        </w:tc>
        <w:tc>
          <w:tcPr>
            <w:tcW w:w="941" w:type="dxa"/>
          </w:tcPr>
          <w:p w14:paraId="0EFC416B" w14:textId="77777777" w:rsidR="00A71926" w:rsidRPr="00A71926" w:rsidRDefault="00A71926" w:rsidP="00A71926">
            <w:pPr>
              <w:spacing w:line="360" w:lineRule="auto"/>
              <w:rPr>
                <w:rFonts w:ascii="Arial" w:hAnsi="Arial" w:cs="Arial"/>
                <w:sz w:val="21"/>
                <w:szCs w:val="21"/>
              </w:rPr>
            </w:pPr>
          </w:p>
        </w:tc>
      </w:tr>
      <w:tr w:rsidR="00A71926" w:rsidRPr="00A71926" w14:paraId="29B66C27" w14:textId="77777777" w:rsidTr="00EB145B">
        <w:trPr>
          <w:trHeight w:val="365"/>
        </w:trPr>
        <w:tc>
          <w:tcPr>
            <w:tcW w:w="3539" w:type="dxa"/>
          </w:tcPr>
          <w:p w14:paraId="777C2E64" w14:textId="7BDD0ABC"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 xml:space="preserve">Long-term OAC </w:t>
            </w:r>
          </w:p>
        </w:tc>
        <w:tc>
          <w:tcPr>
            <w:tcW w:w="4536" w:type="dxa"/>
            <w:gridSpan w:val="3"/>
          </w:tcPr>
          <w:p w14:paraId="11EAE36F" w14:textId="77777777" w:rsidR="00A71926" w:rsidRPr="00A71926" w:rsidRDefault="00A71926" w:rsidP="00A71926">
            <w:pPr>
              <w:spacing w:line="360" w:lineRule="auto"/>
              <w:rPr>
                <w:rFonts w:ascii="Arial" w:hAnsi="Arial" w:cs="Arial"/>
                <w:sz w:val="21"/>
                <w:szCs w:val="21"/>
              </w:rPr>
            </w:pPr>
          </w:p>
        </w:tc>
        <w:tc>
          <w:tcPr>
            <w:tcW w:w="941" w:type="dxa"/>
          </w:tcPr>
          <w:p w14:paraId="7B23DBDB" w14:textId="129325D0"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0.213</w:t>
            </w:r>
          </w:p>
        </w:tc>
      </w:tr>
      <w:tr w:rsidR="002018C2" w:rsidRPr="00A71926" w14:paraId="387AC8A0" w14:textId="77777777" w:rsidTr="00EB145B">
        <w:trPr>
          <w:trHeight w:val="365"/>
        </w:trPr>
        <w:tc>
          <w:tcPr>
            <w:tcW w:w="3539" w:type="dxa"/>
          </w:tcPr>
          <w:p w14:paraId="3A12FE36"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Apixaban, n (%)</w:t>
            </w:r>
          </w:p>
        </w:tc>
        <w:tc>
          <w:tcPr>
            <w:tcW w:w="1418" w:type="dxa"/>
          </w:tcPr>
          <w:p w14:paraId="05AF3583"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317 (82)</w:t>
            </w:r>
          </w:p>
        </w:tc>
        <w:tc>
          <w:tcPr>
            <w:tcW w:w="1579" w:type="dxa"/>
          </w:tcPr>
          <w:p w14:paraId="2DA4988A"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187 (79)</w:t>
            </w:r>
          </w:p>
        </w:tc>
        <w:tc>
          <w:tcPr>
            <w:tcW w:w="1539" w:type="dxa"/>
          </w:tcPr>
          <w:p w14:paraId="1E7CB795"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130 (86)</w:t>
            </w:r>
          </w:p>
        </w:tc>
        <w:tc>
          <w:tcPr>
            <w:tcW w:w="941" w:type="dxa"/>
          </w:tcPr>
          <w:p w14:paraId="319B939D" w14:textId="77777777" w:rsidR="00A71926" w:rsidRPr="00A71926" w:rsidRDefault="00A71926" w:rsidP="00A71926">
            <w:pPr>
              <w:spacing w:line="360" w:lineRule="auto"/>
              <w:rPr>
                <w:rFonts w:ascii="Arial" w:hAnsi="Arial" w:cs="Arial"/>
                <w:sz w:val="21"/>
                <w:szCs w:val="21"/>
              </w:rPr>
            </w:pPr>
          </w:p>
        </w:tc>
      </w:tr>
      <w:tr w:rsidR="002018C2" w:rsidRPr="00A71926" w14:paraId="18660EAB" w14:textId="77777777" w:rsidTr="00EB145B">
        <w:trPr>
          <w:trHeight w:val="365"/>
        </w:trPr>
        <w:tc>
          <w:tcPr>
            <w:tcW w:w="3539" w:type="dxa"/>
          </w:tcPr>
          <w:p w14:paraId="596F6CC1"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Rivaroxaban, n (%)</w:t>
            </w:r>
          </w:p>
        </w:tc>
        <w:tc>
          <w:tcPr>
            <w:tcW w:w="1418" w:type="dxa"/>
          </w:tcPr>
          <w:p w14:paraId="22ABFEA8"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46 (12)</w:t>
            </w:r>
          </w:p>
        </w:tc>
        <w:tc>
          <w:tcPr>
            <w:tcW w:w="1579" w:type="dxa"/>
          </w:tcPr>
          <w:p w14:paraId="3B554501"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33 (14)</w:t>
            </w:r>
          </w:p>
        </w:tc>
        <w:tc>
          <w:tcPr>
            <w:tcW w:w="1539" w:type="dxa"/>
          </w:tcPr>
          <w:p w14:paraId="51450643"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13 (9)</w:t>
            </w:r>
          </w:p>
        </w:tc>
        <w:tc>
          <w:tcPr>
            <w:tcW w:w="941" w:type="dxa"/>
          </w:tcPr>
          <w:p w14:paraId="600E1C71" w14:textId="77777777" w:rsidR="00A71926" w:rsidRPr="00A71926" w:rsidRDefault="00A71926" w:rsidP="00A71926">
            <w:pPr>
              <w:spacing w:line="360" w:lineRule="auto"/>
              <w:rPr>
                <w:rFonts w:ascii="Arial" w:hAnsi="Arial" w:cs="Arial"/>
                <w:sz w:val="21"/>
                <w:szCs w:val="21"/>
              </w:rPr>
            </w:pPr>
          </w:p>
        </w:tc>
      </w:tr>
      <w:tr w:rsidR="002018C2" w:rsidRPr="00A71926" w14:paraId="331A4784" w14:textId="77777777" w:rsidTr="00EB145B">
        <w:trPr>
          <w:trHeight w:val="365"/>
        </w:trPr>
        <w:tc>
          <w:tcPr>
            <w:tcW w:w="3539" w:type="dxa"/>
          </w:tcPr>
          <w:p w14:paraId="1E4D7404"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Other OAC, n (%)</w:t>
            </w:r>
          </w:p>
        </w:tc>
        <w:tc>
          <w:tcPr>
            <w:tcW w:w="1418" w:type="dxa"/>
          </w:tcPr>
          <w:p w14:paraId="1C687248"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24 (6)</w:t>
            </w:r>
          </w:p>
        </w:tc>
        <w:tc>
          <w:tcPr>
            <w:tcW w:w="1579" w:type="dxa"/>
          </w:tcPr>
          <w:p w14:paraId="6DF4E9CD"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16 (7)</w:t>
            </w:r>
          </w:p>
        </w:tc>
        <w:tc>
          <w:tcPr>
            <w:tcW w:w="1539" w:type="dxa"/>
          </w:tcPr>
          <w:p w14:paraId="67BA5FC5" w14:textId="77777777" w:rsidR="00A71926" w:rsidRPr="00A71926" w:rsidRDefault="00A71926" w:rsidP="00A71926">
            <w:pPr>
              <w:spacing w:line="360" w:lineRule="auto"/>
              <w:rPr>
                <w:rFonts w:ascii="Arial" w:hAnsi="Arial" w:cs="Arial"/>
                <w:sz w:val="21"/>
                <w:szCs w:val="21"/>
              </w:rPr>
            </w:pPr>
            <w:r w:rsidRPr="00A71926">
              <w:rPr>
                <w:rFonts w:ascii="Arial" w:hAnsi="Arial" w:cs="Arial"/>
                <w:sz w:val="21"/>
                <w:szCs w:val="21"/>
              </w:rPr>
              <w:t>8 (5)</w:t>
            </w:r>
          </w:p>
        </w:tc>
        <w:tc>
          <w:tcPr>
            <w:tcW w:w="941" w:type="dxa"/>
          </w:tcPr>
          <w:p w14:paraId="73F903F8" w14:textId="77777777" w:rsidR="00A71926" w:rsidRPr="00A71926" w:rsidRDefault="00A71926" w:rsidP="00A71926">
            <w:pPr>
              <w:keepNext/>
              <w:spacing w:line="360" w:lineRule="auto"/>
              <w:rPr>
                <w:rFonts w:ascii="Arial" w:hAnsi="Arial" w:cs="Arial"/>
                <w:sz w:val="21"/>
                <w:szCs w:val="21"/>
              </w:rPr>
            </w:pPr>
          </w:p>
        </w:tc>
      </w:tr>
    </w:tbl>
    <w:p w14:paraId="006489D4" w14:textId="32D88BCD" w:rsidR="00996FFA" w:rsidRDefault="00660CDB" w:rsidP="00996FFA">
      <w:pPr>
        <w:pStyle w:val="Caption"/>
        <w:spacing w:line="360" w:lineRule="auto"/>
        <w:jc w:val="both"/>
        <w:rPr>
          <w:rFonts w:ascii="Arial" w:hAnsi="Arial" w:cs="Arial"/>
          <w:color w:val="000000" w:themeColor="text1"/>
          <w:sz w:val="20"/>
          <w:szCs w:val="20"/>
        </w:rPr>
      </w:pPr>
      <w:r w:rsidRPr="00370FAE">
        <w:rPr>
          <w:rFonts w:ascii="Arial" w:hAnsi="Arial" w:cs="Arial"/>
          <w:color w:val="000000" w:themeColor="text1"/>
          <w:sz w:val="20"/>
          <w:szCs w:val="20"/>
        </w:rPr>
        <w:t>ACS = acute coronary syndrome; CABG = coronary artery bypass graf</w:t>
      </w:r>
      <w:r w:rsidR="00EE221D">
        <w:rPr>
          <w:rFonts w:ascii="Arial" w:hAnsi="Arial" w:cs="Arial"/>
          <w:color w:val="000000" w:themeColor="text1"/>
          <w:sz w:val="20"/>
          <w:szCs w:val="20"/>
        </w:rPr>
        <w:t>t</w:t>
      </w:r>
      <w:r w:rsidRPr="00370FAE">
        <w:rPr>
          <w:rFonts w:ascii="Arial" w:hAnsi="Arial" w:cs="Arial"/>
          <w:color w:val="000000" w:themeColor="text1"/>
          <w:sz w:val="20"/>
          <w:szCs w:val="20"/>
        </w:rPr>
        <w:t xml:space="preserve">; CCS = chronic coronary syndrome; </w:t>
      </w:r>
      <w:r w:rsidR="002018C2" w:rsidRPr="00370FAE">
        <w:rPr>
          <w:rFonts w:ascii="Arial" w:hAnsi="Arial" w:cs="Arial"/>
          <w:color w:val="000000" w:themeColor="text1"/>
          <w:sz w:val="20"/>
          <w:szCs w:val="20"/>
        </w:rPr>
        <w:t>CKD = chronic kidney disease; eGFR = estimated glomerular filtration rate</w:t>
      </w:r>
      <w:r w:rsidR="002018C2">
        <w:rPr>
          <w:rFonts w:ascii="Arial" w:hAnsi="Arial" w:cs="Arial"/>
          <w:color w:val="000000" w:themeColor="text1"/>
          <w:sz w:val="20"/>
          <w:szCs w:val="20"/>
        </w:rPr>
        <w:t xml:space="preserve">; </w:t>
      </w:r>
      <w:r w:rsidRPr="00370FAE">
        <w:rPr>
          <w:rFonts w:ascii="Arial" w:hAnsi="Arial" w:cs="Arial"/>
          <w:color w:val="000000" w:themeColor="text1"/>
          <w:sz w:val="20"/>
          <w:szCs w:val="20"/>
        </w:rPr>
        <w:t>MI = myocardial infarction; OAC = oral anticoagulation; PCI = percutaneous coronary intervention; TAT = triple antithrombotic therapy; TIA = transient ischaemic attack.</w:t>
      </w:r>
    </w:p>
    <w:p w14:paraId="1981F355" w14:textId="5AA17DD0" w:rsidR="005129B3" w:rsidRPr="00237C01" w:rsidRDefault="005129B3" w:rsidP="005129B3">
      <w:pPr>
        <w:pStyle w:val="Heading3"/>
        <w:rPr>
          <w:rFonts w:ascii="Arial" w:eastAsiaTheme="minorHAnsi" w:hAnsi="Arial" w:cs="Arial"/>
          <w:color w:val="auto"/>
          <w:sz w:val="28"/>
          <w:szCs w:val="28"/>
          <w:lang w:eastAsia="en-US"/>
        </w:rPr>
      </w:pPr>
      <w:bookmarkStart w:id="61" w:name="_Toc194438809"/>
      <w:r w:rsidRPr="00237C01">
        <w:rPr>
          <w:rFonts w:ascii="Arial" w:eastAsiaTheme="minorHAnsi" w:hAnsi="Arial" w:cs="Arial"/>
          <w:color w:val="auto"/>
          <w:sz w:val="28"/>
          <w:szCs w:val="28"/>
          <w:lang w:eastAsia="en-US"/>
        </w:rPr>
        <w:lastRenderedPageBreak/>
        <w:t>3.2.2 Impact of Antithrombotic Therapy Duration</w:t>
      </w:r>
      <w:bookmarkEnd w:id="61"/>
    </w:p>
    <w:p w14:paraId="37730FF0" w14:textId="77777777" w:rsidR="005129B3" w:rsidRPr="00753570" w:rsidRDefault="005129B3" w:rsidP="00707C48">
      <w:pPr>
        <w:spacing w:line="360" w:lineRule="auto"/>
        <w:jc w:val="both"/>
        <w:rPr>
          <w:rFonts w:ascii="Arial" w:hAnsi="Arial" w:cs="Arial"/>
        </w:rPr>
      </w:pPr>
    </w:p>
    <w:p w14:paraId="0EF4BDE5" w14:textId="676F84E9" w:rsidR="00237C01" w:rsidRPr="006F76BF" w:rsidRDefault="00482B88" w:rsidP="006F76BF">
      <w:pPr>
        <w:spacing w:line="360" w:lineRule="auto"/>
        <w:jc w:val="both"/>
        <w:rPr>
          <w:rFonts w:ascii="Arial" w:hAnsi="Arial" w:cs="Arial"/>
        </w:rPr>
      </w:pPr>
      <w:r w:rsidRPr="00753570">
        <w:rPr>
          <w:rFonts w:ascii="Arial" w:hAnsi="Arial" w:cs="Arial"/>
        </w:rPr>
        <w:t xml:space="preserve">Patients receiving ≤1 week of TAT had significantly lower rates of ISTH-defined major or CRNM bleeding at 30 days post-PCI compared with patients receiving 1 month of TAT (3.3 vs 9.3%, p=0.025) (Table </w:t>
      </w:r>
      <w:r w:rsidR="006F76BF">
        <w:rPr>
          <w:rFonts w:ascii="Arial" w:hAnsi="Arial" w:cs="Arial"/>
        </w:rPr>
        <w:t>3.2</w:t>
      </w:r>
      <w:r w:rsidRPr="00753570">
        <w:rPr>
          <w:rFonts w:ascii="Arial" w:hAnsi="Arial" w:cs="Arial"/>
        </w:rPr>
        <w:t xml:space="preserve"> and Figure </w:t>
      </w:r>
      <w:r w:rsidR="006F76BF">
        <w:rPr>
          <w:rFonts w:ascii="Arial" w:hAnsi="Arial" w:cs="Arial"/>
        </w:rPr>
        <w:t>3.2</w:t>
      </w:r>
      <w:r w:rsidRPr="00753570">
        <w:rPr>
          <w:rFonts w:ascii="Arial" w:hAnsi="Arial" w:cs="Arial"/>
        </w:rPr>
        <w:t>). Multivariate Cox regression analysis demonstrated independent association of ≤1 week of TAT with reduced rates of clinically-relevant bleeding (adjusted HR 0.31, 95% CI 0.11-0.88</w:t>
      </w:r>
      <w:r w:rsidR="00675378" w:rsidRPr="00753570">
        <w:rPr>
          <w:rFonts w:ascii="Arial" w:hAnsi="Arial" w:cs="Arial"/>
        </w:rPr>
        <w:t>,</w:t>
      </w:r>
      <w:r w:rsidRPr="00753570">
        <w:rPr>
          <w:rFonts w:ascii="Arial" w:hAnsi="Arial" w:cs="Arial"/>
        </w:rPr>
        <w:t xml:space="preserve"> p=0.028).</w:t>
      </w:r>
    </w:p>
    <w:p w14:paraId="541780D2" w14:textId="77777777" w:rsidR="006F76BF" w:rsidRDefault="006F76BF" w:rsidP="006F76BF">
      <w:pPr>
        <w:pStyle w:val="Caption"/>
        <w:spacing w:line="360" w:lineRule="auto"/>
        <w:jc w:val="both"/>
        <w:rPr>
          <w:rFonts w:ascii="Arial" w:hAnsi="Arial" w:cs="Arial"/>
          <w:b/>
          <w:bCs/>
          <w:i w:val="0"/>
          <w:iCs w:val="0"/>
          <w:color w:val="000000" w:themeColor="text1"/>
          <w:sz w:val="24"/>
          <w:szCs w:val="24"/>
        </w:rPr>
      </w:pPr>
    </w:p>
    <w:p w14:paraId="29DEF8C2" w14:textId="5CBDED1E" w:rsidR="00BE524E" w:rsidRPr="006F76BF" w:rsidRDefault="00482B88" w:rsidP="006F76BF">
      <w:pPr>
        <w:pStyle w:val="Caption"/>
        <w:spacing w:line="360" w:lineRule="auto"/>
        <w:jc w:val="both"/>
        <w:rPr>
          <w:rFonts w:ascii="Arial" w:hAnsi="Arial" w:cs="Arial"/>
          <w:b/>
          <w:bCs/>
          <w:i w:val="0"/>
          <w:iCs w:val="0"/>
          <w:color w:val="000000" w:themeColor="text1"/>
          <w:sz w:val="24"/>
          <w:szCs w:val="24"/>
        </w:rPr>
      </w:pPr>
      <w:r w:rsidRPr="000B1E78">
        <w:rPr>
          <w:rFonts w:ascii="Arial" w:hAnsi="Arial" w:cs="Arial"/>
          <w:b/>
          <w:bCs/>
          <w:i w:val="0"/>
          <w:iCs w:val="0"/>
          <w:color w:val="000000" w:themeColor="text1"/>
          <w:sz w:val="24"/>
          <w:szCs w:val="24"/>
        </w:rPr>
        <w:t xml:space="preserve">Table </w:t>
      </w:r>
      <w:r w:rsidR="006F76BF">
        <w:rPr>
          <w:rFonts w:ascii="Arial" w:hAnsi="Arial" w:cs="Arial"/>
          <w:b/>
          <w:bCs/>
          <w:i w:val="0"/>
          <w:iCs w:val="0"/>
          <w:color w:val="000000" w:themeColor="text1"/>
          <w:sz w:val="24"/>
          <w:szCs w:val="24"/>
        </w:rPr>
        <w:t>3.2</w:t>
      </w:r>
      <w:r w:rsidRPr="000B1E78">
        <w:rPr>
          <w:rFonts w:ascii="Arial" w:hAnsi="Arial" w:cs="Arial"/>
          <w:b/>
          <w:bCs/>
          <w:i w:val="0"/>
          <w:iCs w:val="0"/>
          <w:color w:val="000000" w:themeColor="text1"/>
          <w:sz w:val="24"/>
          <w:szCs w:val="24"/>
        </w:rPr>
        <w:t xml:space="preserve">: Bleeding events at 30 days after </w:t>
      </w:r>
      <w:r w:rsidR="006F76BF">
        <w:rPr>
          <w:rFonts w:ascii="Arial" w:hAnsi="Arial" w:cs="Arial"/>
          <w:b/>
          <w:bCs/>
          <w:i w:val="0"/>
          <w:iCs w:val="0"/>
          <w:color w:val="000000" w:themeColor="text1"/>
          <w:sz w:val="24"/>
          <w:szCs w:val="24"/>
        </w:rPr>
        <w:t>percutaneous coronary intervention</w:t>
      </w:r>
      <w:r w:rsidRPr="000B1E78">
        <w:rPr>
          <w:rFonts w:ascii="Arial" w:hAnsi="Arial" w:cs="Arial"/>
          <w:b/>
          <w:bCs/>
          <w:i w:val="0"/>
          <w:iCs w:val="0"/>
          <w:color w:val="000000" w:themeColor="text1"/>
          <w:sz w:val="24"/>
          <w:szCs w:val="24"/>
        </w:rPr>
        <w:t xml:space="preserve">. </w:t>
      </w:r>
    </w:p>
    <w:tbl>
      <w:tblPr>
        <w:tblStyle w:val="TableGrid"/>
        <w:tblW w:w="0" w:type="auto"/>
        <w:tblLook w:val="04A0" w:firstRow="1" w:lastRow="0" w:firstColumn="1" w:lastColumn="0" w:noHBand="0" w:noVBand="1"/>
      </w:tblPr>
      <w:tblGrid>
        <w:gridCol w:w="2547"/>
        <w:gridCol w:w="1701"/>
        <w:gridCol w:w="1801"/>
        <w:gridCol w:w="817"/>
        <w:gridCol w:w="1067"/>
        <w:gridCol w:w="1083"/>
      </w:tblGrid>
      <w:tr w:rsidR="00482B88" w:rsidRPr="00753570" w14:paraId="7098FA66" w14:textId="77777777" w:rsidTr="003401E5">
        <w:tc>
          <w:tcPr>
            <w:tcW w:w="2547" w:type="dxa"/>
          </w:tcPr>
          <w:p w14:paraId="1B1D9EF0" w14:textId="77777777" w:rsidR="00482B88" w:rsidRPr="00753570" w:rsidRDefault="00482B88" w:rsidP="006F76BF">
            <w:pPr>
              <w:spacing w:line="360" w:lineRule="auto"/>
              <w:rPr>
                <w:rFonts w:ascii="Arial" w:hAnsi="Arial" w:cs="Arial"/>
              </w:rPr>
            </w:pPr>
          </w:p>
        </w:tc>
        <w:tc>
          <w:tcPr>
            <w:tcW w:w="1701" w:type="dxa"/>
          </w:tcPr>
          <w:p w14:paraId="5A670B6B" w14:textId="77777777" w:rsidR="00482B88" w:rsidRPr="00A71926" w:rsidRDefault="00482B88" w:rsidP="006F76BF">
            <w:pPr>
              <w:spacing w:line="360" w:lineRule="auto"/>
              <w:rPr>
                <w:rFonts w:ascii="Arial" w:hAnsi="Arial" w:cs="Arial"/>
                <w:b/>
                <w:bCs/>
              </w:rPr>
            </w:pPr>
            <w:r w:rsidRPr="00A71926">
              <w:rPr>
                <w:rFonts w:ascii="Arial" w:hAnsi="Arial" w:cs="Arial"/>
                <w:b/>
                <w:bCs/>
              </w:rPr>
              <w:t>1 month TAT (n=236)</w:t>
            </w:r>
          </w:p>
        </w:tc>
        <w:tc>
          <w:tcPr>
            <w:tcW w:w="1801" w:type="dxa"/>
          </w:tcPr>
          <w:p w14:paraId="3E2DE47C" w14:textId="77777777" w:rsidR="00482B88" w:rsidRPr="00A71926" w:rsidRDefault="00482B88" w:rsidP="006F76BF">
            <w:pPr>
              <w:spacing w:line="360" w:lineRule="auto"/>
              <w:rPr>
                <w:rFonts w:ascii="Arial" w:hAnsi="Arial" w:cs="Arial"/>
                <w:b/>
                <w:bCs/>
              </w:rPr>
            </w:pPr>
            <w:r w:rsidRPr="00A71926">
              <w:rPr>
                <w:rFonts w:ascii="Arial" w:hAnsi="Arial" w:cs="Arial"/>
                <w:b/>
                <w:bCs/>
              </w:rPr>
              <w:t>≤1 week TAT (n=151)</w:t>
            </w:r>
          </w:p>
        </w:tc>
        <w:tc>
          <w:tcPr>
            <w:tcW w:w="817" w:type="dxa"/>
          </w:tcPr>
          <w:p w14:paraId="01A33002" w14:textId="77777777" w:rsidR="00482B88" w:rsidRPr="00A71926" w:rsidRDefault="00482B88" w:rsidP="006F76BF">
            <w:pPr>
              <w:spacing w:line="360" w:lineRule="auto"/>
              <w:rPr>
                <w:rFonts w:ascii="Arial" w:hAnsi="Arial" w:cs="Arial"/>
                <w:b/>
                <w:bCs/>
              </w:rPr>
            </w:pPr>
            <w:r w:rsidRPr="00A71926">
              <w:rPr>
                <w:rFonts w:ascii="Arial" w:hAnsi="Arial" w:cs="Arial"/>
                <w:b/>
                <w:bCs/>
              </w:rPr>
              <w:t>HR</w:t>
            </w:r>
          </w:p>
        </w:tc>
        <w:tc>
          <w:tcPr>
            <w:tcW w:w="1067" w:type="dxa"/>
          </w:tcPr>
          <w:p w14:paraId="6C7570B9" w14:textId="77777777" w:rsidR="00482B88" w:rsidRPr="00A71926" w:rsidRDefault="00482B88" w:rsidP="006F76BF">
            <w:pPr>
              <w:spacing w:line="360" w:lineRule="auto"/>
              <w:rPr>
                <w:rFonts w:ascii="Arial" w:hAnsi="Arial" w:cs="Arial"/>
                <w:b/>
                <w:bCs/>
              </w:rPr>
            </w:pPr>
            <w:r w:rsidRPr="00A71926">
              <w:rPr>
                <w:rFonts w:ascii="Arial" w:hAnsi="Arial" w:cs="Arial"/>
                <w:b/>
                <w:bCs/>
              </w:rPr>
              <w:t>95% CI</w:t>
            </w:r>
          </w:p>
        </w:tc>
        <w:tc>
          <w:tcPr>
            <w:tcW w:w="1083" w:type="dxa"/>
          </w:tcPr>
          <w:p w14:paraId="70726BA8" w14:textId="77777777" w:rsidR="00482B88" w:rsidRPr="00A71926" w:rsidRDefault="00482B88" w:rsidP="006F76BF">
            <w:pPr>
              <w:spacing w:line="360" w:lineRule="auto"/>
              <w:rPr>
                <w:rFonts w:ascii="Arial" w:hAnsi="Arial" w:cs="Arial"/>
                <w:b/>
                <w:bCs/>
              </w:rPr>
            </w:pPr>
            <w:r w:rsidRPr="00A71926">
              <w:rPr>
                <w:rFonts w:ascii="Arial" w:hAnsi="Arial" w:cs="Arial"/>
                <w:b/>
                <w:bCs/>
              </w:rPr>
              <w:t>P-value</w:t>
            </w:r>
          </w:p>
        </w:tc>
      </w:tr>
      <w:tr w:rsidR="00482B88" w:rsidRPr="00753570" w14:paraId="062CF1B2" w14:textId="77777777" w:rsidTr="003401E5">
        <w:tc>
          <w:tcPr>
            <w:tcW w:w="2547" w:type="dxa"/>
          </w:tcPr>
          <w:p w14:paraId="37CB0A53" w14:textId="77777777" w:rsidR="00482B88" w:rsidRPr="00753570" w:rsidRDefault="00482B88" w:rsidP="006F76BF">
            <w:pPr>
              <w:spacing w:line="360" w:lineRule="auto"/>
              <w:rPr>
                <w:rFonts w:ascii="Arial" w:hAnsi="Arial" w:cs="Arial"/>
              </w:rPr>
            </w:pPr>
            <w:r w:rsidRPr="00753570">
              <w:rPr>
                <w:rFonts w:ascii="Arial" w:hAnsi="Arial" w:cs="Arial"/>
              </w:rPr>
              <w:t>Major or CRNM bleeding, n (%)</w:t>
            </w:r>
          </w:p>
        </w:tc>
        <w:tc>
          <w:tcPr>
            <w:tcW w:w="1701" w:type="dxa"/>
          </w:tcPr>
          <w:p w14:paraId="0357E1F4" w14:textId="77777777" w:rsidR="00482B88" w:rsidRPr="00753570" w:rsidRDefault="00482B88" w:rsidP="006F76BF">
            <w:pPr>
              <w:spacing w:line="360" w:lineRule="auto"/>
              <w:rPr>
                <w:rFonts w:ascii="Arial" w:hAnsi="Arial" w:cs="Arial"/>
              </w:rPr>
            </w:pPr>
            <w:r w:rsidRPr="00753570">
              <w:rPr>
                <w:rFonts w:ascii="Arial" w:hAnsi="Arial" w:cs="Arial"/>
              </w:rPr>
              <w:t>22 (9.3)</w:t>
            </w:r>
          </w:p>
        </w:tc>
        <w:tc>
          <w:tcPr>
            <w:tcW w:w="1801" w:type="dxa"/>
          </w:tcPr>
          <w:p w14:paraId="5D841246" w14:textId="77777777" w:rsidR="00482B88" w:rsidRPr="00753570" w:rsidRDefault="00482B88" w:rsidP="006F76BF">
            <w:pPr>
              <w:spacing w:line="360" w:lineRule="auto"/>
              <w:rPr>
                <w:rFonts w:ascii="Arial" w:hAnsi="Arial" w:cs="Arial"/>
              </w:rPr>
            </w:pPr>
            <w:r w:rsidRPr="00753570">
              <w:rPr>
                <w:rFonts w:ascii="Arial" w:hAnsi="Arial" w:cs="Arial"/>
              </w:rPr>
              <w:t>5 (3.3)</w:t>
            </w:r>
          </w:p>
        </w:tc>
        <w:tc>
          <w:tcPr>
            <w:tcW w:w="817" w:type="dxa"/>
          </w:tcPr>
          <w:p w14:paraId="2EBDEFF5" w14:textId="77777777" w:rsidR="00482B88" w:rsidRPr="00753570" w:rsidRDefault="00482B88" w:rsidP="006F76BF">
            <w:pPr>
              <w:spacing w:line="360" w:lineRule="auto"/>
              <w:rPr>
                <w:rFonts w:ascii="Arial" w:hAnsi="Arial" w:cs="Arial"/>
              </w:rPr>
            </w:pPr>
            <w:r w:rsidRPr="00753570">
              <w:rPr>
                <w:rFonts w:ascii="Arial" w:hAnsi="Arial" w:cs="Arial"/>
              </w:rPr>
              <w:t>0.347</w:t>
            </w:r>
          </w:p>
        </w:tc>
        <w:tc>
          <w:tcPr>
            <w:tcW w:w="1067" w:type="dxa"/>
          </w:tcPr>
          <w:p w14:paraId="47AB4C64" w14:textId="77777777" w:rsidR="00482B88" w:rsidRPr="00753570" w:rsidRDefault="00482B88" w:rsidP="006F76BF">
            <w:pPr>
              <w:spacing w:line="360" w:lineRule="auto"/>
              <w:rPr>
                <w:rFonts w:ascii="Arial" w:hAnsi="Arial" w:cs="Arial"/>
              </w:rPr>
            </w:pPr>
            <w:r w:rsidRPr="00753570">
              <w:rPr>
                <w:rFonts w:ascii="Arial" w:hAnsi="Arial" w:cs="Arial"/>
              </w:rPr>
              <w:t>0.131-0.916</w:t>
            </w:r>
          </w:p>
        </w:tc>
        <w:tc>
          <w:tcPr>
            <w:tcW w:w="1083" w:type="dxa"/>
          </w:tcPr>
          <w:p w14:paraId="119E6F9F" w14:textId="77777777" w:rsidR="00482B88" w:rsidRPr="00753570" w:rsidRDefault="00482B88" w:rsidP="006F76BF">
            <w:pPr>
              <w:spacing w:line="360" w:lineRule="auto"/>
              <w:rPr>
                <w:rFonts w:ascii="Arial" w:hAnsi="Arial" w:cs="Arial"/>
              </w:rPr>
            </w:pPr>
            <w:r w:rsidRPr="00753570">
              <w:rPr>
                <w:rFonts w:ascii="Arial" w:hAnsi="Arial" w:cs="Arial"/>
              </w:rPr>
              <w:t>0.033</w:t>
            </w:r>
          </w:p>
        </w:tc>
      </w:tr>
      <w:tr w:rsidR="00482B88" w:rsidRPr="00753570" w14:paraId="5CA43436" w14:textId="77777777" w:rsidTr="003401E5">
        <w:tc>
          <w:tcPr>
            <w:tcW w:w="2547" w:type="dxa"/>
          </w:tcPr>
          <w:p w14:paraId="0540DF5B" w14:textId="77777777" w:rsidR="00482B88" w:rsidRPr="00753570" w:rsidRDefault="00482B88" w:rsidP="006F76BF">
            <w:pPr>
              <w:spacing w:line="360" w:lineRule="auto"/>
              <w:rPr>
                <w:rFonts w:ascii="Arial" w:hAnsi="Arial" w:cs="Arial"/>
              </w:rPr>
            </w:pPr>
            <w:r w:rsidRPr="00753570">
              <w:rPr>
                <w:rFonts w:ascii="Arial" w:hAnsi="Arial" w:cs="Arial"/>
              </w:rPr>
              <w:t>Major bleeding, n (%)</w:t>
            </w:r>
          </w:p>
        </w:tc>
        <w:tc>
          <w:tcPr>
            <w:tcW w:w="1701" w:type="dxa"/>
          </w:tcPr>
          <w:p w14:paraId="24C5678C" w14:textId="77777777" w:rsidR="00482B88" w:rsidRPr="00753570" w:rsidRDefault="00482B88" w:rsidP="006F76BF">
            <w:pPr>
              <w:spacing w:line="360" w:lineRule="auto"/>
              <w:rPr>
                <w:rFonts w:ascii="Arial" w:hAnsi="Arial" w:cs="Arial"/>
              </w:rPr>
            </w:pPr>
            <w:r w:rsidRPr="00753570">
              <w:rPr>
                <w:rFonts w:ascii="Arial" w:hAnsi="Arial" w:cs="Arial"/>
              </w:rPr>
              <w:t>6 (2.5)</w:t>
            </w:r>
          </w:p>
        </w:tc>
        <w:tc>
          <w:tcPr>
            <w:tcW w:w="1801" w:type="dxa"/>
          </w:tcPr>
          <w:p w14:paraId="44223642" w14:textId="77777777" w:rsidR="00482B88" w:rsidRPr="00753570" w:rsidRDefault="00482B88" w:rsidP="006F76BF">
            <w:pPr>
              <w:spacing w:line="360" w:lineRule="auto"/>
              <w:rPr>
                <w:rFonts w:ascii="Arial" w:hAnsi="Arial" w:cs="Arial"/>
              </w:rPr>
            </w:pPr>
            <w:r w:rsidRPr="00753570">
              <w:rPr>
                <w:rFonts w:ascii="Arial" w:hAnsi="Arial" w:cs="Arial"/>
              </w:rPr>
              <w:t>2 (1.3)</w:t>
            </w:r>
          </w:p>
        </w:tc>
        <w:tc>
          <w:tcPr>
            <w:tcW w:w="817" w:type="dxa"/>
          </w:tcPr>
          <w:p w14:paraId="6F8857FE" w14:textId="77777777" w:rsidR="00482B88" w:rsidRPr="00753570" w:rsidRDefault="00482B88" w:rsidP="006F76BF">
            <w:pPr>
              <w:spacing w:line="360" w:lineRule="auto"/>
              <w:rPr>
                <w:rFonts w:ascii="Arial" w:hAnsi="Arial" w:cs="Arial"/>
              </w:rPr>
            </w:pPr>
            <w:r w:rsidRPr="00753570">
              <w:rPr>
                <w:rFonts w:ascii="Arial" w:hAnsi="Arial" w:cs="Arial"/>
              </w:rPr>
              <w:t>0.424</w:t>
            </w:r>
          </w:p>
        </w:tc>
        <w:tc>
          <w:tcPr>
            <w:tcW w:w="1067" w:type="dxa"/>
          </w:tcPr>
          <w:p w14:paraId="5CA49931" w14:textId="77777777" w:rsidR="00482B88" w:rsidRPr="00753570" w:rsidRDefault="00482B88" w:rsidP="006F76BF">
            <w:pPr>
              <w:spacing w:line="360" w:lineRule="auto"/>
              <w:rPr>
                <w:rFonts w:ascii="Arial" w:hAnsi="Arial" w:cs="Arial"/>
              </w:rPr>
            </w:pPr>
            <w:r w:rsidRPr="00753570">
              <w:rPr>
                <w:rFonts w:ascii="Arial" w:hAnsi="Arial" w:cs="Arial"/>
              </w:rPr>
              <w:t>0.105-2.578</w:t>
            </w:r>
          </w:p>
        </w:tc>
        <w:tc>
          <w:tcPr>
            <w:tcW w:w="1083" w:type="dxa"/>
          </w:tcPr>
          <w:p w14:paraId="3195D8A0" w14:textId="77777777" w:rsidR="00482B88" w:rsidRPr="00753570" w:rsidRDefault="00482B88" w:rsidP="006F76BF">
            <w:pPr>
              <w:spacing w:line="360" w:lineRule="auto"/>
              <w:rPr>
                <w:rFonts w:ascii="Arial" w:hAnsi="Arial" w:cs="Arial"/>
              </w:rPr>
            </w:pPr>
            <w:r w:rsidRPr="00753570">
              <w:rPr>
                <w:rFonts w:ascii="Arial" w:hAnsi="Arial" w:cs="Arial"/>
              </w:rPr>
              <w:t>0.520</w:t>
            </w:r>
          </w:p>
        </w:tc>
      </w:tr>
      <w:tr w:rsidR="00482B88" w:rsidRPr="00753570" w14:paraId="3EF2810B" w14:textId="77777777" w:rsidTr="003401E5">
        <w:tc>
          <w:tcPr>
            <w:tcW w:w="2547" w:type="dxa"/>
          </w:tcPr>
          <w:p w14:paraId="2273DD67" w14:textId="77777777" w:rsidR="00482B88" w:rsidRPr="00753570" w:rsidRDefault="00482B88" w:rsidP="006F76BF">
            <w:pPr>
              <w:spacing w:line="360" w:lineRule="auto"/>
              <w:rPr>
                <w:rFonts w:ascii="Arial" w:hAnsi="Arial" w:cs="Arial"/>
              </w:rPr>
            </w:pPr>
            <w:r w:rsidRPr="00753570">
              <w:rPr>
                <w:rFonts w:ascii="Arial" w:hAnsi="Arial" w:cs="Arial"/>
              </w:rPr>
              <w:t>CRNM bleeding, n (%)</w:t>
            </w:r>
          </w:p>
        </w:tc>
        <w:tc>
          <w:tcPr>
            <w:tcW w:w="1701" w:type="dxa"/>
          </w:tcPr>
          <w:p w14:paraId="52016D77" w14:textId="77777777" w:rsidR="00482B88" w:rsidRPr="00753570" w:rsidRDefault="00482B88" w:rsidP="006F76BF">
            <w:pPr>
              <w:spacing w:line="360" w:lineRule="auto"/>
              <w:rPr>
                <w:rFonts w:ascii="Arial" w:hAnsi="Arial" w:cs="Arial"/>
              </w:rPr>
            </w:pPr>
            <w:r w:rsidRPr="00753570">
              <w:rPr>
                <w:rFonts w:ascii="Arial" w:hAnsi="Arial" w:cs="Arial"/>
              </w:rPr>
              <w:t>16 (6.8)</w:t>
            </w:r>
          </w:p>
        </w:tc>
        <w:tc>
          <w:tcPr>
            <w:tcW w:w="1801" w:type="dxa"/>
          </w:tcPr>
          <w:p w14:paraId="1BD15F26" w14:textId="77777777" w:rsidR="00482B88" w:rsidRPr="00753570" w:rsidRDefault="00482B88" w:rsidP="006F76BF">
            <w:pPr>
              <w:spacing w:line="360" w:lineRule="auto"/>
              <w:rPr>
                <w:rFonts w:ascii="Arial" w:hAnsi="Arial" w:cs="Arial"/>
              </w:rPr>
            </w:pPr>
            <w:r w:rsidRPr="00753570">
              <w:rPr>
                <w:rFonts w:ascii="Arial" w:hAnsi="Arial" w:cs="Arial"/>
              </w:rPr>
              <w:t>3 (2.0)</w:t>
            </w:r>
          </w:p>
        </w:tc>
        <w:tc>
          <w:tcPr>
            <w:tcW w:w="817" w:type="dxa"/>
          </w:tcPr>
          <w:p w14:paraId="4A3C0461" w14:textId="77777777" w:rsidR="00482B88" w:rsidRPr="00753570" w:rsidRDefault="00482B88" w:rsidP="006F76BF">
            <w:pPr>
              <w:spacing w:line="360" w:lineRule="auto"/>
              <w:rPr>
                <w:rFonts w:ascii="Arial" w:hAnsi="Arial" w:cs="Arial"/>
              </w:rPr>
            </w:pPr>
            <w:r w:rsidRPr="00753570">
              <w:rPr>
                <w:rFonts w:ascii="Arial" w:hAnsi="Arial" w:cs="Arial"/>
              </w:rPr>
              <w:t>0.286</w:t>
            </w:r>
          </w:p>
        </w:tc>
        <w:tc>
          <w:tcPr>
            <w:tcW w:w="1067" w:type="dxa"/>
          </w:tcPr>
          <w:p w14:paraId="7B80D354" w14:textId="77777777" w:rsidR="00482B88" w:rsidRPr="00753570" w:rsidRDefault="00482B88" w:rsidP="006F76BF">
            <w:pPr>
              <w:spacing w:line="360" w:lineRule="auto"/>
              <w:rPr>
                <w:rFonts w:ascii="Arial" w:hAnsi="Arial" w:cs="Arial"/>
              </w:rPr>
            </w:pPr>
            <w:r w:rsidRPr="00753570">
              <w:rPr>
                <w:rFonts w:ascii="Arial" w:hAnsi="Arial" w:cs="Arial"/>
              </w:rPr>
              <w:t>0.083-0.982</w:t>
            </w:r>
          </w:p>
        </w:tc>
        <w:tc>
          <w:tcPr>
            <w:tcW w:w="1083" w:type="dxa"/>
          </w:tcPr>
          <w:p w14:paraId="18383268" w14:textId="77777777" w:rsidR="00482B88" w:rsidRPr="00753570" w:rsidRDefault="00482B88" w:rsidP="006F76BF">
            <w:pPr>
              <w:spacing w:line="360" w:lineRule="auto"/>
              <w:rPr>
                <w:rFonts w:ascii="Arial" w:hAnsi="Arial" w:cs="Arial"/>
              </w:rPr>
            </w:pPr>
            <w:r w:rsidRPr="00753570">
              <w:rPr>
                <w:rFonts w:ascii="Arial" w:hAnsi="Arial" w:cs="Arial"/>
              </w:rPr>
              <w:t>0.047</w:t>
            </w:r>
          </w:p>
        </w:tc>
      </w:tr>
    </w:tbl>
    <w:p w14:paraId="784D64D9" w14:textId="08CF1F3E" w:rsidR="00482B88" w:rsidRPr="00370FAE" w:rsidRDefault="00482B88" w:rsidP="00482B88">
      <w:pPr>
        <w:pStyle w:val="Caption"/>
        <w:spacing w:line="360" w:lineRule="auto"/>
        <w:rPr>
          <w:rFonts w:ascii="Arial" w:hAnsi="Arial" w:cs="Arial"/>
          <w:color w:val="000000" w:themeColor="text1"/>
          <w:sz w:val="20"/>
          <w:szCs w:val="20"/>
        </w:rPr>
      </w:pPr>
      <w:r w:rsidRPr="00370FAE">
        <w:rPr>
          <w:rFonts w:ascii="Arial" w:hAnsi="Arial" w:cs="Arial"/>
          <w:color w:val="000000" w:themeColor="text1"/>
          <w:sz w:val="20"/>
          <w:szCs w:val="20"/>
        </w:rPr>
        <w:t>CI = confidence interval; CRNM = clinically-relevant non-major; HR = hazard ratio; TAT = triple antithrombotic therapy.</w:t>
      </w:r>
    </w:p>
    <w:p w14:paraId="3C10246B" w14:textId="77777777" w:rsidR="00A45A5E" w:rsidRDefault="00A45A5E" w:rsidP="00A45A5E">
      <w:pPr>
        <w:pStyle w:val="Caption"/>
        <w:spacing w:line="360" w:lineRule="auto"/>
        <w:jc w:val="both"/>
        <w:rPr>
          <w:rFonts w:ascii="Arial" w:hAnsi="Arial" w:cs="Arial"/>
          <w:b/>
          <w:bCs/>
          <w:color w:val="000000" w:themeColor="text1"/>
          <w:sz w:val="24"/>
          <w:szCs w:val="24"/>
        </w:rPr>
      </w:pPr>
    </w:p>
    <w:p w14:paraId="2F4140F8" w14:textId="77777777" w:rsidR="00A45A5E" w:rsidRDefault="00A45A5E" w:rsidP="00A45A5E">
      <w:pPr>
        <w:pStyle w:val="Caption"/>
        <w:spacing w:line="360" w:lineRule="auto"/>
        <w:jc w:val="both"/>
        <w:rPr>
          <w:rFonts w:ascii="Arial" w:hAnsi="Arial" w:cs="Arial"/>
          <w:b/>
          <w:bCs/>
          <w:color w:val="000000" w:themeColor="text1"/>
          <w:sz w:val="24"/>
          <w:szCs w:val="24"/>
        </w:rPr>
      </w:pPr>
    </w:p>
    <w:p w14:paraId="6D85ADCC" w14:textId="77777777" w:rsidR="00A45A5E" w:rsidRDefault="00A45A5E" w:rsidP="00A45A5E">
      <w:pPr>
        <w:pStyle w:val="Caption"/>
        <w:spacing w:line="360" w:lineRule="auto"/>
        <w:jc w:val="both"/>
        <w:rPr>
          <w:rFonts w:ascii="Arial" w:hAnsi="Arial" w:cs="Arial"/>
          <w:b/>
          <w:bCs/>
          <w:color w:val="000000" w:themeColor="text1"/>
          <w:sz w:val="24"/>
          <w:szCs w:val="24"/>
        </w:rPr>
      </w:pPr>
    </w:p>
    <w:p w14:paraId="076029E9" w14:textId="77777777" w:rsidR="00A45A5E" w:rsidRDefault="00A71926" w:rsidP="00A45A5E">
      <w:pPr>
        <w:pStyle w:val="Caption"/>
        <w:jc w:val="both"/>
        <w:rPr>
          <w:rFonts w:ascii="Arial" w:hAnsi="Arial" w:cs="Arial"/>
          <w:b/>
          <w:bCs/>
          <w:color w:val="000000" w:themeColor="text1"/>
          <w:sz w:val="24"/>
          <w:szCs w:val="24"/>
        </w:rPr>
      </w:pPr>
      <w:r w:rsidRPr="00753570">
        <w:rPr>
          <w:noProof/>
        </w:rPr>
        <w:lastRenderedPageBreak/>
        <w:drawing>
          <wp:anchor distT="0" distB="0" distL="114300" distR="114300" simplePos="0" relativeHeight="251918336" behindDoc="0" locked="0" layoutInCell="1" allowOverlap="1" wp14:anchorId="26DF7FD4" wp14:editId="0F348E5D">
            <wp:simplePos x="0" y="0"/>
            <wp:positionH relativeFrom="margin">
              <wp:align>center</wp:align>
            </wp:positionH>
            <wp:positionV relativeFrom="margin">
              <wp:align>top</wp:align>
            </wp:positionV>
            <wp:extent cx="5207000" cy="3691890"/>
            <wp:effectExtent l="0" t="0" r="0" b="0"/>
            <wp:wrapTopAndBottom/>
            <wp:docPr id="101507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79019" name=""/>
                    <pic:cNvPicPr/>
                  </pic:nvPicPr>
                  <pic:blipFill>
                    <a:blip r:embed="rId13">
                      <a:extLst>
                        <a:ext uri="{28A0092B-C50C-407E-A947-70E740481C1C}">
                          <a14:useLocalDpi xmlns:a14="http://schemas.microsoft.com/office/drawing/2010/main" val="0"/>
                        </a:ext>
                      </a:extLst>
                    </a:blip>
                    <a:stretch>
                      <a:fillRect/>
                    </a:stretch>
                  </pic:blipFill>
                  <pic:spPr>
                    <a:xfrm>
                      <a:off x="0" y="0"/>
                      <a:ext cx="5207000" cy="3691890"/>
                    </a:xfrm>
                    <a:prstGeom prst="rect">
                      <a:avLst/>
                    </a:prstGeom>
                  </pic:spPr>
                </pic:pic>
              </a:graphicData>
            </a:graphic>
            <wp14:sizeRelH relativeFrom="page">
              <wp14:pctWidth>0</wp14:pctWidth>
            </wp14:sizeRelH>
            <wp14:sizeRelV relativeFrom="page">
              <wp14:pctHeight>0</wp14:pctHeight>
            </wp14:sizeRelV>
          </wp:anchor>
        </w:drawing>
      </w:r>
      <w:r w:rsidR="00A45A5E" w:rsidRPr="00A45A5E">
        <w:rPr>
          <w:rFonts w:ascii="Arial" w:hAnsi="Arial" w:cs="Arial"/>
          <w:b/>
          <w:bCs/>
          <w:color w:val="000000" w:themeColor="text1"/>
          <w:sz w:val="24"/>
          <w:szCs w:val="24"/>
        </w:rPr>
        <w:t xml:space="preserve"> </w:t>
      </w:r>
    </w:p>
    <w:p w14:paraId="1C6A5E17" w14:textId="0D3A0F0D" w:rsidR="00A45A5E" w:rsidRPr="00A45A5E" w:rsidRDefault="00A45A5E" w:rsidP="00A45A5E">
      <w:pPr>
        <w:pStyle w:val="Caption"/>
        <w:spacing w:line="360" w:lineRule="auto"/>
        <w:jc w:val="both"/>
        <w:rPr>
          <w:rFonts w:ascii="Arial" w:hAnsi="Arial" w:cs="Arial"/>
          <w:b/>
          <w:bCs/>
          <w:color w:val="000000" w:themeColor="text1"/>
          <w:sz w:val="24"/>
          <w:szCs w:val="24"/>
        </w:rPr>
      </w:pPr>
      <w:r w:rsidRPr="00370FAE">
        <w:rPr>
          <w:rFonts w:ascii="Arial" w:hAnsi="Arial" w:cs="Arial"/>
          <w:b/>
          <w:bCs/>
          <w:color w:val="000000" w:themeColor="text1"/>
          <w:sz w:val="24"/>
          <w:szCs w:val="24"/>
        </w:rPr>
        <w:t>Figure</w:t>
      </w:r>
      <w:r>
        <w:rPr>
          <w:rFonts w:ascii="Arial" w:hAnsi="Arial" w:cs="Arial"/>
          <w:b/>
          <w:bCs/>
          <w:color w:val="000000" w:themeColor="text1"/>
          <w:sz w:val="24"/>
          <w:szCs w:val="24"/>
        </w:rPr>
        <w:t xml:space="preserve"> 3.2</w:t>
      </w:r>
      <w:r w:rsidRPr="00370FAE">
        <w:rPr>
          <w:rFonts w:ascii="Arial" w:hAnsi="Arial" w:cs="Arial"/>
          <w:b/>
          <w:bCs/>
          <w:color w:val="000000" w:themeColor="text1"/>
          <w:sz w:val="24"/>
          <w:szCs w:val="24"/>
        </w:rPr>
        <w:t>: Cumulative incidence of major and clinically-relevant non-major bleeding at 30 days after percutaneous coronary intervention.</w:t>
      </w:r>
      <w:r w:rsidRPr="00370FAE">
        <w:rPr>
          <w:rFonts w:ascii="Arial" w:hAnsi="Arial" w:cs="Arial"/>
          <w:color w:val="000000" w:themeColor="text1"/>
          <w:sz w:val="24"/>
          <w:szCs w:val="24"/>
        </w:rPr>
        <w:t xml:space="preserve"> TAT = triple antithrombotic therapy.</w:t>
      </w:r>
    </w:p>
    <w:p w14:paraId="471353CD" w14:textId="37A84803" w:rsidR="006F76BF" w:rsidRDefault="006F76BF" w:rsidP="00707C48">
      <w:pPr>
        <w:spacing w:line="360" w:lineRule="auto"/>
        <w:jc w:val="both"/>
        <w:rPr>
          <w:rFonts w:ascii="Arial" w:hAnsi="Arial" w:cs="Arial"/>
        </w:rPr>
      </w:pPr>
    </w:p>
    <w:p w14:paraId="56C8DCB1" w14:textId="7DF9C2D3" w:rsidR="000A368A" w:rsidRPr="00753570" w:rsidRDefault="000A368A" w:rsidP="00707C48">
      <w:pPr>
        <w:spacing w:line="360" w:lineRule="auto"/>
        <w:jc w:val="both"/>
        <w:rPr>
          <w:rFonts w:ascii="Arial" w:hAnsi="Arial" w:cs="Arial"/>
        </w:rPr>
      </w:pPr>
      <w:r w:rsidRPr="00753570">
        <w:rPr>
          <w:rFonts w:ascii="Arial" w:hAnsi="Arial" w:cs="Arial"/>
        </w:rPr>
        <w:t>M</w:t>
      </w:r>
      <w:r w:rsidR="00A93B1A">
        <w:rPr>
          <w:rFonts w:ascii="Arial" w:hAnsi="Arial" w:cs="Arial"/>
        </w:rPr>
        <w:t>ajor adverse cardiac and cerebrovascular events</w:t>
      </w:r>
      <w:r w:rsidRPr="00753570">
        <w:rPr>
          <w:rFonts w:ascii="Arial" w:hAnsi="Arial" w:cs="Arial"/>
        </w:rPr>
        <w:t xml:space="preserve"> within 30 days post-PCI were similar in both groups: 4.6% with ≤1 week of TAT vs 4.7% with 1 month of TAT (p=0.998) (Table </w:t>
      </w:r>
      <w:r w:rsidR="006F76BF">
        <w:rPr>
          <w:rFonts w:ascii="Arial" w:hAnsi="Arial" w:cs="Arial"/>
        </w:rPr>
        <w:t>3.3</w:t>
      </w:r>
      <w:r w:rsidRPr="00753570">
        <w:rPr>
          <w:rFonts w:ascii="Arial" w:hAnsi="Arial" w:cs="Arial"/>
        </w:rPr>
        <w:t xml:space="preserve"> and Figure </w:t>
      </w:r>
      <w:r w:rsidR="006F76BF">
        <w:rPr>
          <w:rFonts w:ascii="Arial" w:hAnsi="Arial" w:cs="Arial"/>
        </w:rPr>
        <w:t>3.3</w:t>
      </w:r>
      <w:r w:rsidRPr="00753570">
        <w:rPr>
          <w:rFonts w:ascii="Arial" w:hAnsi="Arial" w:cs="Arial"/>
        </w:rPr>
        <w:t>). Adjustment for P2Y</w:t>
      </w:r>
      <w:r w:rsidRPr="00753570">
        <w:rPr>
          <w:rFonts w:ascii="Arial" w:hAnsi="Arial" w:cs="Arial"/>
          <w:vertAlign w:val="subscript"/>
        </w:rPr>
        <w:t>12</w:t>
      </w:r>
      <w:r w:rsidRPr="00753570">
        <w:rPr>
          <w:rFonts w:ascii="Arial" w:hAnsi="Arial" w:cs="Arial"/>
        </w:rPr>
        <w:t xml:space="preserve"> inhibitor with multivariate Cox regression analysis did not alter this result (adjusted HR 0.97, 95% CI 0.34-2.72</w:t>
      </w:r>
      <w:r w:rsidR="00675378" w:rsidRPr="00753570">
        <w:rPr>
          <w:rFonts w:ascii="Arial" w:hAnsi="Arial" w:cs="Arial"/>
        </w:rPr>
        <w:t>,</w:t>
      </w:r>
      <w:r w:rsidRPr="00753570">
        <w:rPr>
          <w:rFonts w:ascii="Arial" w:hAnsi="Arial" w:cs="Arial"/>
        </w:rPr>
        <w:t xml:space="preserve"> p=0.966). There was only one case of definite stent thrombosis in the entire cohort, occurring 2 weeks post-PCI in the 1</w:t>
      </w:r>
      <w:r w:rsidR="00500CED">
        <w:rPr>
          <w:rFonts w:ascii="Arial" w:hAnsi="Arial" w:cs="Arial"/>
        </w:rPr>
        <w:t>-</w:t>
      </w:r>
      <w:r w:rsidRPr="00753570">
        <w:rPr>
          <w:rFonts w:ascii="Arial" w:hAnsi="Arial" w:cs="Arial"/>
        </w:rPr>
        <w:t>month TAT group.</w:t>
      </w:r>
    </w:p>
    <w:p w14:paraId="3D6A919B" w14:textId="2A4F1D3E" w:rsidR="008657F5" w:rsidRPr="00753570" w:rsidRDefault="008657F5" w:rsidP="00707C48">
      <w:pPr>
        <w:spacing w:line="360" w:lineRule="auto"/>
        <w:jc w:val="both"/>
        <w:rPr>
          <w:rFonts w:ascii="Arial" w:hAnsi="Arial" w:cs="Arial"/>
        </w:rPr>
      </w:pPr>
    </w:p>
    <w:p w14:paraId="678B18B7" w14:textId="59D1932D" w:rsidR="008657F5" w:rsidRPr="00753570" w:rsidRDefault="008657F5" w:rsidP="00707C48">
      <w:pPr>
        <w:spacing w:line="360" w:lineRule="auto"/>
        <w:jc w:val="both"/>
        <w:rPr>
          <w:rFonts w:ascii="Arial" w:hAnsi="Arial" w:cs="Arial"/>
        </w:rPr>
      </w:pPr>
      <w:r w:rsidRPr="00753570">
        <w:rPr>
          <w:rFonts w:ascii="Arial" w:hAnsi="Arial" w:cs="Arial"/>
        </w:rPr>
        <w:t>W</w:t>
      </w:r>
      <w:r w:rsidR="00286400" w:rsidRPr="00753570">
        <w:rPr>
          <w:rFonts w:ascii="Arial" w:hAnsi="Arial" w:cs="Arial"/>
        </w:rPr>
        <w:t>ithi</w:t>
      </w:r>
      <w:r w:rsidRPr="00753570">
        <w:rPr>
          <w:rFonts w:ascii="Arial" w:hAnsi="Arial" w:cs="Arial"/>
        </w:rPr>
        <w:t xml:space="preserve">n the group </w:t>
      </w:r>
      <w:r w:rsidR="00675378" w:rsidRPr="00753570">
        <w:rPr>
          <w:rFonts w:ascii="Arial" w:hAnsi="Arial" w:cs="Arial"/>
        </w:rPr>
        <w:t>receiving ≤1 week of TAT, the incidence of MACCE in those who discontinued aspirin immediately after PCI (n=55) was 3.6 v</w:t>
      </w:r>
      <w:r w:rsidR="00D80C75">
        <w:rPr>
          <w:rFonts w:ascii="Arial" w:hAnsi="Arial" w:cs="Arial"/>
        </w:rPr>
        <w:t>s</w:t>
      </w:r>
      <w:r w:rsidR="00675378" w:rsidRPr="00753570">
        <w:rPr>
          <w:rFonts w:ascii="Arial" w:hAnsi="Arial" w:cs="Arial"/>
        </w:rPr>
        <w:t xml:space="preserve"> 5.2% in those who received up to 1 week of aspirin after PCI (n=96), with no definite stent thrombosis in either subgroup. Rates of clinically-relevant bleeding were 1.8 v</w:t>
      </w:r>
      <w:r w:rsidR="00D80C75">
        <w:rPr>
          <w:rFonts w:ascii="Arial" w:hAnsi="Arial" w:cs="Arial"/>
        </w:rPr>
        <w:t>s</w:t>
      </w:r>
      <w:r w:rsidR="00675378" w:rsidRPr="00753570">
        <w:rPr>
          <w:rFonts w:ascii="Arial" w:hAnsi="Arial" w:cs="Arial"/>
        </w:rPr>
        <w:t xml:space="preserve"> 4.2%, respectively.</w:t>
      </w:r>
    </w:p>
    <w:p w14:paraId="77C9D47F" w14:textId="3E481A43" w:rsidR="00117292" w:rsidRPr="000B1E78" w:rsidRDefault="00117292" w:rsidP="00117292">
      <w:pPr>
        <w:pStyle w:val="Caption"/>
        <w:keepNext/>
        <w:spacing w:line="360" w:lineRule="auto"/>
        <w:rPr>
          <w:rFonts w:ascii="Arial" w:hAnsi="Arial" w:cs="Arial"/>
          <w:b/>
          <w:bCs/>
          <w:i w:val="0"/>
          <w:iCs w:val="0"/>
          <w:color w:val="000000" w:themeColor="text1"/>
          <w:sz w:val="24"/>
          <w:szCs w:val="24"/>
        </w:rPr>
      </w:pPr>
      <w:r w:rsidRPr="000B1E78">
        <w:rPr>
          <w:rFonts w:ascii="Arial" w:hAnsi="Arial" w:cs="Arial"/>
          <w:b/>
          <w:bCs/>
          <w:i w:val="0"/>
          <w:iCs w:val="0"/>
          <w:color w:val="000000" w:themeColor="text1"/>
          <w:sz w:val="24"/>
          <w:szCs w:val="24"/>
        </w:rPr>
        <w:lastRenderedPageBreak/>
        <w:t xml:space="preserve">Table </w:t>
      </w:r>
      <w:r w:rsidR="006F76BF">
        <w:rPr>
          <w:rFonts w:ascii="Arial" w:hAnsi="Arial" w:cs="Arial"/>
          <w:b/>
          <w:bCs/>
          <w:i w:val="0"/>
          <w:iCs w:val="0"/>
          <w:color w:val="000000" w:themeColor="text1"/>
          <w:sz w:val="24"/>
          <w:szCs w:val="24"/>
        </w:rPr>
        <w:t>3.3</w:t>
      </w:r>
      <w:r w:rsidRPr="000B1E78">
        <w:rPr>
          <w:rFonts w:ascii="Arial" w:hAnsi="Arial" w:cs="Arial"/>
          <w:b/>
          <w:bCs/>
          <w:i w:val="0"/>
          <w:iCs w:val="0"/>
          <w:color w:val="000000" w:themeColor="text1"/>
          <w:sz w:val="24"/>
          <w:szCs w:val="24"/>
        </w:rPr>
        <w:t xml:space="preserve">: Major adverse cardiac and cerebrovascular events by </w:t>
      </w:r>
      <w:r w:rsidR="000B1E78">
        <w:rPr>
          <w:rFonts w:ascii="Arial" w:hAnsi="Arial" w:cs="Arial"/>
          <w:b/>
          <w:bCs/>
          <w:i w:val="0"/>
          <w:iCs w:val="0"/>
          <w:color w:val="000000" w:themeColor="text1"/>
          <w:sz w:val="24"/>
          <w:szCs w:val="24"/>
        </w:rPr>
        <w:t xml:space="preserve">patient </w:t>
      </w:r>
      <w:r w:rsidRPr="000B1E78">
        <w:rPr>
          <w:rFonts w:ascii="Arial" w:hAnsi="Arial" w:cs="Arial"/>
          <w:b/>
          <w:bCs/>
          <w:i w:val="0"/>
          <w:iCs w:val="0"/>
          <w:color w:val="000000" w:themeColor="text1"/>
          <w:sz w:val="24"/>
          <w:szCs w:val="24"/>
        </w:rPr>
        <w:t xml:space="preserve">group at 30 days after </w:t>
      </w:r>
      <w:r w:rsidR="006F76BF">
        <w:rPr>
          <w:rFonts w:ascii="Arial" w:hAnsi="Arial" w:cs="Arial"/>
          <w:b/>
          <w:bCs/>
          <w:i w:val="0"/>
          <w:iCs w:val="0"/>
          <w:color w:val="000000" w:themeColor="text1"/>
          <w:sz w:val="24"/>
          <w:szCs w:val="24"/>
        </w:rPr>
        <w:t>percutaneous coronary intervention</w:t>
      </w:r>
      <w:r w:rsidRPr="000B1E78">
        <w:rPr>
          <w:rFonts w:ascii="Arial" w:hAnsi="Arial" w:cs="Arial"/>
          <w:b/>
          <w:bCs/>
          <w:i w:val="0"/>
          <w:iCs w:val="0"/>
          <w:color w:val="000000" w:themeColor="text1"/>
          <w:sz w:val="24"/>
          <w:szCs w:val="24"/>
        </w:rPr>
        <w:t>.</w:t>
      </w:r>
    </w:p>
    <w:tbl>
      <w:tblPr>
        <w:tblStyle w:val="TableGrid"/>
        <w:tblW w:w="9252" w:type="dxa"/>
        <w:tblLook w:val="04A0" w:firstRow="1" w:lastRow="0" w:firstColumn="1" w:lastColumn="0" w:noHBand="0" w:noVBand="1"/>
      </w:tblPr>
      <w:tblGrid>
        <w:gridCol w:w="2792"/>
        <w:gridCol w:w="1677"/>
        <w:gridCol w:w="1677"/>
        <w:gridCol w:w="817"/>
        <w:gridCol w:w="1132"/>
        <w:gridCol w:w="1157"/>
      </w:tblGrid>
      <w:tr w:rsidR="000A368A" w:rsidRPr="00753570" w14:paraId="1D422D91" w14:textId="77777777" w:rsidTr="009C2653">
        <w:tc>
          <w:tcPr>
            <w:tcW w:w="2830" w:type="dxa"/>
          </w:tcPr>
          <w:p w14:paraId="5D98B906" w14:textId="77777777" w:rsidR="000A368A" w:rsidRPr="00753570" w:rsidRDefault="000A368A" w:rsidP="00117292">
            <w:pPr>
              <w:spacing w:line="360" w:lineRule="auto"/>
              <w:rPr>
                <w:rFonts w:ascii="Arial" w:hAnsi="Arial" w:cs="Arial"/>
              </w:rPr>
            </w:pPr>
          </w:p>
        </w:tc>
        <w:tc>
          <w:tcPr>
            <w:tcW w:w="1701" w:type="dxa"/>
          </w:tcPr>
          <w:p w14:paraId="46FEFEAF" w14:textId="77777777" w:rsidR="000A368A" w:rsidRPr="00A71926" w:rsidRDefault="000A368A" w:rsidP="00117292">
            <w:pPr>
              <w:spacing w:line="360" w:lineRule="auto"/>
              <w:rPr>
                <w:rFonts w:ascii="Arial" w:hAnsi="Arial" w:cs="Arial"/>
                <w:b/>
                <w:bCs/>
              </w:rPr>
            </w:pPr>
            <w:r w:rsidRPr="00A71926">
              <w:rPr>
                <w:rFonts w:ascii="Arial" w:hAnsi="Arial" w:cs="Arial"/>
                <w:b/>
                <w:bCs/>
              </w:rPr>
              <w:t>1 month TAT (n=236)</w:t>
            </w:r>
          </w:p>
        </w:tc>
        <w:tc>
          <w:tcPr>
            <w:tcW w:w="1701" w:type="dxa"/>
          </w:tcPr>
          <w:p w14:paraId="3F7D61CE" w14:textId="77777777" w:rsidR="000A368A" w:rsidRPr="00A71926" w:rsidRDefault="000A368A" w:rsidP="00117292">
            <w:pPr>
              <w:spacing w:line="360" w:lineRule="auto"/>
              <w:rPr>
                <w:rFonts w:ascii="Arial" w:hAnsi="Arial" w:cs="Arial"/>
                <w:b/>
                <w:bCs/>
              </w:rPr>
            </w:pPr>
            <w:r w:rsidRPr="00A71926">
              <w:rPr>
                <w:rFonts w:ascii="Arial" w:hAnsi="Arial" w:cs="Arial"/>
                <w:b/>
                <w:bCs/>
              </w:rPr>
              <w:t>≤1 week TAT (n=151)</w:t>
            </w:r>
          </w:p>
        </w:tc>
        <w:tc>
          <w:tcPr>
            <w:tcW w:w="709" w:type="dxa"/>
          </w:tcPr>
          <w:p w14:paraId="481DFAB2" w14:textId="77777777" w:rsidR="000A368A" w:rsidRPr="00A71926" w:rsidRDefault="000A368A" w:rsidP="00117292">
            <w:pPr>
              <w:spacing w:line="360" w:lineRule="auto"/>
              <w:rPr>
                <w:rFonts w:ascii="Arial" w:hAnsi="Arial" w:cs="Arial"/>
                <w:b/>
                <w:bCs/>
              </w:rPr>
            </w:pPr>
            <w:r w:rsidRPr="00A71926">
              <w:rPr>
                <w:rFonts w:ascii="Arial" w:hAnsi="Arial" w:cs="Arial"/>
                <w:b/>
                <w:bCs/>
              </w:rPr>
              <w:t>HR</w:t>
            </w:r>
          </w:p>
        </w:tc>
        <w:tc>
          <w:tcPr>
            <w:tcW w:w="1141" w:type="dxa"/>
          </w:tcPr>
          <w:p w14:paraId="412756DB" w14:textId="77777777" w:rsidR="000A368A" w:rsidRPr="00A71926" w:rsidRDefault="000A368A" w:rsidP="00117292">
            <w:pPr>
              <w:spacing w:line="360" w:lineRule="auto"/>
              <w:rPr>
                <w:rFonts w:ascii="Arial" w:hAnsi="Arial" w:cs="Arial"/>
                <w:b/>
                <w:bCs/>
              </w:rPr>
            </w:pPr>
            <w:r w:rsidRPr="00A71926">
              <w:rPr>
                <w:rFonts w:ascii="Arial" w:hAnsi="Arial" w:cs="Arial"/>
                <w:b/>
                <w:bCs/>
              </w:rPr>
              <w:t>95% CI</w:t>
            </w:r>
          </w:p>
        </w:tc>
        <w:tc>
          <w:tcPr>
            <w:tcW w:w="1170" w:type="dxa"/>
          </w:tcPr>
          <w:p w14:paraId="1D3BE162" w14:textId="77777777" w:rsidR="000A368A" w:rsidRPr="00A71926" w:rsidRDefault="000A368A" w:rsidP="00117292">
            <w:pPr>
              <w:spacing w:line="360" w:lineRule="auto"/>
              <w:rPr>
                <w:rFonts w:ascii="Arial" w:hAnsi="Arial" w:cs="Arial"/>
                <w:b/>
                <w:bCs/>
              </w:rPr>
            </w:pPr>
            <w:r w:rsidRPr="00A71926">
              <w:rPr>
                <w:rFonts w:ascii="Arial" w:hAnsi="Arial" w:cs="Arial"/>
                <w:b/>
                <w:bCs/>
              </w:rPr>
              <w:t>P-value</w:t>
            </w:r>
          </w:p>
        </w:tc>
      </w:tr>
      <w:tr w:rsidR="000A368A" w:rsidRPr="00753570" w14:paraId="2D489135" w14:textId="77777777" w:rsidTr="009C2653">
        <w:tc>
          <w:tcPr>
            <w:tcW w:w="2830" w:type="dxa"/>
          </w:tcPr>
          <w:p w14:paraId="0EDAD9AA" w14:textId="77777777" w:rsidR="000A368A" w:rsidRPr="00753570" w:rsidRDefault="000A368A" w:rsidP="00117292">
            <w:pPr>
              <w:spacing w:line="360" w:lineRule="auto"/>
              <w:rPr>
                <w:rFonts w:ascii="Arial" w:hAnsi="Arial" w:cs="Arial"/>
              </w:rPr>
            </w:pPr>
            <w:r w:rsidRPr="00753570">
              <w:rPr>
                <w:rFonts w:ascii="Arial" w:hAnsi="Arial" w:cs="Arial"/>
              </w:rPr>
              <w:t>MACCE (including stent thrombosis), n (%)</w:t>
            </w:r>
          </w:p>
        </w:tc>
        <w:tc>
          <w:tcPr>
            <w:tcW w:w="1701" w:type="dxa"/>
          </w:tcPr>
          <w:p w14:paraId="7CDCF4E5" w14:textId="77777777" w:rsidR="000A368A" w:rsidRPr="00753570" w:rsidRDefault="000A368A" w:rsidP="00117292">
            <w:pPr>
              <w:spacing w:line="360" w:lineRule="auto"/>
              <w:rPr>
                <w:rFonts w:ascii="Arial" w:hAnsi="Arial" w:cs="Arial"/>
              </w:rPr>
            </w:pPr>
            <w:r w:rsidRPr="00753570">
              <w:rPr>
                <w:rFonts w:ascii="Arial" w:hAnsi="Arial" w:cs="Arial"/>
              </w:rPr>
              <w:t>11 (4.7)</w:t>
            </w:r>
          </w:p>
        </w:tc>
        <w:tc>
          <w:tcPr>
            <w:tcW w:w="1701" w:type="dxa"/>
          </w:tcPr>
          <w:p w14:paraId="43ABE07D" w14:textId="77777777" w:rsidR="000A368A" w:rsidRPr="00753570" w:rsidRDefault="000A368A" w:rsidP="00117292">
            <w:pPr>
              <w:spacing w:line="360" w:lineRule="auto"/>
              <w:rPr>
                <w:rFonts w:ascii="Arial" w:hAnsi="Arial" w:cs="Arial"/>
              </w:rPr>
            </w:pPr>
            <w:r w:rsidRPr="00753570">
              <w:rPr>
                <w:rFonts w:ascii="Arial" w:hAnsi="Arial" w:cs="Arial"/>
              </w:rPr>
              <w:t>7 (4.6)</w:t>
            </w:r>
          </w:p>
        </w:tc>
        <w:tc>
          <w:tcPr>
            <w:tcW w:w="709" w:type="dxa"/>
          </w:tcPr>
          <w:p w14:paraId="33CFF972" w14:textId="77777777" w:rsidR="000A368A" w:rsidRPr="00753570" w:rsidRDefault="000A368A" w:rsidP="00117292">
            <w:pPr>
              <w:spacing w:line="360" w:lineRule="auto"/>
              <w:rPr>
                <w:rFonts w:ascii="Arial" w:hAnsi="Arial" w:cs="Arial"/>
              </w:rPr>
            </w:pPr>
            <w:r w:rsidRPr="00753570">
              <w:rPr>
                <w:rFonts w:ascii="Arial" w:hAnsi="Arial" w:cs="Arial"/>
              </w:rPr>
              <w:t>0.999</w:t>
            </w:r>
          </w:p>
        </w:tc>
        <w:tc>
          <w:tcPr>
            <w:tcW w:w="1141" w:type="dxa"/>
          </w:tcPr>
          <w:p w14:paraId="4CA162AE" w14:textId="77777777" w:rsidR="000A368A" w:rsidRPr="00753570" w:rsidRDefault="000A368A" w:rsidP="00117292">
            <w:pPr>
              <w:spacing w:line="360" w:lineRule="auto"/>
              <w:rPr>
                <w:rFonts w:ascii="Arial" w:hAnsi="Arial" w:cs="Arial"/>
              </w:rPr>
            </w:pPr>
            <w:r w:rsidRPr="00753570">
              <w:rPr>
                <w:rFonts w:ascii="Arial" w:hAnsi="Arial" w:cs="Arial"/>
              </w:rPr>
              <w:t>0.387-2.577</w:t>
            </w:r>
          </w:p>
        </w:tc>
        <w:tc>
          <w:tcPr>
            <w:tcW w:w="1170" w:type="dxa"/>
          </w:tcPr>
          <w:p w14:paraId="66538600" w14:textId="77777777" w:rsidR="000A368A" w:rsidRPr="00753570" w:rsidRDefault="000A368A" w:rsidP="00117292">
            <w:pPr>
              <w:spacing w:line="360" w:lineRule="auto"/>
              <w:rPr>
                <w:rFonts w:ascii="Arial" w:hAnsi="Arial" w:cs="Arial"/>
              </w:rPr>
            </w:pPr>
            <w:r w:rsidRPr="00753570">
              <w:rPr>
                <w:rFonts w:ascii="Arial" w:hAnsi="Arial" w:cs="Arial"/>
              </w:rPr>
              <w:t>0.998</w:t>
            </w:r>
          </w:p>
        </w:tc>
      </w:tr>
      <w:tr w:rsidR="000A368A" w:rsidRPr="00753570" w14:paraId="5254465A" w14:textId="77777777" w:rsidTr="009C2653">
        <w:tc>
          <w:tcPr>
            <w:tcW w:w="2830" w:type="dxa"/>
          </w:tcPr>
          <w:p w14:paraId="53F7649C" w14:textId="77777777" w:rsidR="000A368A" w:rsidRPr="00753570" w:rsidRDefault="000A368A" w:rsidP="00117292">
            <w:pPr>
              <w:spacing w:line="360" w:lineRule="auto"/>
              <w:rPr>
                <w:rFonts w:ascii="Arial" w:hAnsi="Arial" w:cs="Arial"/>
              </w:rPr>
            </w:pPr>
            <w:r w:rsidRPr="00753570">
              <w:rPr>
                <w:rFonts w:ascii="Arial" w:hAnsi="Arial" w:cs="Arial"/>
              </w:rPr>
              <w:t>Cardiovascular death, n (%)</w:t>
            </w:r>
          </w:p>
        </w:tc>
        <w:tc>
          <w:tcPr>
            <w:tcW w:w="1701" w:type="dxa"/>
          </w:tcPr>
          <w:p w14:paraId="54DBA404" w14:textId="77777777" w:rsidR="000A368A" w:rsidRPr="00753570" w:rsidRDefault="000A368A" w:rsidP="00117292">
            <w:pPr>
              <w:spacing w:line="360" w:lineRule="auto"/>
              <w:rPr>
                <w:rFonts w:ascii="Arial" w:hAnsi="Arial" w:cs="Arial"/>
              </w:rPr>
            </w:pPr>
            <w:r w:rsidRPr="00753570">
              <w:rPr>
                <w:rFonts w:ascii="Arial" w:hAnsi="Arial" w:cs="Arial"/>
              </w:rPr>
              <w:t>5 (2.1)</w:t>
            </w:r>
          </w:p>
        </w:tc>
        <w:tc>
          <w:tcPr>
            <w:tcW w:w="1701" w:type="dxa"/>
          </w:tcPr>
          <w:p w14:paraId="09300426" w14:textId="77777777" w:rsidR="000A368A" w:rsidRPr="00753570" w:rsidRDefault="000A368A" w:rsidP="00117292">
            <w:pPr>
              <w:spacing w:line="360" w:lineRule="auto"/>
              <w:rPr>
                <w:rFonts w:ascii="Arial" w:hAnsi="Arial" w:cs="Arial"/>
              </w:rPr>
            </w:pPr>
            <w:r w:rsidRPr="00753570">
              <w:rPr>
                <w:rFonts w:ascii="Arial" w:hAnsi="Arial" w:cs="Arial"/>
              </w:rPr>
              <w:t>4 (2.6)</w:t>
            </w:r>
          </w:p>
        </w:tc>
        <w:tc>
          <w:tcPr>
            <w:tcW w:w="3020" w:type="dxa"/>
            <w:gridSpan w:val="3"/>
          </w:tcPr>
          <w:p w14:paraId="121BDF5A" w14:textId="77777777" w:rsidR="000A368A" w:rsidRPr="00753570" w:rsidRDefault="000A368A" w:rsidP="00117292">
            <w:pPr>
              <w:spacing w:line="360" w:lineRule="auto"/>
              <w:rPr>
                <w:rFonts w:ascii="Arial" w:hAnsi="Arial" w:cs="Arial"/>
              </w:rPr>
            </w:pPr>
          </w:p>
        </w:tc>
      </w:tr>
      <w:tr w:rsidR="000A368A" w:rsidRPr="00753570" w14:paraId="450E8CCA" w14:textId="77777777" w:rsidTr="009C2653">
        <w:tc>
          <w:tcPr>
            <w:tcW w:w="2830" w:type="dxa"/>
          </w:tcPr>
          <w:p w14:paraId="061BCF8D" w14:textId="77777777" w:rsidR="000A368A" w:rsidRPr="00753570" w:rsidRDefault="000A368A" w:rsidP="00117292">
            <w:pPr>
              <w:spacing w:line="360" w:lineRule="auto"/>
              <w:rPr>
                <w:rFonts w:ascii="Arial" w:hAnsi="Arial" w:cs="Arial"/>
              </w:rPr>
            </w:pPr>
            <w:r w:rsidRPr="00753570">
              <w:rPr>
                <w:rFonts w:ascii="Arial" w:hAnsi="Arial" w:cs="Arial"/>
              </w:rPr>
              <w:t>Nonfatal MI (excluding stent thrombosis), n (%)</w:t>
            </w:r>
          </w:p>
        </w:tc>
        <w:tc>
          <w:tcPr>
            <w:tcW w:w="1701" w:type="dxa"/>
          </w:tcPr>
          <w:p w14:paraId="73F61A6D" w14:textId="77777777" w:rsidR="000A368A" w:rsidRPr="00753570" w:rsidRDefault="000A368A" w:rsidP="00117292">
            <w:pPr>
              <w:spacing w:line="360" w:lineRule="auto"/>
              <w:rPr>
                <w:rFonts w:ascii="Arial" w:hAnsi="Arial" w:cs="Arial"/>
              </w:rPr>
            </w:pPr>
            <w:r w:rsidRPr="00753570">
              <w:rPr>
                <w:rFonts w:ascii="Arial" w:hAnsi="Arial" w:cs="Arial"/>
              </w:rPr>
              <w:t>2 (0.8)</w:t>
            </w:r>
          </w:p>
        </w:tc>
        <w:tc>
          <w:tcPr>
            <w:tcW w:w="1701" w:type="dxa"/>
          </w:tcPr>
          <w:p w14:paraId="4360CF5E" w14:textId="77777777" w:rsidR="000A368A" w:rsidRPr="00753570" w:rsidRDefault="000A368A" w:rsidP="00117292">
            <w:pPr>
              <w:spacing w:line="360" w:lineRule="auto"/>
              <w:rPr>
                <w:rFonts w:ascii="Arial" w:hAnsi="Arial" w:cs="Arial"/>
              </w:rPr>
            </w:pPr>
            <w:r w:rsidRPr="00753570">
              <w:rPr>
                <w:rFonts w:ascii="Arial" w:hAnsi="Arial" w:cs="Arial"/>
              </w:rPr>
              <w:t>1 (0.7)</w:t>
            </w:r>
          </w:p>
        </w:tc>
        <w:tc>
          <w:tcPr>
            <w:tcW w:w="3020" w:type="dxa"/>
            <w:gridSpan w:val="3"/>
          </w:tcPr>
          <w:p w14:paraId="74002814" w14:textId="77777777" w:rsidR="000A368A" w:rsidRPr="00753570" w:rsidRDefault="000A368A" w:rsidP="00117292">
            <w:pPr>
              <w:spacing w:line="360" w:lineRule="auto"/>
              <w:rPr>
                <w:rFonts w:ascii="Arial" w:hAnsi="Arial" w:cs="Arial"/>
              </w:rPr>
            </w:pPr>
          </w:p>
        </w:tc>
      </w:tr>
      <w:tr w:rsidR="000A368A" w:rsidRPr="00753570" w14:paraId="17380D75" w14:textId="77777777" w:rsidTr="009C2653">
        <w:tc>
          <w:tcPr>
            <w:tcW w:w="2830" w:type="dxa"/>
          </w:tcPr>
          <w:p w14:paraId="5A3BEF15" w14:textId="77777777" w:rsidR="000A368A" w:rsidRPr="00753570" w:rsidRDefault="000A368A" w:rsidP="00117292">
            <w:pPr>
              <w:spacing w:line="360" w:lineRule="auto"/>
              <w:rPr>
                <w:rFonts w:ascii="Arial" w:hAnsi="Arial" w:cs="Arial"/>
              </w:rPr>
            </w:pPr>
            <w:r w:rsidRPr="00753570">
              <w:rPr>
                <w:rFonts w:ascii="Arial" w:hAnsi="Arial" w:cs="Arial"/>
              </w:rPr>
              <w:t>Stroke or TIA, n (%)</w:t>
            </w:r>
          </w:p>
        </w:tc>
        <w:tc>
          <w:tcPr>
            <w:tcW w:w="1701" w:type="dxa"/>
          </w:tcPr>
          <w:p w14:paraId="484FE054" w14:textId="77777777" w:rsidR="000A368A" w:rsidRPr="00753570" w:rsidRDefault="000A368A" w:rsidP="00117292">
            <w:pPr>
              <w:spacing w:line="360" w:lineRule="auto"/>
              <w:rPr>
                <w:rFonts w:ascii="Arial" w:hAnsi="Arial" w:cs="Arial"/>
              </w:rPr>
            </w:pPr>
            <w:r w:rsidRPr="00753570">
              <w:rPr>
                <w:rFonts w:ascii="Arial" w:hAnsi="Arial" w:cs="Arial"/>
              </w:rPr>
              <w:t>3 (1.3)</w:t>
            </w:r>
          </w:p>
        </w:tc>
        <w:tc>
          <w:tcPr>
            <w:tcW w:w="1701" w:type="dxa"/>
          </w:tcPr>
          <w:p w14:paraId="3B5DDF57" w14:textId="77777777" w:rsidR="000A368A" w:rsidRPr="00753570" w:rsidRDefault="000A368A" w:rsidP="00117292">
            <w:pPr>
              <w:spacing w:line="360" w:lineRule="auto"/>
              <w:rPr>
                <w:rFonts w:ascii="Arial" w:hAnsi="Arial" w:cs="Arial"/>
              </w:rPr>
            </w:pPr>
            <w:r w:rsidRPr="00753570">
              <w:rPr>
                <w:rFonts w:ascii="Arial" w:hAnsi="Arial" w:cs="Arial"/>
              </w:rPr>
              <w:t>2 (1.3)</w:t>
            </w:r>
          </w:p>
        </w:tc>
        <w:tc>
          <w:tcPr>
            <w:tcW w:w="3020" w:type="dxa"/>
            <w:gridSpan w:val="3"/>
          </w:tcPr>
          <w:p w14:paraId="1B4DEADE" w14:textId="77777777" w:rsidR="000A368A" w:rsidRPr="00753570" w:rsidRDefault="000A368A" w:rsidP="00117292">
            <w:pPr>
              <w:spacing w:line="360" w:lineRule="auto"/>
              <w:rPr>
                <w:rFonts w:ascii="Arial" w:hAnsi="Arial" w:cs="Arial"/>
              </w:rPr>
            </w:pPr>
          </w:p>
        </w:tc>
      </w:tr>
      <w:tr w:rsidR="000A368A" w:rsidRPr="00753570" w14:paraId="10AD727F" w14:textId="77777777" w:rsidTr="009C2653">
        <w:tc>
          <w:tcPr>
            <w:tcW w:w="2830" w:type="dxa"/>
          </w:tcPr>
          <w:p w14:paraId="5C690DEE" w14:textId="77777777" w:rsidR="000A368A" w:rsidRPr="00753570" w:rsidRDefault="000A368A" w:rsidP="00117292">
            <w:pPr>
              <w:spacing w:line="360" w:lineRule="auto"/>
              <w:rPr>
                <w:rFonts w:ascii="Arial" w:hAnsi="Arial" w:cs="Arial"/>
              </w:rPr>
            </w:pPr>
            <w:r w:rsidRPr="00753570">
              <w:rPr>
                <w:rFonts w:ascii="Arial" w:hAnsi="Arial" w:cs="Arial"/>
              </w:rPr>
              <w:t>Definite stent thrombosis, n (%)</w:t>
            </w:r>
          </w:p>
        </w:tc>
        <w:tc>
          <w:tcPr>
            <w:tcW w:w="1701" w:type="dxa"/>
          </w:tcPr>
          <w:p w14:paraId="454847CA" w14:textId="77777777" w:rsidR="000A368A" w:rsidRPr="00753570" w:rsidRDefault="000A368A" w:rsidP="00117292">
            <w:pPr>
              <w:spacing w:line="360" w:lineRule="auto"/>
              <w:rPr>
                <w:rFonts w:ascii="Arial" w:hAnsi="Arial" w:cs="Arial"/>
              </w:rPr>
            </w:pPr>
            <w:r w:rsidRPr="00753570">
              <w:rPr>
                <w:rFonts w:ascii="Arial" w:hAnsi="Arial" w:cs="Arial"/>
              </w:rPr>
              <w:t>1 (0.4)</w:t>
            </w:r>
          </w:p>
        </w:tc>
        <w:tc>
          <w:tcPr>
            <w:tcW w:w="1701" w:type="dxa"/>
          </w:tcPr>
          <w:p w14:paraId="00F6F28B" w14:textId="77777777" w:rsidR="000A368A" w:rsidRPr="00753570" w:rsidRDefault="000A368A" w:rsidP="00117292">
            <w:pPr>
              <w:keepNext/>
              <w:spacing w:line="360" w:lineRule="auto"/>
              <w:rPr>
                <w:rFonts w:ascii="Arial" w:hAnsi="Arial" w:cs="Arial"/>
              </w:rPr>
            </w:pPr>
            <w:r w:rsidRPr="00753570">
              <w:rPr>
                <w:rFonts w:ascii="Arial" w:hAnsi="Arial" w:cs="Arial"/>
              </w:rPr>
              <w:t>0 (0)</w:t>
            </w:r>
          </w:p>
        </w:tc>
        <w:tc>
          <w:tcPr>
            <w:tcW w:w="3020" w:type="dxa"/>
            <w:gridSpan w:val="3"/>
          </w:tcPr>
          <w:p w14:paraId="1CC37007" w14:textId="77777777" w:rsidR="000A368A" w:rsidRPr="00753570" w:rsidRDefault="000A368A" w:rsidP="00117292">
            <w:pPr>
              <w:keepNext/>
              <w:spacing w:line="360" w:lineRule="auto"/>
              <w:rPr>
                <w:rFonts w:ascii="Arial" w:hAnsi="Arial" w:cs="Arial"/>
              </w:rPr>
            </w:pPr>
          </w:p>
        </w:tc>
      </w:tr>
    </w:tbl>
    <w:p w14:paraId="19338E02" w14:textId="1AA443C1" w:rsidR="00117292" w:rsidRPr="009C2653" w:rsidRDefault="006F76BF" w:rsidP="00FD392E">
      <w:pPr>
        <w:pStyle w:val="Caption"/>
        <w:spacing w:line="360" w:lineRule="auto"/>
        <w:jc w:val="both"/>
        <w:rPr>
          <w:rFonts w:ascii="Arial" w:hAnsi="Arial" w:cs="Arial"/>
          <w:color w:val="000000" w:themeColor="text1"/>
          <w:sz w:val="20"/>
          <w:szCs w:val="20"/>
        </w:rPr>
      </w:pPr>
      <w:r w:rsidRPr="009C2653">
        <w:rPr>
          <w:rFonts w:ascii="Arial" w:hAnsi="Arial" w:cs="Arial"/>
          <w:noProof/>
        </w:rPr>
        <w:drawing>
          <wp:anchor distT="0" distB="0" distL="114300" distR="114300" simplePos="0" relativeHeight="251920384" behindDoc="0" locked="0" layoutInCell="1" allowOverlap="1" wp14:anchorId="5C6AE44B" wp14:editId="46329468">
            <wp:simplePos x="0" y="0"/>
            <wp:positionH relativeFrom="margin">
              <wp:align>center</wp:align>
            </wp:positionH>
            <wp:positionV relativeFrom="margin">
              <wp:posOffset>4191000</wp:posOffset>
            </wp:positionV>
            <wp:extent cx="5247640" cy="3721100"/>
            <wp:effectExtent l="0" t="0" r="0" b="0"/>
            <wp:wrapSquare wrapText="bothSides"/>
            <wp:docPr id="26552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23689" name=""/>
                    <pic:cNvPicPr/>
                  </pic:nvPicPr>
                  <pic:blipFill>
                    <a:blip r:embed="rId14">
                      <a:extLst>
                        <a:ext uri="{28A0092B-C50C-407E-A947-70E740481C1C}">
                          <a14:useLocalDpi xmlns:a14="http://schemas.microsoft.com/office/drawing/2010/main" val="0"/>
                        </a:ext>
                      </a:extLst>
                    </a:blip>
                    <a:stretch>
                      <a:fillRect/>
                    </a:stretch>
                  </pic:blipFill>
                  <pic:spPr>
                    <a:xfrm>
                      <a:off x="0" y="0"/>
                      <a:ext cx="5247640" cy="3721100"/>
                    </a:xfrm>
                    <a:prstGeom prst="rect">
                      <a:avLst/>
                    </a:prstGeom>
                  </pic:spPr>
                </pic:pic>
              </a:graphicData>
            </a:graphic>
            <wp14:sizeRelH relativeFrom="page">
              <wp14:pctWidth>0</wp14:pctWidth>
            </wp14:sizeRelH>
            <wp14:sizeRelV relativeFrom="page">
              <wp14:pctHeight>0</wp14:pctHeight>
            </wp14:sizeRelV>
          </wp:anchor>
        </w:drawing>
      </w:r>
      <w:r w:rsidR="008138DB" w:rsidRPr="009C2653">
        <w:rPr>
          <w:rFonts w:ascii="Arial" w:hAnsi="Arial" w:cs="Arial"/>
          <w:color w:val="000000" w:themeColor="text1"/>
          <w:sz w:val="20"/>
          <w:szCs w:val="20"/>
        </w:rPr>
        <w:t>CI = confidence interval; HR = hazard ratio; MACCE = major adverse cardiac and cerebrovascular events; MI = myocardial infarction; TAT = triple antithrombotic therapy; TIA = transient ischaemic attack.</w:t>
      </w:r>
    </w:p>
    <w:p w14:paraId="11B8A074" w14:textId="354E746A" w:rsidR="006F76BF" w:rsidRPr="00370FAE" w:rsidRDefault="006F76BF" w:rsidP="006F76BF">
      <w:pPr>
        <w:pStyle w:val="Caption"/>
        <w:spacing w:line="360" w:lineRule="auto"/>
        <w:jc w:val="both"/>
        <w:rPr>
          <w:rFonts w:ascii="Arial" w:eastAsia="Times New Roman" w:hAnsi="Arial" w:cs="Arial"/>
          <w:noProof/>
          <w:color w:val="000000" w:themeColor="text1"/>
          <w:kern w:val="0"/>
          <w:sz w:val="24"/>
          <w:szCs w:val="24"/>
          <w14:ligatures w14:val="none"/>
        </w:rPr>
      </w:pPr>
      <w:r w:rsidRPr="00370FAE">
        <w:rPr>
          <w:rFonts w:ascii="Arial" w:hAnsi="Arial" w:cs="Arial"/>
          <w:b/>
          <w:bCs/>
          <w:color w:val="000000" w:themeColor="text1"/>
          <w:sz w:val="24"/>
          <w:szCs w:val="24"/>
        </w:rPr>
        <w:t>Figure</w:t>
      </w:r>
      <w:r>
        <w:rPr>
          <w:rFonts w:ascii="Arial" w:hAnsi="Arial" w:cs="Arial"/>
          <w:b/>
          <w:bCs/>
          <w:color w:val="000000" w:themeColor="text1"/>
          <w:sz w:val="24"/>
          <w:szCs w:val="24"/>
        </w:rPr>
        <w:t xml:space="preserve"> 3.3</w:t>
      </w:r>
      <w:r w:rsidRPr="00370FAE">
        <w:rPr>
          <w:rFonts w:ascii="Arial" w:hAnsi="Arial" w:cs="Arial"/>
          <w:b/>
          <w:bCs/>
          <w:color w:val="000000" w:themeColor="text1"/>
          <w:sz w:val="24"/>
          <w:szCs w:val="24"/>
        </w:rPr>
        <w:t>: Cumulative incidence of major adverse cardiac and cerebrovascular events at 30 days after percutaneous coronary intervention.</w:t>
      </w:r>
      <w:r w:rsidRPr="00370FAE">
        <w:rPr>
          <w:rFonts w:ascii="Arial" w:hAnsi="Arial" w:cs="Arial"/>
          <w:color w:val="000000" w:themeColor="text1"/>
          <w:sz w:val="24"/>
          <w:szCs w:val="24"/>
        </w:rPr>
        <w:t xml:space="preserve"> TAT = triple antithrombotic therapy.</w:t>
      </w:r>
    </w:p>
    <w:p w14:paraId="29329D21" w14:textId="314C7C6A" w:rsidR="00675378" w:rsidRPr="00237C01" w:rsidRDefault="00675378" w:rsidP="00675378">
      <w:pPr>
        <w:pStyle w:val="Heading3"/>
        <w:rPr>
          <w:rFonts w:ascii="Arial" w:eastAsiaTheme="minorHAnsi" w:hAnsi="Arial" w:cs="Arial"/>
          <w:sz w:val="28"/>
          <w:szCs w:val="28"/>
          <w:lang w:eastAsia="en-US"/>
        </w:rPr>
      </w:pPr>
      <w:bookmarkStart w:id="62" w:name="_Toc194438810"/>
      <w:r w:rsidRPr="00237C01">
        <w:rPr>
          <w:rFonts w:ascii="Arial" w:eastAsiaTheme="minorHAnsi" w:hAnsi="Arial" w:cs="Arial"/>
          <w:color w:val="auto"/>
          <w:sz w:val="28"/>
          <w:szCs w:val="28"/>
          <w:lang w:eastAsia="en-US"/>
        </w:rPr>
        <w:lastRenderedPageBreak/>
        <w:t>3.2.3 Impact of P2Y</w:t>
      </w:r>
      <w:r w:rsidRPr="00237C01">
        <w:rPr>
          <w:rFonts w:ascii="Arial" w:eastAsiaTheme="minorHAnsi" w:hAnsi="Arial" w:cs="Arial"/>
          <w:color w:val="auto"/>
          <w:sz w:val="28"/>
          <w:szCs w:val="28"/>
          <w:vertAlign w:val="subscript"/>
          <w:lang w:eastAsia="en-US"/>
        </w:rPr>
        <w:t>12</w:t>
      </w:r>
      <w:r w:rsidRPr="00237C01">
        <w:rPr>
          <w:rFonts w:ascii="Arial" w:eastAsiaTheme="minorHAnsi" w:hAnsi="Arial" w:cs="Arial"/>
          <w:color w:val="auto"/>
          <w:sz w:val="28"/>
          <w:szCs w:val="28"/>
          <w:lang w:eastAsia="en-US"/>
        </w:rPr>
        <w:t xml:space="preserve"> inhibitor</w:t>
      </w:r>
      <w:bookmarkEnd w:id="62"/>
    </w:p>
    <w:p w14:paraId="35DF8B31" w14:textId="5C6A294A" w:rsidR="000A368A" w:rsidRPr="00753570" w:rsidRDefault="000A368A" w:rsidP="00707C48">
      <w:pPr>
        <w:spacing w:line="360" w:lineRule="auto"/>
        <w:jc w:val="both"/>
        <w:rPr>
          <w:rFonts w:ascii="Arial" w:hAnsi="Arial" w:cs="Arial"/>
        </w:rPr>
      </w:pPr>
    </w:p>
    <w:p w14:paraId="04C05B13" w14:textId="1D000505" w:rsidR="006066D0" w:rsidRPr="00753570" w:rsidRDefault="00707C48" w:rsidP="00707C48">
      <w:pPr>
        <w:spacing w:line="360" w:lineRule="auto"/>
        <w:jc w:val="both"/>
        <w:rPr>
          <w:rFonts w:ascii="Arial" w:hAnsi="Arial" w:cs="Arial"/>
        </w:rPr>
      </w:pPr>
      <w:r w:rsidRPr="00753570">
        <w:rPr>
          <w:rFonts w:ascii="Arial" w:hAnsi="Arial" w:cs="Arial"/>
        </w:rPr>
        <w:t>Owing to different P2Y</w:t>
      </w:r>
      <w:r w:rsidRPr="00753570">
        <w:rPr>
          <w:rFonts w:ascii="Arial" w:hAnsi="Arial" w:cs="Arial"/>
          <w:vertAlign w:val="subscript"/>
        </w:rPr>
        <w:t>12</w:t>
      </w:r>
      <w:r w:rsidRPr="00753570">
        <w:rPr>
          <w:rFonts w:ascii="Arial" w:hAnsi="Arial" w:cs="Arial"/>
        </w:rPr>
        <w:t xml:space="preserve"> inhibitor use in both groups, baseline clinical characteristics were also compared between patients taking clopidogrel and ticagrelor/prasugrel (Table </w:t>
      </w:r>
      <w:r w:rsidR="00EE54AC">
        <w:rPr>
          <w:rFonts w:ascii="Arial" w:hAnsi="Arial" w:cs="Arial"/>
        </w:rPr>
        <w:t>3.4</w:t>
      </w:r>
      <w:r w:rsidRPr="00753570">
        <w:rPr>
          <w:rFonts w:ascii="Arial" w:hAnsi="Arial" w:cs="Arial"/>
        </w:rPr>
        <w:t>). Ticagrelor/prasugrel was used more commonly than clopidogrel after PCI in patients who were younger (p=0.002), had a lower CHA</w:t>
      </w:r>
      <w:r w:rsidRPr="00753570">
        <w:rPr>
          <w:rFonts w:ascii="Arial" w:hAnsi="Arial" w:cs="Arial"/>
          <w:vertAlign w:val="subscript"/>
        </w:rPr>
        <w:t>2</w:t>
      </w:r>
      <w:r w:rsidRPr="00753570">
        <w:rPr>
          <w:rFonts w:ascii="Arial" w:hAnsi="Arial" w:cs="Arial"/>
        </w:rPr>
        <w:t>DS</w:t>
      </w:r>
      <w:r w:rsidRPr="00753570">
        <w:rPr>
          <w:rFonts w:ascii="Arial" w:hAnsi="Arial" w:cs="Arial"/>
          <w:vertAlign w:val="subscript"/>
        </w:rPr>
        <w:t>2</w:t>
      </w:r>
      <w:r w:rsidRPr="00753570">
        <w:rPr>
          <w:rFonts w:ascii="Arial" w:hAnsi="Arial" w:cs="Arial"/>
        </w:rPr>
        <w:t>-VASc score (p=0.04</w:t>
      </w:r>
      <w:r w:rsidR="00675378" w:rsidRPr="00753570">
        <w:rPr>
          <w:rFonts w:ascii="Arial" w:hAnsi="Arial" w:cs="Arial"/>
        </w:rPr>
        <w:t>2</w:t>
      </w:r>
      <w:r w:rsidRPr="00753570">
        <w:rPr>
          <w:rFonts w:ascii="Arial" w:hAnsi="Arial" w:cs="Arial"/>
        </w:rPr>
        <w:t>) and presented with ACS (p&lt;0.001).</w:t>
      </w:r>
    </w:p>
    <w:p w14:paraId="063742FB" w14:textId="2A828FF8" w:rsidR="00FD392E" w:rsidRPr="009C2653" w:rsidRDefault="00FD392E" w:rsidP="00FD392E">
      <w:pPr>
        <w:spacing w:line="360" w:lineRule="auto"/>
        <w:jc w:val="both"/>
        <w:rPr>
          <w:rFonts w:ascii="Arial" w:hAnsi="Arial" w:cs="Arial"/>
          <w:sz w:val="16"/>
          <w:szCs w:val="16"/>
        </w:rPr>
      </w:pPr>
    </w:p>
    <w:p w14:paraId="337A02B9" w14:textId="1E45D007" w:rsidR="00FD392E" w:rsidRPr="004F7780" w:rsidRDefault="008C5B88" w:rsidP="000654D0">
      <w:pPr>
        <w:spacing w:line="360" w:lineRule="auto"/>
        <w:jc w:val="both"/>
        <w:rPr>
          <w:rFonts w:ascii="Arial" w:hAnsi="Arial" w:cs="Arial"/>
          <w:b/>
          <w:bCs/>
          <w:color w:val="000000" w:themeColor="text1"/>
        </w:rPr>
      </w:pPr>
      <w:r w:rsidRPr="004F7780">
        <w:rPr>
          <w:rFonts w:ascii="Arial" w:hAnsi="Arial" w:cs="Arial"/>
          <w:b/>
          <w:bCs/>
          <w:color w:val="000000" w:themeColor="text1"/>
        </w:rPr>
        <w:t xml:space="preserve">Table </w:t>
      </w:r>
      <w:r w:rsidR="00EE54AC">
        <w:rPr>
          <w:rFonts w:ascii="Arial" w:hAnsi="Arial" w:cs="Arial"/>
          <w:b/>
          <w:bCs/>
          <w:color w:val="000000" w:themeColor="text1"/>
        </w:rPr>
        <w:t>3.4</w:t>
      </w:r>
      <w:r w:rsidRPr="004F7780">
        <w:rPr>
          <w:rFonts w:ascii="Arial" w:hAnsi="Arial" w:cs="Arial"/>
          <w:b/>
          <w:bCs/>
          <w:color w:val="000000" w:themeColor="text1"/>
        </w:rPr>
        <w:t>: Baseline characteristics of the</w:t>
      </w:r>
      <w:r w:rsidR="004F7780" w:rsidRPr="004F7780">
        <w:rPr>
          <w:rFonts w:ascii="Arial" w:hAnsi="Arial" w:cs="Arial"/>
          <w:b/>
          <w:bCs/>
          <w:color w:val="000000" w:themeColor="text1"/>
        </w:rPr>
        <w:t xml:space="preserve"> included</w:t>
      </w:r>
      <w:r w:rsidRPr="004F7780">
        <w:rPr>
          <w:rFonts w:ascii="Arial" w:hAnsi="Arial" w:cs="Arial"/>
          <w:b/>
          <w:bCs/>
          <w:color w:val="000000" w:themeColor="text1"/>
        </w:rPr>
        <w:t xml:space="preserve"> patients </w:t>
      </w:r>
      <w:r w:rsidR="004F7780">
        <w:rPr>
          <w:rFonts w:ascii="Arial" w:hAnsi="Arial" w:cs="Arial"/>
          <w:b/>
          <w:bCs/>
          <w:color w:val="000000" w:themeColor="text1"/>
        </w:rPr>
        <w:t xml:space="preserve">with AF undergoing PCI </w:t>
      </w:r>
      <w:r w:rsidRPr="004F7780">
        <w:rPr>
          <w:rFonts w:ascii="Arial" w:hAnsi="Arial" w:cs="Arial"/>
          <w:b/>
          <w:bCs/>
          <w:color w:val="000000" w:themeColor="text1"/>
        </w:rPr>
        <w:t>based on P2Y</w:t>
      </w:r>
      <w:r w:rsidRPr="004F7780">
        <w:rPr>
          <w:rFonts w:ascii="Arial" w:hAnsi="Arial" w:cs="Arial"/>
          <w:b/>
          <w:bCs/>
          <w:color w:val="000000" w:themeColor="text1"/>
          <w:vertAlign w:val="subscript"/>
        </w:rPr>
        <w:t>12</w:t>
      </w:r>
      <w:r w:rsidRPr="004F7780">
        <w:rPr>
          <w:rFonts w:ascii="Arial" w:hAnsi="Arial" w:cs="Arial"/>
          <w:b/>
          <w:bCs/>
          <w:color w:val="000000" w:themeColor="text1"/>
        </w:rPr>
        <w:t xml:space="preserve"> inhibitor used</w:t>
      </w:r>
      <w:r w:rsidR="00660CDB" w:rsidRPr="004F7780">
        <w:rPr>
          <w:rFonts w:ascii="Arial" w:hAnsi="Arial" w:cs="Arial"/>
          <w:b/>
          <w:bCs/>
          <w:color w:val="000000" w:themeColor="text1"/>
        </w:rPr>
        <w:t>.</w:t>
      </w:r>
    </w:p>
    <w:tbl>
      <w:tblPr>
        <w:tblStyle w:val="TableGrid"/>
        <w:tblW w:w="0" w:type="auto"/>
        <w:tblLook w:val="04A0" w:firstRow="1" w:lastRow="0" w:firstColumn="1" w:lastColumn="0" w:noHBand="0" w:noVBand="1"/>
      </w:tblPr>
      <w:tblGrid>
        <w:gridCol w:w="2830"/>
        <w:gridCol w:w="1276"/>
        <w:gridCol w:w="1418"/>
        <w:gridCol w:w="2409"/>
        <w:gridCol w:w="1083"/>
      </w:tblGrid>
      <w:tr w:rsidR="00707C48" w:rsidRPr="000654D0" w14:paraId="22F97313" w14:textId="77777777" w:rsidTr="009C2653">
        <w:trPr>
          <w:trHeight w:val="672"/>
        </w:trPr>
        <w:tc>
          <w:tcPr>
            <w:tcW w:w="2830" w:type="dxa"/>
          </w:tcPr>
          <w:p w14:paraId="3A9C056E" w14:textId="77777777" w:rsidR="00707C48" w:rsidRPr="000654D0" w:rsidRDefault="00707C48" w:rsidP="00707C48">
            <w:pPr>
              <w:spacing w:line="360" w:lineRule="auto"/>
              <w:rPr>
                <w:rFonts w:ascii="Arial" w:hAnsi="Arial" w:cs="Arial"/>
                <w:b/>
                <w:bCs/>
                <w:sz w:val="21"/>
                <w:szCs w:val="21"/>
              </w:rPr>
            </w:pPr>
          </w:p>
        </w:tc>
        <w:tc>
          <w:tcPr>
            <w:tcW w:w="1276" w:type="dxa"/>
          </w:tcPr>
          <w:p w14:paraId="0E89283A" w14:textId="77777777" w:rsidR="00707C48" w:rsidRPr="000654D0" w:rsidRDefault="00707C48" w:rsidP="00707C48">
            <w:pPr>
              <w:spacing w:line="360" w:lineRule="auto"/>
              <w:rPr>
                <w:rFonts w:ascii="Arial" w:hAnsi="Arial" w:cs="Arial"/>
                <w:b/>
                <w:bCs/>
                <w:sz w:val="21"/>
                <w:szCs w:val="21"/>
              </w:rPr>
            </w:pPr>
            <w:r w:rsidRPr="000654D0">
              <w:rPr>
                <w:rFonts w:ascii="Arial" w:hAnsi="Arial" w:cs="Arial"/>
                <w:b/>
                <w:bCs/>
                <w:sz w:val="21"/>
                <w:szCs w:val="21"/>
              </w:rPr>
              <w:t>Total (n=387)</w:t>
            </w:r>
          </w:p>
        </w:tc>
        <w:tc>
          <w:tcPr>
            <w:tcW w:w="1418" w:type="dxa"/>
          </w:tcPr>
          <w:p w14:paraId="3ED8F5B0" w14:textId="77777777" w:rsidR="00707C48" w:rsidRPr="000654D0" w:rsidRDefault="00707C48" w:rsidP="00707C48">
            <w:pPr>
              <w:spacing w:line="360" w:lineRule="auto"/>
              <w:rPr>
                <w:rFonts w:ascii="Arial" w:hAnsi="Arial" w:cs="Arial"/>
                <w:b/>
                <w:bCs/>
                <w:sz w:val="21"/>
                <w:szCs w:val="21"/>
              </w:rPr>
            </w:pPr>
            <w:r w:rsidRPr="000654D0">
              <w:rPr>
                <w:rFonts w:ascii="Arial" w:hAnsi="Arial" w:cs="Arial"/>
                <w:b/>
                <w:bCs/>
                <w:sz w:val="21"/>
                <w:szCs w:val="21"/>
              </w:rPr>
              <w:t>Clopidogrel (n=243)</w:t>
            </w:r>
          </w:p>
        </w:tc>
        <w:tc>
          <w:tcPr>
            <w:tcW w:w="2409" w:type="dxa"/>
          </w:tcPr>
          <w:p w14:paraId="245638C1" w14:textId="77777777" w:rsidR="00707C48" w:rsidRPr="000654D0" w:rsidRDefault="00707C48" w:rsidP="00707C48">
            <w:pPr>
              <w:spacing w:line="360" w:lineRule="auto"/>
              <w:rPr>
                <w:rFonts w:ascii="Arial" w:hAnsi="Arial" w:cs="Arial"/>
                <w:b/>
                <w:bCs/>
                <w:sz w:val="21"/>
                <w:szCs w:val="21"/>
              </w:rPr>
            </w:pPr>
            <w:r w:rsidRPr="000654D0">
              <w:rPr>
                <w:rFonts w:ascii="Arial" w:hAnsi="Arial" w:cs="Arial"/>
                <w:b/>
                <w:bCs/>
                <w:sz w:val="21"/>
                <w:szCs w:val="21"/>
              </w:rPr>
              <w:t>Ticagrelor/Prasugrel (n=144)</w:t>
            </w:r>
          </w:p>
        </w:tc>
        <w:tc>
          <w:tcPr>
            <w:tcW w:w="1083" w:type="dxa"/>
          </w:tcPr>
          <w:p w14:paraId="1ACC1976" w14:textId="77777777" w:rsidR="00707C48" w:rsidRPr="000654D0" w:rsidRDefault="00707C48" w:rsidP="00707C48">
            <w:pPr>
              <w:spacing w:line="360" w:lineRule="auto"/>
              <w:rPr>
                <w:rFonts w:ascii="Arial" w:hAnsi="Arial" w:cs="Arial"/>
                <w:b/>
                <w:bCs/>
                <w:sz w:val="21"/>
                <w:szCs w:val="21"/>
              </w:rPr>
            </w:pPr>
            <w:r w:rsidRPr="000654D0">
              <w:rPr>
                <w:rFonts w:ascii="Arial" w:hAnsi="Arial" w:cs="Arial"/>
                <w:b/>
                <w:bCs/>
                <w:sz w:val="21"/>
                <w:szCs w:val="21"/>
              </w:rPr>
              <w:t>P-value</w:t>
            </w:r>
          </w:p>
        </w:tc>
      </w:tr>
      <w:tr w:rsidR="00707C48" w:rsidRPr="000654D0" w14:paraId="41BD9F02" w14:textId="77777777" w:rsidTr="009C2653">
        <w:trPr>
          <w:trHeight w:val="410"/>
        </w:trPr>
        <w:tc>
          <w:tcPr>
            <w:tcW w:w="2830" w:type="dxa"/>
          </w:tcPr>
          <w:p w14:paraId="2DC9A534" w14:textId="60908E05"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Age at PCI (years)</w:t>
            </w:r>
          </w:p>
        </w:tc>
        <w:tc>
          <w:tcPr>
            <w:tcW w:w="1276" w:type="dxa"/>
          </w:tcPr>
          <w:p w14:paraId="2BD374C3"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75 (68-81)</w:t>
            </w:r>
          </w:p>
        </w:tc>
        <w:tc>
          <w:tcPr>
            <w:tcW w:w="1418" w:type="dxa"/>
          </w:tcPr>
          <w:p w14:paraId="6A333182"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77 (69-82)</w:t>
            </w:r>
          </w:p>
        </w:tc>
        <w:tc>
          <w:tcPr>
            <w:tcW w:w="2409" w:type="dxa"/>
          </w:tcPr>
          <w:p w14:paraId="48FF2BCE"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72.5 (66-79)</w:t>
            </w:r>
          </w:p>
        </w:tc>
        <w:tc>
          <w:tcPr>
            <w:tcW w:w="1083" w:type="dxa"/>
          </w:tcPr>
          <w:p w14:paraId="0040670A"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0.002</w:t>
            </w:r>
          </w:p>
        </w:tc>
      </w:tr>
      <w:tr w:rsidR="00707C48" w:rsidRPr="000654D0" w14:paraId="59F4C1AE" w14:textId="77777777" w:rsidTr="009C2653">
        <w:trPr>
          <w:trHeight w:val="416"/>
        </w:trPr>
        <w:tc>
          <w:tcPr>
            <w:tcW w:w="2830" w:type="dxa"/>
          </w:tcPr>
          <w:p w14:paraId="2289E84C"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Female sex, n (%)</w:t>
            </w:r>
          </w:p>
        </w:tc>
        <w:tc>
          <w:tcPr>
            <w:tcW w:w="1276" w:type="dxa"/>
          </w:tcPr>
          <w:p w14:paraId="1FA161EF"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102 (26)</w:t>
            </w:r>
          </w:p>
        </w:tc>
        <w:tc>
          <w:tcPr>
            <w:tcW w:w="1418" w:type="dxa"/>
          </w:tcPr>
          <w:p w14:paraId="0D36DBC1"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65 (27)</w:t>
            </w:r>
          </w:p>
        </w:tc>
        <w:tc>
          <w:tcPr>
            <w:tcW w:w="2409" w:type="dxa"/>
          </w:tcPr>
          <w:p w14:paraId="0C992AFF"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37 (26)</w:t>
            </w:r>
          </w:p>
        </w:tc>
        <w:tc>
          <w:tcPr>
            <w:tcW w:w="1083" w:type="dxa"/>
          </w:tcPr>
          <w:p w14:paraId="6B132EBC" w14:textId="5F2CD551"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0.82</w:t>
            </w:r>
            <w:r w:rsidR="00A65517" w:rsidRPr="000654D0">
              <w:rPr>
                <w:rFonts w:ascii="Arial" w:hAnsi="Arial" w:cs="Arial"/>
                <w:sz w:val="21"/>
                <w:szCs w:val="21"/>
              </w:rPr>
              <w:t>0</w:t>
            </w:r>
          </w:p>
        </w:tc>
      </w:tr>
      <w:tr w:rsidR="00707C48" w:rsidRPr="000654D0" w14:paraId="4C2AA600" w14:textId="77777777" w:rsidTr="009C2653">
        <w:trPr>
          <w:trHeight w:val="730"/>
        </w:trPr>
        <w:tc>
          <w:tcPr>
            <w:tcW w:w="2830" w:type="dxa"/>
          </w:tcPr>
          <w:p w14:paraId="1DB712E5"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Hypertensive on medication, n (%)</w:t>
            </w:r>
          </w:p>
        </w:tc>
        <w:tc>
          <w:tcPr>
            <w:tcW w:w="1276" w:type="dxa"/>
          </w:tcPr>
          <w:p w14:paraId="135C9723"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266 (69)</w:t>
            </w:r>
          </w:p>
        </w:tc>
        <w:tc>
          <w:tcPr>
            <w:tcW w:w="1418" w:type="dxa"/>
          </w:tcPr>
          <w:p w14:paraId="621ED92D"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174 (72)</w:t>
            </w:r>
          </w:p>
        </w:tc>
        <w:tc>
          <w:tcPr>
            <w:tcW w:w="2409" w:type="dxa"/>
          </w:tcPr>
          <w:p w14:paraId="547E8DC8"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98 (68)</w:t>
            </w:r>
          </w:p>
        </w:tc>
        <w:tc>
          <w:tcPr>
            <w:tcW w:w="1083" w:type="dxa"/>
          </w:tcPr>
          <w:p w14:paraId="161203DB" w14:textId="560073FE"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0.46</w:t>
            </w:r>
            <w:r w:rsidR="00A65517" w:rsidRPr="000654D0">
              <w:rPr>
                <w:rFonts w:ascii="Arial" w:hAnsi="Arial" w:cs="Arial"/>
                <w:sz w:val="21"/>
                <w:szCs w:val="21"/>
              </w:rPr>
              <w:t>0</w:t>
            </w:r>
          </w:p>
        </w:tc>
      </w:tr>
      <w:tr w:rsidR="00707C48" w:rsidRPr="000654D0" w14:paraId="577ED38F" w14:textId="77777777" w:rsidTr="009C2653">
        <w:trPr>
          <w:trHeight w:val="365"/>
        </w:trPr>
        <w:tc>
          <w:tcPr>
            <w:tcW w:w="2830" w:type="dxa"/>
          </w:tcPr>
          <w:p w14:paraId="1B2F25BE"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Diabetes mellitus, n (%)</w:t>
            </w:r>
          </w:p>
        </w:tc>
        <w:tc>
          <w:tcPr>
            <w:tcW w:w="1276" w:type="dxa"/>
          </w:tcPr>
          <w:p w14:paraId="7AC7B865"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129 (33)</w:t>
            </w:r>
          </w:p>
        </w:tc>
        <w:tc>
          <w:tcPr>
            <w:tcW w:w="1418" w:type="dxa"/>
          </w:tcPr>
          <w:p w14:paraId="5AF9FABE"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82 (34)</w:t>
            </w:r>
          </w:p>
        </w:tc>
        <w:tc>
          <w:tcPr>
            <w:tcW w:w="2409" w:type="dxa"/>
          </w:tcPr>
          <w:p w14:paraId="43153532" w14:textId="77777777"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47 (33)</w:t>
            </w:r>
          </w:p>
        </w:tc>
        <w:tc>
          <w:tcPr>
            <w:tcW w:w="1083" w:type="dxa"/>
          </w:tcPr>
          <w:p w14:paraId="1FA6A7C4" w14:textId="6A6EC2DE" w:rsidR="00707C48" w:rsidRPr="000654D0" w:rsidRDefault="00707C48" w:rsidP="00707C48">
            <w:pPr>
              <w:spacing w:line="360" w:lineRule="auto"/>
              <w:rPr>
                <w:rFonts w:ascii="Arial" w:hAnsi="Arial" w:cs="Arial"/>
                <w:sz w:val="21"/>
                <w:szCs w:val="21"/>
              </w:rPr>
            </w:pPr>
            <w:r w:rsidRPr="000654D0">
              <w:rPr>
                <w:rFonts w:ascii="Arial" w:hAnsi="Arial" w:cs="Arial"/>
                <w:sz w:val="21"/>
                <w:szCs w:val="21"/>
              </w:rPr>
              <w:t>0.82</w:t>
            </w:r>
            <w:r w:rsidR="00A65517" w:rsidRPr="000654D0">
              <w:rPr>
                <w:rFonts w:ascii="Arial" w:hAnsi="Arial" w:cs="Arial"/>
                <w:sz w:val="21"/>
                <w:szCs w:val="21"/>
              </w:rPr>
              <w:t>3</w:t>
            </w:r>
          </w:p>
        </w:tc>
      </w:tr>
      <w:tr w:rsidR="000654D0" w:rsidRPr="000654D0" w14:paraId="254DF57E" w14:textId="77777777" w:rsidTr="009C2653">
        <w:trPr>
          <w:trHeight w:val="365"/>
        </w:trPr>
        <w:tc>
          <w:tcPr>
            <w:tcW w:w="2830" w:type="dxa"/>
          </w:tcPr>
          <w:p w14:paraId="7BD9FB23" w14:textId="5B11F9FD"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Previous stroke</w:t>
            </w:r>
            <w:r>
              <w:rPr>
                <w:rFonts w:ascii="Arial" w:hAnsi="Arial" w:cs="Arial"/>
                <w:sz w:val="21"/>
                <w:szCs w:val="21"/>
              </w:rPr>
              <w:t>/</w:t>
            </w:r>
            <w:r w:rsidRPr="000654D0">
              <w:rPr>
                <w:rFonts w:ascii="Arial" w:hAnsi="Arial" w:cs="Arial"/>
                <w:sz w:val="21"/>
                <w:szCs w:val="21"/>
              </w:rPr>
              <w:t>TIA</w:t>
            </w:r>
            <w:r>
              <w:rPr>
                <w:rFonts w:ascii="Arial" w:hAnsi="Arial" w:cs="Arial"/>
                <w:sz w:val="21"/>
                <w:szCs w:val="21"/>
              </w:rPr>
              <w:t>, n (%)</w:t>
            </w:r>
          </w:p>
        </w:tc>
        <w:tc>
          <w:tcPr>
            <w:tcW w:w="1276" w:type="dxa"/>
          </w:tcPr>
          <w:p w14:paraId="74845F4E" w14:textId="48AAFCD0"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58 (15)</w:t>
            </w:r>
          </w:p>
        </w:tc>
        <w:tc>
          <w:tcPr>
            <w:tcW w:w="1418" w:type="dxa"/>
          </w:tcPr>
          <w:p w14:paraId="15491B44" w14:textId="62B1A2B5"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37 (15)</w:t>
            </w:r>
          </w:p>
        </w:tc>
        <w:tc>
          <w:tcPr>
            <w:tcW w:w="2409" w:type="dxa"/>
          </w:tcPr>
          <w:p w14:paraId="30A7B0C8" w14:textId="53BBF03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21 (15)</w:t>
            </w:r>
          </w:p>
        </w:tc>
        <w:tc>
          <w:tcPr>
            <w:tcW w:w="1083" w:type="dxa"/>
          </w:tcPr>
          <w:p w14:paraId="2C35C186" w14:textId="6BFB4E7C"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0.864</w:t>
            </w:r>
          </w:p>
        </w:tc>
      </w:tr>
      <w:tr w:rsidR="009C2653" w:rsidRPr="000654D0" w14:paraId="4FA9FFD2" w14:textId="77777777" w:rsidTr="009C2653">
        <w:trPr>
          <w:trHeight w:val="365"/>
        </w:trPr>
        <w:tc>
          <w:tcPr>
            <w:tcW w:w="2830" w:type="dxa"/>
          </w:tcPr>
          <w:p w14:paraId="76C56BF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Heart failure, n (%)</w:t>
            </w:r>
          </w:p>
        </w:tc>
        <w:tc>
          <w:tcPr>
            <w:tcW w:w="1276" w:type="dxa"/>
          </w:tcPr>
          <w:p w14:paraId="0ECBCF9B"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60 (16)</w:t>
            </w:r>
          </w:p>
        </w:tc>
        <w:tc>
          <w:tcPr>
            <w:tcW w:w="1418" w:type="dxa"/>
          </w:tcPr>
          <w:p w14:paraId="3BE81DF0"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39 (16)</w:t>
            </w:r>
          </w:p>
        </w:tc>
        <w:tc>
          <w:tcPr>
            <w:tcW w:w="2409" w:type="dxa"/>
          </w:tcPr>
          <w:p w14:paraId="52D1559B"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21 (16)</w:t>
            </w:r>
          </w:p>
        </w:tc>
        <w:tc>
          <w:tcPr>
            <w:tcW w:w="1083" w:type="dxa"/>
          </w:tcPr>
          <w:p w14:paraId="43CDF7D8" w14:textId="6C530DBA"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0.700</w:t>
            </w:r>
          </w:p>
        </w:tc>
      </w:tr>
      <w:tr w:rsidR="009C2653" w:rsidRPr="000654D0" w14:paraId="2FB054C2" w14:textId="77777777" w:rsidTr="009C2653">
        <w:trPr>
          <w:trHeight w:val="365"/>
        </w:trPr>
        <w:tc>
          <w:tcPr>
            <w:tcW w:w="2830" w:type="dxa"/>
          </w:tcPr>
          <w:p w14:paraId="47C7F9C6"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Previous MI, n (%)</w:t>
            </w:r>
          </w:p>
        </w:tc>
        <w:tc>
          <w:tcPr>
            <w:tcW w:w="1276" w:type="dxa"/>
          </w:tcPr>
          <w:p w14:paraId="5DC5FCA4"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70 (18)</w:t>
            </w:r>
          </w:p>
        </w:tc>
        <w:tc>
          <w:tcPr>
            <w:tcW w:w="1418" w:type="dxa"/>
          </w:tcPr>
          <w:p w14:paraId="0F7A0602"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46 (19)</w:t>
            </w:r>
          </w:p>
        </w:tc>
        <w:tc>
          <w:tcPr>
            <w:tcW w:w="2409" w:type="dxa"/>
          </w:tcPr>
          <w:p w14:paraId="574539D1"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24 (17)</w:t>
            </w:r>
          </w:p>
        </w:tc>
        <w:tc>
          <w:tcPr>
            <w:tcW w:w="1083" w:type="dxa"/>
          </w:tcPr>
          <w:p w14:paraId="15C7DE85" w14:textId="754C098C"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0.576</w:t>
            </w:r>
          </w:p>
        </w:tc>
      </w:tr>
      <w:tr w:rsidR="009C2653" w:rsidRPr="000654D0" w14:paraId="3A223FAF" w14:textId="77777777" w:rsidTr="009C2653">
        <w:trPr>
          <w:trHeight w:val="365"/>
        </w:trPr>
        <w:tc>
          <w:tcPr>
            <w:tcW w:w="2830" w:type="dxa"/>
          </w:tcPr>
          <w:p w14:paraId="1AB0520C"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Previous PCI, n (%)</w:t>
            </w:r>
          </w:p>
        </w:tc>
        <w:tc>
          <w:tcPr>
            <w:tcW w:w="1276" w:type="dxa"/>
          </w:tcPr>
          <w:p w14:paraId="79485958"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95 (25)</w:t>
            </w:r>
          </w:p>
        </w:tc>
        <w:tc>
          <w:tcPr>
            <w:tcW w:w="1418" w:type="dxa"/>
          </w:tcPr>
          <w:p w14:paraId="67986DA4"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60 (25)</w:t>
            </w:r>
          </w:p>
        </w:tc>
        <w:tc>
          <w:tcPr>
            <w:tcW w:w="2409" w:type="dxa"/>
          </w:tcPr>
          <w:p w14:paraId="5DB3235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35 (24)</w:t>
            </w:r>
          </w:p>
        </w:tc>
        <w:tc>
          <w:tcPr>
            <w:tcW w:w="1083" w:type="dxa"/>
          </w:tcPr>
          <w:p w14:paraId="3C5F96A0" w14:textId="01173294"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0.932</w:t>
            </w:r>
          </w:p>
        </w:tc>
      </w:tr>
      <w:tr w:rsidR="009C2653" w:rsidRPr="000654D0" w14:paraId="555193D4" w14:textId="77777777" w:rsidTr="009C2653">
        <w:trPr>
          <w:trHeight w:val="365"/>
        </w:trPr>
        <w:tc>
          <w:tcPr>
            <w:tcW w:w="2830" w:type="dxa"/>
          </w:tcPr>
          <w:p w14:paraId="4EF1E1F5"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Previous CABG, n (%)</w:t>
            </w:r>
          </w:p>
        </w:tc>
        <w:tc>
          <w:tcPr>
            <w:tcW w:w="1276" w:type="dxa"/>
          </w:tcPr>
          <w:p w14:paraId="3076557D"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26 (7)</w:t>
            </w:r>
          </w:p>
        </w:tc>
        <w:tc>
          <w:tcPr>
            <w:tcW w:w="1418" w:type="dxa"/>
          </w:tcPr>
          <w:p w14:paraId="46BA5BF3"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21 (9)</w:t>
            </w:r>
          </w:p>
        </w:tc>
        <w:tc>
          <w:tcPr>
            <w:tcW w:w="2409" w:type="dxa"/>
          </w:tcPr>
          <w:p w14:paraId="76665450"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5 (3)</w:t>
            </w:r>
          </w:p>
        </w:tc>
        <w:tc>
          <w:tcPr>
            <w:tcW w:w="1083" w:type="dxa"/>
          </w:tcPr>
          <w:p w14:paraId="4EBD7580" w14:textId="2F7C0CD8"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0.050</w:t>
            </w:r>
          </w:p>
        </w:tc>
      </w:tr>
      <w:tr w:rsidR="009C2653" w:rsidRPr="000654D0" w14:paraId="3DEC375E" w14:textId="77777777" w:rsidTr="009C2653">
        <w:trPr>
          <w:trHeight w:val="365"/>
        </w:trPr>
        <w:tc>
          <w:tcPr>
            <w:tcW w:w="2830" w:type="dxa"/>
          </w:tcPr>
          <w:p w14:paraId="35A10E2C"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CHA</w:t>
            </w:r>
            <w:r w:rsidRPr="000654D0">
              <w:rPr>
                <w:rFonts w:ascii="Arial" w:hAnsi="Arial" w:cs="Arial"/>
                <w:sz w:val="21"/>
                <w:szCs w:val="21"/>
                <w:vertAlign w:val="subscript"/>
              </w:rPr>
              <w:t>2</w:t>
            </w:r>
            <w:r w:rsidRPr="000654D0">
              <w:rPr>
                <w:rFonts w:ascii="Arial" w:hAnsi="Arial" w:cs="Arial"/>
                <w:sz w:val="21"/>
                <w:szCs w:val="21"/>
              </w:rPr>
              <w:t>DS</w:t>
            </w:r>
            <w:r w:rsidRPr="000654D0">
              <w:rPr>
                <w:rFonts w:ascii="Arial" w:hAnsi="Arial" w:cs="Arial"/>
                <w:sz w:val="21"/>
                <w:szCs w:val="21"/>
                <w:vertAlign w:val="subscript"/>
              </w:rPr>
              <w:t>2</w:t>
            </w:r>
            <w:r w:rsidRPr="000654D0">
              <w:rPr>
                <w:rFonts w:ascii="Arial" w:hAnsi="Arial" w:cs="Arial"/>
                <w:sz w:val="21"/>
                <w:szCs w:val="21"/>
              </w:rPr>
              <w:t>-VASc score</w:t>
            </w:r>
          </w:p>
        </w:tc>
        <w:tc>
          <w:tcPr>
            <w:tcW w:w="1276" w:type="dxa"/>
          </w:tcPr>
          <w:p w14:paraId="7EA985DF"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4±1.5</w:t>
            </w:r>
          </w:p>
        </w:tc>
        <w:tc>
          <w:tcPr>
            <w:tcW w:w="1418" w:type="dxa"/>
          </w:tcPr>
          <w:p w14:paraId="4881BEB0"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4.1±1.5</w:t>
            </w:r>
          </w:p>
        </w:tc>
        <w:tc>
          <w:tcPr>
            <w:tcW w:w="2409" w:type="dxa"/>
          </w:tcPr>
          <w:p w14:paraId="347D3763"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3.8±1.6</w:t>
            </w:r>
          </w:p>
        </w:tc>
        <w:tc>
          <w:tcPr>
            <w:tcW w:w="1083" w:type="dxa"/>
          </w:tcPr>
          <w:p w14:paraId="42C29573" w14:textId="450599B4"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0.042</w:t>
            </w:r>
          </w:p>
        </w:tc>
      </w:tr>
      <w:tr w:rsidR="009C2653" w:rsidRPr="000654D0" w14:paraId="17B71327" w14:textId="77777777" w:rsidTr="009C2653">
        <w:trPr>
          <w:trHeight w:val="365"/>
        </w:trPr>
        <w:tc>
          <w:tcPr>
            <w:tcW w:w="2830" w:type="dxa"/>
          </w:tcPr>
          <w:p w14:paraId="2A14DBC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HAS-BLED score</w:t>
            </w:r>
          </w:p>
        </w:tc>
        <w:tc>
          <w:tcPr>
            <w:tcW w:w="1276" w:type="dxa"/>
          </w:tcPr>
          <w:p w14:paraId="7D4037D5"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2±0.6</w:t>
            </w:r>
          </w:p>
        </w:tc>
        <w:tc>
          <w:tcPr>
            <w:tcW w:w="1418" w:type="dxa"/>
          </w:tcPr>
          <w:p w14:paraId="23AADEB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2.1±0.6</w:t>
            </w:r>
          </w:p>
        </w:tc>
        <w:tc>
          <w:tcPr>
            <w:tcW w:w="2409" w:type="dxa"/>
          </w:tcPr>
          <w:p w14:paraId="6D2EE18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1.95±0.6</w:t>
            </w:r>
          </w:p>
        </w:tc>
        <w:tc>
          <w:tcPr>
            <w:tcW w:w="1083" w:type="dxa"/>
          </w:tcPr>
          <w:p w14:paraId="3A8EEA16" w14:textId="69BA67BE"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0.118</w:t>
            </w:r>
          </w:p>
        </w:tc>
      </w:tr>
      <w:tr w:rsidR="009C2653" w:rsidRPr="000654D0" w14:paraId="085CD16B" w14:textId="77777777" w:rsidTr="009C2653">
        <w:trPr>
          <w:trHeight w:val="365"/>
        </w:trPr>
        <w:tc>
          <w:tcPr>
            <w:tcW w:w="2830" w:type="dxa"/>
          </w:tcPr>
          <w:p w14:paraId="65668BBE"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PRECISE-DAPT ≥25, n (%)</w:t>
            </w:r>
          </w:p>
        </w:tc>
        <w:tc>
          <w:tcPr>
            <w:tcW w:w="1276" w:type="dxa"/>
          </w:tcPr>
          <w:p w14:paraId="2A0BEA4A"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200 (52)</w:t>
            </w:r>
          </w:p>
        </w:tc>
        <w:tc>
          <w:tcPr>
            <w:tcW w:w="1418" w:type="dxa"/>
          </w:tcPr>
          <w:p w14:paraId="2627F2CC"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133 (55)</w:t>
            </w:r>
          </w:p>
        </w:tc>
        <w:tc>
          <w:tcPr>
            <w:tcW w:w="2409" w:type="dxa"/>
          </w:tcPr>
          <w:p w14:paraId="659A54BF"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67 (47)</w:t>
            </w:r>
          </w:p>
        </w:tc>
        <w:tc>
          <w:tcPr>
            <w:tcW w:w="1083" w:type="dxa"/>
          </w:tcPr>
          <w:p w14:paraId="6CB21F04" w14:textId="4F30BB84"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0.118</w:t>
            </w:r>
          </w:p>
        </w:tc>
      </w:tr>
      <w:tr w:rsidR="009C2653" w:rsidRPr="000654D0" w14:paraId="3B27C6D2" w14:textId="77777777" w:rsidTr="009C2653">
        <w:trPr>
          <w:trHeight w:val="365"/>
        </w:trPr>
        <w:tc>
          <w:tcPr>
            <w:tcW w:w="2830" w:type="dxa"/>
          </w:tcPr>
          <w:p w14:paraId="6D8B8CE0"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Complex PCI, n (%)</w:t>
            </w:r>
          </w:p>
        </w:tc>
        <w:tc>
          <w:tcPr>
            <w:tcW w:w="1276" w:type="dxa"/>
          </w:tcPr>
          <w:p w14:paraId="1DA85155"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150 (39)</w:t>
            </w:r>
          </w:p>
        </w:tc>
        <w:tc>
          <w:tcPr>
            <w:tcW w:w="1418" w:type="dxa"/>
          </w:tcPr>
          <w:p w14:paraId="5D44E95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90 (37)</w:t>
            </w:r>
          </w:p>
        </w:tc>
        <w:tc>
          <w:tcPr>
            <w:tcW w:w="2409" w:type="dxa"/>
          </w:tcPr>
          <w:p w14:paraId="37B8A90A"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60 (42)</w:t>
            </w:r>
          </w:p>
        </w:tc>
        <w:tc>
          <w:tcPr>
            <w:tcW w:w="1083" w:type="dxa"/>
          </w:tcPr>
          <w:p w14:paraId="4239B6D4" w14:textId="45144DE0"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0.366</w:t>
            </w:r>
          </w:p>
        </w:tc>
      </w:tr>
      <w:tr w:rsidR="000654D0" w:rsidRPr="000654D0" w14:paraId="6B318C64" w14:textId="77777777" w:rsidTr="009C2653">
        <w:trPr>
          <w:trHeight w:val="365"/>
        </w:trPr>
        <w:tc>
          <w:tcPr>
            <w:tcW w:w="2830" w:type="dxa"/>
          </w:tcPr>
          <w:p w14:paraId="00033E09"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Indication for PCI</w:t>
            </w:r>
          </w:p>
        </w:tc>
        <w:tc>
          <w:tcPr>
            <w:tcW w:w="5103" w:type="dxa"/>
            <w:gridSpan w:val="3"/>
          </w:tcPr>
          <w:p w14:paraId="176F8749" w14:textId="77777777" w:rsidR="000654D0" w:rsidRPr="000654D0" w:rsidRDefault="000654D0" w:rsidP="000654D0">
            <w:pPr>
              <w:spacing w:line="360" w:lineRule="auto"/>
              <w:rPr>
                <w:rFonts w:ascii="Arial" w:hAnsi="Arial" w:cs="Arial"/>
                <w:sz w:val="21"/>
                <w:szCs w:val="21"/>
              </w:rPr>
            </w:pPr>
          </w:p>
        </w:tc>
        <w:tc>
          <w:tcPr>
            <w:tcW w:w="1083" w:type="dxa"/>
          </w:tcPr>
          <w:p w14:paraId="2CA5AED9"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&lt;0.001</w:t>
            </w:r>
          </w:p>
        </w:tc>
      </w:tr>
      <w:tr w:rsidR="009C2653" w:rsidRPr="000654D0" w14:paraId="1CADC7A9" w14:textId="77777777" w:rsidTr="009C2653">
        <w:trPr>
          <w:trHeight w:val="365"/>
        </w:trPr>
        <w:tc>
          <w:tcPr>
            <w:tcW w:w="2830" w:type="dxa"/>
          </w:tcPr>
          <w:p w14:paraId="66E3BA72"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ACS, n (%)</w:t>
            </w:r>
          </w:p>
        </w:tc>
        <w:tc>
          <w:tcPr>
            <w:tcW w:w="1276" w:type="dxa"/>
          </w:tcPr>
          <w:p w14:paraId="49748F0A"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306 (79)</w:t>
            </w:r>
          </w:p>
        </w:tc>
        <w:tc>
          <w:tcPr>
            <w:tcW w:w="1418" w:type="dxa"/>
          </w:tcPr>
          <w:p w14:paraId="17A0547E"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171 (70)</w:t>
            </w:r>
          </w:p>
        </w:tc>
        <w:tc>
          <w:tcPr>
            <w:tcW w:w="2409" w:type="dxa"/>
          </w:tcPr>
          <w:p w14:paraId="7CD621CA"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135 (94)</w:t>
            </w:r>
          </w:p>
        </w:tc>
        <w:tc>
          <w:tcPr>
            <w:tcW w:w="1083" w:type="dxa"/>
          </w:tcPr>
          <w:p w14:paraId="3DDB2F2E" w14:textId="77777777" w:rsidR="000654D0" w:rsidRPr="000654D0" w:rsidRDefault="000654D0" w:rsidP="000654D0">
            <w:pPr>
              <w:spacing w:line="360" w:lineRule="auto"/>
              <w:rPr>
                <w:rFonts w:ascii="Arial" w:hAnsi="Arial" w:cs="Arial"/>
                <w:sz w:val="21"/>
                <w:szCs w:val="21"/>
              </w:rPr>
            </w:pPr>
          </w:p>
        </w:tc>
      </w:tr>
      <w:tr w:rsidR="009C2653" w:rsidRPr="000654D0" w14:paraId="769CFAA0" w14:textId="77777777" w:rsidTr="009C2653">
        <w:trPr>
          <w:trHeight w:val="365"/>
        </w:trPr>
        <w:tc>
          <w:tcPr>
            <w:tcW w:w="2830" w:type="dxa"/>
          </w:tcPr>
          <w:p w14:paraId="51D170F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CCS, n (%)</w:t>
            </w:r>
          </w:p>
        </w:tc>
        <w:tc>
          <w:tcPr>
            <w:tcW w:w="1276" w:type="dxa"/>
          </w:tcPr>
          <w:p w14:paraId="6AE79403"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81 (21)</w:t>
            </w:r>
          </w:p>
        </w:tc>
        <w:tc>
          <w:tcPr>
            <w:tcW w:w="1418" w:type="dxa"/>
          </w:tcPr>
          <w:p w14:paraId="5126209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72 (30)</w:t>
            </w:r>
          </w:p>
        </w:tc>
        <w:tc>
          <w:tcPr>
            <w:tcW w:w="2409" w:type="dxa"/>
          </w:tcPr>
          <w:p w14:paraId="3EBD111B"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9 (6)</w:t>
            </w:r>
          </w:p>
        </w:tc>
        <w:tc>
          <w:tcPr>
            <w:tcW w:w="1083" w:type="dxa"/>
          </w:tcPr>
          <w:p w14:paraId="764600E3" w14:textId="77777777" w:rsidR="000654D0" w:rsidRPr="000654D0" w:rsidRDefault="000654D0" w:rsidP="000654D0">
            <w:pPr>
              <w:spacing w:line="360" w:lineRule="auto"/>
              <w:rPr>
                <w:rFonts w:ascii="Arial" w:hAnsi="Arial" w:cs="Arial"/>
                <w:sz w:val="21"/>
                <w:szCs w:val="21"/>
              </w:rPr>
            </w:pPr>
          </w:p>
        </w:tc>
      </w:tr>
      <w:tr w:rsidR="000654D0" w:rsidRPr="000654D0" w14:paraId="0FAAC9E6" w14:textId="77777777" w:rsidTr="009C2653">
        <w:trPr>
          <w:trHeight w:val="365"/>
        </w:trPr>
        <w:tc>
          <w:tcPr>
            <w:tcW w:w="2830" w:type="dxa"/>
          </w:tcPr>
          <w:p w14:paraId="7F47B732"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Long-term OAC</w:t>
            </w:r>
          </w:p>
        </w:tc>
        <w:tc>
          <w:tcPr>
            <w:tcW w:w="5103" w:type="dxa"/>
            <w:gridSpan w:val="3"/>
          </w:tcPr>
          <w:p w14:paraId="7D4BE8BB" w14:textId="77777777" w:rsidR="000654D0" w:rsidRPr="000654D0" w:rsidRDefault="000654D0" w:rsidP="000654D0">
            <w:pPr>
              <w:spacing w:line="360" w:lineRule="auto"/>
              <w:rPr>
                <w:rFonts w:ascii="Arial" w:hAnsi="Arial" w:cs="Arial"/>
                <w:sz w:val="21"/>
                <w:szCs w:val="21"/>
              </w:rPr>
            </w:pPr>
          </w:p>
        </w:tc>
        <w:tc>
          <w:tcPr>
            <w:tcW w:w="1083" w:type="dxa"/>
          </w:tcPr>
          <w:p w14:paraId="642C399B" w14:textId="5D38B1CF"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0.088</w:t>
            </w:r>
          </w:p>
        </w:tc>
      </w:tr>
      <w:tr w:rsidR="009C2653" w:rsidRPr="000654D0" w14:paraId="0E7D0E81" w14:textId="77777777" w:rsidTr="009C2653">
        <w:trPr>
          <w:trHeight w:val="365"/>
        </w:trPr>
        <w:tc>
          <w:tcPr>
            <w:tcW w:w="2830" w:type="dxa"/>
          </w:tcPr>
          <w:p w14:paraId="2610472F"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Apixaban, n (%)</w:t>
            </w:r>
          </w:p>
        </w:tc>
        <w:tc>
          <w:tcPr>
            <w:tcW w:w="1276" w:type="dxa"/>
          </w:tcPr>
          <w:p w14:paraId="5987AC9D"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317 (82)</w:t>
            </w:r>
          </w:p>
        </w:tc>
        <w:tc>
          <w:tcPr>
            <w:tcW w:w="1418" w:type="dxa"/>
          </w:tcPr>
          <w:p w14:paraId="44F5FB5F"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191 (79)</w:t>
            </w:r>
          </w:p>
        </w:tc>
        <w:tc>
          <w:tcPr>
            <w:tcW w:w="2409" w:type="dxa"/>
          </w:tcPr>
          <w:p w14:paraId="2BB93A6A"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126 (88)</w:t>
            </w:r>
          </w:p>
        </w:tc>
        <w:tc>
          <w:tcPr>
            <w:tcW w:w="1083" w:type="dxa"/>
          </w:tcPr>
          <w:p w14:paraId="7C02B23F" w14:textId="77777777" w:rsidR="000654D0" w:rsidRPr="000654D0" w:rsidRDefault="000654D0" w:rsidP="000654D0">
            <w:pPr>
              <w:spacing w:line="360" w:lineRule="auto"/>
              <w:rPr>
                <w:rFonts w:ascii="Arial" w:hAnsi="Arial" w:cs="Arial"/>
                <w:sz w:val="21"/>
                <w:szCs w:val="21"/>
              </w:rPr>
            </w:pPr>
          </w:p>
        </w:tc>
      </w:tr>
      <w:tr w:rsidR="009C2653" w:rsidRPr="000654D0" w14:paraId="2C6126DB" w14:textId="77777777" w:rsidTr="009C2653">
        <w:trPr>
          <w:trHeight w:val="365"/>
        </w:trPr>
        <w:tc>
          <w:tcPr>
            <w:tcW w:w="2830" w:type="dxa"/>
          </w:tcPr>
          <w:p w14:paraId="6EA228D4"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Rivaroxaban, n (%)</w:t>
            </w:r>
          </w:p>
        </w:tc>
        <w:tc>
          <w:tcPr>
            <w:tcW w:w="1276" w:type="dxa"/>
          </w:tcPr>
          <w:p w14:paraId="5E052F2C"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46 (12)</w:t>
            </w:r>
          </w:p>
        </w:tc>
        <w:tc>
          <w:tcPr>
            <w:tcW w:w="1418" w:type="dxa"/>
          </w:tcPr>
          <w:p w14:paraId="07EF830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34 (14)</w:t>
            </w:r>
          </w:p>
        </w:tc>
        <w:tc>
          <w:tcPr>
            <w:tcW w:w="2409" w:type="dxa"/>
          </w:tcPr>
          <w:p w14:paraId="0A82676E"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12 (8)</w:t>
            </w:r>
          </w:p>
        </w:tc>
        <w:tc>
          <w:tcPr>
            <w:tcW w:w="1083" w:type="dxa"/>
          </w:tcPr>
          <w:p w14:paraId="47C6B02A" w14:textId="77777777" w:rsidR="000654D0" w:rsidRPr="000654D0" w:rsidRDefault="000654D0" w:rsidP="000654D0">
            <w:pPr>
              <w:spacing w:line="360" w:lineRule="auto"/>
              <w:rPr>
                <w:rFonts w:ascii="Arial" w:hAnsi="Arial" w:cs="Arial"/>
                <w:sz w:val="21"/>
                <w:szCs w:val="21"/>
              </w:rPr>
            </w:pPr>
          </w:p>
        </w:tc>
      </w:tr>
      <w:tr w:rsidR="009C2653" w:rsidRPr="000654D0" w14:paraId="36A54C4B" w14:textId="77777777" w:rsidTr="009C2653">
        <w:trPr>
          <w:trHeight w:val="365"/>
        </w:trPr>
        <w:tc>
          <w:tcPr>
            <w:tcW w:w="2830" w:type="dxa"/>
          </w:tcPr>
          <w:p w14:paraId="261C731B"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Other OAC, n (%)</w:t>
            </w:r>
          </w:p>
        </w:tc>
        <w:tc>
          <w:tcPr>
            <w:tcW w:w="1276" w:type="dxa"/>
          </w:tcPr>
          <w:p w14:paraId="2C789A97"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24 (6)</w:t>
            </w:r>
          </w:p>
        </w:tc>
        <w:tc>
          <w:tcPr>
            <w:tcW w:w="1418" w:type="dxa"/>
          </w:tcPr>
          <w:p w14:paraId="29CF6D25"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18 (7)</w:t>
            </w:r>
          </w:p>
        </w:tc>
        <w:tc>
          <w:tcPr>
            <w:tcW w:w="2409" w:type="dxa"/>
          </w:tcPr>
          <w:p w14:paraId="159AF990" w14:textId="77777777" w:rsidR="000654D0" w:rsidRPr="000654D0" w:rsidRDefault="000654D0" w:rsidP="000654D0">
            <w:pPr>
              <w:spacing w:line="360" w:lineRule="auto"/>
              <w:rPr>
                <w:rFonts w:ascii="Arial" w:hAnsi="Arial" w:cs="Arial"/>
                <w:sz w:val="21"/>
                <w:szCs w:val="21"/>
              </w:rPr>
            </w:pPr>
            <w:r w:rsidRPr="000654D0">
              <w:rPr>
                <w:rFonts w:ascii="Arial" w:hAnsi="Arial" w:cs="Arial"/>
                <w:sz w:val="21"/>
                <w:szCs w:val="21"/>
              </w:rPr>
              <w:t>6 (4)</w:t>
            </w:r>
          </w:p>
        </w:tc>
        <w:tc>
          <w:tcPr>
            <w:tcW w:w="1083" w:type="dxa"/>
          </w:tcPr>
          <w:p w14:paraId="7564C9F9" w14:textId="77777777" w:rsidR="000654D0" w:rsidRPr="000654D0" w:rsidRDefault="000654D0" w:rsidP="000654D0">
            <w:pPr>
              <w:keepNext/>
              <w:spacing w:line="360" w:lineRule="auto"/>
              <w:rPr>
                <w:rFonts w:ascii="Arial" w:hAnsi="Arial" w:cs="Arial"/>
                <w:sz w:val="21"/>
                <w:szCs w:val="21"/>
              </w:rPr>
            </w:pPr>
          </w:p>
        </w:tc>
      </w:tr>
    </w:tbl>
    <w:p w14:paraId="69491EBE" w14:textId="461B1A46" w:rsidR="00FD392E" w:rsidRPr="009C2653" w:rsidRDefault="00660CDB" w:rsidP="00EE54AC">
      <w:pPr>
        <w:pStyle w:val="Caption"/>
        <w:spacing w:line="360" w:lineRule="auto"/>
        <w:jc w:val="both"/>
        <w:rPr>
          <w:rFonts w:ascii="Arial" w:hAnsi="Arial" w:cs="Arial"/>
          <w:color w:val="000000" w:themeColor="text1"/>
          <w:sz w:val="20"/>
          <w:szCs w:val="20"/>
        </w:rPr>
      </w:pPr>
      <w:r w:rsidRPr="009C2653">
        <w:rPr>
          <w:rFonts w:ascii="Arial" w:hAnsi="Arial" w:cs="Arial"/>
          <w:color w:val="000000" w:themeColor="text1"/>
          <w:sz w:val="20"/>
          <w:szCs w:val="20"/>
        </w:rPr>
        <w:t>ACS = acute coronary syndrome; CABG = coronary artery bypass graft; CCS = chronic coronary syndrome; MI = myocardial infarction; OAC = oral anticoagulation; PCI = percutaneous coronary intervention; TIA = transient ischaemic attack.</w:t>
      </w:r>
    </w:p>
    <w:p w14:paraId="055C6232" w14:textId="06C6C21A" w:rsidR="00914AB9" w:rsidRPr="00753570" w:rsidRDefault="00F17C06" w:rsidP="00942C46">
      <w:pPr>
        <w:autoSpaceDE w:val="0"/>
        <w:autoSpaceDN w:val="0"/>
        <w:adjustRightInd w:val="0"/>
        <w:spacing w:line="360" w:lineRule="auto"/>
        <w:jc w:val="both"/>
        <w:rPr>
          <w:rFonts w:ascii="Arial" w:hAnsi="Arial" w:cs="Arial"/>
        </w:rPr>
      </w:pPr>
      <w:r w:rsidRPr="00753570">
        <w:rPr>
          <w:rFonts w:ascii="Arial" w:hAnsi="Arial" w:cs="Arial"/>
        </w:rPr>
        <w:lastRenderedPageBreak/>
        <w:t>There w</w:t>
      </w:r>
      <w:r w:rsidR="00675378" w:rsidRPr="00753570">
        <w:rPr>
          <w:rFonts w:ascii="Arial" w:hAnsi="Arial" w:cs="Arial"/>
        </w:rPr>
        <w:t>ere</w:t>
      </w:r>
      <w:r w:rsidRPr="00753570">
        <w:rPr>
          <w:rFonts w:ascii="Arial" w:hAnsi="Arial" w:cs="Arial"/>
        </w:rPr>
        <w:t xml:space="preserve"> nonsignificant trend</w:t>
      </w:r>
      <w:r w:rsidR="00675378" w:rsidRPr="00753570">
        <w:rPr>
          <w:rFonts w:ascii="Arial" w:hAnsi="Arial" w:cs="Arial"/>
        </w:rPr>
        <w:t>s</w:t>
      </w:r>
      <w:r w:rsidRPr="00753570">
        <w:rPr>
          <w:rFonts w:ascii="Arial" w:hAnsi="Arial" w:cs="Arial"/>
        </w:rPr>
        <w:t xml:space="preserve"> towards increased major or CRNM bleeding events (adjusted HR 1.28, 95% CI 0.55-3.00</w:t>
      </w:r>
      <w:r w:rsidR="00675378" w:rsidRPr="00753570">
        <w:rPr>
          <w:rFonts w:ascii="Arial" w:hAnsi="Arial" w:cs="Arial"/>
        </w:rPr>
        <w:t>,</w:t>
      </w:r>
      <w:r w:rsidRPr="00753570">
        <w:rPr>
          <w:rFonts w:ascii="Arial" w:hAnsi="Arial" w:cs="Arial"/>
        </w:rPr>
        <w:t xml:space="preserve"> p=0.568)</w:t>
      </w:r>
      <w:r w:rsidR="00675378" w:rsidRPr="00753570">
        <w:rPr>
          <w:rFonts w:ascii="Arial" w:hAnsi="Arial" w:cs="Arial"/>
        </w:rPr>
        <w:t xml:space="preserve"> as well as MACCE (adjusted HR 1.09, 95% CI 0.39-3.06, p=0.875) </w:t>
      </w:r>
      <w:r w:rsidRPr="00753570">
        <w:rPr>
          <w:rFonts w:ascii="Arial" w:hAnsi="Arial" w:cs="Arial"/>
        </w:rPr>
        <w:t>with ticagrelor/prasugrel compared with clopidogrel.</w:t>
      </w:r>
      <w:r w:rsidR="00675378" w:rsidRPr="00753570">
        <w:rPr>
          <w:rFonts w:ascii="Arial" w:eastAsiaTheme="minorHAnsi" w:hAnsi="Arial" w:cs="Arial"/>
          <w:lang w:eastAsia="en-US"/>
          <w14:ligatures w14:val="standardContextual"/>
        </w:rPr>
        <w:t xml:space="preserve"> </w:t>
      </w:r>
      <w:r w:rsidR="00880E03" w:rsidRPr="00753570">
        <w:rPr>
          <w:rFonts w:ascii="Arial" w:hAnsi="Arial" w:cs="Arial"/>
        </w:rPr>
        <w:t>In patients undergoing PCI for ACS, MACCE occurred in 5.2% patients taking ticagrelor/prasugrel (n=135) and in 5.8% patients taking clopidogrel (n=171).</w:t>
      </w:r>
      <w:r w:rsidR="00C84CCA" w:rsidRPr="00753570">
        <w:rPr>
          <w:rFonts w:ascii="Arial" w:hAnsi="Arial" w:cs="Arial"/>
        </w:rPr>
        <w:t xml:space="preserve"> In the ≤1</w:t>
      </w:r>
      <w:r w:rsidR="00E87E28" w:rsidRPr="00753570">
        <w:rPr>
          <w:rFonts w:ascii="Arial" w:hAnsi="Arial" w:cs="Arial"/>
        </w:rPr>
        <w:t xml:space="preserve"> </w:t>
      </w:r>
      <w:r w:rsidR="00C84CCA" w:rsidRPr="00753570">
        <w:rPr>
          <w:rFonts w:ascii="Arial" w:hAnsi="Arial" w:cs="Arial"/>
        </w:rPr>
        <w:t xml:space="preserve">week TAT group, </w:t>
      </w:r>
      <w:r w:rsidR="00675378" w:rsidRPr="00753570">
        <w:rPr>
          <w:rFonts w:ascii="Arial" w:hAnsi="Arial" w:cs="Arial"/>
        </w:rPr>
        <w:t xml:space="preserve">incidence of major or CRNM bleeding and </w:t>
      </w:r>
      <w:r w:rsidR="00C84CCA" w:rsidRPr="00753570">
        <w:rPr>
          <w:rFonts w:ascii="Arial" w:hAnsi="Arial" w:cs="Arial"/>
        </w:rPr>
        <w:t>incidence of MACCE at 30 days was 5.2%</w:t>
      </w:r>
      <w:r w:rsidR="00675378" w:rsidRPr="00753570">
        <w:rPr>
          <w:rFonts w:ascii="Arial" w:hAnsi="Arial" w:cs="Arial"/>
        </w:rPr>
        <w:t xml:space="preserve"> and 5.2%</w:t>
      </w:r>
      <w:r w:rsidR="00C84CCA" w:rsidRPr="00753570">
        <w:rPr>
          <w:rFonts w:ascii="Arial" w:hAnsi="Arial" w:cs="Arial"/>
        </w:rPr>
        <w:t xml:space="preserve"> on TAT</w:t>
      </w:r>
      <w:r w:rsidR="001074F1">
        <w:rPr>
          <w:rFonts w:ascii="Arial" w:hAnsi="Arial" w:cs="Arial"/>
        </w:rPr>
        <w:t xml:space="preserve">-T or -P </w:t>
      </w:r>
      <w:r w:rsidR="00675378" w:rsidRPr="00753570">
        <w:rPr>
          <w:rFonts w:ascii="Arial" w:hAnsi="Arial" w:cs="Arial"/>
        </w:rPr>
        <w:t>(n=58)</w:t>
      </w:r>
      <w:r w:rsidR="00C84CCA" w:rsidRPr="00753570">
        <w:rPr>
          <w:rFonts w:ascii="Arial" w:hAnsi="Arial" w:cs="Arial"/>
        </w:rPr>
        <w:t xml:space="preserve">, </w:t>
      </w:r>
      <w:r w:rsidR="00675378" w:rsidRPr="00753570">
        <w:rPr>
          <w:rFonts w:ascii="Arial" w:hAnsi="Arial" w:cs="Arial"/>
        </w:rPr>
        <w:t xml:space="preserve">2.6% and </w:t>
      </w:r>
      <w:r w:rsidR="00C84CCA" w:rsidRPr="00753570">
        <w:rPr>
          <w:rFonts w:ascii="Arial" w:hAnsi="Arial" w:cs="Arial"/>
        </w:rPr>
        <w:t>5.3% on TAT</w:t>
      </w:r>
      <w:r w:rsidR="001074F1">
        <w:rPr>
          <w:rFonts w:ascii="Arial" w:hAnsi="Arial" w:cs="Arial"/>
        </w:rPr>
        <w:t xml:space="preserve">-C </w:t>
      </w:r>
      <w:r w:rsidR="00675378" w:rsidRPr="00753570">
        <w:rPr>
          <w:rFonts w:ascii="Arial" w:hAnsi="Arial" w:cs="Arial"/>
        </w:rPr>
        <w:t>(n=38)</w:t>
      </w:r>
      <w:r w:rsidR="00C84CCA" w:rsidRPr="00753570">
        <w:rPr>
          <w:rFonts w:ascii="Arial" w:hAnsi="Arial" w:cs="Arial"/>
        </w:rPr>
        <w:t xml:space="preserve">, </w:t>
      </w:r>
      <w:r w:rsidR="00675378" w:rsidRPr="00753570">
        <w:rPr>
          <w:rFonts w:ascii="Arial" w:hAnsi="Arial" w:cs="Arial"/>
        </w:rPr>
        <w:t xml:space="preserve">0% and </w:t>
      </w:r>
      <w:r w:rsidR="00C84CCA" w:rsidRPr="00753570">
        <w:rPr>
          <w:rFonts w:ascii="Arial" w:hAnsi="Arial" w:cs="Arial"/>
        </w:rPr>
        <w:t>5.7% on DAT with ticagrelor/prasugrel</w:t>
      </w:r>
      <w:r w:rsidR="00675378" w:rsidRPr="00753570">
        <w:rPr>
          <w:rFonts w:ascii="Arial" w:hAnsi="Arial" w:cs="Arial"/>
        </w:rPr>
        <w:t xml:space="preserve"> (n=35),</w:t>
      </w:r>
      <w:r w:rsidR="00C84CCA" w:rsidRPr="00753570">
        <w:rPr>
          <w:rFonts w:ascii="Arial" w:hAnsi="Arial" w:cs="Arial"/>
        </w:rPr>
        <w:t xml:space="preserve"> and </w:t>
      </w:r>
      <w:r w:rsidR="00A03E66" w:rsidRPr="00753570">
        <w:rPr>
          <w:rFonts w:ascii="Arial" w:hAnsi="Arial" w:cs="Arial"/>
        </w:rPr>
        <w:t xml:space="preserve">5.0 % and </w:t>
      </w:r>
      <w:r w:rsidR="00C84CCA" w:rsidRPr="00753570">
        <w:rPr>
          <w:rFonts w:ascii="Arial" w:hAnsi="Arial" w:cs="Arial"/>
        </w:rPr>
        <w:t>0% on DAT with clopidogrel</w:t>
      </w:r>
      <w:r w:rsidR="00A03E66" w:rsidRPr="00753570">
        <w:rPr>
          <w:rFonts w:ascii="Arial" w:hAnsi="Arial" w:cs="Arial"/>
        </w:rPr>
        <w:t xml:space="preserve"> (n=20)</w:t>
      </w:r>
      <w:r w:rsidR="00C84CCA" w:rsidRPr="00753570">
        <w:rPr>
          <w:rFonts w:ascii="Arial" w:hAnsi="Arial" w:cs="Arial"/>
        </w:rPr>
        <w:t>, respectively</w:t>
      </w:r>
      <w:r w:rsidR="004F7456" w:rsidRPr="00753570">
        <w:rPr>
          <w:rFonts w:ascii="Arial" w:hAnsi="Arial" w:cs="Arial"/>
        </w:rPr>
        <w:t>.</w:t>
      </w:r>
    </w:p>
    <w:p w14:paraId="14BA2E69" w14:textId="56EB2372" w:rsidR="00A858A5" w:rsidRPr="00753570" w:rsidRDefault="00A858A5" w:rsidP="00942C46">
      <w:pPr>
        <w:autoSpaceDE w:val="0"/>
        <w:autoSpaceDN w:val="0"/>
        <w:adjustRightInd w:val="0"/>
        <w:spacing w:line="360" w:lineRule="auto"/>
        <w:jc w:val="both"/>
        <w:rPr>
          <w:rFonts w:ascii="Arial" w:hAnsi="Arial" w:cs="Arial"/>
        </w:rPr>
      </w:pPr>
    </w:p>
    <w:p w14:paraId="4E9DCE60" w14:textId="32F99F21" w:rsidR="00C35165" w:rsidRPr="00237C01" w:rsidRDefault="00C35165" w:rsidP="00511D2E">
      <w:pPr>
        <w:pStyle w:val="Heading2"/>
        <w:rPr>
          <w:rFonts w:ascii="Arial" w:eastAsiaTheme="minorHAnsi" w:hAnsi="Arial" w:cs="Arial"/>
          <w:sz w:val="32"/>
          <w:szCs w:val="32"/>
          <w:lang w:eastAsia="en-US"/>
        </w:rPr>
      </w:pPr>
      <w:bookmarkStart w:id="63" w:name="_Toc194438811"/>
      <w:r w:rsidRPr="00237C01">
        <w:rPr>
          <w:rFonts w:ascii="Arial" w:eastAsiaTheme="minorHAnsi" w:hAnsi="Arial" w:cs="Arial"/>
          <w:color w:val="auto"/>
          <w:sz w:val="32"/>
          <w:szCs w:val="32"/>
          <w:lang w:eastAsia="en-US"/>
        </w:rPr>
        <w:t xml:space="preserve">3.3 </w:t>
      </w:r>
      <w:r w:rsidR="003A2EEB" w:rsidRPr="00237C01">
        <w:rPr>
          <w:rFonts w:ascii="Arial" w:eastAsiaTheme="minorHAnsi" w:hAnsi="Arial" w:cs="Arial"/>
          <w:color w:val="auto"/>
          <w:sz w:val="32"/>
          <w:szCs w:val="32"/>
          <w:lang w:eastAsia="en-US"/>
        </w:rPr>
        <w:t>Discussion</w:t>
      </w:r>
      <w:bookmarkEnd w:id="63"/>
    </w:p>
    <w:p w14:paraId="04B63D3F" w14:textId="77777777" w:rsidR="003A2EEB" w:rsidRPr="00753570" w:rsidRDefault="003A2EEB"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2DF04E6C" w14:textId="6B3ED04E" w:rsidR="000D06C3" w:rsidRPr="00753570" w:rsidRDefault="00AE1F36" w:rsidP="00942C46">
      <w:pPr>
        <w:autoSpaceDE w:val="0"/>
        <w:autoSpaceDN w:val="0"/>
        <w:adjustRightInd w:val="0"/>
        <w:spacing w:line="360" w:lineRule="auto"/>
        <w:jc w:val="both"/>
        <w:rPr>
          <w:rFonts w:ascii="Arial" w:hAnsi="Arial" w:cs="Arial"/>
        </w:rPr>
      </w:pPr>
      <w:r w:rsidRPr="00753570">
        <w:rPr>
          <w:rFonts w:ascii="Arial" w:hAnsi="Arial" w:cs="Arial"/>
        </w:rPr>
        <w:t>In this retrospective observational study, patients with AF planned for ≤1 week TAT after PCI had less major or CRNM bleeding at 30 days than patients planned for 1 month of TAT. This lower incidence of bleeding with the shorter duration or avoidance of TAT was seen despite significantly greater use of ticagrelor or prasugrel instead of clopidogrel. There was no difference in MACCE between the different antithrombotic regimens and no clear difference in clinical outcomes according to the P2Y</w:t>
      </w:r>
      <w:r w:rsidRPr="00753570">
        <w:rPr>
          <w:rFonts w:ascii="Arial" w:hAnsi="Arial" w:cs="Arial"/>
          <w:vertAlign w:val="subscript"/>
        </w:rPr>
        <w:t>12</w:t>
      </w:r>
      <w:r w:rsidRPr="00753570">
        <w:rPr>
          <w:rFonts w:ascii="Arial" w:hAnsi="Arial" w:cs="Arial"/>
        </w:rPr>
        <w:t xml:space="preserve"> inhibitor used but the confidence intervals were wide</w:t>
      </w:r>
      <w:r w:rsidR="007F6AC0" w:rsidRPr="00753570">
        <w:rPr>
          <w:rFonts w:ascii="Arial" w:hAnsi="Arial" w:cs="Arial"/>
        </w:rPr>
        <w:t>, and the findings can only be considered to provide pilot data in support of larger studies that explore the use of DAT immediately after PCI</w:t>
      </w:r>
      <w:r w:rsidRPr="00753570">
        <w:rPr>
          <w:rFonts w:ascii="Arial" w:hAnsi="Arial" w:cs="Arial"/>
        </w:rPr>
        <w:t>.</w:t>
      </w:r>
    </w:p>
    <w:p w14:paraId="3F193AEE" w14:textId="77777777" w:rsidR="00AE1F36" w:rsidRPr="00753570" w:rsidRDefault="00AE1F36" w:rsidP="00942C46">
      <w:pPr>
        <w:autoSpaceDE w:val="0"/>
        <w:autoSpaceDN w:val="0"/>
        <w:adjustRightInd w:val="0"/>
        <w:spacing w:line="360" w:lineRule="auto"/>
        <w:jc w:val="both"/>
        <w:rPr>
          <w:rFonts w:ascii="Arial" w:hAnsi="Arial" w:cs="Arial"/>
        </w:rPr>
      </w:pPr>
    </w:p>
    <w:p w14:paraId="20BFD056" w14:textId="5935AFE2" w:rsidR="00AE1F36" w:rsidRPr="00753570" w:rsidRDefault="007641E0" w:rsidP="00942C46">
      <w:pPr>
        <w:autoSpaceDE w:val="0"/>
        <w:autoSpaceDN w:val="0"/>
        <w:adjustRightInd w:val="0"/>
        <w:spacing w:line="360" w:lineRule="auto"/>
        <w:jc w:val="both"/>
        <w:rPr>
          <w:rFonts w:ascii="Arial" w:hAnsi="Arial" w:cs="Arial"/>
        </w:rPr>
      </w:pPr>
      <w:r w:rsidRPr="00753570">
        <w:rPr>
          <w:rFonts w:ascii="Arial" w:eastAsiaTheme="minorHAnsi" w:hAnsi="Arial" w:cs="Arial"/>
          <w:lang w:eastAsia="en-US"/>
          <w14:ligatures w14:val="standardContextual"/>
        </w:rPr>
        <w:t>The current evidence</w:t>
      </w:r>
      <w:r w:rsidR="00364E74" w:rsidRPr="00753570">
        <w:rPr>
          <w:rFonts w:ascii="Arial" w:eastAsiaTheme="minorHAnsi" w:hAnsi="Arial" w:cs="Arial"/>
          <w:lang w:eastAsia="en-US"/>
          <w14:ligatures w14:val="standardContextual"/>
        </w:rPr>
        <w:t xml:space="preserve"> for antithrombotic therapy </w:t>
      </w:r>
      <w:r w:rsidR="004A7CD4" w:rsidRPr="00753570">
        <w:rPr>
          <w:rFonts w:ascii="Arial" w:eastAsiaTheme="minorHAnsi" w:hAnsi="Arial" w:cs="Arial"/>
          <w:lang w:eastAsia="en-US"/>
          <w14:ligatures w14:val="standardContextual"/>
        </w:rPr>
        <w:t xml:space="preserve">in patients with AF after PCI </w:t>
      </w:r>
      <w:r w:rsidR="00FF6FA2" w:rsidRPr="00753570">
        <w:rPr>
          <w:rFonts w:ascii="Arial" w:eastAsiaTheme="minorHAnsi" w:hAnsi="Arial" w:cs="Arial"/>
          <w:lang w:eastAsia="en-US"/>
          <w14:ligatures w14:val="standardContextual"/>
        </w:rPr>
        <w:t xml:space="preserve">and the </w:t>
      </w:r>
      <w:r w:rsidR="008114AF" w:rsidRPr="00753570">
        <w:rPr>
          <w:rFonts w:ascii="Arial" w:eastAsiaTheme="minorHAnsi" w:hAnsi="Arial" w:cs="Arial"/>
          <w:lang w:eastAsia="en-US"/>
          <w14:ligatures w14:val="standardContextual"/>
        </w:rPr>
        <w:t xml:space="preserve">issues that </w:t>
      </w:r>
      <w:r w:rsidR="00FA5600" w:rsidRPr="00753570">
        <w:rPr>
          <w:rFonts w:ascii="Arial" w:eastAsiaTheme="minorHAnsi" w:hAnsi="Arial" w:cs="Arial"/>
          <w:lang w:eastAsia="en-US"/>
          <w14:ligatures w14:val="standardContextual"/>
        </w:rPr>
        <w:t>arise</w:t>
      </w:r>
      <w:r w:rsidR="008114AF" w:rsidRPr="00753570">
        <w:rPr>
          <w:rFonts w:ascii="Arial" w:eastAsiaTheme="minorHAnsi" w:hAnsi="Arial" w:cs="Arial"/>
          <w:lang w:eastAsia="en-US"/>
          <w14:ligatures w14:val="standardContextual"/>
        </w:rPr>
        <w:t xml:space="preserve"> in contemporary practice have been discussed extensively in Chapter 1. </w:t>
      </w:r>
      <w:r w:rsidR="008114AF" w:rsidRPr="00753570">
        <w:rPr>
          <w:rFonts w:ascii="Arial" w:hAnsi="Arial" w:cs="Arial"/>
        </w:rPr>
        <w:t>Increasing use of the more effective P2Y</w:t>
      </w:r>
      <w:r w:rsidR="008114AF" w:rsidRPr="00753570">
        <w:rPr>
          <w:rFonts w:ascii="Arial" w:hAnsi="Arial" w:cs="Arial"/>
          <w:vertAlign w:val="subscript"/>
        </w:rPr>
        <w:t>12</w:t>
      </w:r>
      <w:r w:rsidR="008114AF" w:rsidRPr="00753570">
        <w:rPr>
          <w:rFonts w:ascii="Arial" w:hAnsi="Arial" w:cs="Arial"/>
        </w:rPr>
        <w:t xml:space="preserve"> inhibitors ticagrelor and prasugrel over clopidogrel, especially in ACS, as well as the almost ubiquitous use of </w:t>
      </w:r>
      <w:r w:rsidR="009D2F2D" w:rsidRPr="00753570">
        <w:rPr>
          <w:rFonts w:ascii="Arial" w:hAnsi="Arial" w:cs="Arial"/>
        </w:rPr>
        <w:t>D</w:t>
      </w:r>
      <w:r w:rsidR="008114AF" w:rsidRPr="00753570">
        <w:rPr>
          <w:rFonts w:ascii="Arial" w:hAnsi="Arial" w:cs="Arial"/>
        </w:rPr>
        <w:t xml:space="preserve">OACs over warfarin for nonvalvular AF </w:t>
      </w:r>
      <w:r w:rsidR="00FA5600" w:rsidRPr="00753570">
        <w:rPr>
          <w:rFonts w:ascii="Arial" w:hAnsi="Arial" w:cs="Arial"/>
        </w:rPr>
        <w:t>were no</w:t>
      </w:r>
      <w:r w:rsidR="00D22AB0" w:rsidRPr="00753570">
        <w:rPr>
          <w:rFonts w:ascii="Arial" w:hAnsi="Arial" w:cs="Arial"/>
        </w:rPr>
        <w:t>t</w:t>
      </w:r>
      <w:r w:rsidR="00B969EC" w:rsidRPr="00753570">
        <w:rPr>
          <w:rFonts w:ascii="Arial" w:hAnsi="Arial" w:cs="Arial"/>
        </w:rPr>
        <w:t xml:space="preserve"> adequately</w:t>
      </w:r>
      <w:r w:rsidR="00D22AB0" w:rsidRPr="00753570">
        <w:rPr>
          <w:rFonts w:ascii="Arial" w:hAnsi="Arial" w:cs="Arial"/>
        </w:rPr>
        <w:t xml:space="preserve"> addressed in the original trials</w:t>
      </w:r>
      <w:r w:rsidR="00B969EC" w:rsidRPr="00753570">
        <w:rPr>
          <w:rFonts w:ascii="Arial" w:hAnsi="Arial" w:cs="Arial"/>
        </w:rPr>
        <w:t xml:space="preserve">. </w:t>
      </w:r>
      <w:r w:rsidR="0064298B" w:rsidRPr="00753570">
        <w:rPr>
          <w:rFonts w:ascii="Arial" w:hAnsi="Arial" w:cs="Arial"/>
        </w:rPr>
        <w:t xml:space="preserve">None of them included more than 12% of patients on ticagrelor or </w:t>
      </w:r>
      <w:r w:rsidR="00C56887" w:rsidRPr="00753570">
        <w:rPr>
          <w:rFonts w:ascii="Arial" w:hAnsi="Arial" w:cs="Arial"/>
        </w:rPr>
        <w:t>prasugre</w:t>
      </w:r>
      <w:r w:rsidR="0064298B" w:rsidRPr="00753570">
        <w:rPr>
          <w:rFonts w:ascii="Arial" w:hAnsi="Arial" w:cs="Arial"/>
        </w:rPr>
        <w:t xml:space="preserve">l and only </w:t>
      </w:r>
      <w:r w:rsidR="00657722" w:rsidRPr="00753570">
        <w:rPr>
          <w:rFonts w:ascii="Arial" w:hAnsi="Arial" w:cs="Arial"/>
        </w:rPr>
        <w:t>AUGUSTUS</w:t>
      </w:r>
      <w:r w:rsidR="007B4F8B" w:rsidRPr="00753570">
        <w:rPr>
          <w:rFonts w:ascii="Arial" w:hAnsi="Arial" w:cs="Arial"/>
        </w:rPr>
        <w:t>,</w:t>
      </w:r>
      <w:r w:rsidR="00657722" w:rsidRPr="00753570">
        <w:rPr>
          <w:rFonts w:ascii="Arial" w:hAnsi="Arial" w:cs="Arial"/>
        </w:rPr>
        <w:t xml:space="preserve"> with its 2x2 factorial design, compared TAT and DAT using the same </w:t>
      </w:r>
      <w:r w:rsidR="009D2F2D" w:rsidRPr="00753570">
        <w:rPr>
          <w:rFonts w:ascii="Arial" w:hAnsi="Arial" w:cs="Arial"/>
        </w:rPr>
        <w:t>D</w:t>
      </w:r>
      <w:r w:rsidR="00657722" w:rsidRPr="00753570">
        <w:rPr>
          <w:rFonts w:ascii="Arial" w:hAnsi="Arial" w:cs="Arial"/>
        </w:rPr>
        <w:t>OAC (apixaban)</w:t>
      </w:r>
      <w:r w:rsidR="002B7BE0" w:rsidRPr="00753570">
        <w:rPr>
          <w:rFonts w:ascii="Arial" w:hAnsi="Arial" w:cs="Arial"/>
        </w:rPr>
        <w:t xml:space="preserve"> </w:t>
      </w:r>
      <w:r w:rsidR="00CC100D" w:rsidRPr="00753570">
        <w:rPr>
          <w:rFonts w:ascii="Arial" w:hAnsi="Arial" w:cs="Arial"/>
        </w:rPr>
        <w:t>in around half of enrolled patients</w:t>
      </w:r>
      <w:r w:rsidR="0064298B" w:rsidRPr="00753570">
        <w:rPr>
          <w:rFonts w:ascii="Arial" w:hAnsi="Arial" w:cs="Arial"/>
        </w:rPr>
        <w:t>.</w:t>
      </w:r>
      <w:r w:rsidR="00CE092A" w:rsidRPr="00753570">
        <w:rPr>
          <w:rFonts w:ascii="Arial" w:hAnsi="Arial" w:cs="Arial"/>
        </w:rPr>
        <w:fldChar w:fldCharType="begin">
          <w:fldData xml:space="preserve">PEVuZE5vdGU+PENpdGU+PEF1dGhvcj5EZXdpbGRlPC9BdXRob3I+PFllYXI+MjAxMzwvWWVhcj48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PEVuZE5vdGU+PENpdGU+PEF1dGhvcj5EZXdpbGRlPC9BdXRob3I+PFllYXI+MjAxMzwvWWVhcj48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CE092A" w:rsidRPr="00753570">
        <w:rPr>
          <w:rFonts w:ascii="Arial" w:hAnsi="Arial" w:cs="Arial"/>
        </w:rPr>
      </w:r>
      <w:r w:rsidR="00CE092A" w:rsidRPr="00753570">
        <w:rPr>
          <w:rFonts w:ascii="Arial" w:hAnsi="Arial" w:cs="Arial"/>
        </w:rPr>
        <w:fldChar w:fldCharType="separate"/>
      </w:r>
      <w:r w:rsidR="003B19C4" w:rsidRPr="003B19C4">
        <w:rPr>
          <w:rFonts w:ascii="Arial" w:hAnsi="Arial" w:cs="Arial"/>
          <w:noProof/>
          <w:vertAlign w:val="superscript"/>
        </w:rPr>
        <w:t>108-112</w:t>
      </w:r>
      <w:r w:rsidR="00CE092A" w:rsidRPr="00753570">
        <w:rPr>
          <w:rFonts w:ascii="Arial" w:hAnsi="Arial" w:cs="Arial"/>
        </w:rPr>
        <w:fldChar w:fldCharType="end"/>
      </w:r>
      <w:r w:rsidR="001B4998" w:rsidRPr="00753570">
        <w:rPr>
          <w:rFonts w:ascii="Arial" w:hAnsi="Arial" w:cs="Arial"/>
        </w:rPr>
        <w:t xml:space="preserve"> This study include</w:t>
      </w:r>
      <w:r w:rsidR="00C148E4" w:rsidRPr="00753570">
        <w:rPr>
          <w:rFonts w:ascii="Arial" w:hAnsi="Arial" w:cs="Arial"/>
        </w:rPr>
        <w:t>d</w:t>
      </w:r>
      <w:r w:rsidR="001B4998" w:rsidRPr="00753570">
        <w:rPr>
          <w:rFonts w:ascii="Arial" w:hAnsi="Arial" w:cs="Arial"/>
        </w:rPr>
        <w:t xml:space="preserve"> a majority of patients taking apixaban and a much higher proportion of ticagrelor use than seen in the large clinical trials. The median age was also higher than in the original trials</w:t>
      </w:r>
      <w:r w:rsidR="00C148E4" w:rsidRPr="00753570">
        <w:rPr>
          <w:rFonts w:ascii="Arial" w:hAnsi="Arial" w:cs="Arial"/>
        </w:rPr>
        <w:t xml:space="preserve">, </w:t>
      </w:r>
      <w:r w:rsidR="001B4998" w:rsidRPr="00753570">
        <w:rPr>
          <w:rFonts w:ascii="Arial" w:hAnsi="Arial" w:cs="Arial"/>
        </w:rPr>
        <w:t>probably reflect</w:t>
      </w:r>
      <w:r w:rsidR="00C148E4" w:rsidRPr="00753570">
        <w:rPr>
          <w:rFonts w:ascii="Arial" w:hAnsi="Arial" w:cs="Arial"/>
        </w:rPr>
        <w:t>ing</w:t>
      </w:r>
      <w:r w:rsidR="001B4998" w:rsidRPr="00753570">
        <w:rPr>
          <w:rFonts w:ascii="Arial" w:hAnsi="Arial" w:cs="Arial"/>
        </w:rPr>
        <w:t xml:space="preserve"> a more real-world representation of this patient </w:t>
      </w:r>
      <w:r w:rsidR="001B4998" w:rsidRPr="00753570">
        <w:rPr>
          <w:rFonts w:ascii="Arial" w:hAnsi="Arial" w:cs="Arial"/>
        </w:rPr>
        <w:lastRenderedPageBreak/>
        <w:t>population.</w:t>
      </w:r>
      <w:r w:rsidR="0083785B" w:rsidRPr="00753570">
        <w:rPr>
          <w:rFonts w:ascii="Arial" w:hAnsi="Arial" w:cs="Arial"/>
        </w:rPr>
        <w:t xml:space="preserve"> Even in more recently-published observational studies comparing DAT with TAT in clinical practice, the proportion of patients receiving ticagrelor/prasugrel remains relatively small: 6% in the WOEST 2 registry, 3% in a multicentre German registry and 12% in a multicentre Japanese registry.</w:t>
      </w:r>
      <w:r w:rsidR="0083785B" w:rsidRPr="00753570">
        <w:rPr>
          <w:rFonts w:ascii="Arial" w:hAnsi="Arial" w:cs="Arial"/>
        </w:rPr>
        <w:fldChar w:fldCharType="begin">
          <w:fldData xml:space="preserve">PEVuZE5vdGU+PENpdGU+PEF1dGhvcj5kZSBWZWVyPC9BdXRob3I+PFllYXI+MjAyMjwvWWVhcj48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PEVuZE5vdGU+PENpdGU+PEF1dGhvcj5kZSBWZWVyPC9BdXRob3I+PFllYXI+MjAyMjwvWWVhcj48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83785B" w:rsidRPr="00753570">
        <w:rPr>
          <w:rFonts w:ascii="Arial" w:hAnsi="Arial" w:cs="Arial"/>
        </w:rPr>
        <w:fldChar w:fldCharType="separate"/>
      </w:r>
      <w:r w:rsidR="001B15E7" w:rsidRPr="001B15E7">
        <w:rPr>
          <w:rFonts w:ascii="Arial" w:hAnsi="Arial" w:cs="Arial"/>
          <w:noProof/>
          <w:vertAlign w:val="superscript"/>
        </w:rPr>
        <w:t>252-254</w:t>
      </w:r>
      <w:r w:rsidR="0083785B" w:rsidRPr="00753570">
        <w:rPr>
          <w:rFonts w:ascii="Arial" w:hAnsi="Arial" w:cs="Arial"/>
        </w:rPr>
        <w:fldChar w:fldCharType="end"/>
      </w:r>
    </w:p>
    <w:p w14:paraId="7AC3AE2D" w14:textId="77777777" w:rsidR="00C148E4" w:rsidRPr="00753570" w:rsidRDefault="00C148E4" w:rsidP="00942C46">
      <w:pPr>
        <w:autoSpaceDE w:val="0"/>
        <w:autoSpaceDN w:val="0"/>
        <w:adjustRightInd w:val="0"/>
        <w:spacing w:line="360" w:lineRule="auto"/>
        <w:jc w:val="both"/>
        <w:rPr>
          <w:rFonts w:ascii="Arial" w:hAnsi="Arial" w:cs="Arial"/>
        </w:rPr>
      </w:pPr>
    </w:p>
    <w:p w14:paraId="0B42A67E" w14:textId="5F97C9A2" w:rsidR="00C148E4" w:rsidRPr="00753570" w:rsidRDefault="00BB0EA5"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hAnsi="Arial" w:cs="Arial"/>
        </w:rPr>
        <w:t>Primary outcomes were</w:t>
      </w:r>
      <w:r w:rsidR="00F13302" w:rsidRPr="00753570">
        <w:rPr>
          <w:rFonts w:ascii="Arial" w:hAnsi="Arial" w:cs="Arial"/>
        </w:rPr>
        <w:t xml:space="preserve"> restricted to the first 30 days after PCI as most patients were expected to have de-escalated from TAT to DAT by this time and use of TAT beyond 30 days is not recommended. There was a marked difference in P2Y</w:t>
      </w:r>
      <w:r w:rsidR="00F13302" w:rsidRPr="00753570">
        <w:rPr>
          <w:rFonts w:ascii="Arial" w:hAnsi="Arial" w:cs="Arial"/>
          <w:vertAlign w:val="subscript"/>
        </w:rPr>
        <w:t>12</w:t>
      </w:r>
      <w:r w:rsidR="00F13302" w:rsidRPr="00753570">
        <w:rPr>
          <w:rFonts w:ascii="Arial" w:hAnsi="Arial" w:cs="Arial"/>
        </w:rPr>
        <w:t xml:space="preserve"> inhibitor between the groups, with clopidogrel used more commonly in longer TAT regimens and ticagrelor (and, to a much smaller extent, prasugrel) used more commonly in shorter TAT or DAT regimens, consistent with guideline recommendations to avoid TAT</w:t>
      </w:r>
      <w:r w:rsidR="00530220">
        <w:rPr>
          <w:rFonts w:ascii="Arial" w:hAnsi="Arial" w:cs="Arial"/>
        </w:rPr>
        <w:t xml:space="preserve">-T or -P </w:t>
      </w:r>
      <w:r w:rsidR="00F13302" w:rsidRPr="00753570">
        <w:rPr>
          <w:rFonts w:ascii="Arial" w:hAnsi="Arial" w:cs="Arial"/>
        </w:rPr>
        <w:t>due to concerns over excessive bleeding risk. For this reason, multivariate analysis of bleeding and MACCE outcomes included adjustment for P2Y</w:t>
      </w:r>
      <w:r w:rsidR="00F13302" w:rsidRPr="00753570">
        <w:rPr>
          <w:rFonts w:ascii="Arial" w:hAnsi="Arial" w:cs="Arial"/>
          <w:vertAlign w:val="subscript"/>
        </w:rPr>
        <w:t>12</w:t>
      </w:r>
      <w:r w:rsidR="00F13302" w:rsidRPr="00753570">
        <w:rPr>
          <w:rFonts w:ascii="Arial" w:hAnsi="Arial" w:cs="Arial"/>
        </w:rPr>
        <w:t xml:space="preserve"> inhibitor use. </w:t>
      </w:r>
      <w:r w:rsidR="009436ED">
        <w:rPr>
          <w:rFonts w:ascii="Arial" w:hAnsi="Arial" w:cs="Arial"/>
        </w:rPr>
        <w:t xml:space="preserve">TAT for </w:t>
      </w:r>
      <w:r w:rsidR="00F13302" w:rsidRPr="00753570">
        <w:rPr>
          <w:rFonts w:ascii="Arial" w:hAnsi="Arial" w:cs="Arial"/>
        </w:rPr>
        <w:t>≤1 week was independently associated with a 69% risk reduction in major or CRNM bleeding compared with a longer TAT duration of 1 month. Patients receiving DAT straight after PCI had the lowest incidence of bleeding but direct comparison with TAT of any duration was limited by small numbers. Nevertheless, dropping aspirin immediately or shortly after PCI expectedly resulted in less bleeding and is in keeping with the intentions of current guidelines to appropriately minimise this risk. Ticagrelor and prasugrel were associated with a nonsignificant increase in bleeding compared with clopidogrel, mostly driven by their use in TAT regimens. This further reinforces the recommendation not to use a combination of aspirin, ticagrelor/prasugrel and OAC.</w:t>
      </w:r>
      <w:r w:rsidR="00F13302" w:rsidRPr="00753570">
        <w:rPr>
          <w:rFonts w:ascii="Arial" w:hAnsi="Arial" w:cs="Arial"/>
        </w:rPr>
        <w:fldChar w:fldCharType="begin">
          <w:fldData xml:space="preserve">PEVuZE5vdGU+PENpdGU+PEF1dGhvcj5WZXJsaW5kZW48L0F1dGhvcj48WWVhcj4yMDE3PC9ZZWFy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cy8qdGhlcmFwZXV0aWMgdXNlPC9rZXl3b3JkPjxrZXl3b3JkPlByb3BvcnRpb25hbCBIYXphcmRz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PEVuZE5vdGU+PENpdGU+PEF1dGhvcj5WZXJsaW5kZW48L0F1dGhvcj48WWVhcj4yMDE3PC9ZZWFy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F13302" w:rsidRPr="00753570">
        <w:rPr>
          <w:rFonts w:ascii="Arial" w:hAnsi="Arial" w:cs="Arial"/>
        </w:rPr>
      </w:r>
      <w:r w:rsidR="00F13302" w:rsidRPr="00753570">
        <w:rPr>
          <w:rFonts w:ascii="Arial" w:hAnsi="Arial" w:cs="Arial"/>
        </w:rPr>
        <w:fldChar w:fldCharType="separate"/>
      </w:r>
      <w:r w:rsidR="003B19C4" w:rsidRPr="003B19C4">
        <w:rPr>
          <w:rFonts w:ascii="Arial" w:hAnsi="Arial" w:cs="Arial"/>
          <w:noProof/>
          <w:vertAlign w:val="superscript"/>
        </w:rPr>
        <w:t>129, 130</w:t>
      </w:r>
      <w:r w:rsidR="00F13302" w:rsidRPr="00753570">
        <w:rPr>
          <w:rFonts w:ascii="Arial" w:hAnsi="Arial" w:cs="Arial"/>
        </w:rPr>
        <w:fldChar w:fldCharType="end"/>
      </w:r>
    </w:p>
    <w:p w14:paraId="23445F50" w14:textId="77777777" w:rsidR="000D06C3" w:rsidRPr="00753570" w:rsidRDefault="000D06C3"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326A7463" w14:textId="387AC2C9" w:rsidR="009B4531" w:rsidRPr="00753570" w:rsidRDefault="009B41DC" w:rsidP="00942C46">
      <w:pPr>
        <w:autoSpaceDE w:val="0"/>
        <w:autoSpaceDN w:val="0"/>
        <w:adjustRightInd w:val="0"/>
        <w:spacing w:line="360" w:lineRule="auto"/>
        <w:jc w:val="both"/>
        <w:rPr>
          <w:rFonts w:ascii="Arial" w:hAnsi="Arial" w:cs="Arial"/>
        </w:rPr>
      </w:pPr>
      <w:r w:rsidRPr="00753570">
        <w:rPr>
          <w:rFonts w:ascii="Arial" w:hAnsi="Arial" w:cs="Arial"/>
        </w:rPr>
        <w:t>Using ≤1 week TAT was not associated with an increase in MACCE; however, this study was expectedly underpowered to detect a difference, as were all the trials to date in this field</w:t>
      </w:r>
      <w:r w:rsidR="00943ACC" w:rsidRPr="00753570">
        <w:rPr>
          <w:rFonts w:ascii="Arial" w:hAnsi="Arial" w:cs="Arial"/>
        </w:rPr>
        <w:t xml:space="preserve"> while meta-analyses </w:t>
      </w:r>
      <w:r w:rsidR="00DE2041" w:rsidRPr="00753570">
        <w:rPr>
          <w:rFonts w:ascii="Arial" w:hAnsi="Arial" w:cs="Arial"/>
        </w:rPr>
        <w:t xml:space="preserve">have </w:t>
      </w:r>
      <w:r w:rsidR="00943ACC" w:rsidRPr="00753570">
        <w:rPr>
          <w:rFonts w:ascii="Arial" w:hAnsi="Arial" w:cs="Arial"/>
        </w:rPr>
        <w:t>reported contrasting results (see Section 1.3.1.3). The slight increase in MACCE with ticagrelor/prasugrel observed in this study appears to contradict their superior efficacy over clopidogrel in the PLATO and TRITON-TIMI 38 trials.</w:t>
      </w:r>
      <w:r w:rsidR="004E6B50" w:rsidRPr="00753570">
        <w:rPr>
          <w:rFonts w:ascii="Arial" w:hAnsi="Arial" w:cs="Arial"/>
        </w:rPr>
        <w:fldChar w:fldCharType="begin">
          <w:fldData xml:space="preserve">PEVuZE5vdGU+PENpdGU+PEF1dGhvcj5XYWxsZW50aW48L0F1dGhvcj48WWVhcj4yMDA5PC9ZZWFy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PEVuZE5vdGU+PENpdGU+PEF1dGhvcj5XYWxsZW50aW48L0F1dGhvcj48WWVhcj4yMDA5PC9ZZWFy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4E6B50" w:rsidRPr="00753570">
        <w:rPr>
          <w:rFonts w:ascii="Arial" w:hAnsi="Arial" w:cs="Arial"/>
        </w:rPr>
      </w:r>
      <w:r w:rsidR="004E6B50" w:rsidRPr="00753570">
        <w:rPr>
          <w:rFonts w:ascii="Arial" w:hAnsi="Arial" w:cs="Arial"/>
        </w:rPr>
        <w:fldChar w:fldCharType="separate"/>
      </w:r>
      <w:r w:rsidR="003B19C4" w:rsidRPr="003B19C4">
        <w:rPr>
          <w:rFonts w:ascii="Arial" w:hAnsi="Arial" w:cs="Arial"/>
          <w:noProof/>
          <w:vertAlign w:val="superscript"/>
        </w:rPr>
        <w:t>91, 92</w:t>
      </w:r>
      <w:r w:rsidR="004E6B50" w:rsidRPr="00753570">
        <w:rPr>
          <w:rFonts w:ascii="Arial" w:hAnsi="Arial" w:cs="Arial"/>
        </w:rPr>
        <w:fldChar w:fldCharType="end"/>
      </w:r>
      <w:r w:rsidR="00950D52" w:rsidRPr="00753570">
        <w:rPr>
          <w:rFonts w:ascii="Arial" w:hAnsi="Arial" w:cs="Arial"/>
        </w:rPr>
        <w:t xml:space="preserve"> However, there was significantly higher use of ticagrelor/prasugrel among patients undergoing PCI after ACS, which may have confounded outcomes due to higher ischaemic risk, similar to observations made in a subgroup analysis of RE-DUAL PCI.</w:t>
      </w:r>
      <w:r w:rsidR="00950D52" w:rsidRPr="00753570">
        <w:rPr>
          <w:rFonts w:ascii="Arial" w:hAnsi="Arial" w:cs="Arial"/>
        </w:rPr>
        <w:fldChar w:fldCharType="begin">
          <w:fldData xml:space="preserve">PEVuZE5vdGU+PENpdGU+PEF1dGhvcj5PbGRncmVuPC9BdXRob3I+PFllYXI+MjAxOTwvWWVhcj48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PEVuZE5vdGU+PENpdGU+PEF1dGhvcj5PbGRncmVuPC9BdXRob3I+PFllYXI+MjAxOTwvWWVhcj48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950D52" w:rsidRPr="00753570">
        <w:rPr>
          <w:rFonts w:ascii="Arial" w:hAnsi="Arial" w:cs="Arial"/>
        </w:rPr>
      </w:r>
      <w:r w:rsidR="00950D52" w:rsidRPr="00753570">
        <w:rPr>
          <w:rFonts w:ascii="Arial" w:hAnsi="Arial" w:cs="Arial"/>
        </w:rPr>
        <w:fldChar w:fldCharType="separate"/>
      </w:r>
      <w:r w:rsidR="003B19C4" w:rsidRPr="003B19C4">
        <w:rPr>
          <w:rFonts w:ascii="Arial" w:hAnsi="Arial" w:cs="Arial"/>
          <w:noProof/>
          <w:vertAlign w:val="superscript"/>
        </w:rPr>
        <w:t>130</w:t>
      </w:r>
      <w:r w:rsidR="00950D52" w:rsidRPr="00753570">
        <w:rPr>
          <w:rFonts w:ascii="Arial" w:hAnsi="Arial" w:cs="Arial"/>
        </w:rPr>
        <w:fldChar w:fldCharType="end"/>
      </w:r>
      <w:r w:rsidR="00D61122" w:rsidRPr="00753570">
        <w:rPr>
          <w:rFonts w:ascii="Arial" w:hAnsi="Arial" w:cs="Arial"/>
        </w:rPr>
        <w:t xml:space="preserve"> </w:t>
      </w:r>
    </w:p>
    <w:p w14:paraId="2DC96FCD" w14:textId="7F4A5A18" w:rsidR="00EC767B" w:rsidRPr="00753570" w:rsidRDefault="009B4531" w:rsidP="00942C46">
      <w:pPr>
        <w:autoSpaceDE w:val="0"/>
        <w:autoSpaceDN w:val="0"/>
        <w:adjustRightInd w:val="0"/>
        <w:spacing w:line="360" w:lineRule="auto"/>
        <w:jc w:val="both"/>
        <w:rPr>
          <w:rFonts w:ascii="Arial" w:hAnsi="Arial" w:cs="Arial"/>
        </w:rPr>
      </w:pPr>
      <w:r w:rsidRPr="00753570">
        <w:rPr>
          <w:rFonts w:ascii="Arial" w:hAnsi="Arial" w:cs="Arial"/>
        </w:rPr>
        <w:lastRenderedPageBreak/>
        <w:t>Stent thrombosis is rare but carries a high mortality risk, hence why it is very challenging to design studies with enough power to investigate such an important complication.</w:t>
      </w:r>
      <w:r w:rsidRPr="00753570">
        <w:rPr>
          <w:rFonts w:ascii="Arial" w:hAnsi="Arial" w:cs="Arial"/>
        </w:rPr>
        <w:fldChar w:fldCharType="begin">
          <w:fldData xml:space="preserve">PEVuZE5vdGU+PENpdGU+PEF1dGhvcj5DbGFlc3NlbjwvQXV0aG9yPjxZZWFyPjIwMTQ8L1llYXI+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PEVuZE5vdGU+PENpdGU+PEF1dGhvcj5DbGFlc3NlbjwvQXV0aG9yPjxZZWFyPjIwMTQ8L1llYXI+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Pr="00753570">
        <w:rPr>
          <w:rFonts w:ascii="Arial" w:hAnsi="Arial" w:cs="Arial"/>
        </w:rPr>
      </w:r>
      <w:r w:rsidRPr="00753570">
        <w:rPr>
          <w:rFonts w:ascii="Arial" w:hAnsi="Arial" w:cs="Arial"/>
        </w:rPr>
        <w:fldChar w:fldCharType="separate"/>
      </w:r>
      <w:r w:rsidR="003B19C4" w:rsidRPr="003B19C4">
        <w:rPr>
          <w:rFonts w:ascii="Arial" w:hAnsi="Arial" w:cs="Arial"/>
          <w:noProof/>
          <w:vertAlign w:val="superscript"/>
        </w:rPr>
        <w:t>75</w:t>
      </w:r>
      <w:r w:rsidRPr="00753570">
        <w:rPr>
          <w:rFonts w:ascii="Arial" w:hAnsi="Arial" w:cs="Arial"/>
        </w:rPr>
        <w:fldChar w:fldCharType="end"/>
      </w:r>
      <w:r w:rsidRPr="00753570">
        <w:rPr>
          <w:rFonts w:ascii="Arial" w:hAnsi="Arial" w:cs="Arial"/>
        </w:rPr>
        <w:t xml:space="preserve"> </w:t>
      </w:r>
      <w:r w:rsidR="002E4D0D">
        <w:rPr>
          <w:rFonts w:ascii="Arial" w:hAnsi="Arial" w:cs="Arial"/>
        </w:rPr>
        <w:t>O</w:t>
      </w:r>
      <w:r w:rsidR="00D61122" w:rsidRPr="00753570">
        <w:rPr>
          <w:rFonts w:ascii="Arial" w:hAnsi="Arial" w:cs="Arial"/>
        </w:rPr>
        <w:t>ne case of subacute stent thrombosis</w:t>
      </w:r>
      <w:r w:rsidR="002E4D0D">
        <w:rPr>
          <w:rFonts w:ascii="Arial" w:hAnsi="Arial" w:cs="Arial"/>
        </w:rPr>
        <w:t xml:space="preserve"> was observed</w:t>
      </w:r>
      <w:r w:rsidR="00D61122" w:rsidRPr="00753570">
        <w:rPr>
          <w:rFonts w:ascii="Arial" w:hAnsi="Arial" w:cs="Arial"/>
        </w:rPr>
        <w:t xml:space="preserve"> out of the 387 patients. There was no clear association with antithrombotic regimen but stent underexpansion and </w:t>
      </w:r>
      <w:r w:rsidR="00DE2041" w:rsidRPr="00753570">
        <w:rPr>
          <w:rFonts w:ascii="Arial" w:hAnsi="Arial" w:cs="Arial"/>
        </w:rPr>
        <w:t xml:space="preserve">lesion </w:t>
      </w:r>
      <w:r w:rsidR="00D61122" w:rsidRPr="00753570">
        <w:rPr>
          <w:rFonts w:ascii="Arial" w:hAnsi="Arial" w:cs="Arial"/>
        </w:rPr>
        <w:t>calcification are known predictors.</w:t>
      </w:r>
      <w:r w:rsidR="00D61122" w:rsidRPr="00753570">
        <w:rPr>
          <w:rFonts w:ascii="Arial" w:hAnsi="Arial" w:cs="Arial"/>
        </w:rPr>
        <w:fldChar w:fldCharType="begin">
          <w:fldData xml:space="preserve">PEVuZE5vdGU+PENpdGU+PEF1dGhvcj5DbGFlc3NlbjwvQXV0aG9yPjxZZWFyPjIwMTQ8L1llYXI+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PEVuZE5vdGU+PENpdGU+PEF1dGhvcj5DbGFlc3NlbjwvQXV0aG9yPjxZZWFyPjIwMTQ8L1llYXI+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D61122" w:rsidRPr="00753570">
        <w:rPr>
          <w:rFonts w:ascii="Arial" w:hAnsi="Arial" w:cs="Arial"/>
        </w:rPr>
        <w:fldChar w:fldCharType="separate"/>
      </w:r>
      <w:r w:rsidR="001B15E7" w:rsidRPr="001B15E7">
        <w:rPr>
          <w:rFonts w:ascii="Arial" w:hAnsi="Arial" w:cs="Arial"/>
          <w:noProof/>
          <w:vertAlign w:val="superscript"/>
        </w:rPr>
        <w:t>75, 255</w:t>
      </w:r>
      <w:r w:rsidR="00D61122" w:rsidRPr="00753570">
        <w:rPr>
          <w:rFonts w:ascii="Arial" w:hAnsi="Arial" w:cs="Arial"/>
        </w:rPr>
        <w:fldChar w:fldCharType="end"/>
      </w:r>
      <w:r w:rsidRPr="00753570">
        <w:rPr>
          <w:rFonts w:ascii="Arial" w:hAnsi="Arial" w:cs="Arial"/>
        </w:rPr>
        <w:t xml:space="preserve"> </w:t>
      </w:r>
      <w:r w:rsidR="00B45E4E" w:rsidRPr="00753570">
        <w:rPr>
          <w:rFonts w:ascii="Arial" w:hAnsi="Arial" w:cs="Arial"/>
        </w:rPr>
        <w:t>Operators may think they are erring on the side of caution by choosing TAT after PCI to provide maximum protection against stent thrombosis and other ischaemic events but bleeding, including minor bleeding, can cause a reduction in quality of life, issues with antithrombotic compliance and itself precipitate an ischaemic event.</w:t>
      </w:r>
      <w:r w:rsidR="00B45E4E" w:rsidRPr="00753570">
        <w:rPr>
          <w:rFonts w:ascii="Arial" w:hAnsi="Arial" w:cs="Arial"/>
        </w:rPr>
        <w:fldChar w:fldCharType="begin">
          <w:fldData xml:space="preserve">PEVuZE5vdGU+PENpdGU+PEF1dGhvcj5BbWluPC9BdXRob3I+PFllYXI+MjAxNjwvWWVhcj48UmVj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PEVuZE5vdGU+PENpdGU+PEF1dGhvcj5BbWluPC9BdXRob3I+PFllYXI+MjAxNjwvWWVhcj48UmVj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B45E4E" w:rsidRPr="00753570">
        <w:rPr>
          <w:rFonts w:ascii="Arial" w:hAnsi="Arial" w:cs="Arial"/>
        </w:rPr>
        <w:fldChar w:fldCharType="separate"/>
      </w:r>
      <w:r w:rsidR="001B15E7" w:rsidRPr="001B15E7">
        <w:rPr>
          <w:rFonts w:ascii="Arial" w:hAnsi="Arial" w:cs="Arial"/>
          <w:noProof/>
          <w:vertAlign w:val="superscript"/>
        </w:rPr>
        <w:t>256-258</w:t>
      </w:r>
      <w:r w:rsidR="00B45E4E" w:rsidRPr="00753570">
        <w:rPr>
          <w:rFonts w:ascii="Arial" w:hAnsi="Arial" w:cs="Arial"/>
        </w:rPr>
        <w:fldChar w:fldCharType="end"/>
      </w:r>
      <w:r w:rsidR="00B45E4E" w:rsidRPr="00753570">
        <w:rPr>
          <w:rFonts w:ascii="Arial" w:hAnsi="Arial" w:cs="Arial"/>
        </w:rPr>
        <w:t xml:space="preserve"> </w:t>
      </w:r>
      <w:r w:rsidR="005C6046" w:rsidRPr="00753570">
        <w:rPr>
          <w:rFonts w:ascii="Arial" w:eastAsiaTheme="minorHAnsi" w:hAnsi="Arial" w:cs="Arial"/>
          <w:lang w:eastAsia="en-US"/>
          <w14:ligatures w14:val="standardContextual"/>
        </w:rPr>
        <w:t>Pooled analysis from three trials comparing bivalirudin to heparin plus a GP IIb/IIIa inhibitor demonstrated that non-CABG-related TIMI major bleeding, even in the first week after PCI, was strongly associated with death within 1 year (HR 6.0, 95% CI 3.1-11.6, p&lt;0.001 for days 2-7 post-PCI).</w:t>
      </w:r>
      <w:r w:rsidR="005C6046">
        <w:rPr>
          <w:rFonts w:ascii="Arial" w:eastAsiaTheme="minorHAnsi" w:hAnsi="Arial" w:cs="Arial"/>
          <w:lang w:eastAsia="en-US"/>
          <w14:ligatures w14:val="standardContextual"/>
        </w:rPr>
        <w:fldChar w:fldCharType="begin">
          <w:fldData xml:space="preserve">PEVuZE5vdGU+PENpdGU+PEF1dGhvcj5NZWhyYW48L0F1dGhvcj48WWVhcj4yMDExPC9ZZWFyPjxS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PEVuZE5vdGU+PENpdGU+PEF1dGhvcj5NZWhyYW48L0F1dGhvcj48WWVhcj4yMDExPC9ZZWFyPjxS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5C6046">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258</w:t>
      </w:r>
      <w:r w:rsidR="005C6046">
        <w:rPr>
          <w:rFonts w:ascii="Arial" w:eastAsiaTheme="minorHAnsi" w:hAnsi="Arial" w:cs="Arial"/>
          <w:lang w:eastAsia="en-US"/>
          <w14:ligatures w14:val="standardContextual"/>
        </w:rPr>
        <w:fldChar w:fldCharType="end"/>
      </w:r>
      <w:r w:rsidR="005C6046">
        <w:rPr>
          <w:rFonts w:ascii="Arial" w:eastAsiaTheme="minorHAnsi" w:hAnsi="Arial" w:cs="Arial"/>
          <w:lang w:eastAsia="en-US"/>
          <w14:ligatures w14:val="standardContextual"/>
        </w:rPr>
        <w:t xml:space="preserve"> </w:t>
      </w:r>
      <w:r w:rsidR="000966CC" w:rsidRPr="00753570">
        <w:rPr>
          <w:rFonts w:ascii="Arial" w:hAnsi="Arial" w:cs="Arial"/>
        </w:rPr>
        <w:t xml:space="preserve">Furthermore, clopidogrel provides less consistent platelet inhibition than </w:t>
      </w:r>
      <w:r w:rsidR="00C62936" w:rsidRPr="00753570">
        <w:rPr>
          <w:rFonts w:ascii="Arial" w:hAnsi="Arial" w:cs="Arial"/>
        </w:rPr>
        <w:t xml:space="preserve">prasugrel or </w:t>
      </w:r>
      <w:r w:rsidR="000966CC" w:rsidRPr="00753570">
        <w:rPr>
          <w:rFonts w:ascii="Arial" w:hAnsi="Arial" w:cs="Arial"/>
        </w:rPr>
        <w:t>ticagrelor</w:t>
      </w:r>
      <w:r w:rsidR="00C62936" w:rsidRPr="00753570">
        <w:rPr>
          <w:rFonts w:ascii="Arial" w:hAnsi="Arial" w:cs="Arial"/>
        </w:rPr>
        <w:t xml:space="preserve"> </w:t>
      </w:r>
      <w:r w:rsidR="000966CC" w:rsidRPr="00753570">
        <w:rPr>
          <w:rFonts w:ascii="Arial" w:hAnsi="Arial" w:cs="Arial"/>
        </w:rPr>
        <w:t>due to pharmacokinetic and pharmacogenomic differences and thus less predictable efficacy.</w:t>
      </w:r>
      <w:r w:rsidR="000966CC" w:rsidRPr="00753570">
        <w:rPr>
          <w:rFonts w:ascii="Arial" w:hAnsi="Arial" w:cs="Arial"/>
        </w:rPr>
        <w:fldChar w:fldCharType="begin">
          <w:fldData xml:space="preserve">PEVuZE5vdGU+PENpdGU+PEF1dGhvcj5Pcm1lPC9BdXRob3I+PFllYXI+MjAxODwvWWVhcj48UmVj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PEVuZE5vdGU+PENpdGU+PEF1dGhvcj5Pcm1lPC9BdXRob3I+PFllYXI+MjAxODwvWWVhcj48UmVj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0966CC" w:rsidRPr="00753570">
        <w:rPr>
          <w:rFonts w:ascii="Arial" w:hAnsi="Arial" w:cs="Arial"/>
        </w:rPr>
        <w:fldChar w:fldCharType="separate"/>
      </w:r>
      <w:r w:rsidR="001B15E7" w:rsidRPr="001B15E7">
        <w:rPr>
          <w:rFonts w:ascii="Arial" w:hAnsi="Arial" w:cs="Arial"/>
          <w:noProof/>
          <w:vertAlign w:val="superscript"/>
        </w:rPr>
        <w:t>94-96, 259</w:t>
      </w:r>
      <w:r w:rsidR="000966CC" w:rsidRPr="00753570">
        <w:rPr>
          <w:rFonts w:ascii="Arial" w:hAnsi="Arial" w:cs="Arial"/>
        </w:rPr>
        <w:fldChar w:fldCharType="end"/>
      </w:r>
      <w:r w:rsidRPr="00753570">
        <w:rPr>
          <w:rFonts w:ascii="Arial" w:hAnsi="Arial" w:cs="Arial"/>
        </w:rPr>
        <w:t xml:space="preserve"> DAT with clopidogrel very early after PCI in patients with an impaired antiplatelet response could explain the increased risk of early stent thrombosis observed in aforementioned pooled trial analyses.</w:t>
      </w:r>
      <w:r w:rsidR="00C62936" w:rsidRPr="00753570">
        <w:rPr>
          <w:rFonts w:ascii="Arial" w:hAnsi="Arial" w:cs="Arial"/>
        </w:rPr>
        <w:t xml:space="preserve"> This study supports the safety of shorter TAT or DAT after PCI, with ticagrelor or prasugrel being suitable P2Y</w:t>
      </w:r>
      <w:r w:rsidR="00C62936" w:rsidRPr="00753570">
        <w:rPr>
          <w:rFonts w:ascii="Arial" w:hAnsi="Arial" w:cs="Arial"/>
          <w:vertAlign w:val="subscript"/>
        </w:rPr>
        <w:t>12</w:t>
      </w:r>
      <w:r w:rsidR="00C62936" w:rsidRPr="00753570">
        <w:rPr>
          <w:rFonts w:ascii="Arial" w:hAnsi="Arial" w:cs="Arial"/>
        </w:rPr>
        <w:t xml:space="preserve"> inhibitors in a DAT regimen but not a TAT regimen.</w:t>
      </w:r>
      <w:r w:rsidR="00047C04" w:rsidRPr="00753570">
        <w:rPr>
          <w:rFonts w:ascii="Arial" w:hAnsi="Arial" w:cs="Arial"/>
        </w:rPr>
        <w:t xml:space="preserve"> </w:t>
      </w:r>
      <w:r w:rsidR="00BD03A2" w:rsidRPr="00753570">
        <w:rPr>
          <w:rFonts w:ascii="Arial" w:hAnsi="Arial" w:cs="Arial"/>
        </w:rPr>
        <w:t>The indirect antiplatelet effect of OAC through the inhibition of thrombin-mediated platelet activation (via the PAR</w:t>
      </w:r>
      <w:r w:rsidR="0076678F" w:rsidRPr="00753570">
        <w:rPr>
          <w:rFonts w:ascii="Arial" w:hAnsi="Arial" w:cs="Arial"/>
        </w:rPr>
        <w:t>-</w:t>
      </w:r>
      <w:r w:rsidR="00BD03A2" w:rsidRPr="00753570">
        <w:rPr>
          <w:rFonts w:ascii="Arial" w:hAnsi="Arial" w:cs="Arial"/>
        </w:rPr>
        <w:t xml:space="preserve">1 and </w:t>
      </w:r>
      <w:r w:rsidR="0076678F" w:rsidRPr="00753570">
        <w:rPr>
          <w:rFonts w:ascii="Arial" w:hAnsi="Arial" w:cs="Arial"/>
        </w:rPr>
        <w:t>-</w:t>
      </w:r>
      <w:r w:rsidR="00BD03A2" w:rsidRPr="00753570">
        <w:rPr>
          <w:rFonts w:ascii="Arial" w:hAnsi="Arial" w:cs="Arial"/>
        </w:rPr>
        <w:t xml:space="preserve">4 pathways) may sufficiently substitute for the inhibition of </w:t>
      </w:r>
      <w:r w:rsidR="007044A3">
        <w:rPr>
          <w:rFonts w:ascii="Arial" w:hAnsi="Arial" w:cs="Arial"/>
        </w:rPr>
        <w:t xml:space="preserve">thromboxane </w:t>
      </w:r>
      <w:r w:rsidR="00BD03A2" w:rsidRPr="00753570">
        <w:rPr>
          <w:rFonts w:ascii="Arial" w:hAnsi="Arial" w:cs="Arial"/>
        </w:rPr>
        <w:t>A</w:t>
      </w:r>
      <w:r w:rsidR="00BD03A2" w:rsidRPr="00753570">
        <w:rPr>
          <w:rFonts w:ascii="Arial" w:hAnsi="Arial" w:cs="Arial"/>
          <w:vertAlign w:val="subscript"/>
        </w:rPr>
        <w:t>2</w:t>
      </w:r>
      <w:r w:rsidR="00BD03A2" w:rsidRPr="00753570">
        <w:rPr>
          <w:rFonts w:ascii="Arial" w:hAnsi="Arial" w:cs="Arial"/>
        </w:rPr>
        <w:t xml:space="preserve"> </w:t>
      </w:r>
      <w:r w:rsidR="007044A3">
        <w:rPr>
          <w:rFonts w:ascii="Arial" w:hAnsi="Arial" w:cs="Arial"/>
        </w:rPr>
        <w:t>(TX</w:t>
      </w:r>
      <w:r w:rsidR="007044A3" w:rsidRPr="00753570">
        <w:rPr>
          <w:rFonts w:ascii="Arial" w:hAnsi="Arial" w:cs="Arial"/>
        </w:rPr>
        <w:t>A</w:t>
      </w:r>
      <w:r w:rsidR="007044A3" w:rsidRPr="00753570">
        <w:rPr>
          <w:rFonts w:ascii="Arial" w:hAnsi="Arial" w:cs="Arial"/>
          <w:vertAlign w:val="subscript"/>
        </w:rPr>
        <w:t>2</w:t>
      </w:r>
      <w:r w:rsidR="007044A3">
        <w:rPr>
          <w:rFonts w:ascii="Arial" w:hAnsi="Arial" w:cs="Arial"/>
        </w:rPr>
        <w:t xml:space="preserve">) </w:t>
      </w:r>
      <w:r w:rsidR="00BD03A2" w:rsidRPr="007044A3">
        <w:rPr>
          <w:rFonts w:ascii="Arial" w:hAnsi="Arial" w:cs="Arial"/>
        </w:rPr>
        <w:t>release</w:t>
      </w:r>
      <w:r w:rsidR="00BD03A2" w:rsidRPr="00753570">
        <w:rPr>
          <w:rFonts w:ascii="Arial" w:hAnsi="Arial" w:cs="Arial"/>
        </w:rPr>
        <w:t xml:space="preserve"> by aspirin in patients also receiving a P2Y</w:t>
      </w:r>
      <w:r w:rsidR="00BD03A2" w:rsidRPr="00753570">
        <w:rPr>
          <w:rFonts w:ascii="Arial" w:hAnsi="Arial" w:cs="Arial"/>
          <w:vertAlign w:val="subscript"/>
        </w:rPr>
        <w:t>12</w:t>
      </w:r>
      <w:r w:rsidR="00BD03A2" w:rsidRPr="00753570">
        <w:rPr>
          <w:rFonts w:ascii="Arial" w:hAnsi="Arial" w:cs="Arial"/>
        </w:rPr>
        <w:t xml:space="preserve"> inhibitor but further evidence is needed to establish optimum antithrombotic outcomes and durations.</w:t>
      </w:r>
      <w:r w:rsidR="00BD03A2" w:rsidRPr="00753570">
        <w:rPr>
          <w:rFonts w:ascii="Arial" w:hAnsi="Arial" w:cs="Arial"/>
        </w:rPr>
        <w:fldChar w:fldCharType="begin">
          <w:fldData xml:space="preserve">PEVuZE5vdGU+PENpdGU+PEF1dGhvcj5EZSBDYXRlcmluYTwvQXV0aG9yPjxZZWFyPjIwMjI8L1ll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PEVuZE5vdGU+PENpdGU+PEF1dGhvcj5EZSBDYXRlcmluYTwvQXV0aG9yPjxZZWFyPjIwMjI8L1ll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BD03A2" w:rsidRPr="00753570">
        <w:rPr>
          <w:rFonts w:ascii="Arial" w:hAnsi="Arial" w:cs="Arial"/>
        </w:rPr>
        <w:fldChar w:fldCharType="separate"/>
      </w:r>
      <w:r w:rsidR="001B15E7" w:rsidRPr="001B15E7">
        <w:rPr>
          <w:rFonts w:ascii="Arial" w:hAnsi="Arial" w:cs="Arial"/>
          <w:noProof/>
          <w:vertAlign w:val="superscript"/>
        </w:rPr>
        <w:t>260, 261</w:t>
      </w:r>
      <w:r w:rsidR="00BD03A2" w:rsidRPr="00753570">
        <w:rPr>
          <w:rFonts w:ascii="Arial" w:hAnsi="Arial" w:cs="Arial"/>
        </w:rPr>
        <w:fldChar w:fldCharType="end"/>
      </w:r>
      <w:r w:rsidR="00BD03A2" w:rsidRPr="00753570">
        <w:rPr>
          <w:rFonts w:ascii="Arial" w:hAnsi="Arial" w:cs="Arial"/>
        </w:rPr>
        <w:t xml:space="preserve"> </w:t>
      </w:r>
      <w:r w:rsidR="00740142" w:rsidRPr="00753570">
        <w:rPr>
          <w:rFonts w:ascii="Arial" w:hAnsi="Arial" w:cs="Arial"/>
        </w:rPr>
        <w:t>RCTs investigating DAT with ticagrelor or prasugrel should</w:t>
      </w:r>
      <w:r w:rsidR="00352627" w:rsidRPr="00753570">
        <w:rPr>
          <w:rFonts w:ascii="Arial" w:hAnsi="Arial" w:cs="Arial"/>
        </w:rPr>
        <w:t xml:space="preserve"> </w:t>
      </w:r>
      <w:r w:rsidR="00EC767B" w:rsidRPr="00753570">
        <w:rPr>
          <w:rFonts w:ascii="Arial" w:hAnsi="Arial" w:cs="Arial"/>
        </w:rPr>
        <w:t>ensue</w:t>
      </w:r>
      <w:r w:rsidR="00E145B8" w:rsidRPr="00753570">
        <w:rPr>
          <w:rFonts w:ascii="Arial" w:hAnsi="Arial" w:cs="Arial"/>
        </w:rPr>
        <w:t xml:space="preserve"> and </w:t>
      </w:r>
      <w:r w:rsidR="00C61BD0" w:rsidRPr="00753570">
        <w:rPr>
          <w:rFonts w:ascii="Arial" w:hAnsi="Arial" w:cs="Arial"/>
        </w:rPr>
        <w:t>drive positive change in international guidance from current reservation</w:t>
      </w:r>
      <w:r w:rsidR="00EC767B" w:rsidRPr="00753570">
        <w:rPr>
          <w:rFonts w:ascii="Arial" w:hAnsi="Arial" w:cs="Arial"/>
        </w:rPr>
        <w:t>.</w:t>
      </w:r>
      <w:r w:rsidR="00C61BD0" w:rsidRPr="00753570">
        <w:rPr>
          <w:rFonts w:ascii="Arial" w:hAnsi="Arial" w:cs="Arial"/>
        </w:rPr>
        <w:fldChar w:fldCharType="begin">
          <w:fldData xml:space="preserve">PEVuZE5vdGU+PENpdGU+PEF1dGhvcj5CeXJuZTwvQXV0aG9yPjxZZWFyPjIwMjM8L1llYXI+PFJl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PEVuZE5vdGU+PENpdGU+PEF1dGhvcj5CeXJuZTwvQXV0aG9yPjxZZWFyPjIwMjM8L1llYXI+PFJl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C61BD0" w:rsidRPr="00753570">
        <w:rPr>
          <w:rFonts w:ascii="Arial" w:hAnsi="Arial" w:cs="Arial"/>
        </w:rPr>
      </w:r>
      <w:r w:rsidR="00C61BD0" w:rsidRPr="00753570">
        <w:rPr>
          <w:rFonts w:ascii="Arial" w:hAnsi="Arial" w:cs="Arial"/>
        </w:rPr>
        <w:fldChar w:fldCharType="separate"/>
      </w:r>
      <w:r w:rsidR="003B19C4" w:rsidRPr="003B19C4">
        <w:rPr>
          <w:rFonts w:ascii="Arial" w:hAnsi="Arial" w:cs="Arial"/>
          <w:noProof/>
          <w:vertAlign w:val="superscript"/>
        </w:rPr>
        <w:t>74</w:t>
      </w:r>
      <w:r w:rsidR="00C61BD0" w:rsidRPr="00753570">
        <w:rPr>
          <w:rFonts w:ascii="Arial" w:hAnsi="Arial" w:cs="Arial"/>
        </w:rPr>
        <w:fldChar w:fldCharType="end"/>
      </w:r>
    </w:p>
    <w:p w14:paraId="7BC9C728" w14:textId="77777777" w:rsidR="00C61BD0" w:rsidRPr="00753570" w:rsidRDefault="00C61BD0" w:rsidP="00942C46">
      <w:pPr>
        <w:autoSpaceDE w:val="0"/>
        <w:autoSpaceDN w:val="0"/>
        <w:adjustRightInd w:val="0"/>
        <w:spacing w:line="360" w:lineRule="auto"/>
        <w:jc w:val="both"/>
        <w:rPr>
          <w:rFonts w:ascii="Arial" w:hAnsi="Arial" w:cs="Arial"/>
        </w:rPr>
      </w:pPr>
    </w:p>
    <w:p w14:paraId="56D9720E" w14:textId="186ADFBC" w:rsidR="00C61BD0" w:rsidRPr="00753570" w:rsidRDefault="00C61BD0" w:rsidP="00942C46">
      <w:pPr>
        <w:autoSpaceDE w:val="0"/>
        <w:autoSpaceDN w:val="0"/>
        <w:adjustRightInd w:val="0"/>
        <w:spacing w:line="360" w:lineRule="auto"/>
        <w:jc w:val="both"/>
        <w:rPr>
          <w:rFonts w:ascii="Arial" w:hAnsi="Arial" w:cs="Arial"/>
        </w:rPr>
      </w:pPr>
      <w:r w:rsidRPr="00753570">
        <w:rPr>
          <w:rFonts w:ascii="Arial" w:hAnsi="Arial" w:cs="Arial"/>
        </w:rPr>
        <w:t xml:space="preserve">This study had a number of limitations. First, it was inherently limited by its retrospective and observational nature. Second, small numbers of events in a relatively short period of time limited the ability to compare antithrombotic regimens and the study was expectedly underpowered to detect differences in MACCE. Few covariates could be tested in multivariate analysis due to the possibility of overfitting. In particular, we were unable to account for the effect of different bleeding and </w:t>
      </w:r>
      <w:r w:rsidRPr="00753570">
        <w:rPr>
          <w:rFonts w:ascii="Arial" w:hAnsi="Arial" w:cs="Arial"/>
        </w:rPr>
        <w:lastRenderedPageBreak/>
        <w:t>ischaemic risk profiles. A longer follow-up period may have increased the number of events; however</w:t>
      </w:r>
      <w:r w:rsidR="00DE2041" w:rsidRPr="00753570">
        <w:rPr>
          <w:rFonts w:ascii="Arial" w:hAnsi="Arial" w:cs="Arial"/>
        </w:rPr>
        <w:t>,</w:t>
      </w:r>
      <w:r w:rsidRPr="00753570">
        <w:rPr>
          <w:rFonts w:ascii="Arial" w:hAnsi="Arial" w:cs="Arial"/>
        </w:rPr>
        <w:t xml:space="preserve"> this would risk diluting the true difference between the regimens which hardly ever comprise of TAT beyond 1 month in modern practice. Despite this, we were still able to observe a significant difference in bleeding. Third, patient adherence with the assigned antithrombotic therapy could not be accurately assessed except by confirming it remained unchanged at hospital discharge and at first clinic follow-up 6-12 weeks post-PCI or upon readmission for a bleeding/ischaemic event. Fourth, no adjustment was made for multiple testing and the results should be considered hypothesis-generating.</w:t>
      </w:r>
    </w:p>
    <w:p w14:paraId="194EE294" w14:textId="77777777" w:rsidR="00E16B63" w:rsidRPr="00753570" w:rsidRDefault="00E16B63" w:rsidP="00472FC0">
      <w:pPr>
        <w:spacing w:line="360" w:lineRule="auto"/>
        <w:rPr>
          <w:rFonts w:eastAsiaTheme="minorHAnsi"/>
          <w:lang w:eastAsia="en-US"/>
        </w:rPr>
      </w:pPr>
    </w:p>
    <w:p w14:paraId="7B1B8BC9" w14:textId="09DDB3FF" w:rsidR="003A2EEB" w:rsidRPr="00237C01" w:rsidRDefault="003A2EEB" w:rsidP="00511D2E">
      <w:pPr>
        <w:pStyle w:val="Heading2"/>
        <w:rPr>
          <w:rFonts w:ascii="Arial" w:eastAsiaTheme="minorHAnsi" w:hAnsi="Arial" w:cs="Arial"/>
          <w:sz w:val="32"/>
          <w:szCs w:val="32"/>
          <w:lang w:eastAsia="en-US"/>
        </w:rPr>
      </w:pPr>
      <w:bookmarkStart w:id="64" w:name="_Toc194438812"/>
      <w:r w:rsidRPr="00237C01">
        <w:rPr>
          <w:rFonts w:ascii="Arial" w:eastAsiaTheme="minorHAnsi" w:hAnsi="Arial" w:cs="Arial"/>
          <w:color w:val="auto"/>
          <w:sz w:val="32"/>
          <w:szCs w:val="32"/>
          <w:lang w:eastAsia="en-US"/>
        </w:rPr>
        <w:t>3.4 Conclusion</w:t>
      </w:r>
      <w:bookmarkEnd w:id="64"/>
    </w:p>
    <w:p w14:paraId="611906DA" w14:textId="77777777" w:rsidR="00E16B63" w:rsidRPr="00753570" w:rsidRDefault="00E16B63" w:rsidP="00E16B63">
      <w:pPr>
        <w:spacing w:line="360" w:lineRule="auto"/>
        <w:rPr>
          <w:rFonts w:ascii="Arial" w:eastAsiaTheme="minorHAnsi" w:hAnsi="Arial" w:cs="Arial"/>
          <w:lang w:eastAsia="en-US"/>
          <w14:ligatures w14:val="standardContextual"/>
        </w:rPr>
      </w:pPr>
    </w:p>
    <w:p w14:paraId="40EFDEAF" w14:textId="62F40DB9" w:rsidR="00CD2A98" w:rsidRPr="00753570" w:rsidRDefault="00BD207C" w:rsidP="00BD207C">
      <w:pPr>
        <w:spacing w:line="360" w:lineRule="auto"/>
        <w:jc w:val="both"/>
        <w:rPr>
          <w:rFonts w:ascii="Arial" w:eastAsiaTheme="minorHAnsi" w:hAnsi="Arial" w:cs="Arial"/>
          <w:lang w:eastAsia="en-US"/>
          <w14:ligatures w14:val="standardContextual"/>
        </w:rPr>
      </w:pPr>
      <w:r w:rsidRPr="00753570">
        <w:rPr>
          <w:rFonts w:ascii="Arial" w:hAnsi="Arial" w:cs="Arial"/>
        </w:rPr>
        <w:t xml:space="preserve">In patients with AF undergoing PCI with stents, ≤1 week of TAT was associated with a lower 30-day incidence of clinically-relevant bleeding compared with 1 month of TAT. No significant difference in MACCE between these two groups was observed. </w:t>
      </w:r>
      <w:r w:rsidR="004619F0" w:rsidRPr="00753570">
        <w:rPr>
          <w:rFonts w:ascii="Arial" w:hAnsi="Arial" w:cs="Arial"/>
        </w:rPr>
        <w:t>These</w:t>
      </w:r>
      <w:r w:rsidRPr="00753570">
        <w:rPr>
          <w:rFonts w:ascii="Arial" w:hAnsi="Arial" w:cs="Arial"/>
        </w:rPr>
        <w:t xml:space="preserve"> findings support the rationale for prospective studies investigating the safety and efficacy of DAT regimens with ticagrelor or prasugrel immediately after PCI.</w:t>
      </w:r>
      <w:r w:rsidR="00CD2A98" w:rsidRPr="00753570">
        <w:rPr>
          <w:rFonts w:ascii="Arial" w:eastAsiaTheme="minorHAnsi" w:hAnsi="Arial" w:cs="Arial"/>
          <w:lang w:eastAsia="en-US"/>
          <w14:ligatures w14:val="standardContextual"/>
        </w:rPr>
        <w:br w:type="page"/>
      </w:r>
    </w:p>
    <w:p w14:paraId="7CA36EEC" w14:textId="5C5F629A" w:rsidR="00AD05F1" w:rsidRPr="00237C01" w:rsidRDefault="00AD05F1" w:rsidP="00511D2E">
      <w:pPr>
        <w:pStyle w:val="Heading1"/>
        <w:jc w:val="both"/>
        <w:rPr>
          <w:rFonts w:ascii="Arial" w:hAnsi="Arial" w:cs="Arial"/>
          <w:sz w:val="36"/>
          <w:szCs w:val="36"/>
        </w:rPr>
      </w:pPr>
      <w:bookmarkStart w:id="65" w:name="_Toc194438813"/>
      <w:r w:rsidRPr="00237C01">
        <w:rPr>
          <w:rFonts w:ascii="Arial" w:eastAsiaTheme="minorHAnsi" w:hAnsi="Arial" w:cs="Arial"/>
          <w:color w:val="auto"/>
          <w:sz w:val="36"/>
          <w:szCs w:val="36"/>
          <w:lang w:eastAsia="en-US"/>
        </w:rPr>
        <w:lastRenderedPageBreak/>
        <w:t>4 Pharmacodynamic Effects</w:t>
      </w:r>
      <w:r w:rsidR="008E483A" w:rsidRPr="00237C01">
        <w:rPr>
          <w:rFonts w:ascii="Arial" w:eastAsiaTheme="minorHAnsi" w:hAnsi="Arial" w:cs="Arial"/>
          <w:color w:val="auto"/>
          <w:sz w:val="36"/>
          <w:szCs w:val="36"/>
          <w:lang w:eastAsia="en-US"/>
        </w:rPr>
        <w:t xml:space="preserve"> </w:t>
      </w:r>
      <w:r w:rsidR="000D64A3" w:rsidRPr="00237C01">
        <w:rPr>
          <w:rFonts w:ascii="Arial" w:eastAsiaTheme="minorHAnsi" w:hAnsi="Arial" w:cs="Arial"/>
          <w:color w:val="auto"/>
          <w:sz w:val="36"/>
          <w:szCs w:val="36"/>
          <w:lang w:eastAsia="en-US"/>
        </w:rPr>
        <w:t xml:space="preserve">of Dual and Triple Antithrombotic </w:t>
      </w:r>
      <w:r w:rsidR="008E483A" w:rsidRPr="00237C01">
        <w:rPr>
          <w:rFonts w:ascii="Arial" w:eastAsiaTheme="minorHAnsi" w:hAnsi="Arial" w:cs="Arial"/>
          <w:color w:val="auto"/>
          <w:sz w:val="36"/>
          <w:szCs w:val="36"/>
          <w:lang w:eastAsia="en-US"/>
        </w:rPr>
        <w:t xml:space="preserve">Therapy </w:t>
      </w:r>
      <w:r w:rsidR="008E483A" w:rsidRPr="00237C01">
        <w:rPr>
          <w:rFonts w:ascii="Arial" w:hAnsi="Arial" w:cs="Arial"/>
          <w:color w:val="auto"/>
          <w:sz w:val="36"/>
          <w:szCs w:val="36"/>
        </w:rPr>
        <w:t>after Percutaneous Coronary Intervention in Atrial Fibrillation</w:t>
      </w:r>
      <w:r w:rsidR="00C204EF" w:rsidRPr="00237C01">
        <w:rPr>
          <w:rFonts w:ascii="Arial" w:hAnsi="Arial" w:cs="Arial"/>
          <w:color w:val="auto"/>
          <w:sz w:val="36"/>
          <w:szCs w:val="36"/>
        </w:rPr>
        <w:t xml:space="preserve"> (a CVRU-OBS sub-study)</w:t>
      </w:r>
      <w:bookmarkEnd w:id="65"/>
    </w:p>
    <w:p w14:paraId="51481EC9" w14:textId="77777777" w:rsidR="008E483A" w:rsidRPr="00753570" w:rsidRDefault="008E483A"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029D244F" w14:textId="0EC04315" w:rsidR="008E483A" w:rsidRPr="00237C01" w:rsidRDefault="008E483A" w:rsidP="00511D2E">
      <w:pPr>
        <w:pStyle w:val="Heading2"/>
        <w:rPr>
          <w:rFonts w:ascii="Arial" w:eastAsiaTheme="minorHAnsi" w:hAnsi="Arial" w:cs="Arial"/>
          <w:sz w:val="32"/>
          <w:szCs w:val="32"/>
          <w:lang w:eastAsia="en-US"/>
        </w:rPr>
      </w:pPr>
      <w:bookmarkStart w:id="66" w:name="_Toc194438814"/>
      <w:r w:rsidRPr="00237C01">
        <w:rPr>
          <w:rFonts w:ascii="Arial" w:eastAsiaTheme="minorHAnsi" w:hAnsi="Arial" w:cs="Arial"/>
          <w:color w:val="auto"/>
          <w:sz w:val="32"/>
          <w:szCs w:val="32"/>
          <w:lang w:eastAsia="en-US"/>
        </w:rPr>
        <w:t>4.1</w:t>
      </w:r>
      <w:r w:rsidR="003A2EEB" w:rsidRPr="00237C01">
        <w:rPr>
          <w:rFonts w:ascii="Arial" w:eastAsiaTheme="minorHAnsi" w:hAnsi="Arial" w:cs="Arial"/>
          <w:color w:val="auto"/>
          <w:sz w:val="32"/>
          <w:szCs w:val="32"/>
          <w:lang w:eastAsia="en-US"/>
        </w:rPr>
        <w:t xml:space="preserve"> </w:t>
      </w:r>
      <w:r w:rsidR="000034FA" w:rsidRPr="00237C01">
        <w:rPr>
          <w:rFonts w:ascii="Arial" w:eastAsiaTheme="minorHAnsi" w:hAnsi="Arial" w:cs="Arial"/>
          <w:color w:val="auto"/>
          <w:sz w:val="32"/>
          <w:szCs w:val="32"/>
          <w:lang w:eastAsia="en-US"/>
        </w:rPr>
        <w:t>Background</w:t>
      </w:r>
      <w:bookmarkEnd w:id="66"/>
    </w:p>
    <w:p w14:paraId="4BF5FEAE" w14:textId="77777777" w:rsidR="000034FA" w:rsidRPr="00753570" w:rsidRDefault="000034FA"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43837FB3" w14:textId="1DBBC019" w:rsidR="008953B1" w:rsidRPr="00753570" w:rsidRDefault="00D021A0"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The previous chapter </w:t>
      </w:r>
      <w:r w:rsidR="00DE1ECD" w:rsidRPr="00753570">
        <w:rPr>
          <w:rFonts w:ascii="Arial" w:eastAsiaTheme="minorHAnsi" w:hAnsi="Arial" w:cs="Arial"/>
          <w:lang w:eastAsia="en-US"/>
          <w14:ligatures w14:val="standardContextual"/>
        </w:rPr>
        <w:t xml:space="preserve">demonstrated that </w:t>
      </w:r>
      <w:r w:rsidR="004B55E4" w:rsidRPr="00753570">
        <w:rPr>
          <w:rFonts w:ascii="Arial" w:eastAsiaTheme="minorHAnsi" w:hAnsi="Arial" w:cs="Arial"/>
          <w:lang w:eastAsia="en-US"/>
          <w14:ligatures w14:val="standardContextual"/>
        </w:rPr>
        <w:t xml:space="preserve">DAT was associated with reduced bleeding compared with TAT but no apparent increase in MACCE. </w:t>
      </w:r>
      <w:r w:rsidR="00D32310" w:rsidRPr="00753570">
        <w:rPr>
          <w:rFonts w:ascii="Arial" w:eastAsiaTheme="minorHAnsi" w:hAnsi="Arial" w:cs="Arial"/>
          <w:lang w:eastAsia="en-US"/>
          <w14:ligatures w14:val="standardContextual"/>
        </w:rPr>
        <w:t>The two main contributing factors to these clinical discrepancies between regimens appear to be the choice of P2Y</w:t>
      </w:r>
      <w:r w:rsidR="00D32310" w:rsidRPr="00753570">
        <w:rPr>
          <w:rFonts w:ascii="Arial" w:eastAsiaTheme="minorHAnsi" w:hAnsi="Arial" w:cs="Arial"/>
          <w:vertAlign w:val="subscript"/>
          <w:lang w:eastAsia="en-US"/>
          <w14:ligatures w14:val="standardContextual"/>
        </w:rPr>
        <w:t>12</w:t>
      </w:r>
      <w:r w:rsidR="00D32310" w:rsidRPr="00753570">
        <w:rPr>
          <w:rFonts w:ascii="Arial" w:eastAsiaTheme="minorHAnsi" w:hAnsi="Arial" w:cs="Arial"/>
          <w:lang w:eastAsia="en-US"/>
          <w14:ligatures w14:val="standardContextual"/>
        </w:rPr>
        <w:t xml:space="preserve"> inhibitor and the </w:t>
      </w:r>
      <w:r w:rsidR="00043EEF" w:rsidRPr="00753570">
        <w:rPr>
          <w:rFonts w:ascii="Arial" w:eastAsiaTheme="minorHAnsi" w:hAnsi="Arial" w:cs="Arial"/>
          <w:lang w:eastAsia="en-US"/>
          <w14:ligatures w14:val="standardContextual"/>
        </w:rPr>
        <w:t>addition/continuance</w:t>
      </w:r>
      <w:r w:rsidR="00D32310" w:rsidRPr="00753570">
        <w:rPr>
          <w:rFonts w:ascii="Arial" w:eastAsiaTheme="minorHAnsi" w:hAnsi="Arial" w:cs="Arial"/>
          <w:lang w:eastAsia="en-US"/>
          <w14:ligatures w14:val="standardContextual"/>
        </w:rPr>
        <w:t xml:space="preserve"> or withdrawal of aspirin after PCI</w:t>
      </w:r>
      <w:r w:rsidR="00043EEF" w:rsidRPr="00753570">
        <w:rPr>
          <w:rFonts w:ascii="Arial" w:eastAsiaTheme="minorHAnsi" w:hAnsi="Arial" w:cs="Arial"/>
          <w:lang w:eastAsia="en-US"/>
          <w14:ligatures w14:val="standardContextual"/>
        </w:rPr>
        <w:t xml:space="preserve">. The rationale for this study has been described in Section 2.1.1.2. While the pharmacodynamic </w:t>
      </w:r>
      <w:r w:rsidR="00F547AE" w:rsidRPr="00753570">
        <w:rPr>
          <w:rFonts w:ascii="Arial" w:eastAsiaTheme="minorHAnsi" w:hAnsi="Arial" w:cs="Arial"/>
          <w:lang w:eastAsia="en-US"/>
          <w14:ligatures w14:val="standardContextual"/>
        </w:rPr>
        <w:t>differences between P2Y</w:t>
      </w:r>
      <w:r w:rsidR="00F547AE" w:rsidRPr="00753570">
        <w:rPr>
          <w:rFonts w:ascii="Arial" w:eastAsiaTheme="minorHAnsi" w:hAnsi="Arial" w:cs="Arial"/>
          <w:vertAlign w:val="subscript"/>
          <w:lang w:eastAsia="en-US"/>
          <w14:ligatures w14:val="standardContextual"/>
        </w:rPr>
        <w:t>12</w:t>
      </w:r>
      <w:r w:rsidR="00F547AE" w:rsidRPr="00753570">
        <w:rPr>
          <w:rFonts w:ascii="Arial" w:eastAsiaTheme="minorHAnsi" w:hAnsi="Arial" w:cs="Arial"/>
          <w:lang w:eastAsia="en-US"/>
          <w14:ligatures w14:val="standardContextual"/>
        </w:rPr>
        <w:t xml:space="preserve"> inhibitors have been clearly described, there </w:t>
      </w:r>
      <w:r w:rsidR="00574BC0">
        <w:rPr>
          <w:rFonts w:ascii="Arial" w:eastAsiaTheme="minorHAnsi" w:hAnsi="Arial" w:cs="Arial"/>
          <w:lang w:eastAsia="en-US"/>
          <w14:ligatures w14:val="standardContextual"/>
        </w:rPr>
        <w:t>are</w:t>
      </w:r>
      <w:r w:rsidR="00F547AE" w:rsidRPr="00753570">
        <w:rPr>
          <w:rFonts w:ascii="Arial" w:eastAsiaTheme="minorHAnsi" w:hAnsi="Arial" w:cs="Arial"/>
          <w:lang w:eastAsia="en-US"/>
          <w14:ligatures w14:val="standardContextual"/>
        </w:rPr>
        <w:t xml:space="preserve"> less data on the pharmacodynamics of aspirin therapy in the presence of other antithrombotic agents. A few</w:t>
      </w:r>
      <w:r w:rsidR="0022795F" w:rsidRPr="00753570">
        <w:rPr>
          <w:rFonts w:ascii="Arial" w:eastAsiaTheme="minorHAnsi" w:hAnsi="Arial" w:cs="Arial"/>
          <w:lang w:eastAsia="en-US"/>
          <w14:ligatures w14:val="standardContextual"/>
        </w:rPr>
        <w:t xml:space="preserve"> studies have </w:t>
      </w:r>
      <w:r w:rsidR="001B0D18" w:rsidRPr="00753570">
        <w:rPr>
          <w:rFonts w:ascii="Arial" w:eastAsiaTheme="minorHAnsi" w:hAnsi="Arial" w:cs="Arial"/>
          <w:lang w:eastAsia="en-US"/>
          <w14:ligatures w14:val="standardContextual"/>
        </w:rPr>
        <w:t xml:space="preserve">investigated </w:t>
      </w:r>
      <w:r w:rsidR="00F547AE" w:rsidRPr="00753570">
        <w:rPr>
          <w:rFonts w:ascii="Arial" w:eastAsiaTheme="minorHAnsi" w:hAnsi="Arial" w:cs="Arial"/>
          <w:lang w:eastAsia="en-US"/>
          <w14:ligatures w14:val="standardContextual"/>
        </w:rPr>
        <w:t xml:space="preserve">the </w:t>
      </w:r>
      <w:r w:rsidR="001B0D18" w:rsidRPr="00753570">
        <w:rPr>
          <w:rFonts w:ascii="Arial" w:eastAsiaTheme="minorHAnsi" w:hAnsi="Arial" w:cs="Arial"/>
          <w:lang w:eastAsia="en-US"/>
          <w14:ligatures w14:val="standardContextual"/>
        </w:rPr>
        <w:t>pharmacodynamics of SAPT and DAPT after ACS but not in the context of AF requiring concomitant OAC.</w:t>
      </w:r>
      <w:r w:rsidR="00EF5A35" w:rsidRPr="00753570">
        <w:rPr>
          <w:rFonts w:ascii="Arial" w:eastAsiaTheme="minorHAnsi" w:hAnsi="Arial" w:cs="Arial"/>
          <w:lang w:eastAsia="en-US"/>
          <w14:ligatures w14:val="standardContextual"/>
        </w:rPr>
        <w:fldChar w:fldCharType="begin">
          <w:fldData xml:space="preserve">PEVuZE5vdGU+PENpdGU+PEF1dGhvcj5IZW5uaWdhbjwvQXV0aG9yPjxZZWFyPjIwMjI8L1llYXI+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PEVuZE5vdGU+PENpdGU+PEF1dGhvcj5IZW5uaWdhbjwvQXV0aG9yPjxZZWFyPjIwMjI8L1llYXI+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EF5A35"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209-211</w:t>
      </w:r>
      <w:r w:rsidR="00EF5A35" w:rsidRPr="00753570">
        <w:rPr>
          <w:rFonts w:ascii="Arial" w:eastAsiaTheme="minorHAnsi" w:hAnsi="Arial" w:cs="Arial"/>
          <w:lang w:eastAsia="en-US"/>
          <w14:ligatures w14:val="standardContextual"/>
        </w:rPr>
        <w:fldChar w:fldCharType="end"/>
      </w:r>
      <w:r w:rsidR="00D32310" w:rsidRPr="00753570">
        <w:rPr>
          <w:rFonts w:ascii="Arial" w:eastAsiaTheme="minorHAnsi" w:hAnsi="Arial" w:cs="Arial"/>
          <w:lang w:eastAsia="en-US"/>
          <w14:ligatures w14:val="standardContextual"/>
        </w:rPr>
        <w:t xml:space="preserve"> </w:t>
      </w:r>
      <w:r w:rsidR="00291065" w:rsidRPr="00753570">
        <w:rPr>
          <w:rFonts w:ascii="Arial" w:eastAsiaTheme="minorHAnsi" w:hAnsi="Arial" w:cs="Arial"/>
          <w:lang w:eastAsia="en-US"/>
          <w14:ligatures w14:val="standardContextual"/>
        </w:rPr>
        <w:t xml:space="preserve">Attempting to </w:t>
      </w:r>
      <w:r w:rsidR="0091438D" w:rsidRPr="00753570">
        <w:rPr>
          <w:rFonts w:ascii="Arial" w:eastAsiaTheme="minorHAnsi" w:hAnsi="Arial" w:cs="Arial"/>
          <w:lang w:eastAsia="en-US"/>
          <w14:ligatures w14:val="standardContextual"/>
        </w:rPr>
        <w:t>determine</w:t>
      </w:r>
      <w:r w:rsidR="00C37654" w:rsidRPr="00753570">
        <w:rPr>
          <w:rFonts w:ascii="Arial" w:eastAsiaTheme="minorHAnsi" w:hAnsi="Arial" w:cs="Arial"/>
          <w:lang w:eastAsia="en-US"/>
          <w14:ligatures w14:val="standardContextual"/>
        </w:rPr>
        <w:t xml:space="preserve"> </w:t>
      </w:r>
      <w:r w:rsidR="00291065" w:rsidRPr="00753570">
        <w:rPr>
          <w:rFonts w:ascii="Arial" w:eastAsiaTheme="minorHAnsi" w:hAnsi="Arial" w:cs="Arial"/>
          <w:lang w:eastAsia="en-US"/>
          <w14:ligatures w14:val="standardContextual"/>
        </w:rPr>
        <w:t>t</w:t>
      </w:r>
      <w:r w:rsidR="00D32310" w:rsidRPr="00753570">
        <w:rPr>
          <w:rFonts w:ascii="Arial" w:eastAsiaTheme="minorHAnsi" w:hAnsi="Arial" w:cs="Arial"/>
          <w:lang w:eastAsia="en-US"/>
          <w14:ligatures w14:val="standardContextual"/>
        </w:rPr>
        <w:t xml:space="preserve">he mechanistic contributions of aspirin to </w:t>
      </w:r>
      <w:r w:rsidR="00257A2E" w:rsidRPr="00753570">
        <w:rPr>
          <w:rFonts w:ascii="Arial" w:eastAsiaTheme="minorHAnsi" w:hAnsi="Arial" w:cs="Arial"/>
          <w:lang w:eastAsia="en-US"/>
          <w14:ligatures w14:val="standardContextual"/>
        </w:rPr>
        <w:t xml:space="preserve">the antithrombotic effects of </w:t>
      </w:r>
      <w:r w:rsidR="008953B1" w:rsidRPr="00753570">
        <w:rPr>
          <w:rFonts w:ascii="Arial" w:eastAsiaTheme="minorHAnsi" w:hAnsi="Arial" w:cs="Arial"/>
          <w:lang w:eastAsia="en-US"/>
          <w14:ligatures w14:val="standardContextual"/>
        </w:rPr>
        <w:t>TAT over DAT</w:t>
      </w:r>
      <w:r w:rsidR="00FF6A59" w:rsidRPr="00753570">
        <w:rPr>
          <w:rFonts w:ascii="Arial" w:eastAsiaTheme="minorHAnsi" w:hAnsi="Arial" w:cs="Arial"/>
          <w:lang w:eastAsia="en-US"/>
          <w14:ligatures w14:val="standardContextual"/>
        </w:rPr>
        <w:t xml:space="preserve"> could provide </w:t>
      </w:r>
      <w:r w:rsidR="00077A85" w:rsidRPr="00753570">
        <w:rPr>
          <w:rFonts w:ascii="Arial" w:eastAsiaTheme="minorHAnsi" w:hAnsi="Arial" w:cs="Arial"/>
          <w:lang w:eastAsia="en-US"/>
          <w14:ligatures w14:val="standardContextual"/>
        </w:rPr>
        <w:t>support to the</w:t>
      </w:r>
      <w:r w:rsidR="00680807" w:rsidRPr="00753570">
        <w:rPr>
          <w:rFonts w:ascii="Arial" w:eastAsiaTheme="minorHAnsi" w:hAnsi="Arial" w:cs="Arial"/>
          <w:lang w:eastAsia="en-US"/>
          <w14:ligatures w14:val="standardContextual"/>
        </w:rPr>
        <w:t xml:space="preserve"> debated</w:t>
      </w:r>
      <w:r w:rsidR="00077A85" w:rsidRPr="00753570">
        <w:rPr>
          <w:rFonts w:ascii="Arial" w:eastAsiaTheme="minorHAnsi" w:hAnsi="Arial" w:cs="Arial"/>
          <w:lang w:eastAsia="en-US"/>
          <w14:ligatures w14:val="standardContextual"/>
        </w:rPr>
        <w:t xml:space="preserve"> clinical evidence </w:t>
      </w:r>
      <w:r w:rsidR="00C37654" w:rsidRPr="00753570">
        <w:rPr>
          <w:rFonts w:ascii="Arial" w:eastAsiaTheme="minorHAnsi" w:hAnsi="Arial" w:cs="Arial"/>
          <w:lang w:eastAsia="en-US"/>
          <w14:ligatures w14:val="standardContextual"/>
        </w:rPr>
        <w:t>for</w:t>
      </w:r>
      <w:r w:rsidR="00077A85" w:rsidRPr="00753570">
        <w:rPr>
          <w:rFonts w:ascii="Arial" w:eastAsiaTheme="minorHAnsi" w:hAnsi="Arial" w:cs="Arial"/>
          <w:lang w:eastAsia="en-US"/>
          <w14:ligatures w14:val="standardContextual"/>
        </w:rPr>
        <w:t xml:space="preserve"> its </w:t>
      </w:r>
      <w:r w:rsidR="00C37654" w:rsidRPr="00753570">
        <w:rPr>
          <w:rFonts w:ascii="Arial" w:eastAsiaTheme="minorHAnsi" w:hAnsi="Arial" w:cs="Arial"/>
          <w:lang w:eastAsia="en-US"/>
          <w14:ligatures w14:val="standardContextual"/>
        </w:rPr>
        <w:t>relevance or futility in this situation</w:t>
      </w:r>
      <w:r w:rsidR="00077A85" w:rsidRPr="00753570">
        <w:rPr>
          <w:rFonts w:ascii="Arial" w:eastAsiaTheme="minorHAnsi" w:hAnsi="Arial" w:cs="Arial"/>
          <w:lang w:eastAsia="en-US"/>
          <w14:ligatures w14:val="standardContextual"/>
        </w:rPr>
        <w:t>.</w:t>
      </w:r>
    </w:p>
    <w:p w14:paraId="17812BF4" w14:textId="216688A8" w:rsidR="00D021A0" w:rsidRPr="00753570" w:rsidRDefault="00D021A0"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7EE84868" w14:textId="01B7E448" w:rsidR="00B76399" w:rsidRPr="00753570" w:rsidRDefault="00B76399" w:rsidP="00942C46">
      <w:pPr>
        <w:autoSpaceDE w:val="0"/>
        <w:autoSpaceDN w:val="0"/>
        <w:adjustRightInd w:val="0"/>
        <w:spacing w:line="360" w:lineRule="auto"/>
        <w:jc w:val="both"/>
        <w:rPr>
          <w:rFonts w:ascii="Arial" w:hAnsi="Arial" w:cs="Arial"/>
        </w:rPr>
      </w:pPr>
      <w:r w:rsidRPr="00753570">
        <w:rPr>
          <w:rFonts w:ascii="Arial" w:hAnsi="Arial" w:cs="Arial"/>
        </w:rPr>
        <w:t xml:space="preserve">The aim of this study has been described in Section 2.2. The methods have been described in Section 2.3.2. In brief, a prospective observational study </w:t>
      </w:r>
      <w:r w:rsidR="000A6BAD" w:rsidRPr="00753570">
        <w:rPr>
          <w:rFonts w:ascii="Arial" w:hAnsi="Arial" w:cs="Arial"/>
        </w:rPr>
        <w:t xml:space="preserve">was performed on patients with AF commenced on TAT or DAT after PCI for ACS at the operator’s discretion. </w:t>
      </w:r>
      <w:r w:rsidR="00A7418D" w:rsidRPr="00753570">
        <w:rPr>
          <w:rFonts w:ascii="Arial" w:hAnsi="Arial" w:cs="Arial"/>
        </w:rPr>
        <w:t xml:space="preserve">Bleeding time, platelet function tests and fibrin clot </w:t>
      </w:r>
      <w:r w:rsidR="008E230E">
        <w:rPr>
          <w:rFonts w:ascii="Arial" w:hAnsi="Arial" w:cs="Arial"/>
        </w:rPr>
        <w:t>properties</w:t>
      </w:r>
      <w:r w:rsidR="00A7418D" w:rsidRPr="00753570">
        <w:rPr>
          <w:rFonts w:ascii="Arial" w:hAnsi="Arial" w:cs="Arial"/>
        </w:rPr>
        <w:t xml:space="preserve"> were compared </w:t>
      </w:r>
      <w:r w:rsidR="0048474F" w:rsidRPr="00753570">
        <w:rPr>
          <w:rFonts w:ascii="Arial" w:hAnsi="Arial" w:cs="Arial"/>
        </w:rPr>
        <w:t>between patients on TAT and DAT at 1 week post-PCI.</w:t>
      </w:r>
    </w:p>
    <w:p w14:paraId="6BF87C08" w14:textId="77777777" w:rsidR="00D021A0" w:rsidRPr="00753570" w:rsidRDefault="00D021A0"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03A0A4A1" w14:textId="06080725" w:rsidR="000034FA" w:rsidRPr="00237C01" w:rsidRDefault="000034FA" w:rsidP="00511D2E">
      <w:pPr>
        <w:pStyle w:val="Heading2"/>
        <w:rPr>
          <w:rFonts w:ascii="Arial" w:eastAsiaTheme="minorHAnsi" w:hAnsi="Arial" w:cs="Arial"/>
          <w:sz w:val="32"/>
          <w:szCs w:val="32"/>
          <w:lang w:eastAsia="en-US"/>
        </w:rPr>
      </w:pPr>
      <w:bookmarkStart w:id="67" w:name="_Toc194438815"/>
      <w:r w:rsidRPr="00237C01">
        <w:rPr>
          <w:rFonts w:ascii="Arial" w:eastAsiaTheme="minorHAnsi" w:hAnsi="Arial" w:cs="Arial"/>
          <w:color w:val="auto"/>
          <w:sz w:val="32"/>
          <w:szCs w:val="32"/>
          <w:lang w:eastAsia="en-US"/>
        </w:rPr>
        <w:t>4.2 Results</w:t>
      </w:r>
      <w:bookmarkEnd w:id="67"/>
    </w:p>
    <w:p w14:paraId="7F95F167" w14:textId="77777777" w:rsidR="000028DC" w:rsidRPr="00753570" w:rsidRDefault="000028DC"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2B7E9792" w14:textId="576E667F" w:rsidR="000034FA" w:rsidRPr="00237C01" w:rsidRDefault="000034FA" w:rsidP="00511D2E">
      <w:pPr>
        <w:pStyle w:val="Heading3"/>
        <w:rPr>
          <w:rFonts w:ascii="Arial" w:eastAsiaTheme="minorHAnsi" w:hAnsi="Arial" w:cs="Arial"/>
          <w:color w:val="auto"/>
          <w:sz w:val="28"/>
          <w:szCs w:val="28"/>
          <w:lang w:eastAsia="en-US"/>
        </w:rPr>
      </w:pPr>
      <w:bookmarkStart w:id="68" w:name="_Toc194438816"/>
      <w:r w:rsidRPr="00237C01">
        <w:rPr>
          <w:rFonts w:ascii="Arial" w:eastAsiaTheme="minorHAnsi" w:hAnsi="Arial" w:cs="Arial"/>
          <w:color w:val="auto"/>
          <w:sz w:val="28"/>
          <w:szCs w:val="28"/>
          <w:lang w:eastAsia="en-US"/>
        </w:rPr>
        <w:t xml:space="preserve">4.2.1 </w:t>
      </w:r>
      <w:r w:rsidR="007830B2" w:rsidRPr="00237C01">
        <w:rPr>
          <w:rFonts w:ascii="Arial" w:eastAsiaTheme="minorHAnsi" w:hAnsi="Arial" w:cs="Arial"/>
          <w:color w:val="auto"/>
          <w:sz w:val="28"/>
          <w:szCs w:val="28"/>
          <w:lang w:eastAsia="en-US"/>
        </w:rPr>
        <w:t>Patient Characteristics</w:t>
      </w:r>
      <w:bookmarkEnd w:id="68"/>
    </w:p>
    <w:p w14:paraId="353301A9" w14:textId="77777777" w:rsidR="006E0DB7" w:rsidRPr="00753570" w:rsidRDefault="006E0DB7" w:rsidP="0038301D">
      <w:pPr>
        <w:spacing w:line="360" w:lineRule="auto"/>
        <w:rPr>
          <w:rFonts w:ascii="Arial" w:eastAsiaTheme="minorHAnsi" w:hAnsi="Arial" w:cs="Arial"/>
          <w:lang w:eastAsia="en-US"/>
        </w:rPr>
      </w:pPr>
    </w:p>
    <w:p w14:paraId="67707FD3" w14:textId="002E117C" w:rsidR="000B6D65" w:rsidRPr="00753570" w:rsidRDefault="00F638D9" w:rsidP="00860A7E">
      <w:pPr>
        <w:spacing w:line="360" w:lineRule="auto"/>
        <w:jc w:val="both"/>
        <w:rPr>
          <w:rFonts w:ascii="Arial" w:eastAsiaTheme="minorHAnsi" w:hAnsi="Arial" w:cs="Arial"/>
          <w:lang w:eastAsia="en-US"/>
        </w:rPr>
      </w:pPr>
      <w:r>
        <w:rPr>
          <w:rFonts w:ascii="Arial" w:eastAsiaTheme="minorHAnsi" w:hAnsi="Arial" w:cs="Arial"/>
          <w:lang w:eastAsia="en-US"/>
        </w:rPr>
        <w:t>Thirty-nine</w:t>
      </w:r>
      <w:r w:rsidR="001D73C1" w:rsidRPr="00753570">
        <w:rPr>
          <w:rFonts w:ascii="Arial" w:eastAsiaTheme="minorHAnsi" w:hAnsi="Arial" w:cs="Arial"/>
          <w:lang w:eastAsia="en-US"/>
        </w:rPr>
        <w:t xml:space="preserve"> patients were enrolled in this sub-study; </w:t>
      </w:r>
      <w:r w:rsidR="003B5B5E">
        <w:rPr>
          <w:rFonts w:ascii="Arial" w:eastAsiaTheme="minorHAnsi" w:hAnsi="Arial" w:cs="Arial"/>
          <w:lang w:eastAsia="en-US"/>
        </w:rPr>
        <w:t>2</w:t>
      </w:r>
      <w:r w:rsidR="00D75DF6">
        <w:rPr>
          <w:rFonts w:ascii="Arial" w:eastAsiaTheme="minorHAnsi" w:hAnsi="Arial" w:cs="Arial"/>
          <w:lang w:eastAsia="en-US"/>
        </w:rPr>
        <w:t>1</w:t>
      </w:r>
      <w:r w:rsidR="001D73C1" w:rsidRPr="00753570">
        <w:rPr>
          <w:rFonts w:ascii="Arial" w:eastAsiaTheme="minorHAnsi" w:hAnsi="Arial" w:cs="Arial"/>
          <w:lang w:eastAsia="en-US"/>
        </w:rPr>
        <w:t xml:space="preserve"> commenced on </w:t>
      </w:r>
      <w:r w:rsidR="008E2DF4" w:rsidRPr="00753570">
        <w:rPr>
          <w:rFonts w:ascii="Arial" w:eastAsiaTheme="minorHAnsi" w:hAnsi="Arial" w:cs="Arial"/>
          <w:lang w:eastAsia="en-US"/>
        </w:rPr>
        <w:t>TAT</w:t>
      </w:r>
      <w:r w:rsidR="001D73C1" w:rsidRPr="00753570">
        <w:rPr>
          <w:rFonts w:ascii="Arial" w:eastAsiaTheme="minorHAnsi" w:hAnsi="Arial" w:cs="Arial"/>
          <w:lang w:eastAsia="en-US"/>
        </w:rPr>
        <w:t xml:space="preserve"> and </w:t>
      </w:r>
      <w:r w:rsidR="00D33C63" w:rsidRPr="00753570">
        <w:rPr>
          <w:rFonts w:ascii="Arial" w:eastAsiaTheme="minorHAnsi" w:hAnsi="Arial" w:cs="Arial"/>
          <w:lang w:eastAsia="en-US"/>
        </w:rPr>
        <w:t>1</w:t>
      </w:r>
      <w:r w:rsidR="00D75DF6">
        <w:rPr>
          <w:rFonts w:ascii="Arial" w:eastAsiaTheme="minorHAnsi" w:hAnsi="Arial" w:cs="Arial"/>
          <w:lang w:eastAsia="en-US"/>
        </w:rPr>
        <w:t>8</w:t>
      </w:r>
      <w:r w:rsidR="001D73C1" w:rsidRPr="00753570">
        <w:rPr>
          <w:rFonts w:ascii="Arial" w:eastAsiaTheme="minorHAnsi" w:hAnsi="Arial" w:cs="Arial"/>
          <w:lang w:eastAsia="en-US"/>
        </w:rPr>
        <w:t xml:space="preserve"> commenced on </w:t>
      </w:r>
      <w:r w:rsidR="008E2DF4" w:rsidRPr="00753570">
        <w:rPr>
          <w:rFonts w:ascii="Arial" w:eastAsiaTheme="minorHAnsi" w:hAnsi="Arial" w:cs="Arial"/>
          <w:lang w:eastAsia="en-US"/>
        </w:rPr>
        <w:t>D</w:t>
      </w:r>
      <w:r w:rsidR="001D73C1" w:rsidRPr="00753570">
        <w:rPr>
          <w:rFonts w:ascii="Arial" w:eastAsiaTheme="minorHAnsi" w:hAnsi="Arial" w:cs="Arial"/>
          <w:lang w:eastAsia="en-US"/>
        </w:rPr>
        <w:t>AT after PCI and throughout the study period.</w:t>
      </w:r>
      <w:r w:rsidR="000D4386" w:rsidRPr="00753570">
        <w:rPr>
          <w:rFonts w:ascii="Arial" w:eastAsiaTheme="minorHAnsi" w:hAnsi="Arial" w:cs="Arial"/>
          <w:lang w:eastAsia="en-US"/>
        </w:rPr>
        <w:t xml:space="preserve"> All patients received aspirin before PCI but only patients in the TAT group continued it. </w:t>
      </w:r>
      <w:r w:rsidR="003B5B5E" w:rsidRPr="00753570">
        <w:rPr>
          <w:rFonts w:ascii="Arial" w:eastAsiaTheme="minorHAnsi" w:hAnsi="Arial" w:cs="Arial"/>
          <w:lang w:eastAsia="en-US"/>
        </w:rPr>
        <w:t>The TAT group was further divided by P2Y</w:t>
      </w:r>
      <w:r w:rsidR="003B5B5E" w:rsidRPr="00753570">
        <w:rPr>
          <w:rFonts w:ascii="Arial" w:eastAsiaTheme="minorHAnsi" w:hAnsi="Arial" w:cs="Arial"/>
          <w:vertAlign w:val="subscript"/>
          <w:lang w:eastAsia="en-US"/>
        </w:rPr>
        <w:t>12</w:t>
      </w:r>
      <w:r w:rsidR="003B5B5E" w:rsidRPr="00753570">
        <w:rPr>
          <w:rFonts w:ascii="Arial" w:eastAsiaTheme="minorHAnsi" w:hAnsi="Arial" w:cs="Arial"/>
          <w:lang w:eastAsia="en-US"/>
        </w:rPr>
        <w:t xml:space="preserve"> inhibitor: 16 patients receiving ticagrelor (n=13) or prasugrel </w:t>
      </w:r>
      <w:r w:rsidR="003B5B5E" w:rsidRPr="00753570">
        <w:rPr>
          <w:rFonts w:ascii="Arial" w:eastAsiaTheme="minorHAnsi" w:hAnsi="Arial" w:cs="Arial"/>
          <w:lang w:eastAsia="en-US"/>
        </w:rPr>
        <w:lastRenderedPageBreak/>
        <w:t xml:space="preserve">(n=3) (TAT-T or -P) and 5 patients receiving clopidogrel (TAT-C). The DAT group was not divided as all patients received ticagrelor. The baseline characteristics of patients in the groups were well-balanced (Table </w:t>
      </w:r>
      <w:r w:rsidR="003B5B5E">
        <w:rPr>
          <w:rFonts w:ascii="Arial" w:eastAsiaTheme="minorHAnsi" w:hAnsi="Arial" w:cs="Arial"/>
          <w:lang w:eastAsia="en-US"/>
        </w:rPr>
        <w:t>4.1</w:t>
      </w:r>
      <w:r w:rsidR="003B5B5E" w:rsidRPr="00753570">
        <w:rPr>
          <w:rFonts w:ascii="Arial" w:eastAsiaTheme="minorHAnsi" w:hAnsi="Arial" w:cs="Arial"/>
          <w:lang w:eastAsia="en-US"/>
        </w:rPr>
        <w:t>). Apixaban was the commonest DOAC used (78% in DAT and 100% in both TAT groups). Other DOACs used in the DAT group included rivaroxaban (11%), edoxaban (6%) and dabigatran (6%).</w:t>
      </w:r>
    </w:p>
    <w:p w14:paraId="3923CE20" w14:textId="77777777" w:rsidR="00032007" w:rsidRPr="00753570" w:rsidRDefault="00032007" w:rsidP="00F638D9">
      <w:pPr>
        <w:spacing w:line="360" w:lineRule="auto"/>
        <w:rPr>
          <w:rFonts w:ascii="Arial" w:eastAsiaTheme="minorHAnsi" w:hAnsi="Arial" w:cs="Arial"/>
          <w:lang w:eastAsia="en-US"/>
        </w:rPr>
      </w:pPr>
    </w:p>
    <w:p w14:paraId="053D52AC" w14:textId="074A6076" w:rsidR="004B1611" w:rsidRPr="000176D6" w:rsidRDefault="004B1611" w:rsidP="00FB73A0">
      <w:pPr>
        <w:pStyle w:val="Caption"/>
        <w:keepNext/>
        <w:spacing w:line="360" w:lineRule="auto"/>
        <w:jc w:val="both"/>
        <w:rPr>
          <w:rFonts w:ascii="Arial" w:hAnsi="Arial" w:cs="Arial"/>
          <w:b/>
          <w:bCs/>
          <w:i w:val="0"/>
          <w:iCs w:val="0"/>
          <w:color w:val="000000" w:themeColor="text1"/>
          <w:sz w:val="24"/>
          <w:szCs w:val="24"/>
        </w:rPr>
      </w:pPr>
      <w:r w:rsidRPr="000176D6">
        <w:rPr>
          <w:rFonts w:ascii="Arial" w:hAnsi="Arial" w:cs="Arial"/>
          <w:b/>
          <w:bCs/>
          <w:i w:val="0"/>
          <w:iCs w:val="0"/>
          <w:color w:val="000000" w:themeColor="text1"/>
          <w:sz w:val="24"/>
          <w:szCs w:val="24"/>
        </w:rPr>
        <w:t xml:space="preserve">Table </w:t>
      </w:r>
      <w:r w:rsidR="00FB73A0">
        <w:rPr>
          <w:rFonts w:ascii="Arial" w:hAnsi="Arial" w:cs="Arial"/>
          <w:b/>
          <w:bCs/>
          <w:i w:val="0"/>
          <w:iCs w:val="0"/>
          <w:color w:val="000000" w:themeColor="text1"/>
          <w:sz w:val="24"/>
          <w:szCs w:val="24"/>
        </w:rPr>
        <w:t>4.1</w:t>
      </w:r>
      <w:r w:rsidRPr="000176D6">
        <w:rPr>
          <w:rFonts w:ascii="Arial" w:hAnsi="Arial" w:cs="Arial"/>
          <w:b/>
          <w:bCs/>
          <w:i w:val="0"/>
          <w:iCs w:val="0"/>
          <w:color w:val="000000" w:themeColor="text1"/>
          <w:sz w:val="24"/>
          <w:szCs w:val="24"/>
        </w:rPr>
        <w:t>: Baseline characteristics of the</w:t>
      </w:r>
      <w:r w:rsidR="000176D6" w:rsidRPr="000176D6">
        <w:rPr>
          <w:rFonts w:ascii="Arial" w:hAnsi="Arial" w:cs="Arial"/>
          <w:b/>
          <w:bCs/>
          <w:i w:val="0"/>
          <w:iCs w:val="0"/>
          <w:color w:val="000000" w:themeColor="text1"/>
          <w:sz w:val="24"/>
          <w:szCs w:val="24"/>
        </w:rPr>
        <w:t xml:space="preserve"> included </w:t>
      </w:r>
      <w:r w:rsidRPr="000176D6">
        <w:rPr>
          <w:rFonts w:ascii="Arial" w:hAnsi="Arial" w:cs="Arial"/>
          <w:b/>
          <w:bCs/>
          <w:i w:val="0"/>
          <w:iCs w:val="0"/>
          <w:color w:val="000000" w:themeColor="text1"/>
          <w:sz w:val="24"/>
          <w:szCs w:val="24"/>
        </w:rPr>
        <w:t>patients</w:t>
      </w:r>
      <w:r w:rsidR="000176D6" w:rsidRPr="000176D6">
        <w:rPr>
          <w:rFonts w:ascii="Arial" w:hAnsi="Arial" w:cs="Arial"/>
          <w:b/>
          <w:bCs/>
          <w:i w:val="0"/>
          <w:iCs w:val="0"/>
          <w:color w:val="000000" w:themeColor="text1"/>
          <w:sz w:val="24"/>
          <w:szCs w:val="24"/>
        </w:rPr>
        <w:t xml:space="preserve"> with </w:t>
      </w:r>
      <w:r w:rsidR="00FB73A0">
        <w:rPr>
          <w:rFonts w:ascii="Arial" w:hAnsi="Arial" w:cs="Arial"/>
          <w:b/>
          <w:bCs/>
          <w:i w:val="0"/>
          <w:iCs w:val="0"/>
          <w:color w:val="000000" w:themeColor="text1"/>
          <w:sz w:val="24"/>
          <w:szCs w:val="24"/>
        </w:rPr>
        <w:t xml:space="preserve">atrial fibrillation </w:t>
      </w:r>
      <w:r w:rsidR="000176D6" w:rsidRPr="000176D6">
        <w:rPr>
          <w:rFonts w:ascii="Arial" w:hAnsi="Arial" w:cs="Arial"/>
          <w:b/>
          <w:bCs/>
          <w:i w:val="0"/>
          <w:iCs w:val="0"/>
          <w:color w:val="000000" w:themeColor="text1"/>
          <w:sz w:val="24"/>
          <w:szCs w:val="24"/>
        </w:rPr>
        <w:t xml:space="preserve">based on antithrombotic therapy after </w:t>
      </w:r>
      <w:r w:rsidR="00FB73A0">
        <w:rPr>
          <w:rFonts w:ascii="Arial" w:hAnsi="Arial" w:cs="Arial"/>
          <w:b/>
          <w:bCs/>
          <w:i w:val="0"/>
          <w:iCs w:val="0"/>
          <w:color w:val="000000" w:themeColor="text1"/>
          <w:sz w:val="24"/>
          <w:szCs w:val="24"/>
        </w:rPr>
        <w:t>percutaneous coronary intervention</w:t>
      </w:r>
      <w:r w:rsidR="00B26840" w:rsidRPr="000176D6">
        <w:rPr>
          <w:rFonts w:ascii="Arial" w:hAnsi="Arial" w:cs="Arial"/>
          <w:b/>
          <w:bCs/>
          <w:i w:val="0"/>
          <w:iCs w:val="0"/>
          <w:color w:val="000000" w:themeColor="text1"/>
          <w:sz w:val="24"/>
          <w:szCs w:val="24"/>
        </w:rPr>
        <w:t>.</w:t>
      </w:r>
    </w:p>
    <w:tbl>
      <w:tblPr>
        <w:tblStyle w:val="TableGrid"/>
        <w:tblW w:w="0" w:type="auto"/>
        <w:tblLook w:val="04A0" w:firstRow="1" w:lastRow="0" w:firstColumn="1" w:lastColumn="0" w:noHBand="0" w:noVBand="1"/>
      </w:tblPr>
      <w:tblGrid>
        <w:gridCol w:w="2689"/>
        <w:gridCol w:w="1417"/>
        <w:gridCol w:w="2126"/>
        <w:gridCol w:w="1701"/>
        <w:gridCol w:w="1083"/>
      </w:tblGrid>
      <w:tr w:rsidR="00E870EB" w:rsidRPr="00F638D9" w14:paraId="486E97A1" w14:textId="77777777" w:rsidTr="00886AAE">
        <w:tc>
          <w:tcPr>
            <w:tcW w:w="2689" w:type="dxa"/>
          </w:tcPr>
          <w:p w14:paraId="285A41C3" w14:textId="77777777" w:rsidR="00E870EB" w:rsidRPr="00F638D9" w:rsidRDefault="00E870EB" w:rsidP="00EC576C">
            <w:pPr>
              <w:spacing w:line="360" w:lineRule="auto"/>
              <w:rPr>
                <w:rFonts w:ascii="Arial" w:eastAsiaTheme="minorHAnsi" w:hAnsi="Arial" w:cs="Arial"/>
                <w:sz w:val="21"/>
                <w:szCs w:val="21"/>
                <w:lang w:eastAsia="en-US"/>
              </w:rPr>
            </w:pPr>
          </w:p>
        </w:tc>
        <w:tc>
          <w:tcPr>
            <w:tcW w:w="1417" w:type="dxa"/>
          </w:tcPr>
          <w:p w14:paraId="03832B1A" w14:textId="662D1FC3" w:rsidR="00E870EB" w:rsidRPr="00F638D9" w:rsidRDefault="00E870EB" w:rsidP="00EC576C">
            <w:pPr>
              <w:spacing w:line="360" w:lineRule="auto"/>
              <w:rPr>
                <w:rFonts w:ascii="Arial" w:eastAsiaTheme="minorHAnsi" w:hAnsi="Arial" w:cs="Arial"/>
                <w:b/>
                <w:bCs/>
                <w:sz w:val="21"/>
                <w:szCs w:val="21"/>
                <w:lang w:eastAsia="en-US"/>
              </w:rPr>
            </w:pPr>
            <w:r w:rsidRPr="00F638D9">
              <w:rPr>
                <w:rFonts w:ascii="Arial" w:eastAsiaTheme="minorHAnsi" w:hAnsi="Arial" w:cs="Arial"/>
                <w:b/>
                <w:bCs/>
                <w:sz w:val="21"/>
                <w:szCs w:val="21"/>
                <w:lang w:eastAsia="en-US"/>
              </w:rPr>
              <w:t>DAT (n=18)</w:t>
            </w:r>
          </w:p>
        </w:tc>
        <w:tc>
          <w:tcPr>
            <w:tcW w:w="2126" w:type="dxa"/>
          </w:tcPr>
          <w:p w14:paraId="5A1925CA" w14:textId="55C889C9" w:rsidR="00E870EB" w:rsidRPr="00F638D9" w:rsidRDefault="00E870EB" w:rsidP="00EC576C">
            <w:pPr>
              <w:spacing w:line="360" w:lineRule="auto"/>
              <w:rPr>
                <w:rFonts w:ascii="Arial" w:eastAsiaTheme="minorHAnsi" w:hAnsi="Arial" w:cs="Arial"/>
                <w:b/>
                <w:bCs/>
                <w:sz w:val="21"/>
                <w:szCs w:val="21"/>
                <w:lang w:eastAsia="en-US"/>
              </w:rPr>
            </w:pPr>
            <w:r w:rsidRPr="00F638D9">
              <w:rPr>
                <w:rFonts w:ascii="Arial" w:eastAsiaTheme="minorHAnsi" w:hAnsi="Arial" w:cs="Arial"/>
                <w:b/>
                <w:bCs/>
                <w:sz w:val="21"/>
                <w:szCs w:val="21"/>
                <w:lang w:eastAsia="en-US"/>
              </w:rPr>
              <w:t>TAT-T or -P (n=16)</w:t>
            </w:r>
          </w:p>
        </w:tc>
        <w:tc>
          <w:tcPr>
            <w:tcW w:w="1701" w:type="dxa"/>
          </w:tcPr>
          <w:p w14:paraId="6E28659A" w14:textId="1AD4B6CF" w:rsidR="00E870EB" w:rsidRPr="00F638D9" w:rsidRDefault="00E870EB" w:rsidP="00EC576C">
            <w:pPr>
              <w:spacing w:line="360" w:lineRule="auto"/>
              <w:rPr>
                <w:rFonts w:ascii="Arial" w:eastAsiaTheme="minorHAnsi" w:hAnsi="Arial" w:cs="Arial"/>
                <w:b/>
                <w:bCs/>
                <w:sz w:val="21"/>
                <w:szCs w:val="21"/>
                <w:lang w:eastAsia="en-US"/>
              </w:rPr>
            </w:pPr>
            <w:r w:rsidRPr="00F638D9">
              <w:rPr>
                <w:rFonts w:ascii="Arial" w:eastAsiaTheme="minorHAnsi" w:hAnsi="Arial" w:cs="Arial"/>
                <w:b/>
                <w:bCs/>
                <w:sz w:val="21"/>
                <w:szCs w:val="21"/>
                <w:lang w:eastAsia="en-US"/>
              </w:rPr>
              <w:t>TAT-C (n=</w:t>
            </w:r>
            <w:r w:rsidR="00563958" w:rsidRPr="00F638D9">
              <w:rPr>
                <w:rFonts w:ascii="Arial" w:eastAsiaTheme="minorHAnsi" w:hAnsi="Arial" w:cs="Arial"/>
                <w:b/>
                <w:bCs/>
                <w:sz w:val="21"/>
                <w:szCs w:val="21"/>
                <w:lang w:eastAsia="en-US"/>
              </w:rPr>
              <w:t>5</w:t>
            </w:r>
            <w:r w:rsidRPr="00F638D9">
              <w:rPr>
                <w:rFonts w:ascii="Arial" w:eastAsiaTheme="minorHAnsi" w:hAnsi="Arial" w:cs="Arial"/>
                <w:b/>
                <w:bCs/>
                <w:sz w:val="21"/>
                <w:szCs w:val="21"/>
                <w:lang w:eastAsia="en-US"/>
              </w:rPr>
              <w:t>)</w:t>
            </w:r>
          </w:p>
        </w:tc>
        <w:tc>
          <w:tcPr>
            <w:tcW w:w="1083" w:type="dxa"/>
          </w:tcPr>
          <w:p w14:paraId="11CB89B5" w14:textId="32D69BEB" w:rsidR="00E870EB" w:rsidRPr="00F638D9" w:rsidRDefault="00E870EB" w:rsidP="00EC576C">
            <w:pPr>
              <w:spacing w:line="360" w:lineRule="auto"/>
              <w:rPr>
                <w:rFonts w:ascii="Arial" w:eastAsiaTheme="minorHAnsi" w:hAnsi="Arial" w:cs="Arial"/>
                <w:b/>
                <w:bCs/>
                <w:sz w:val="21"/>
                <w:szCs w:val="21"/>
                <w:lang w:eastAsia="en-US"/>
              </w:rPr>
            </w:pPr>
            <w:r w:rsidRPr="00F638D9">
              <w:rPr>
                <w:rFonts w:ascii="Arial" w:eastAsiaTheme="minorHAnsi" w:hAnsi="Arial" w:cs="Arial"/>
                <w:b/>
                <w:bCs/>
                <w:sz w:val="21"/>
                <w:szCs w:val="21"/>
                <w:lang w:eastAsia="en-US"/>
              </w:rPr>
              <w:t>P-value</w:t>
            </w:r>
          </w:p>
        </w:tc>
      </w:tr>
      <w:tr w:rsidR="00E870EB" w:rsidRPr="00F638D9" w14:paraId="5C50D4C5" w14:textId="77777777" w:rsidTr="00886AAE">
        <w:tc>
          <w:tcPr>
            <w:tcW w:w="2689" w:type="dxa"/>
          </w:tcPr>
          <w:p w14:paraId="55BBE224" w14:textId="4C238A47" w:rsidR="00E870EB" w:rsidRPr="00F638D9" w:rsidRDefault="00E870E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Age at PCI (years)</w:t>
            </w:r>
          </w:p>
        </w:tc>
        <w:tc>
          <w:tcPr>
            <w:tcW w:w="1417" w:type="dxa"/>
          </w:tcPr>
          <w:p w14:paraId="4982CB21" w14:textId="6E32529A" w:rsidR="00E870EB" w:rsidRPr="00F638D9" w:rsidRDefault="00D26620"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75 (72-78)</w:t>
            </w:r>
          </w:p>
        </w:tc>
        <w:tc>
          <w:tcPr>
            <w:tcW w:w="2126" w:type="dxa"/>
          </w:tcPr>
          <w:p w14:paraId="39B798EA" w14:textId="5DFE06D1" w:rsidR="00E870EB" w:rsidRPr="00F638D9" w:rsidRDefault="00C0279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70 (62-</w:t>
            </w:r>
            <w:r w:rsidR="00004E7A" w:rsidRPr="00F638D9">
              <w:rPr>
                <w:rFonts w:ascii="Arial" w:eastAsiaTheme="minorHAnsi" w:hAnsi="Arial" w:cs="Arial"/>
                <w:sz w:val="21"/>
                <w:szCs w:val="21"/>
                <w:lang w:eastAsia="en-US"/>
              </w:rPr>
              <w:t>7</w:t>
            </w:r>
            <w:r w:rsidRPr="00F638D9">
              <w:rPr>
                <w:rFonts w:ascii="Arial" w:eastAsiaTheme="minorHAnsi" w:hAnsi="Arial" w:cs="Arial"/>
                <w:sz w:val="21"/>
                <w:szCs w:val="21"/>
                <w:lang w:eastAsia="en-US"/>
              </w:rPr>
              <w:t>8)</w:t>
            </w:r>
          </w:p>
        </w:tc>
        <w:tc>
          <w:tcPr>
            <w:tcW w:w="1701" w:type="dxa"/>
          </w:tcPr>
          <w:p w14:paraId="7CA7BD66" w14:textId="4A201799" w:rsidR="00E870EB" w:rsidRPr="00F638D9" w:rsidRDefault="00E4219D"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67 (64-79)</w:t>
            </w:r>
          </w:p>
        </w:tc>
        <w:tc>
          <w:tcPr>
            <w:tcW w:w="1083" w:type="dxa"/>
          </w:tcPr>
          <w:p w14:paraId="53722060" w14:textId="3B2DA71E" w:rsidR="00E870EB" w:rsidRPr="00F638D9" w:rsidRDefault="001B7810"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0.227</w:t>
            </w:r>
          </w:p>
        </w:tc>
      </w:tr>
      <w:tr w:rsidR="00E870EB" w:rsidRPr="00F638D9" w14:paraId="6B8B959D" w14:textId="77777777" w:rsidTr="00886AAE">
        <w:tc>
          <w:tcPr>
            <w:tcW w:w="2689" w:type="dxa"/>
          </w:tcPr>
          <w:p w14:paraId="23FF77DD" w14:textId="003F8E8E" w:rsidR="00E870EB" w:rsidRPr="00F638D9" w:rsidRDefault="00E870E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Male sex, n (%)</w:t>
            </w:r>
          </w:p>
        </w:tc>
        <w:tc>
          <w:tcPr>
            <w:tcW w:w="1417" w:type="dxa"/>
          </w:tcPr>
          <w:p w14:paraId="716C4DAE" w14:textId="2DA17F7E" w:rsidR="00E870EB" w:rsidRPr="00F638D9" w:rsidRDefault="00E02B4E"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17</w:t>
            </w:r>
            <w:r w:rsidR="000C2C84" w:rsidRPr="00F638D9">
              <w:rPr>
                <w:rFonts w:ascii="Arial" w:eastAsiaTheme="minorHAnsi" w:hAnsi="Arial" w:cs="Arial"/>
                <w:sz w:val="21"/>
                <w:szCs w:val="21"/>
                <w:lang w:eastAsia="en-US"/>
              </w:rPr>
              <w:t xml:space="preserve"> (94)</w:t>
            </w:r>
          </w:p>
        </w:tc>
        <w:tc>
          <w:tcPr>
            <w:tcW w:w="2126" w:type="dxa"/>
          </w:tcPr>
          <w:p w14:paraId="62ECF3FC" w14:textId="2B6E1ED0" w:rsidR="00E870EB" w:rsidRPr="00F638D9" w:rsidRDefault="00E02B4E"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15</w:t>
            </w:r>
            <w:r w:rsidR="000C2C84" w:rsidRPr="00F638D9">
              <w:rPr>
                <w:rFonts w:ascii="Arial" w:eastAsiaTheme="minorHAnsi" w:hAnsi="Arial" w:cs="Arial"/>
                <w:sz w:val="21"/>
                <w:szCs w:val="21"/>
                <w:lang w:eastAsia="en-US"/>
              </w:rPr>
              <w:t xml:space="preserve"> (94)</w:t>
            </w:r>
          </w:p>
        </w:tc>
        <w:tc>
          <w:tcPr>
            <w:tcW w:w="1701" w:type="dxa"/>
          </w:tcPr>
          <w:p w14:paraId="5CFD275A" w14:textId="3FA5D645"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5 (100)</w:t>
            </w:r>
          </w:p>
        </w:tc>
        <w:tc>
          <w:tcPr>
            <w:tcW w:w="1083" w:type="dxa"/>
          </w:tcPr>
          <w:p w14:paraId="3758FA6A" w14:textId="02DED2C3"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1.000</w:t>
            </w:r>
          </w:p>
        </w:tc>
      </w:tr>
      <w:tr w:rsidR="00E870EB" w:rsidRPr="00F638D9" w14:paraId="19D6E54A" w14:textId="77777777" w:rsidTr="00886AAE">
        <w:tc>
          <w:tcPr>
            <w:tcW w:w="2689" w:type="dxa"/>
          </w:tcPr>
          <w:p w14:paraId="64F79175" w14:textId="50576CFC" w:rsidR="00E870EB" w:rsidRPr="00F638D9" w:rsidRDefault="00E870E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BMI, kg/m</w:t>
            </w:r>
            <w:r w:rsidRPr="00F638D9">
              <w:rPr>
                <w:rFonts w:ascii="Arial" w:eastAsiaTheme="minorHAnsi" w:hAnsi="Arial" w:cs="Arial"/>
                <w:sz w:val="21"/>
                <w:szCs w:val="21"/>
                <w:vertAlign w:val="superscript"/>
                <w:lang w:eastAsia="en-US"/>
              </w:rPr>
              <w:t>2</w:t>
            </w:r>
          </w:p>
        </w:tc>
        <w:tc>
          <w:tcPr>
            <w:tcW w:w="1417" w:type="dxa"/>
          </w:tcPr>
          <w:p w14:paraId="3664CEE1" w14:textId="710F5650" w:rsidR="00E870EB" w:rsidRPr="00F638D9" w:rsidRDefault="00864E6E"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27 (24-30)</w:t>
            </w:r>
          </w:p>
        </w:tc>
        <w:tc>
          <w:tcPr>
            <w:tcW w:w="2126" w:type="dxa"/>
          </w:tcPr>
          <w:p w14:paraId="5461590A" w14:textId="43162666" w:rsidR="00E870EB" w:rsidRPr="00F638D9" w:rsidRDefault="00C0279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29 (27-34)</w:t>
            </w:r>
          </w:p>
        </w:tc>
        <w:tc>
          <w:tcPr>
            <w:tcW w:w="1701" w:type="dxa"/>
          </w:tcPr>
          <w:p w14:paraId="5DD458A3" w14:textId="050A882A" w:rsidR="00E870EB" w:rsidRPr="00F638D9" w:rsidRDefault="00E4219D"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31 (27-34)</w:t>
            </w:r>
          </w:p>
        </w:tc>
        <w:tc>
          <w:tcPr>
            <w:tcW w:w="1083" w:type="dxa"/>
          </w:tcPr>
          <w:p w14:paraId="35A1C387" w14:textId="0DC24623" w:rsidR="00E870EB" w:rsidRPr="00F638D9" w:rsidRDefault="001B7810"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0.142</w:t>
            </w:r>
          </w:p>
        </w:tc>
      </w:tr>
      <w:tr w:rsidR="00E870EB" w:rsidRPr="00F638D9" w14:paraId="3C25CBF4" w14:textId="77777777" w:rsidTr="00886AAE">
        <w:tc>
          <w:tcPr>
            <w:tcW w:w="2689" w:type="dxa"/>
          </w:tcPr>
          <w:p w14:paraId="20F8D3CA" w14:textId="4FD3F191" w:rsidR="00E870EB" w:rsidRPr="00F638D9" w:rsidRDefault="00E870EB" w:rsidP="00EC576C">
            <w:pPr>
              <w:spacing w:line="360" w:lineRule="auto"/>
              <w:rPr>
                <w:rFonts w:ascii="Arial" w:eastAsiaTheme="minorHAnsi" w:hAnsi="Arial" w:cs="Arial"/>
                <w:sz w:val="21"/>
                <w:szCs w:val="21"/>
                <w:lang w:eastAsia="en-US"/>
              </w:rPr>
            </w:pPr>
            <w:r w:rsidRPr="00F638D9">
              <w:rPr>
                <w:rFonts w:ascii="Arial" w:hAnsi="Arial" w:cs="Arial"/>
                <w:sz w:val="21"/>
                <w:szCs w:val="21"/>
              </w:rPr>
              <w:t>Hypertension, n (%)</w:t>
            </w:r>
          </w:p>
        </w:tc>
        <w:tc>
          <w:tcPr>
            <w:tcW w:w="1417" w:type="dxa"/>
          </w:tcPr>
          <w:p w14:paraId="610BD215" w14:textId="0DC8A09B"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13</w:t>
            </w:r>
            <w:r w:rsidR="000C2C84" w:rsidRPr="00F638D9">
              <w:rPr>
                <w:rFonts w:ascii="Arial" w:eastAsiaTheme="minorHAnsi" w:hAnsi="Arial" w:cs="Arial"/>
                <w:sz w:val="21"/>
                <w:szCs w:val="21"/>
                <w:lang w:eastAsia="en-US"/>
              </w:rPr>
              <w:t xml:space="preserve"> (72)</w:t>
            </w:r>
          </w:p>
        </w:tc>
        <w:tc>
          <w:tcPr>
            <w:tcW w:w="2126" w:type="dxa"/>
          </w:tcPr>
          <w:p w14:paraId="1D874832" w14:textId="607A3582"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10</w:t>
            </w:r>
            <w:r w:rsidR="000C2C84" w:rsidRPr="00F638D9">
              <w:rPr>
                <w:rFonts w:ascii="Arial" w:eastAsiaTheme="minorHAnsi" w:hAnsi="Arial" w:cs="Arial"/>
                <w:sz w:val="21"/>
                <w:szCs w:val="21"/>
                <w:lang w:eastAsia="en-US"/>
              </w:rPr>
              <w:t xml:space="preserve"> (63)</w:t>
            </w:r>
          </w:p>
        </w:tc>
        <w:tc>
          <w:tcPr>
            <w:tcW w:w="1701" w:type="dxa"/>
          </w:tcPr>
          <w:p w14:paraId="1D8657B4" w14:textId="49182B4B"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2 (40)</w:t>
            </w:r>
          </w:p>
        </w:tc>
        <w:tc>
          <w:tcPr>
            <w:tcW w:w="1083" w:type="dxa"/>
          </w:tcPr>
          <w:p w14:paraId="69E97476" w14:textId="1A450AF6"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0.420</w:t>
            </w:r>
          </w:p>
        </w:tc>
      </w:tr>
      <w:tr w:rsidR="00E870EB" w:rsidRPr="00F638D9" w14:paraId="1AA9F655" w14:textId="77777777" w:rsidTr="00886AAE">
        <w:tc>
          <w:tcPr>
            <w:tcW w:w="2689" w:type="dxa"/>
          </w:tcPr>
          <w:p w14:paraId="110E1780" w14:textId="5F44E950" w:rsidR="00E870EB" w:rsidRPr="00F638D9" w:rsidRDefault="00E870EB" w:rsidP="00EC576C">
            <w:pPr>
              <w:spacing w:line="360" w:lineRule="auto"/>
              <w:rPr>
                <w:rFonts w:ascii="Arial" w:eastAsiaTheme="minorHAnsi" w:hAnsi="Arial" w:cs="Arial"/>
                <w:sz w:val="21"/>
                <w:szCs w:val="21"/>
                <w:lang w:eastAsia="en-US"/>
              </w:rPr>
            </w:pPr>
            <w:r w:rsidRPr="00F638D9">
              <w:rPr>
                <w:rFonts w:ascii="Arial" w:hAnsi="Arial" w:cs="Arial"/>
                <w:sz w:val="21"/>
                <w:szCs w:val="21"/>
              </w:rPr>
              <w:t>Diabetes mellitus, n (%)</w:t>
            </w:r>
          </w:p>
        </w:tc>
        <w:tc>
          <w:tcPr>
            <w:tcW w:w="1417" w:type="dxa"/>
          </w:tcPr>
          <w:p w14:paraId="2654A7B1" w14:textId="632648A4"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7</w:t>
            </w:r>
            <w:r w:rsidR="000C2C84" w:rsidRPr="00F638D9">
              <w:rPr>
                <w:rFonts w:ascii="Arial" w:eastAsiaTheme="minorHAnsi" w:hAnsi="Arial" w:cs="Arial"/>
                <w:sz w:val="21"/>
                <w:szCs w:val="21"/>
                <w:lang w:eastAsia="en-US"/>
              </w:rPr>
              <w:t xml:space="preserve"> (39)</w:t>
            </w:r>
          </w:p>
        </w:tc>
        <w:tc>
          <w:tcPr>
            <w:tcW w:w="2126" w:type="dxa"/>
          </w:tcPr>
          <w:p w14:paraId="18B1F257" w14:textId="498E0604"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4</w:t>
            </w:r>
            <w:r w:rsidR="000C2C84" w:rsidRPr="00F638D9">
              <w:rPr>
                <w:rFonts w:ascii="Arial" w:eastAsiaTheme="minorHAnsi" w:hAnsi="Arial" w:cs="Arial"/>
                <w:sz w:val="21"/>
                <w:szCs w:val="21"/>
                <w:lang w:eastAsia="en-US"/>
              </w:rPr>
              <w:t xml:space="preserve"> (25)</w:t>
            </w:r>
          </w:p>
        </w:tc>
        <w:tc>
          <w:tcPr>
            <w:tcW w:w="1701" w:type="dxa"/>
          </w:tcPr>
          <w:p w14:paraId="22535BA2" w14:textId="389F1DB3"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2 (40)</w:t>
            </w:r>
          </w:p>
        </w:tc>
        <w:tc>
          <w:tcPr>
            <w:tcW w:w="1083" w:type="dxa"/>
          </w:tcPr>
          <w:p w14:paraId="7DAAC08E" w14:textId="13F33E50"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0.639</w:t>
            </w:r>
          </w:p>
        </w:tc>
      </w:tr>
      <w:tr w:rsidR="00E870EB" w:rsidRPr="00F638D9" w14:paraId="0D2E0131" w14:textId="77777777" w:rsidTr="00886AAE">
        <w:tc>
          <w:tcPr>
            <w:tcW w:w="2689" w:type="dxa"/>
          </w:tcPr>
          <w:p w14:paraId="771100C2" w14:textId="38F0632F" w:rsidR="00E870EB" w:rsidRPr="00F638D9" w:rsidRDefault="00E870EB" w:rsidP="00EC576C">
            <w:pPr>
              <w:spacing w:line="360" w:lineRule="auto"/>
              <w:rPr>
                <w:rFonts w:ascii="Arial" w:hAnsi="Arial" w:cs="Arial"/>
                <w:sz w:val="21"/>
                <w:szCs w:val="21"/>
              </w:rPr>
            </w:pPr>
            <w:r w:rsidRPr="00F638D9">
              <w:rPr>
                <w:rFonts w:ascii="Arial" w:hAnsi="Arial" w:cs="Arial"/>
                <w:sz w:val="21"/>
                <w:szCs w:val="21"/>
              </w:rPr>
              <w:t>Heart failure, n (%)</w:t>
            </w:r>
          </w:p>
        </w:tc>
        <w:tc>
          <w:tcPr>
            <w:tcW w:w="1417" w:type="dxa"/>
          </w:tcPr>
          <w:p w14:paraId="3D9A7B3E" w14:textId="2B4CA196"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5</w:t>
            </w:r>
            <w:r w:rsidR="000C2C84" w:rsidRPr="00F638D9">
              <w:rPr>
                <w:rFonts w:ascii="Arial" w:eastAsiaTheme="minorHAnsi" w:hAnsi="Arial" w:cs="Arial"/>
                <w:sz w:val="21"/>
                <w:szCs w:val="21"/>
                <w:lang w:eastAsia="en-US"/>
              </w:rPr>
              <w:t xml:space="preserve"> (28)</w:t>
            </w:r>
          </w:p>
        </w:tc>
        <w:tc>
          <w:tcPr>
            <w:tcW w:w="2126" w:type="dxa"/>
          </w:tcPr>
          <w:p w14:paraId="6A76CCFE" w14:textId="5E40E4FC"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5</w:t>
            </w:r>
            <w:r w:rsidR="000C2C84" w:rsidRPr="00F638D9">
              <w:rPr>
                <w:rFonts w:ascii="Arial" w:eastAsiaTheme="minorHAnsi" w:hAnsi="Arial" w:cs="Arial"/>
                <w:sz w:val="21"/>
                <w:szCs w:val="21"/>
                <w:lang w:eastAsia="en-US"/>
              </w:rPr>
              <w:t xml:space="preserve"> (31)</w:t>
            </w:r>
          </w:p>
        </w:tc>
        <w:tc>
          <w:tcPr>
            <w:tcW w:w="1701" w:type="dxa"/>
          </w:tcPr>
          <w:p w14:paraId="58C6DBDB" w14:textId="1BF752B6"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3 (60)</w:t>
            </w:r>
          </w:p>
        </w:tc>
        <w:tc>
          <w:tcPr>
            <w:tcW w:w="1083" w:type="dxa"/>
          </w:tcPr>
          <w:p w14:paraId="6AA31373" w14:textId="1F238CAB"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0.458</w:t>
            </w:r>
          </w:p>
        </w:tc>
      </w:tr>
      <w:tr w:rsidR="00E870EB" w:rsidRPr="00F638D9" w14:paraId="0F62B3D6" w14:textId="77777777" w:rsidTr="00886AAE">
        <w:tc>
          <w:tcPr>
            <w:tcW w:w="2689" w:type="dxa"/>
          </w:tcPr>
          <w:p w14:paraId="10F996C6" w14:textId="18C2C1E1" w:rsidR="00E870EB" w:rsidRPr="00F638D9" w:rsidRDefault="00E870EB" w:rsidP="00EC576C">
            <w:pPr>
              <w:spacing w:line="360" w:lineRule="auto"/>
              <w:rPr>
                <w:rFonts w:ascii="Arial" w:hAnsi="Arial" w:cs="Arial"/>
                <w:sz w:val="21"/>
                <w:szCs w:val="21"/>
              </w:rPr>
            </w:pPr>
            <w:r w:rsidRPr="00F638D9">
              <w:rPr>
                <w:rFonts w:ascii="Arial" w:hAnsi="Arial" w:cs="Arial"/>
                <w:sz w:val="21"/>
                <w:szCs w:val="21"/>
              </w:rPr>
              <w:t>CKD (eGFR &lt;60 m</w:t>
            </w:r>
            <w:r w:rsidR="00897D6B" w:rsidRPr="00F638D9">
              <w:rPr>
                <w:rFonts w:ascii="Arial" w:hAnsi="Arial" w:cs="Arial"/>
                <w:sz w:val="21"/>
                <w:szCs w:val="21"/>
              </w:rPr>
              <w:t>L</w:t>
            </w:r>
            <w:r w:rsidRPr="00F638D9">
              <w:rPr>
                <w:rFonts w:ascii="Arial" w:hAnsi="Arial" w:cs="Arial"/>
                <w:sz w:val="21"/>
                <w:szCs w:val="21"/>
              </w:rPr>
              <w:t>/min/1.73 m</w:t>
            </w:r>
            <w:r w:rsidRPr="00F638D9">
              <w:rPr>
                <w:rFonts w:ascii="Arial" w:hAnsi="Arial" w:cs="Arial"/>
                <w:sz w:val="21"/>
                <w:szCs w:val="21"/>
                <w:vertAlign w:val="superscript"/>
              </w:rPr>
              <w:t>2</w:t>
            </w:r>
            <w:r w:rsidRPr="00F638D9">
              <w:rPr>
                <w:rFonts w:ascii="Arial" w:hAnsi="Arial" w:cs="Arial"/>
                <w:sz w:val="21"/>
                <w:szCs w:val="21"/>
              </w:rPr>
              <w:t>), n (%)</w:t>
            </w:r>
          </w:p>
        </w:tc>
        <w:tc>
          <w:tcPr>
            <w:tcW w:w="1417" w:type="dxa"/>
          </w:tcPr>
          <w:p w14:paraId="4541511A" w14:textId="1784EB7C"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3</w:t>
            </w:r>
            <w:r w:rsidR="000C2C84" w:rsidRPr="00F638D9">
              <w:rPr>
                <w:rFonts w:ascii="Arial" w:eastAsiaTheme="minorHAnsi" w:hAnsi="Arial" w:cs="Arial"/>
                <w:sz w:val="21"/>
                <w:szCs w:val="21"/>
                <w:lang w:eastAsia="en-US"/>
              </w:rPr>
              <w:t xml:space="preserve"> (17)</w:t>
            </w:r>
          </w:p>
        </w:tc>
        <w:tc>
          <w:tcPr>
            <w:tcW w:w="2126" w:type="dxa"/>
          </w:tcPr>
          <w:p w14:paraId="75D11A13" w14:textId="04D241E7"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4</w:t>
            </w:r>
            <w:r w:rsidR="000C2C84" w:rsidRPr="00F638D9">
              <w:rPr>
                <w:rFonts w:ascii="Arial" w:eastAsiaTheme="minorHAnsi" w:hAnsi="Arial" w:cs="Arial"/>
                <w:sz w:val="21"/>
                <w:szCs w:val="21"/>
                <w:lang w:eastAsia="en-US"/>
              </w:rPr>
              <w:t xml:space="preserve"> (25)</w:t>
            </w:r>
          </w:p>
        </w:tc>
        <w:tc>
          <w:tcPr>
            <w:tcW w:w="1701" w:type="dxa"/>
          </w:tcPr>
          <w:p w14:paraId="2E50056A" w14:textId="14191659" w:rsidR="00E870EB" w:rsidRPr="00F638D9" w:rsidRDefault="00FD77F1"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w:t>
            </w:r>
            <w:r w:rsidR="000C2C84" w:rsidRPr="00F638D9">
              <w:rPr>
                <w:rFonts w:ascii="Arial" w:eastAsiaTheme="minorHAnsi" w:hAnsi="Arial" w:cs="Arial"/>
                <w:sz w:val="21"/>
                <w:szCs w:val="21"/>
                <w:lang w:eastAsia="en-US"/>
              </w:rPr>
              <w:t xml:space="preserve"> (0)</w:t>
            </w:r>
          </w:p>
        </w:tc>
        <w:tc>
          <w:tcPr>
            <w:tcW w:w="1083" w:type="dxa"/>
          </w:tcPr>
          <w:p w14:paraId="71E23D9D" w14:textId="647E4365" w:rsidR="00E870EB" w:rsidRPr="00F638D9" w:rsidRDefault="0057538B" w:rsidP="00EC576C">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0.621</w:t>
            </w:r>
          </w:p>
        </w:tc>
      </w:tr>
      <w:tr w:rsidR="004D4B95" w:rsidRPr="00F638D9" w14:paraId="06474FC8" w14:textId="77777777" w:rsidTr="00886AAE">
        <w:tc>
          <w:tcPr>
            <w:tcW w:w="2689" w:type="dxa"/>
          </w:tcPr>
          <w:p w14:paraId="370A1F54" w14:textId="63C1DD2B"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Current smoker, n (%)</w:t>
            </w:r>
          </w:p>
        </w:tc>
        <w:tc>
          <w:tcPr>
            <w:tcW w:w="1417" w:type="dxa"/>
          </w:tcPr>
          <w:p w14:paraId="07B13F8F" w14:textId="26F6AD0B"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3 (17)</w:t>
            </w:r>
          </w:p>
        </w:tc>
        <w:tc>
          <w:tcPr>
            <w:tcW w:w="2126" w:type="dxa"/>
          </w:tcPr>
          <w:p w14:paraId="35DFFA9C" w14:textId="60593BC3"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4 (25)</w:t>
            </w:r>
          </w:p>
        </w:tc>
        <w:tc>
          <w:tcPr>
            <w:tcW w:w="1701" w:type="dxa"/>
          </w:tcPr>
          <w:p w14:paraId="60204D3B" w14:textId="5A568D97"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 (0)</w:t>
            </w:r>
          </w:p>
        </w:tc>
        <w:tc>
          <w:tcPr>
            <w:tcW w:w="1083" w:type="dxa"/>
          </w:tcPr>
          <w:p w14:paraId="6C9E0C35" w14:textId="649E819F"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0.621</w:t>
            </w:r>
          </w:p>
        </w:tc>
      </w:tr>
      <w:tr w:rsidR="004D4B95" w:rsidRPr="00F638D9" w14:paraId="58C59FB0" w14:textId="77777777" w:rsidTr="00886AAE">
        <w:tc>
          <w:tcPr>
            <w:tcW w:w="2689" w:type="dxa"/>
          </w:tcPr>
          <w:p w14:paraId="6D99B54B" w14:textId="308C0000"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CHA</w:t>
            </w:r>
            <w:r w:rsidRPr="00F638D9">
              <w:rPr>
                <w:rFonts w:ascii="Arial" w:hAnsi="Arial" w:cs="Arial"/>
                <w:sz w:val="21"/>
                <w:szCs w:val="21"/>
                <w:vertAlign w:val="subscript"/>
              </w:rPr>
              <w:t>2</w:t>
            </w:r>
            <w:r w:rsidRPr="00F638D9">
              <w:rPr>
                <w:rFonts w:ascii="Arial" w:hAnsi="Arial" w:cs="Arial"/>
                <w:sz w:val="21"/>
                <w:szCs w:val="21"/>
              </w:rPr>
              <w:t>DS</w:t>
            </w:r>
            <w:r w:rsidRPr="00F638D9">
              <w:rPr>
                <w:rFonts w:ascii="Arial" w:hAnsi="Arial" w:cs="Arial"/>
                <w:sz w:val="21"/>
                <w:szCs w:val="21"/>
                <w:vertAlign w:val="subscript"/>
              </w:rPr>
              <w:t>2</w:t>
            </w:r>
            <w:r w:rsidRPr="00F638D9">
              <w:rPr>
                <w:rFonts w:ascii="Arial" w:hAnsi="Arial" w:cs="Arial"/>
                <w:sz w:val="21"/>
                <w:szCs w:val="21"/>
              </w:rPr>
              <w:t>-VASc score</w:t>
            </w:r>
          </w:p>
        </w:tc>
        <w:tc>
          <w:tcPr>
            <w:tcW w:w="1417" w:type="dxa"/>
          </w:tcPr>
          <w:p w14:paraId="1BBB1C73" w14:textId="38B21842"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4 (3-6)</w:t>
            </w:r>
          </w:p>
        </w:tc>
        <w:tc>
          <w:tcPr>
            <w:tcW w:w="2126" w:type="dxa"/>
          </w:tcPr>
          <w:p w14:paraId="743F1CD3" w14:textId="560E638A"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3 (2-5)</w:t>
            </w:r>
          </w:p>
        </w:tc>
        <w:tc>
          <w:tcPr>
            <w:tcW w:w="1701" w:type="dxa"/>
          </w:tcPr>
          <w:p w14:paraId="67CBA2E5" w14:textId="1637A833" w:rsidR="004D4B95" w:rsidRPr="00F638D9" w:rsidRDefault="00E4219D"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4 (3-4)</w:t>
            </w:r>
          </w:p>
        </w:tc>
        <w:tc>
          <w:tcPr>
            <w:tcW w:w="1083" w:type="dxa"/>
          </w:tcPr>
          <w:p w14:paraId="3441BB92" w14:textId="1B55421D" w:rsidR="004D4B95" w:rsidRPr="00F638D9" w:rsidRDefault="001B7810"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0.296</w:t>
            </w:r>
          </w:p>
        </w:tc>
      </w:tr>
      <w:tr w:rsidR="004D4B95" w:rsidRPr="00F638D9" w14:paraId="4D4219C1" w14:textId="77777777" w:rsidTr="00886AAE">
        <w:tc>
          <w:tcPr>
            <w:tcW w:w="2689" w:type="dxa"/>
          </w:tcPr>
          <w:p w14:paraId="3ABFAE52" w14:textId="44029DDE"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 xml:space="preserve">HAS-BLED </w:t>
            </w:r>
            <w:r w:rsidR="0057538B" w:rsidRPr="00F638D9">
              <w:rPr>
                <w:rFonts w:ascii="Arial" w:hAnsi="Arial" w:cs="Arial"/>
                <w:sz w:val="21"/>
                <w:szCs w:val="21"/>
              </w:rPr>
              <w:t xml:space="preserve">≥3, n (%) </w:t>
            </w:r>
          </w:p>
        </w:tc>
        <w:tc>
          <w:tcPr>
            <w:tcW w:w="1417" w:type="dxa"/>
          </w:tcPr>
          <w:p w14:paraId="25263EE3" w14:textId="06A70A2F"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3 (17)</w:t>
            </w:r>
          </w:p>
        </w:tc>
        <w:tc>
          <w:tcPr>
            <w:tcW w:w="2126" w:type="dxa"/>
          </w:tcPr>
          <w:p w14:paraId="47474249" w14:textId="374C6EE3"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2 (13)</w:t>
            </w:r>
          </w:p>
        </w:tc>
        <w:tc>
          <w:tcPr>
            <w:tcW w:w="1701" w:type="dxa"/>
          </w:tcPr>
          <w:p w14:paraId="311CE960" w14:textId="4E4C3E1C"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 (0)</w:t>
            </w:r>
          </w:p>
        </w:tc>
        <w:tc>
          <w:tcPr>
            <w:tcW w:w="1083" w:type="dxa"/>
          </w:tcPr>
          <w:p w14:paraId="13C6D0BA" w14:textId="47590FDA"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1.000</w:t>
            </w:r>
          </w:p>
        </w:tc>
      </w:tr>
      <w:tr w:rsidR="004D4B95" w:rsidRPr="00F638D9" w14:paraId="10772CD1" w14:textId="77777777" w:rsidTr="00886AAE">
        <w:tc>
          <w:tcPr>
            <w:tcW w:w="2689" w:type="dxa"/>
          </w:tcPr>
          <w:p w14:paraId="3636D64C" w14:textId="46FF0C44"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PRECISE-DAPT ≥25, n (%)</w:t>
            </w:r>
          </w:p>
        </w:tc>
        <w:tc>
          <w:tcPr>
            <w:tcW w:w="1417" w:type="dxa"/>
          </w:tcPr>
          <w:p w14:paraId="3F5A46BD" w14:textId="78982970"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8 (44)</w:t>
            </w:r>
          </w:p>
        </w:tc>
        <w:tc>
          <w:tcPr>
            <w:tcW w:w="2126" w:type="dxa"/>
          </w:tcPr>
          <w:p w14:paraId="05589F00" w14:textId="50C5C54B"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5 (31)</w:t>
            </w:r>
          </w:p>
        </w:tc>
        <w:tc>
          <w:tcPr>
            <w:tcW w:w="1701" w:type="dxa"/>
          </w:tcPr>
          <w:p w14:paraId="3E5F3322" w14:textId="592C51E9"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2 (40)</w:t>
            </w:r>
          </w:p>
        </w:tc>
        <w:tc>
          <w:tcPr>
            <w:tcW w:w="1083" w:type="dxa"/>
          </w:tcPr>
          <w:p w14:paraId="33D86A6A" w14:textId="296D440A"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0.814</w:t>
            </w:r>
          </w:p>
        </w:tc>
      </w:tr>
      <w:tr w:rsidR="004D4B95" w:rsidRPr="00F638D9" w14:paraId="3DD15478" w14:textId="77777777" w:rsidTr="00886AAE">
        <w:tc>
          <w:tcPr>
            <w:tcW w:w="2689" w:type="dxa"/>
          </w:tcPr>
          <w:p w14:paraId="13876A72" w14:textId="22A24AD3"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Complex PCI, n (%)</w:t>
            </w:r>
          </w:p>
        </w:tc>
        <w:tc>
          <w:tcPr>
            <w:tcW w:w="1417" w:type="dxa"/>
          </w:tcPr>
          <w:p w14:paraId="484CFB95" w14:textId="2E9B3CF4"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4 (22)</w:t>
            </w:r>
          </w:p>
        </w:tc>
        <w:tc>
          <w:tcPr>
            <w:tcW w:w="2126" w:type="dxa"/>
          </w:tcPr>
          <w:p w14:paraId="4C5C5C5E" w14:textId="1193A72A"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6 (38)</w:t>
            </w:r>
          </w:p>
        </w:tc>
        <w:tc>
          <w:tcPr>
            <w:tcW w:w="1701" w:type="dxa"/>
          </w:tcPr>
          <w:p w14:paraId="6ACE08BE" w14:textId="3228504A"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3 (60)</w:t>
            </w:r>
          </w:p>
        </w:tc>
        <w:tc>
          <w:tcPr>
            <w:tcW w:w="1083" w:type="dxa"/>
          </w:tcPr>
          <w:p w14:paraId="0E5068CE" w14:textId="567D23C3"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0.296</w:t>
            </w:r>
          </w:p>
        </w:tc>
      </w:tr>
      <w:tr w:rsidR="00B26840" w:rsidRPr="00F638D9" w14:paraId="636D76CD" w14:textId="77777777" w:rsidTr="003A0431">
        <w:tc>
          <w:tcPr>
            <w:tcW w:w="2689" w:type="dxa"/>
          </w:tcPr>
          <w:p w14:paraId="2034960B" w14:textId="442415E3" w:rsidR="00B26840" w:rsidRPr="00F638D9" w:rsidRDefault="00B26840" w:rsidP="004D4B95">
            <w:pPr>
              <w:spacing w:line="360" w:lineRule="auto"/>
              <w:rPr>
                <w:rFonts w:ascii="Arial" w:hAnsi="Arial" w:cs="Arial"/>
                <w:sz w:val="21"/>
                <w:szCs w:val="21"/>
              </w:rPr>
            </w:pPr>
            <w:r w:rsidRPr="00F638D9">
              <w:rPr>
                <w:rFonts w:ascii="Arial" w:hAnsi="Arial" w:cs="Arial"/>
                <w:sz w:val="21"/>
                <w:szCs w:val="21"/>
              </w:rPr>
              <w:t>Type of ACS</w:t>
            </w:r>
          </w:p>
        </w:tc>
        <w:tc>
          <w:tcPr>
            <w:tcW w:w="5244" w:type="dxa"/>
            <w:gridSpan w:val="3"/>
          </w:tcPr>
          <w:p w14:paraId="107283B3" w14:textId="237DDDF0" w:rsidR="00B26840" w:rsidRPr="00F638D9" w:rsidRDefault="00B26840" w:rsidP="004D4B95">
            <w:pPr>
              <w:spacing w:line="360" w:lineRule="auto"/>
              <w:rPr>
                <w:rFonts w:ascii="Arial" w:eastAsiaTheme="minorHAnsi" w:hAnsi="Arial" w:cs="Arial"/>
                <w:sz w:val="21"/>
                <w:szCs w:val="21"/>
                <w:lang w:eastAsia="en-US"/>
              </w:rPr>
            </w:pPr>
          </w:p>
        </w:tc>
        <w:tc>
          <w:tcPr>
            <w:tcW w:w="1083" w:type="dxa"/>
          </w:tcPr>
          <w:p w14:paraId="4CD6B1BD" w14:textId="51AB909C" w:rsidR="00B26840" w:rsidRPr="00F638D9" w:rsidRDefault="00B26840"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0.809</w:t>
            </w:r>
          </w:p>
        </w:tc>
      </w:tr>
      <w:tr w:rsidR="004D4B95" w:rsidRPr="00F638D9" w14:paraId="5352DF1D" w14:textId="77777777" w:rsidTr="00886AAE">
        <w:tc>
          <w:tcPr>
            <w:tcW w:w="2689" w:type="dxa"/>
          </w:tcPr>
          <w:p w14:paraId="02D62B0C" w14:textId="47334A7A"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STEMI, n (%)</w:t>
            </w:r>
          </w:p>
        </w:tc>
        <w:tc>
          <w:tcPr>
            <w:tcW w:w="1417" w:type="dxa"/>
          </w:tcPr>
          <w:p w14:paraId="0362A739" w14:textId="479D1C12"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7 (39)</w:t>
            </w:r>
          </w:p>
        </w:tc>
        <w:tc>
          <w:tcPr>
            <w:tcW w:w="2126" w:type="dxa"/>
          </w:tcPr>
          <w:p w14:paraId="7AB5E00A" w14:textId="7C8B5626"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6 (38)</w:t>
            </w:r>
          </w:p>
        </w:tc>
        <w:tc>
          <w:tcPr>
            <w:tcW w:w="1701" w:type="dxa"/>
          </w:tcPr>
          <w:p w14:paraId="0A44556A" w14:textId="25E60824"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 (25)</w:t>
            </w:r>
          </w:p>
        </w:tc>
        <w:tc>
          <w:tcPr>
            <w:tcW w:w="1083" w:type="dxa"/>
          </w:tcPr>
          <w:p w14:paraId="2E60D186" w14:textId="14332CA4" w:rsidR="004D4B95" w:rsidRPr="00F638D9" w:rsidRDefault="004D4B95" w:rsidP="004D4B95">
            <w:pPr>
              <w:spacing w:line="360" w:lineRule="auto"/>
              <w:rPr>
                <w:rFonts w:ascii="Arial" w:eastAsiaTheme="minorHAnsi" w:hAnsi="Arial" w:cs="Arial"/>
                <w:sz w:val="21"/>
                <w:szCs w:val="21"/>
                <w:lang w:eastAsia="en-US"/>
              </w:rPr>
            </w:pPr>
          </w:p>
        </w:tc>
      </w:tr>
      <w:tr w:rsidR="004D4B95" w:rsidRPr="00F638D9" w14:paraId="793A5C51" w14:textId="77777777" w:rsidTr="00886AAE">
        <w:tc>
          <w:tcPr>
            <w:tcW w:w="2689" w:type="dxa"/>
          </w:tcPr>
          <w:p w14:paraId="52311084" w14:textId="4234233B"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NSTE-ACS, n (%)</w:t>
            </w:r>
          </w:p>
        </w:tc>
        <w:tc>
          <w:tcPr>
            <w:tcW w:w="1417" w:type="dxa"/>
          </w:tcPr>
          <w:p w14:paraId="7F38AACD" w14:textId="00BBF983"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11 (61)</w:t>
            </w:r>
          </w:p>
        </w:tc>
        <w:tc>
          <w:tcPr>
            <w:tcW w:w="2126" w:type="dxa"/>
          </w:tcPr>
          <w:p w14:paraId="3BFD8697" w14:textId="7A260EDB"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10 (63)</w:t>
            </w:r>
          </w:p>
        </w:tc>
        <w:tc>
          <w:tcPr>
            <w:tcW w:w="1701" w:type="dxa"/>
          </w:tcPr>
          <w:p w14:paraId="21C3E015" w14:textId="753F59E6"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4 (75)</w:t>
            </w:r>
          </w:p>
        </w:tc>
        <w:tc>
          <w:tcPr>
            <w:tcW w:w="1083" w:type="dxa"/>
          </w:tcPr>
          <w:p w14:paraId="08211BF6" w14:textId="7A8D8212" w:rsidR="004D4B95" w:rsidRPr="00F638D9" w:rsidRDefault="004D4B95" w:rsidP="004D4B95">
            <w:pPr>
              <w:spacing w:line="360" w:lineRule="auto"/>
              <w:rPr>
                <w:rFonts w:ascii="Arial" w:eastAsiaTheme="minorHAnsi" w:hAnsi="Arial" w:cs="Arial"/>
                <w:sz w:val="21"/>
                <w:szCs w:val="21"/>
                <w:lang w:eastAsia="en-US"/>
              </w:rPr>
            </w:pPr>
          </w:p>
        </w:tc>
      </w:tr>
      <w:tr w:rsidR="00B26840" w:rsidRPr="00F638D9" w14:paraId="664A74A6" w14:textId="77777777" w:rsidTr="003A0431">
        <w:tc>
          <w:tcPr>
            <w:tcW w:w="2689" w:type="dxa"/>
          </w:tcPr>
          <w:p w14:paraId="686769DF" w14:textId="7B6A0C8B" w:rsidR="00B26840" w:rsidRPr="00F638D9" w:rsidRDefault="00B26840" w:rsidP="004D4B95">
            <w:pPr>
              <w:spacing w:line="360" w:lineRule="auto"/>
              <w:rPr>
                <w:rFonts w:ascii="Arial" w:hAnsi="Arial" w:cs="Arial"/>
                <w:sz w:val="21"/>
                <w:szCs w:val="21"/>
              </w:rPr>
            </w:pPr>
            <w:r w:rsidRPr="00F638D9">
              <w:rPr>
                <w:rFonts w:ascii="Arial" w:hAnsi="Arial" w:cs="Arial"/>
                <w:sz w:val="21"/>
                <w:szCs w:val="21"/>
              </w:rPr>
              <w:t>Type of AF</w:t>
            </w:r>
          </w:p>
        </w:tc>
        <w:tc>
          <w:tcPr>
            <w:tcW w:w="5244" w:type="dxa"/>
            <w:gridSpan w:val="3"/>
          </w:tcPr>
          <w:p w14:paraId="09B7CC89" w14:textId="075817E9" w:rsidR="00B26840" w:rsidRPr="00F638D9" w:rsidRDefault="00B26840" w:rsidP="004D4B95">
            <w:pPr>
              <w:spacing w:line="360" w:lineRule="auto"/>
              <w:rPr>
                <w:rFonts w:ascii="Arial" w:eastAsiaTheme="minorHAnsi" w:hAnsi="Arial" w:cs="Arial"/>
                <w:sz w:val="21"/>
                <w:szCs w:val="21"/>
                <w:lang w:eastAsia="en-US"/>
              </w:rPr>
            </w:pPr>
          </w:p>
        </w:tc>
        <w:tc>
          <w:tcPr>
            <w:tcW w:w="1083" w:type="dxa"/>
          </w:tcPr>
          <w:p w14:paraId="73AD9C1A" w14:textId="31A11E97" w:rsidR="00B26840" w:rsidRPr="00F638D9" w:rsidRDefault="00B26840"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0.899</w:t>
            </w:r>
          </w:p>
        </w:tc>
      </w:tr>
      <w:tr w:rsidR="004D4B95" w:rsidRPr="00F638D9" w14:paraId="3AC094E3" w14:textId="77777777" w:rsidTr="00886AAE">
        <w:tc>
          <w:tcPr>
            <w:tcW w:w="2689" w:type="dxa"/>
          </w:tcPr>
          <w:p w14:paraId="0190FF40" w14:textId="7F2DD085"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Paroxysmal, n (%)</w:t>
            </w:r>
          </w:p>
        </w:tc>
        <w:tc>
          <w:tcPr>
            <w:tcW w:w="1417" w:type="dxa"/>
          </w:tcPr>
          <w:p w14:paraId="47D4BBB4" w14:textId="19C6BD1C"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6 (33)</w:t>
            </w:r>
          </w:p>
        </w:tc>
        <w:tc>
          <w:tcPr>
            <w:tcW w:w="2126" w:type="dxa"/>
          </w:tcPr>
          <w:p w14:paraId="4731BA2D" w14:textId="28964CBD"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7 (44)</w:t>
            </w:r>
          </w:p>
        </w:tc>
        <w:tc>
          <w:tcPr>
            <w:tcW w:w="1701" w:type="dxa"/>
          </w:tcPr>
          <w:p w14:paraId="6C1ADA74" w14:textId="4F0A06CB" w:rsidR="004D4B95" w:rsidRPr="00F638D9" w:rsidRDefault="0057538B"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2 (40)</w:t>
            </w:r>
          </w:p>
        </w:tc>
        <w:tc>
          <w:tcPr>
            <w:tcW w:w="1083" w:type="dxa"/>
          </w:tcPr>
          <w:p w14:paraId="59C0210B" w14:textId="6B2E590B" w:rsidR="004D4B95" w:rsidRPr="00F638D9" w:rsidRDefault="004D4B95" w:rsidP="004D4B95">
            <w:pPr>
              <w:spacing w:line="360" w:lineRule="auto"/>
              <w:rPr>
                <w:rFonts w:ascii="Arial" w:eastAsiaTheme="minorHAnsi" w:hAnsi="Arial" w:cs="Arial"/>
                <w:sz w:val="21"/>
                <w:szCs w:val="21"/>
                <w:lang w:eastAsia="en-US"/>
              </w:rPr>
            </w:pPr>
          </w:p>
        </w:tc>
      </w:tr>
      <w:tr w:rsidR="004D4B95" w:rsidRPr="00F638D9" w14:paraId="4BBC5DBF" w14:textId="77777777" w:rsidTr="00886AAE">
        <w:tc>
          <w:tcPr>
            <w:tcW w:w="2689" w:type="dxa"/>
          </w:tcPr>
          <w:p w14:paraId="2C370BEA" w14:textId="3A309D0F" w:rsidR="004D4B95" w:rsidRPr="00F638D9" w:rsidRDefault="004D4B95" w:rsidP="004D4B95">
            <w:pPr>
              <w:spacing w:line="360" w:lineRule="auto"/>
              <w:rPr>
                <w:rFonts w:ascii="Arial" w:hAnsi="Arial" w:cs="Arial"/>
                <w:sz w:val="21"/>
                <w:szCs w:val="21"/>
              </w:rPr>
            </w:pPr>
            <w:r w:rsidRPr="00F638D9">
              <w:rPr>
                <w:rFonts w:ascii="Arial" w:hAnsi="Arial" w:cs="Arial"/>
                <w:sz w:val="21"/>
                <w:szCs w:val="21"/>
              </w:rPr>
              <w:t>Persistent, n (%)</w:t>
            </w:r>
          </w:p>
        </w:tc>
        <w:tc>
          <w:tcPr>
            <w:tcW w:w="1417" w:type="dxa"/>
          </w:tcPr>
          <w:p w14:paraId="236C4C43" w14:textId="09C0F922"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12 (67)</w:t>
            </w:r>
          </w:p>
        </w:tc>
        <w:tc>
          <w:tcPr>
            <w:tcW w:w="2126" w:type="dxa"/>
          </w:tcPr>
          <w:p w14:paraId="0CB66C7A" w14:textId="727E9A61" w:rsidR="004D4B95" w:rsidRPr="00F638D9" w:rsidRDefault="004D4B95" w:rsidP="004D4B95">
            <w:pPr>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9 (56)</w:t>
            </w:r>
          </w:p>
        </w:tc>
        <w:tc>
          <w:tcPr>
            <w:tcW w:w="1701" w:type="dxa"/>
          </w:tcPr>
          <w:p w14:paraId="4E52ACC5" w14:textId="04864C8E" w:rsidR="004D4B95" w:rsidRPr="00F638D9" w:rsidRDefault="0057538B" w:rsidP="004D4B95">
            <w:pPr>
              <w:keepNext/>
              <w:spacing w:line="360" w:lineRule="auto"/>
              <w:rPr>
                <w:rFonts w:ascii="Arial" w:eastAsiaTheme="minorHAnsi" w:hAnsi="Arial" w:cs="Arial"/>
                <w:sz w:val="21"/>
                <w:szCs w:val="21"/>
                <w:lang w:eastAsia="en-US"/>
              </w:rPr>
            </w:pPr>
            <w:r w:rsidRPr="00F638D9">
              <w:rPr>
                <w:rFonts w:ascii="Arial" w:eastAsiaTheme="minorHAnsi" w:hAnsi="Arial" w:cs="Arial"/>
                <w:sz w:val="21"/>
                <w:szCs w:val="21"/>
                <w:lang w:eastAsia="en-US"/>
              </w:rPr>
              <w:t>3 (60)</w:t>
            </w:r>
          </w:p>
        </w:tc>
        <w:tc>
          <w:tcPr>
            <w:tcW w:w="1083" w:type="dxa"/>
          </w:tcPr>
          <w:p w14:paraId="4D6C3865" w14:textId="5D3B7DB7" w:rsidR="004D4B95" w:rsidRPr="00F638D9" w:rsidRDefault="004D4B95" w:rsidP="004D4B95">
            <w:pPr>
              <w:keepNext/>
              <w:spacing w:line="360" w:lineRule="auto"/>
              <w:rPr>
                <w:rFonts w:ascii="Arial" w:eastAsiaTheme="minorHAnsi" w:hAnsi="Arial" w:cs="Arial"/>
                <w:sz w:val="21"/>
                <w:szCs w:val="21"/>
                <w:lang w:eastAsia="en-US"/>
              </w:rPr>
            </w:pPr>
          </w:p>
        </w:tc>
      </w:tr>
    </w:tbl>
    <w:p w14:paraId="74487902" w14:textId="67ED4912" w:rsidR="004A3891" w:rsidRPr="003E2E7A" w:rsidRDefault="007C56BD" w:rsidP="003E2E7A">
      <w:pPr>
        <w:pStyle w:val="Caption"/>
        <w:spacing w:line="360" w:lineRule="auto"/>
        <w:jc w:val="both"/>
        <w:rPr>
          <w:rFonts w:ascii="Arial" w:hAnsi="Arial" w:cs="Arial"/>
          <w:color w:val="000000" w:themeColor="text1"/>
          <w:sz w:val="20"/>
          <w:szCs w:val="20"/>
        </w:rPr>
      </w:pPr>
      <w:r w:rsidRPr="00370FAE">
        <w:rPr>
          <w:rFonts w:ascii="Arial" w:hAnsi="Arial" w:cs="Arial"/>
          <w:color w:val="000000" w:themeColor="text1"/>
          <w:sz w:val="20"/>
          <w:szCs w:val="20"/>
        </w:rPr>
        <w:t xml:space="preserve">ACS = acute coronary syndrome; AF = atrial fibrillation; </w:t>
      </w:r>
      <w:r w:rsidR="00A638B8" w:rsidRPr="00370FAE">
        <w:rPr>
          <w:rFonts w:ascii="Arial" w:hAnsi="Arial" w:cs="Arial"/>
          <w:color w:val="000000" w:themeColor="text1"/>
          <w:sz w:val="20"/>
          <w:szCs w:val="20"/>
        </w:rPr>
        <w:t>BMI = body mass index</w:t>
      </w:r>
      <w:r w:rsidRPr="00370FAE">
        <w:rPr>
          <w:rFonts w:ascii="Arial" w:hAnsi="Arial" w:cs="Arial"/>
          <w:color w:val="000000" w:themeColor="text1"/>
          <w:sz w:val="20"/>
          <w:szCs w:val="20"/>
        </w:rPr>
        <w:t xml:space="preserve">; CKD = chronic kidney disease; DAT = dual antithrombotic therapy; eGFR = estimated glomerular filtration rate; </w:t>
      </w:r>
      <w:r w:rsidR="00A638B8" w:rsidRPr="00370FAE">
        <w:rPr>
          <w:rFonts w:ascii="Arial" w:hAnsi="Arial" w:cs="Arial"/>
          <w:color w:val="000000" w:themeColor="text1"/>
          <w:sz w:val="20"/>
          <w:szCs w:val="20"/>
        </w:rPr>
        <w:t xml:space="preserve">NSTE-ACS = non-ST-elevation acute coronary syndrome; </w:t>
      </w:r>
      <w:r w:rsidRPr="00370FAE">
        <w:rPr>
          <w:rFonts w:ascii="Arial" w:hAnsi="Arial" w:cs="Arial"/>
          <w:color w:val="000000" w:themeColor="text1"/>
          <w:sz w:val="20"/>
          <w:szCs w:val="20"/>
        </w:rPr>
        <w:t xml:space="preserve">PCI = percutaneous coronary intervention; </w:t>
      </w:r>
      <w:r w:rsidR="00A638B8" w:rsidRPr="00370FAE">
        <w:rPr>
          <w:rFonts w:ascii="Arial" w:hAnsi="Arial" w:cs="Arial"/>
          <w:color w:val="000000" w:themeColor="text1"/>
          <w:sz w:val="20"/>
          <w:szCs w:val="20"/>
        </w:rPr>
        <w:t>STEMI = ST-elevation myocardial infarction;</w:t>
      </w:r>
      <w:r w:rsidR="001F0DB1" w:rsidRPr="00370FAE">
        <w:rPr>
          <w:rFonts w:ascii="Arial" w:hAnsi="Arial" w:cs="Arial"/>
          <w:color w:val="000000" w:themeColor="text1"/>
          <w:sz w:val="20"/>
          <w:szCs w:val="20"/>
        </w:rPr>
        <w:t xml:space="preserve"> TAT-C = triple antithrombotic therapy with clopidogrel;</w:t>
      </w:r>
      <w:r w:rsidR="00A638B8" w:rsidRPr="00370FAE">
        <w:rPr>
          <w:rFonts w:ascii="Arial" w:hAnsi="Arial" w:cs="Arial"/>
          <w:color w:val="000000" w:themeColor="text1"/>
          <w:sz w:val="20"/>
          <w:szCs w:val="20"/>
        </w:rPr>
        <w:t xml:space="preserve"> </w:t>
      </w:r>
      <w:r w:rsidRPr="00370FAE">
        <w:rPr>
          <w:rFonts w:ascii="Arial" w:hAnsi="Arial" w:cs="Arial"/>
          <w:color w:val="000000" w:themeColor="text1"/>
          <w:sz w:val="20"/>
          <w:szCs w:val="20"/>
        </w:rPr>
        <w:t>TAT</w:t>
      </w:r>
      <w:r w:rsidR="001F0DB1" w:rsidRPr="00370FAE">
        <w:rPr>
          <w:rFonts w:ascii="Arial" w:hAnsi="Arial" w:cs="Arial"/>
          <w:color w:val="000000" w:themeColor="text1"/>
          <w:sz w:val="20"/>
          <w:szCs w:val="20"/>
        </w:rPr>
        <w:t>-T or -P</w:t>
      </w:r>
      <w:r w:rsidRPr="00370FAE">
        <w:rPr>
          <w:rFonts w:ascii="Arial" w:hAnsi="Arial" w:cs="Arial"/>
          <w:color w:val="000000" w:themeColor="text1"/>
          <w:sz w:val="20"/>
          <w:szCs w:val="20"/>
        </w:rPr>
        <w:t xml:space="preserve"> = triple antithrombotic therapy</w:t>
      </w:r>
      <w:r w:rsidR="001F0DB1" w:rsidRPr="00370FAE">
        <w:rPr>
          <w:rFonts w:ascii="Arial" w:hAnsi="Arial" w:cs="Arial"/>
          <w:color w:val="000000" w:themeColor="text1"/>
          <w:sz w:val="20"/>
          <w:szCs w:val="20"/>
        </w:rPr>
        <w:t xml:space="preserve"> with ticagrelor or prasugrel</w:t>
      </w:r>
      <w:r w:rsidR="000176D6" w:rsidRPr="00370FAE">
        <w:rPr>
          <w:rFonts w:ascii="Arial" w:hAnsi="Arial" w:cs="Arial"/>
          <w:color w:val="000000" w:themeColor="text1"/>
          <w:sz w:val="20"/>
          <w:szCs w:val="20"/>
        </w:rPr>
        <w:t>.</w:t>
      </w:r>
    </w:p>
    <w:p w14:paraId="0A4648E1" w14:textId="0DA5BA13" w:rsidR="00F638D9" w:rsidRDefault="00F638D9" w:rsidP="00F638D9">
      <w:pPr>
        <w:spacing w:line="360" w:lineRule="auto"/>
        <w:jc w:val="both"/>
        <w:rPr>
          <w:rFonts w:ascii="Arial" w:eastAsiaTheme="minorHAnsi" w:hAnsi="Arial" w:cs="Arial"/>
          <w:lang w:eastAsia="en-US"/>
        </w:rPr>
      </w:pPr>
      <w:r w:rsidRPr="00753570">
        <w:rPr>
          <w:rFonts w:ascii="Arial" w:eastAsiaTheme="minorHAnsi" w:hAnsi="Arial" w:cs="Arial"/>
          <w:lang w:eastAsia="en-US"/>
        </w:rPr>
        <w:lastRenderedPageBreak/>
        <w:t xml:space="preserve">There was no difference between the onset of ACS and timing of the study visit between the groups but the time from PCI to the study visit was shorter in the TAT-T or -P group (Table </w:t>
      </w:r>
      <w:r>
        <w:rPr>
          <w:rFonts w:ascii="Arial" w:eastAsiaTheme="minorHAnsi" w:hAnsi="Arial" w:cs="Arial"/>
          <w:lang w:eastAsia="en-US"/>
        </w:rPr>
        <w:t>4.2</w:t>
      </w:r>
      <w:r w:rsidRPr="00753570">
        <w:rPr>
          <w:rFonts w:ascii="Arial" w:eastAsiaTheme="minorHAnsi" w:hAnsi="Arial" w:cs="Arial"/>
          <w:lang w:eastAsia="en-US"/>
        </w:rPr>
        <w:t xml:space="preserve">). On the day of the study visit, the time between ingestion of antithrombotic therapy and study-related procedures (venous blood sampling and measurement of bleeding) was similar in both groups (Table </w:t>
      </w:r>
      <w:r>
        <w:rPr>
          <w:rFonts w:ascii="Arial" w:eastAsiaTheme="minorHAnsi" w:hAnsi="Arial" w:cs="Arial"/>
          <w:lang w:eastAsia="en-US"/>
        </w:rPr>
        <w:t>4.2</w:t>
      </w:r>
      <w:r w:rsidRPr="00753570">
        <w:rPr>
          <w:rFonts w:ascii="Arial" w:eastAsiaTheme="minorHAnsi" w:hAnsi="Arial" w:cs="Arial"/>
          <w:lang w:eastAsia="en-US"/>
        </w:rPr>
        <w:t>).</w:t>
      </w:r>
    </w:p>
    <w:p w14:paraId="1767507D" w14:textId="77777777" w:rsidR="00F638D9" w:rsidRPr="00F638D9" w:rsidRDefault="00F638D9" w:rsidP="00F638D9">
      <w:pPr>
        <w:spacing w:line="360" w:lineRule="auto"/>
        <w:jc w:val="both"/>
        <w:rPr>
          <w:rFonts w:ascii="Arial" w:eastAsiaTheme="minorHAnsi" w:hAnsi="Arial" w:cs="Arial"/>
          <w:lang w:eastAsia="en-US"/>
        </w:rPr>
      </w:pPr>
    </w:p>
    <w:p w14:paraId="1A7E90BC" w14:textId="5CCB9CAC" w:rsidR="004A3891" w:rsidRPr="000176D6" w:rsidRDefault="004A3891" w:rsidP="004A3891">
      <w:pPr>
        <w:pStyle w:val="Caption"/>
        <w:keepNext/>
        <w:spacing w:line="360" w:lineRule="auto"/>
        <w:rPr>
          <w:rFonts w:ascii="Arial" w:hAnsi="Arial" w:cs="Arial"/>
          <w:b/>
          <w:bCs/>
          <w:i w:val="0"/>
          <w:iCs w:val="0"/>
          <w:color w:val="000000" w:themeColor="text1"/>
          <w:sz w:val="24"/>
          <w:szCs w:val="24"/>
        </w:rPr>
      </w:pPr>
      <w:r w:rsidRPr="000176D6">
        <w:rPr>
          <w:rFonts w:ascii="Arial" w:hAnsi="Arial" w:cs="Arial"/>
          <w:b/>
          <w:bCs/>
          <w:i w:val="0"/>
          <w:iCs w:val="0"/>
          <w:color w:val="000000" w:themeColor="text1"/>
          <w:sz w:val="24"/>
          <w:szCs w:val="24"/>
        </w:rPr>
        <w:t xml:space="preserve">Table </w:t>
      </w:r>
      <w:r w:rsidR="00FB73A0">
        <w:rPr>
          <w:rFonts w:ascii="Arial" w:hAnsi="Arial" w:cs="Arial"/>
          <w:b/>
          <w:bCs/>
          <w:i w:val="0"/>
          <w:iCs w:val="0"/>
          <w:color w:val="000000" w:themeColor="text1"/>
          <w:sz w:val="24"/>
          <w:szCs w:val="24"/>
        </w:rPr>
        <w:t>4.2</w:t>
      </w:r>
      <w:r w:rsidRPr="000176D6">
        <w:rPr>
          <w:rFonts w:ascii="Arial" w:hAnsi="Arial" w:cs="Arial"/>
          <w:b/>
          <w:bCs/>
          <w:i w:val="0"/>
          <w:iCs w:val="0"/>
          <w:color w:val="000000" w:themeColor="text1"/>
          <w:sz w:val="24"/>
          <w:szCs w:val="24"/>
        </w:rPr>
        <w:t>: Comparison of study-related timings between treatment groups.</w:t>
      </w:r>
    </w:p>
    <w:tbl>
      <w:tblPr>
        <w:tblStyle w:val="TableGrid"/>
        <w:tblW w:w="0" w:type="auto"/>
        <w:tblLook w:val="04A0" w:firstRow="1" w:lastRow="0" w:firstColumn="1" w:lastColumn="0" w:noHBand="0" w:noVBand="1"/>
      </w:tblPr>
      <w:tblGrid>
        <w:gridCol w:w="4083"/>
        <w:gridCol w:w="1217"/>
        <w:gridCol w:w="1593"/>
        <w:gridCol w:w="1177"/>
        <w:gridCol w:w="946"/>
      </w:tblGrid>
      <w:tr w:rsidR="000B6D65" w:rsidRPr="00753570" w14:paraId="1BA74464" w14:textId="77777777" w:rsidTr="00122C7A">
        <w:tc>
          <w:tcPr>
            <w:tcW w:w="0" w:type="auto"/>
          </w:tcPr>
          <w:p w14:paraId="63FBE20E" w14:textId="77777777" w:rsidR="000B6D65" w:rsidRPr="00753570" w:rsidRDefault="000B6D65" w:rsidP="00942C46">
            <w:pPr>
              <w:autoSpaceDE w:val="0"/>
              <w:autoSpaceDN w:val="0"/>
              <w:adjustRightInd w:val="0"/>
              <w:spacing w:line="360" w:lineRule="auto"/>
              <w:jc w:val="both"/>
              <w:rPr>
                <w:rFonts w:ascii="Arial" w:eastAsiaTheme="minorHAnsi" w:hAnsi="Arial" w:cs="Arial"/>
                <w:lang w:eastAsia="en-US"/>
                <w14:ligatures w14:val="standardContextual"/>
              </w:rPr>
            </w:pPr>
          </w:p>
        </w:tc>
        <w:tc>
          <w:tcPr>
            <w:tcW w:w="0" w:type="auto"/>
          </w:tcPr>
          <w:p w14:paraId="511C2041" w14:textId="7FEDE65E" w:rsidR="000B6D65" w:rsidRPr="00122C7A" w:rsidRDefault="00C86C89" w:rsidP="00942C46">
            <w:pPr>
              <w:autoSpaceDE w:val="0"/>
              <w:autoSpaceDN w:val="0"/>
              <w:adjustRightInd w:val="0"/>
              <w:spacing w:line="360" w:lineRule="auto"/>
              <w:jc w:val="both"/>
              <w:rPr>
                <w:rFonts w:ascii="Arial" w:eastAsiaTheme="minorHAnsi" w:hAnsi="Arial" w:cs="Arial"/>
                <w:b/>
                <w:bCs/>
                <w:lang w:eastAsia="en-US"/>
                <w14:ligatures w14:val="standardContextual"/>
              </w:rPr>
            </w:pPr>
            <w:r w:rsidRPr="00122C7A">
              <w:rPr>
                <w:rFonts w:ascii="Arial" w:eastAsiaTheme="minorHAnsi" w:hAnsi="Arial" w:cs="Arial"/>
                <w:b/>
                <w:bCs/>
                <w:lang w:eastAsia="en-US"/>
                <w14:ligatures w14:val="standardContextual"/>
              </w:rPr>
              <w:t>DAT (n=18)</w:t>
            </w:r>
          </w:p>
        </w:tc>
        <w:tc>
          <w:tcPr>
            <w:tcW w:w="0" w:type="auto"/>
          </w:tcPr>
          <w:p w14:paraId="3F0E5067" w14:textId="55442DF1" w:rsidR="000B6D65" w:rsidRPr="00122C7A" w:rsidRDefault="000B6D65" w:rsidP="00942C46">
            <w:pPr>
              <w:autoSpaceDE w:val="0"/>
              <w:autoSpaceDN w:val="0"/>
              <w:adjustRightInd w:val="0"/>
              <w:spacing w:line="360" w:lineRule="auto"/>
              <w:jc w:val="both"/>
              <w:rPr>
                <w:rFonts w:ascii="Arial" w:eastAsiaTheme="minorHAnsi" w:hAnsi="Arial" w:cs="Arial"/>
                <w:b/>
                <w:bCs/>
                <w:lang w:eastAsia="en-US"/>
                <w14:ligatures w14:val="standardContextual"/>
              </w:rPr>
            </w:pPr>
            <w:r w:rsidRPr="00122C7A">
              <w:rPr>
                <w:rFonts w:ascii="Arial" w:eastAsiaTheme="minorHAnsi" w:hAnsi="Arial" w:cs="Arial"/>
                <w:b/>
                <w:bCs/>
                <w:lang w:eastAsia="en-US"/>
                <w14:ligatures w14:val="standardContextual"/>
              </w:rPr>
              <w:t>TAT</w:t>
            </w:r>
            <w:r w:rsidR="00C86C89" w:rsidRPr="00122C7A">
              <w:rPr>
                <w:rFonts w:ascii="Arial" w:eastAsiaTheme="minorHAnsi" w:hAnsi="Arial" w:cs="Arial"/>
                <w:b/>
                <w:bCs/>
                <w:lang w:eastAsia="en-US"/>
                <w14:ligatures w14:val="standardContextual"/>
              </w:rPr>
              <w:t>-T or -P</w:t>
            </w:r>
            <w:r w:rsidRPr="00122C7A">
              <w:rPr>
                <w:rFonts w:ascii="Arial" w:eastAsiaTheme="minorHAnsi" w:hAnsi="Arial" w:cs="Arial"/>
                <w:b/>
                <w:bCs/>
                <w:lang w:eastAsia="en-US"/>
                <w14:ligatures w14:val="standardContextual"/>
              </w:rPr>
              <w:t xml:space="preserve"> (n=</w:t>
            </w:r>
            <w:r w:rsidR="00C86C89" w:rsidRPr="00122C7A">
              <w:rPr>
                <w:rFonts w:ascii="Arial" w:eastAsiaTheme="minorHAnsi" w:hAnsi="Arial" w:cs="Arial"/>
                <w:b/>
                <w:bCs/>
                <w:lang w:eastAsia="en-US"/>
                <w14:ligatures w14:val="standardContextual"/>
              </w:rPr>
              <w:t>16</w:t>
            </w:r>
            <w:r w:rsidRPr="00122C7A">
              <w:rPr>
                <w:rFonts w:ascii="Arial" w:eastAsiaTheme="minorHAnsi" w:hAnsi="Arial" w:cs="Arial"/>
                <w:b/>
                <w:bCs/>
                <w:lang w:eastAsia="en-US"/>
                <w14:ligatures w14:val="standardContextual"/>
              </w:rPr>
              <w:t>)</w:t>
            </w:r>
          </w:p>
        </w:tc>
        <w:tc>
          <w:tcPr>
            <w:tcW w:w="0" w:type="auto"/>
          </w:tcPr>
          <w:p w14:paraId="232F63C0" w14:textId="2419EA8C" w:rsidR="000B6D65" w:rsidRPr="00122C7A" w:rsidRDefault="00C86C89" w:rsidP="00942C46">
            <w:pPr>
              <w:autoSpaceDE w:val="0"/>
              <w:autoSpaceDN w:val="0"/>
              <w:adjustRightInd w:val="0"/>
              <w:spacing w:line="360" w:lineRule="auto"/>
              <w:jc w:val="both"/>
              <w:rPr>
                <w:rFonts w:ascii="Arial" w:eastAsiaTheme="minorHAnsi" w:hAnsi="Arial" w:cs="Arial"/>
                <w:b/>
                <w:bCs/>
                <w:lang w:eastAsia="en-US"/>
                <w14:ligatures w14:val="standardContextual"/>
              </w:rPr>
            </w:pPr>
            <w:r w:rsidRPr="00122C7A">
              <w:rPr>
                <w:rFonts w:ascii="Arial" w:eastAsiaTheme="minorHAnsi" w:hAnsi="Arial" w:cs="Arial"/>
                <w:b/>
                <w:bCs/>
                <w:lang w:eastAsia="en-US"/>
                <w14:ligatures w14:val="standardContextual"/>
              </w:rPr>
              <w:t>T</w:t>
            </w:r>
            <w:r w:rsidR="000B6D65" w:rsidRPr="00122C7A">
              <w:rPr>
                <w:rFonts w:ascii="Arial" w:eastAsiaTheme="minorHAnsi" w:hAnsi="Arial" w:cs="Arial"/>
                <w:b/>
                <w:bCs/>
                <w:lang w:eastAsia="en-US"/>
                <w14:ligatures w14:val="standardContextual"/>
              </w:rPr>
              <w:t>AT</w:t>
            </w:r>
            <w:r w:rsidRPr="00122C7A">
              <w:rPr>
                <w:rFonts w:ascii="Arial" w:eastAsiaTheme="minorHAnsi" w:hAnsi="Arial" w:cs="Arial"/>
                <w:b/>
                <w:bCs/>
                <w:lang w:eastAsia="en-US"/>
                <w14:ligatures w14:val="standardContextual"/>
              </w:rPr>
              <w:t>-C</w:t>
            </w:r>
            <w:r w:rsidR="000B6D65" w:rsidRPr="00122C7A">
              <w:rPr>
                <w:rFonts w:ascii="Arial" w:eastAsiaTheme="minorHAnsi" w:hAnsi="Arial" w:cs="Arial"/>
                <w:b/>
                <w:bCs/>
                <w:lang w:eastAsia="en-US"/>
                <w14:ligatures w14:val="standardContextual"/>
              </w:rPr>
              <w:t xml:space="preserve"> (n=</w:t>
            </w:r>
            <w:r w:rsidR="001B7810" w:rsidRPr="00122C7A">
              <w:rPr>
                <w:rFonts w:ascii="Arial" w:eastAsiaTheme="minorHAnsi" w:hAnsi="Arial" w:cs="Arial"/>
                <w:b/>
                <w:bCs/>
                <w:lang w:eastAsia="en-US"/>
                <w14:ligatures w14:val="standardContextual"/>
              </w:rPr>
              <w:t>5</w:t>
            </w:r>
            <w:r w:rsidR="000B6D65" w:rsidRPr="00122C7A">
              <w:rPr>
                <w:rFonts w:ascii="Arial" w:eastAsiaTheme="minorHAnsi" w:hAnsi="Arial" w:cs="Arial"/>
                <w:b/>
                <w:bCs/>
                <w:lang w:eastAsia="en-US"/>
                <w14:ligatures w14:val="standardContextual"/>
              </w:rPr>
              <w:t>)</w:t>
            </w:r>
          </w:p>
        </w:tc>
        <w:tc>
          <w:tcPr>
            <w:tcW w:w="0" w:type="auto"/>
          </w:tcPr>
          <w:p w14:paraId="6C12788A" w14:textId="626BE7AC" w:rsidR="000B6D65" w:rsidRPr="00122C7A" w:rsidRDefault="000B6D65" w:rsidP="00942C46">
            <w:pPr>
              <w:autoSpaceDE w:val="0"/>
              <w:autoSpaceDN w:val="0"/>
              <w:adjustRightInd w:val="0"/>
              <w:spacing w:line="360" w:lineRule="auto"/>
              <w:jc w:val="both"/>
              <w:rPr>
                <w:rFonts w:ascii="Arial" w:eastAsiaTheme="minorHAnsi" w:hAnsi="Arial" w:cs="Arial"/>
                <w:b/>
                <w:bCs/>
                <w:lang w:eastAsia="en-US"/>
                <w14:ligatures w14:val="standardContextual"/>
              </w:rPr>
            </w:pPr>
            <w:r w:rsidRPr="00122C7A">
              <w:rPr>
                <w:rFonts w:ascii="Arial" w:eastAsiaTheme="minorHAnsi" w:hAnsi="Arial" w:cs="Arial"/>
                <w:b/>
                <w:bCs/>
                <w:lang w:eastAsia="en-US"/>
                <w14:ligatures w14:val="standardContextual"/>
              </w:rPr>
              <w:t>P-value</w:t>
            </w:r>
          </w:p>
        </w:tc>
      </w:tr>
      <w:tr w:rsidR="000B6D65" w:rsidRPr="00753570" w14:paraId="256F6CB5" w14:textId="77777777" w:rsidTr="00122C7A">
        <w:tc>
          <w:tcPr>
            <w:tcW w:w="0" w:type="auto"/>
          </w:tcPr>
          <w:p w14:paraId="7AF76659" w14:textId="2455C94D" w:rsidR="000B6D65" w:rsidRPr="00753570" w:rsidRDefault="000B6D65"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Time from ACS to main study visit (Visit 2) (days)</w:t>
            </w:r>
          </w:p>
        </w:tc>
        <w:tc>
          <w:tcPr>
            <w:tcW w:w="0" w:type="auto"/>
          </w:tcPr>
          <w:p w14:paraId="001E631D" w14:textId="592F6B0B" w:rsidR="000B6D65" w:rsidRPr="00753570" w:rsidRDefault="00F16605"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11 (7-16)</w:t>
            </w:r>
          </w:p>
        </w:tc>
        <w:tc>
          <w:tcPr>
            <w:tcW w:w="0" w:type="auto"/>
          </w:tcPr>
          <w:p w14:paraId="28CD0FE6" w14:textId="70AE9EB3" w:rsidR="000B6D65" w:rsidRPr="00753570" w:rsidRDefault="00F16605"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10 (3-12)</w:t>
            </w:r>
          </w:p>
        </w:tc>
        <w:tc>
          <w:tcPr>
            <w:tcW w:w="0" w:type="auto"/>
          </w:tcPr>
          <w:p w14:paraId="5DE7C585" w14:textId="541BB2BC" w:rsidR="000B6D65" w:rsidRPr="00753570" w:rsidRDefault="00E4219D"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10 (3-22)</w:t>
            </w:r>
          </w:p>
        </w:tc>
        <w:tc>
          <w:tcPr>
            <w:tcW w:w="0" w:type="auto"/>
          </w:tcPr>
          <w:p w14:paraId="1F9154D0" w14:textId="6C181A9F" w:rsidR="000B6D65" w:rsidRPr="00753570" w:rsidRDefault="00A80F1E"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w:t>
            </w:r>
            <w:r w:rsidR="001B7810" w:rsidRPr="00753570">
              <w:rPr>
                <w:rFonts w:ascii="Arial" w:eastAsiaTheme="minorHAnsi" w:hAnsi="Arial" w:cs="Arial"/>
                <w:lang w:eastAsia="en-US"/>
                <w14:ligatures w14:val="standardContextual"/>
              </w:rPr>
              <w:t>211</w:t>
            </w:r>
          </w:p>
        </w:tc>
      </w:tr>
      <w:tr w:rsidR="000B6D65" w:rsidRPr="00753570" w14:paraId="45D2A826" w14:textId="77777777" w:rsidTr="00122C7A">
        <w:tc>
          <w:tcPr>
            <w:tcW w:w="0" w:type="auto"/>
          </w:tcPr>
          <w:p w14:paraId="3EAA179F" w14:textId="7440F617" w:rsidR="000B6D65" w:rsidRPr="00753570" w:rsidRDefault="000B6D65"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Time from PCI to main study visit (Visit 2) (days)</w:t>
            </w:r>
          </w:p>
        </w:tc>
        <w:tc>
          <w:tcPr>
            <w:tcW w:w="0" w:type="auto"/>
          </w:tcPr>
          <w:p w14:paraId="1E590DA0" w14:textId="4F8F5C7E" w:rsidR="000B6D65" w:rsidRPr="00753570" w:rsidRDefault="001F04E1"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7 (6-8)</w:t>
            </w:r>
          </w:p>
        </w:tc>
        <w:tc>
          <w:tcPr>
            <w:tcW w:w="0" w:type="auto"/>
          </w:tcPr>
          <w:p w14:paraId="596C64F3" w14:textId="2D30D178" w:rsidR="000B6D65" w:rsidRPr="00753570" w:rsidRDefault="00A161D2"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 (2-7)</w:t>
            </w:r>
          </w:p>
        </w:tc>
        <w:tc>
          <w:tcPr>
            <w:tcW w:w="0" w:type="auto"/>
          </w:tcPr>
          <w:p w14:paraId="2E69B677" w14:textId="7C33DC20" w:rsidR="000B6D65" w:rsidRPr="00753570" w:rsidRDefault="00E4219D"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8 (2-17)</w:t>
            </w:r>
          </w:p>
        </w:tc>
        <w:tc>
          <w:tcPr>
            <w:tcW w:w="0" w:type="auto"/>
          </w:tcPr>
          <w:p w14:paraId="2889B432" w14:textId="46F61FDA" w:rsidR="000B6D65" w:rsidRPr="00753570" w:rsidRDefault="00A80F1E"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w:t>
            </w:r>
            <w:r w:rsidR="001B7810" w:rsidRPr="00753570">
              <w:rPr>
                <w:rFonts w:ascii="Arial" w:eastAsiaTheme="minorHAnsi" w:hAnsi="Arial" w:cs="Arial"/>
                <w:lang w:eastAsia="en-US"/>
                <w14:ligatures w14:val="standardContextual"/>
              </w:rPr>
              <w:t>29</w:t>
            </w:r>
          </w:p>
        </w:tc>
      </w:tr>
      <w:tr w:rsidR="000B6D65" w:rsidRPr="00753570" w14:paraId="46324B69" w14:textId="77777777" w:rsidTr="00122C7A">
        <w:tc>
          <w:tcPr>
            <w:tcW w:w="0" w:type="auto"/>
          </w:tcPr>
          <w:p w14:paraId="3D89864F" w14:textId="244E1BFE" w:rsidR="000B6D65" w:rsidRPr="00753570" w:rsidRDefault="004A3891"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Time from antithrombotic dosing to bleeding time (hours)</w:t>
            </w:r>
          </w:p>
        </w:tc>
        <w:tc>
          <w:tcPr>
            <w:tcW w:w="0" w:type="auto"/>
          </w:tcPr>
          <w:p w14:paraId="5FF249A2" w14:textId="4E020163" w:rsidR="000B6D65" w:rsidRPr="00753570" w:rsidRDefault="00CA090D"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w:t>
            </w:r>
            <w:r w:rsidR="003E1EE1" w:rsidRPr="00753570">
              <w:rPr>
                <w:rFonts w:ascii="Arial" w:eastAsiaTheme="minorHAnsi" w:hAnsi="Arial" w:cs="Arial"/>
                <w:lang w:eastAsia="en-US"/>
                <w14:ligatures w14:val="standardContextual"/>
              </w:rPr>
              <w:t>9</w:t>
            </w:r>
            <w:r w:rsidRPr="00753570">
              <w:rPr>
                <w:rFonts w:ascii="Arial" w:eastAsiaTheme="minorHAnsi" w:hAnsi="Arial" w:cs="Arial"/>
                <w:lang w:eastAsia="en-US"/>
                <w14:ligatures w14:val="standardContextual"/>
              </w:rPr>
              <w:t xml:space="preserve"> (2.0-3.5)</w:t>
            </w:r>
          </w:p>
        </w:tc>
        <w:tc>
          <w:tcPr>
            <w:tcW w:w="0" w:type="auto"/>
          </w:tcPr>
          <w:p w14:paraId="6CFFA9E2" w14:textId="2F30BBD4" w:rsidR="000B6D65" w:rsidRPr="00753570" w:rsidRDefault="00CA090D"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3.1 (2.</w:t>
            </w:r>
            <w:r w:rsidR="003E1EE1" w:rsidRPr="00753570">
              <w:rPr>
                <w:rFonts w:ascii="Arial" w:eastAsiaTheme="minorHAnsi" w:hAnsi="Arial" w:cs="Arial"/>
                <w:lang w:eastAsia="en-US"/>
                <w14:ligatures w14:val="standardContextual"/>
              </w:rPr>
              <w:t>6</w:t>
            </w:r>
            <w:r w:rsidRPr="00753570">
              <w:rPr>
                <w:rFonts w:ascii="Arial" w:eastAsiaTheme="minorHAnsi" w:hAnsi="Arial" w:cs="Arial"/>
                <w:lang w:eastAsia="en-US"/>
                <w14:ligatures w14:val="standardContextual"/>
              </w:rPr>
              <w:t>-4.0)</w:t>
            </w:r>
          </w:p>
        </w:tc>
        <w:tc>
          <w:tcPr>
            <w:tcW w:w="0" w:type="auto"/>
          </w:tcPr>
          <w:p w14:paraId="272541BB" w14:textId="52530BE3" w:rsidR="000B6D65" w:rsidRPr="00753570" w:rsidRDefault="00E4219D"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2.8 (2.4-3.9)</w:t>
            </w:r>
          </w:p>
        </w:tc>
        <w:tc>
          <w:tcPr>
            <w:tcW w:w="0" w:type="auto"/>
          </w:tcPr>
          <w:p w14:paraId="5B577BB9" w14:textId="6E332160" w:rsidR="000B6D65" w:rsidRPr="00753570" w:rsidRDefault="001B7810"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0.726</w:t>
            </w:r>
          </w:p>
        </w:tc>
      </w:tr>
      <w:tr w:rsidR="000B6D65" w:rsidRPr="00753570" w14:paraId="55C30EB9" w14:textId="77777777" w:rsidTr="00122C7A">
        <w:tc>
          <w:tcPr>
            <w:tcW w:w="0" w:type="auto"/>
          </w:tcPr>
          <w:p w14:paraId="1283E7DE" w14:textId="1A1CFF5B" w:rsidR="000B6D65" w:rsidRPr="00753570" w:rsidRDefault="004A3891"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Time from antithrombotic dosing to venous sampling (hours)</w:t>
            </w:r>
          </w:p>
        </w:tc>
        <w:tc>
          <w:tcPr>
            <w:tcW w:w="0" w:type="auto"/>
          </w:tcPr>
          <w:p w14:paraId="6962F8A0" w14:textId="6170D961" w:rsidR="000B6D65" w:rsidRPr="00753570" w:rsidRDefault="00CA090D"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w:t>
            </w:r>
            <w:r w:rsidR="003E1EE1" w:rsidRPr="00753570">
              <w:rPr>
                <w:rFonts w:ascii="Arial" w:eastAsiaTheme="minorHAnsi" w:hAnsi="Arial" w:cs="Arial"/>
                <w:lang w:eastAsia="en-US"/>
                <w14:ligatures w14:val="standardContextual"/>
              </w:rPr>
              <w:t>8</w:t>
            </w:r>
            <w:r w:rsidRPr="00753570">
              <w:rPr>
                <w:rFonts w:ascii="Arial" w:eastAsiaTheme="minorHAnsi" w:hAnsi="Arial" w:cs="Arial"/>
                <w:lang w:eastAsia="en-US"/>
                <w14:ligatures w14:val="standardContextual"/>
              </w:rPr>
              <w:t xml:space="preserve"> (</w:t>
            </w:r>
            <w:r w:rsidR="0038681A" w:rsidRPr="00753570">
              <w:rPr>
                <w:rFonts w:ascii="Arial" w:eastAsiaTheme="minorHAnsi" w:hAnsi="Arial" w:cs="Arial"/>
                <w:lang w:eastAsia="en-US"/>
                <w14:ligatures w14:val="standardContextual"/>
              </w:rPr>
              <w:t>2.0</w:t>
            </w:r>
            <w:r w:rsidRPr="00753570">
              <w:rPr>
                <w:rFonts w:ascii="Arial" w:eastAsiaTheme="minorHAnsi" w:hAnsi="Arial" w:cs="Arial"/>
                <w:lang w:eastAsia="en-US"/>
                <w14:ligatures w14:val="standardContextual"/>
              </w:rPr>
              <w:t>-4.0)</w:t>
            </w:r>
          </w:p>
        </w:tc>
        <w:tc>
          <w:tcPr>
            <w:tcW w:w="0" w:type="auto"/>
          </w:tcPr>
          <w:p w14:paraId="14E90F2F" w14:textId="646B646C" w:rsidR="000B6D65" w:rsidRPr="00753570" w:rsidRDefault="00CA090D"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3.0 (2.5-4.0)</w:t>
            </w:r>
          </w:p>
        </w:tc>
        <w:tc>
          <w:tcPr>
            <w:tcW w:w="0" w:type="auto"/>
          </w:tcPr>
          <w:p w14:paraId="4BF8379E" w14:textId="2F3952EB" w:rsidR="000B6D65" w:rsidRPr="00753570" w:rsidRDefault="00E4219D"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2.8 (2.4-4.0)</w:t>
            </w:r>
          </w:p>
        </w:tc>
        <w:tc>
          <w:tcPr>
            <w:tcW w:w="0" w:type="auto"/>
          </w:tcPr>
          <w:p w14:paraId="0C7A956C" w14:textId="0B692F07" w:rsidR="000B6D65" w:rsidRPr="00753570" w:rsidRDefault="001B7810" w:rsidP="004A3891">
            <w:pPr>
              <w:keepNext/>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0.586</w:t>
            </w:r>
          </w:p>
        </w:tc>
      </w:tr>
    </w:tbl>
    <w:p w14:paraId="749BD64D" w14:textId="470AB352" w:rsidR="007830B2" w:rsidRPr="00370FAE" w:rsidRDefault="004A3891" w:rsidP="00117292">
      <w:pPr>
        <w:pStyle w:val="Caption"/>
        <w:spacing w:line="360" w:lineRule="auto"/>
        <w:jc w:val="both"/>
        <w:rPr>
          <w:rFonts w:ascii="Arial" w:hAnsi="Arial" w:cs="Arial"/>
          <w:color w:val="000000" w:themeColor="text1"/>
          <w:sz w:val="20"/>
          <w:szCs w:val="20"/>
        </w:rPr>
      </w:pPr>
      <w:r w:rsidRPr="00370FAE">
        <w:rPr>
          <w:rFonts w:ascii="Arial" w:hAnsi="Arial" w:cs="Arial"/>
          <w:color w:val="000000" w:themeColor="text1"/>
          <w:sz w:val="20"/>
          <w:szCs w:val="20"/>
        </w:rPr>
        <w:t>ACS = acute coronary syndrome; DAT = dual antithrombotic therapy; PCI = percutaneous coronary intervention;</w:t>
      </w:r>
      <w:r w:rsidR="001F0DB1" w:rsidRPr="00370FAE">
        <w:rPr>
          <w:rFonts w:ascii="Arial" w:hAnsi="Arial" w:cs="Arial"/>
          <w:color w:val="000000" w:themeColor="text1"/>
          <w:sz w:val="20"/>
          <w:szCs w:val="20"/>
        </w:rPr>
        <w:t xml:space="preserve"> TAT-C = triple antithrombotic therapy with clopidogrel; TAT-T or -P = triple antithrombotic therapy with ticagrelor or prasugrel</w:t>
      </w:r>
      <w:r w:rsidR="000176D6" w:rsidRPr="00370FAE">
        <w:rPr>
          <w:rFonts w:ascii="Arial" w:hAnsi="Arial" w:cs="Arial"/>
          <w:color w:val="000000" w:themeColor="text1"/>
          <w:sz w:val="20"/>
          <w:szCs w:val="20"/>
        </w:rPr>
        <w:t>.</w:t>
      </w:r>
    </w:p>
    <w:p w14:paraId="39F09D1B" w14:textId="4CA0153D" w:rsidR="003E2E7A" w:rsidRDefault="003E2E7A" w:rsidP="00903C77">
      <w:pPr>
        <w:pStyle w:val="Heading3"/>
        <w:spacing w:line="360" w:lineRule="auto"/>
        <w:rPr>
          <w:rFonts w:ascii="Arial" w:eastAsiaTheme="minorHAnsi" w:hAnsi="Arial" w:cs="Arial"/>
          <w:color w:val="auto"/>
          <w:sz w:val="28"/>
          <w:szCs w:val="28"/>
          <w:lang w:eastAsia="en-US"/>
        </w:rPr>
      </w:pPr>
    </w:p>
    <w:p w14:paraId="58FE8445" w14:textId="41A1A4FC" w:rsidR="007830B2" w:rsidRPr="00237C01" w:rsidRDefault="007830B2" w:rsidP="00511D2E">
      <w:pPr>
        <w:pStyle w:val="Heading3"/>
        <w:rPr>
          <w:rFonts w:ascii="Arial" w:eastAsiaTheme="minorHAnsi" w:hAnsi="Arial" w:cs="Arial"/>
          <w:color w:val="auto"/>
          <w:sz w:val="28"/>
          <w:szCs w:val="28"/>
          <w:lang w:eastAsia="en-US"/>
        </w:rPr>
      </w:pPr>
      <w:bookmarkStart w:id="69" w:name="_Toc194438817"/>
      <w:r w:rsidRPr="00237C01">
        <w:rPr>
          <w:rFonts w:ascii="Arial" w:eastAsiaTheme="minorHAnsi" w:hAnsi="Arial" w:cs="Arial"/>
          <w:color w:val="auto"/>
          <w:sz w:val="28"/>
          <w:szCs w:val="28"/>
          <w:lang w:eastAsia="en-US"/>
        </w:rPr>
        <w:t>4.2.2 Bleeding Time</w:t>
      </w:r>
      <w:bookmarkEnd w:id="69"/>
    </w:p>
    <w:p w14:paraId="126ABAD9" w14:textId="187CBB9B" w:rsidR="004A3891" w:rsidRPr="00753570" w:rsidRDefault="004A3891" w:rsidP="0038301D">
      <w:pPr>
        <w:spacing w:line="360" w:lineRule="auto"/>
        <w:rPr>
          <w:rFonts w:ascii="Arial" w:eastAsiaTheme="minorHAnsi" w:hAnsi="Arial" w:cs="Arial"/>
          <w:lang w:eastAsia="en-US"/>
        </w:rPr>
      </w:pPr>
    </w:p>
    <w:p w14:paraId="2AD32094" w14:textId="3DF9A2C4" w:rsidR="007830B2" w:rsidRPr="00753570" w:rsidRDefault="00396DBA"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Bleeding time was significantly shorter among patients receiving DAT compared with TAT</w:t>
      </w:r>
      <w:r w:rsidR="0087522F" w:rsidRPr="00753570">
        <w:rPr>
          <w:rFonts w:ascii="Arial" w:eastAsiaTheme="minorHAnsi" w:hAnsi="Arial" w:cs="Arial"/>
          <w:lang w:eastAsia="en-US"/>
          <w14:ligatures w14:val="standardContextual"/>
        </w:rPr>
        <w:t>-T or -P</w:t>
      </w:r>
      <w:r w:rsidRPr="00753570">
        <w:rPr>
          <w:rFonts w:ascii="Arial" w:eastAsiaTheme="minorHAnsi" w:hAnsi="Arial" w:cs="Arial"/>
          <w:lang w:eastAsia="en-US"/>
          <w14:ligatures w14:val="standardContextual"/>
        </w:rPr>
        <w:t xml:space="preserve"> (</w:t>
      </w:r>
      <w:r w:rsidR="00E962C8" w:rsidRPr="00753570">
        <w:rPr>
          <w:rFonts w:ascii="Arial" w:eastAsiaTheme="minorHAnsi" w:hAnsi="Arial" w:cs="Arial"/>
          <w:lang w:eastAsia="en-US"/>
          <w14:ligatures w14:val="standardContextual"/>
        </w:rPr>
        <w:t>median 27.8</w:t>
      </w:r>
      <w:r w:rsidRPr="00753570">
        <w:rPr>
          <w:rFonts w:ascii="Arial" w:eastAsiaTheme="minorHAnsi" w:hAnsi="Arial" w:cs="Arial"/>
          <w:lang w:eastAsia="en-US"/>
          <w14:ligatures w14:val="standardContextual"/>
        </w:rPr>
        <w:t xml:space="preserve"> vs </w:t>
      </w:r>
      <w:r w:rsidR="00E962C8" w:rsidRPr="00753570">
        <w:rPr>
          <w:rFonts w:ascii="Arial" w:eastAsiaTheme="minorHAnsi" w:hAnsi="Arial" w:cs="Arial"/>
          <w:lang w:eastAsia="en-US"/>
          <w14:ligatures w14:val="standardContextual"/>
        </w:rPr>
        <w:t>30 minutes</w:t>
      </w:r>
      <w:r w:rsidRPr="00753570">
        <w:rPr>
          <w:rFonts w:ascii="Arial" w:eastAsiaTheme="minorHAnsi" w:hAnsi="Arial" w:cs="Arial"/>
          <w:lang w:eastAsia="en-US"/>
          <w14:ligatures w14:val="standardContextual"/>
        </w:rPr>
        <w:t>, p=</w:t>
      </w:r>
      <w:r w:rsidR="00E962C8" w:rsidRPr="00753570">
        <w:rPr>
          <w:rFonts w:ascii="Arial" w:eastAsiaTheme="minorHAnsi" w:hAnsi="Arial" w:cs="Arial"/>
          <w:lang w:eastAsia="en-US"/>
          <w14:ligatures w14:val="standardContextual"/>
        </w:rPr>
        <w:t>0</w:t>
      </w:r>
      <w:r w:rsidR="004D6F59" w:rsidRPr="00753570">
        <w:rPr>
          <w:rFonts w:ascii="Arial" w:eastAsiaTheme="minorHAnsi" w:hAnsi="Arial" w:cs="Arial"/>
          <w:lang w:eastAsia="en-US"/>
          <w14:ligatures w14:val="standardContextual"/>
        </w:rPr>
        <w:t>.025</w:t>
      </w:r>
      <w:r w:rsidRPr="00753570">
        <w:rPr>
          <w:rFonts w:ascii="Arial" w:eastAsiaTheme="minorHAnsi" w:hAnsi="Arial" w:cs="Arial"/>
          <w:lang w:eastAsia="en-US"/>
          <w14:ligatures w14:val="standardContextual"/>
        </w:rPr>
        <w:t>)</w:t>
      </w:r>
      <w:r w:rsidR="00211025" w:rsidRPr="00753570">
        <w:rPr>
          <w:rFonts w:ascii="Arial" w:eastAsiaTheme="minorHAnsi" w:hAnsi="Arial" w:cs="Arial"/>
          <w:lang w:eastAsia="en-US"/>
          <w14:ligatures w14:val="standardContextual"/>
        </w:rPr>
        <w:t xml:space="preserve"> but </w:t>
      </w:r>
      <w:r w:rsidR="00C92420" w:rsidRPr="00753570">
        <w:rPr>
          <w:rFonts w:ascii="Arial" w:eastAsiaTheme="minorHAnsi" w:hAnsi="Arial" w:cs="Arial"/>
          <w:lang w:eastAsia="en-US"/>
          <w14:ligatures w14:val="standardContextual"/>
        </w:rPr>
        <w:t xml:space="preserve">not </w:t>
      </w:r>
      <w:r w:rsidR="00574BC0">
        <w:rPr>
          <w:rFonts w:ascii="Arial" w:eastAsiaTheme="minorHAnsi" w:hAnsi="Arial" w:cs="Arial"/>
          <w:lang w:eastAsia="en-US"/>
          <w14:ligatures w14:val="standardContextual"/>
        </w:rPr>
        <w:t xml:space="preserve">compared </w:t>
      </w:r>
      <w:r w:rsidR="00C92420" w:rsidRPr="00753570">
        <w:rPr>
          <w:rFonts w:ascii="Arial" w:eastAsiaTheme="minorHAnsi" w:hAnsi="Arial" w:cs="Arial"/>
          <w:lang w:eastAsia="en-US"/>
          <w14:ligatures w14:val="standardContextual"/>
        </w:rPr>
        <w:t>with TAT-C (median 24 minutes, vs DAT p=</w:t>
      </w:r>
      <w:r w:rsidR="004D6F59" w:rsidRPr="00753570">
        <w:rPr>
          <w:rFonts w:ascii="Arial" w:eastAsiaTheme="minorHAnsi" w:hAnsi="Arial" w:cs="Arial"/>
          <w:lang w:eastAsia="en-US"/>
          <w14:ligatures w14:val="standardContextual"/>
        </w:rPr>
        <w:t>1.000</w:t>
      </w:r>
      <w:r w:rsidR="00C92420" w:rsidRPr="00753570">
        <w:rPr>
          <w:rFonts w:ascii="Arial" w:eastAsiaTheme="minorHAnsi" w:hAnsi="Arial" w:cs="Arial"/>
          <w:lang w:eastAsia="en-US"/>
          <w14:ligatures w14:val="standardContextual"/>
        </w:rPr>
        <w:t xml:space="preserve">) (Figure </w:t>
      </w:r>
      <w:r w:rsidR="003E2E7A">
        <w:rPr>
          <w:rFonts w:ascii="Arial" w:eastAsiaTheme="minorHAnsi" w:hAnsi="Arial" w:cs="Arial"/>
          <w:lang w:eastAsia="en-US"/>
          <w14:ligatures w14:val="standardContextual"/>
        </w:rPr>
        <w:t>4.1</w:t>
      </w:r>
      <w:r w:rsidR="00C92420" w:rsidRPr="00753570">
        <w:rPr>
          <w:rFonts w:ascii="Arial" w:eastAsiaTheme="minorHAnsi" w:hAnsi="Arial" w:cs="Arial"/>
          <w:lang w:eastAsia="en-US"/>
          <w14:ligatures w14:val="standardContextual"/>
        </w:rPr>
        <w:t xml:space="preserve">). </w:t>
      </w:r>
      <w:r w:rsidR="00E90928" w:rsidRPr="00753570">
        <w:rPr>
          <w:rFonts w:ascii="Arial" w:eastAsiaTheme="minorHAnsi" w:hAnsi="Arial" w:cs="Arial"/>
          <w:lang w:eastAsia="en-US"/>
          <w14:ligatures w14:val="standardContextual"/>
        </w:rPr>
        <w:t>44% of patients receiving DAT reached the maximum bleeding time compared with 8</w:t>
      </w:r>
      <w:r w:rsidR="00DB468D" w:rsidRPr="00753570">
        <w:rPr>
          <w:rFonts w:ascii="Arial" w:eastAsiaTheme="minorHAnsi" w:hAnsi="Arial" w:cs="Arial"/>
          <w:lang w:eastAsia="en-US"/>
          <w14:ligatures w14:val="standardContextual"/>
        </w:rPr>
        <w:t>8</w:t>
      </w:r>
      <w:r w:rsidR="00E90928" w:rsidRPr="00753570">
        <w:rPr>
          <w:rFonts w:ascii="Arial" w:eastAsiaTheme="minorHAnsi" w:hAnsi="Arial" w:cs="Arial"/>
          <w:lang w:eastAsia="en-US"/>
          <w14:ligatures w14:val="standardContextual"/>
        </w:rPr>
        <w:t>%</w:t>
      </w:r>
      <w:r w:rsidR="00F26341" w:rsidRPr="00753570">
        <w:rPr>
          <w:rFonts w:ascii="Arial" w:eastAsiaTheme="minorHAnsi" w:hAnsi="Arial" w:cs="Arial"/>
          <w:lang w:eastAsia="en-US"/>
          <w14:ligatures w14:val="standardContextual"/>
        </w:rPr>
        <w:t xml:space="preserve"> </w:t>
      </w:r>
      <w:r w:rsidR="00574BC0">
        <w:rPr>
          <w:rFonts w:ascii="Arial" w:eastAsiaTheme="minorHAnsi" w:hAnsi="Arial" w:cs="Arial"/>
          <w:lang w:eastAsia="en-US"/>
          <w14:ligatures w14:val="standardContextual"/>
        </w:rPr>
        <w:t xml:space="preserve">of those </w:t>
      </w:r>
      <w:r w:rsidR="00F26341" w:rsidRPr="00753570">
        <w:rPr>
          <w:rFonts w:ascii="Arial" w:eastAsiaTheme="minorHAnsi" w:hAnsi="Arial" w:cs="Arial"/>
          <w:lang w:eastAsia="en-US"/>
          <w14:ligatures w14:val="standardContextual"/>
        </w:rPr>
        <w:t>receiving</w:t>
      </w:r>
      <w:r w:rsidR="00EB2F03" w:rsidRPr="00753570">
        <w:rPr>
          <w:rFonts w:ascii="Arial" w:eastAsiaTheme="minorHAnsi" w:hAnsi="Arial" w:cs="Arial"/>
          <w:lang w:eastAsia="en-US"/>
          <w14:ligatures w14:val="standardContextual"/>
        </w:rPr>
        <w:t xml:space="preserve"> </w:t>
      </w:r>
      <w:r w:rsidR="00F26341" w:rsidRPr="00753570">
        <w:rPr>
          <w:rFonts w:ascii="Arial" w:eastAsiaTheme="minorHAnsi" w:hAnsi="Arial" w:cs="Arial"/>
          <w:lang w:eastAsia="en-US"/>
          <w14:ligatures w14:val="standardContextual"/>
        </w:rPr>
        <w:t>TAT-T or -P</w:t>
      </w:r>
      <w:r w:rsidR="0017208E" w:rsidRPr="00753570">
        <w:rPr>
          <w:rFonts w:ascii="Arial" w:eastAsiaTheme="minorHAnsi" w:hAnsi="Arial" w:cs="Arial"/>
          <w:lang w:eastAsia="en-US"/>
          <w14:ligatures w14:val="standardContextual"/>
        </w:rPr>
        <w:t xml:space="preserve"> and 2</w:t>
      </w:r>
      <w:r w:rsidR="00DB468D" w:rsidRPr="00753570">
        <w:rPr>
          <w:rFonts w:ascii="Arial" w:eastAsiaTheme="minorHAnsi" w:hAnsi="Arial" w:cs="Arial"/>
          <w:lang w:eastAsia="en-US"/>
          <w14:ligatures w14:val="standardContextual"/>
        </w:rPr>
        <w:t>0</w:t>
      </w:r>
      <w:r w:rsidR="0017208E" w:rsidRPr="00753570">
        <w:rPr>
          <w:rFonts w:ascii="Arial" w:eastAsiaTheme="minorHAnsi" w:hAnsi="Arial" w:cs="Arial"/>
          <w:lang w:eastAsia="en-US"/>
          <w14:ligatures w14:val="standardContextual"/>
        </w:rPr>
        <w:t xml:space="preserve">% </w:t>
      </w:r>
      <w:r w:rsidR="00574BC0">
        <w:rPr>
          <w:rFonts w:ascii="Arial" w:eastAsiaTheme="minorHAnsi" w:hAnsi="Arial" w:cs="Arial"/>
          <w:lang w:eastAsia="en-US"/>
          <w14:ligatures w14:val="standardContextual"/>
        </w:rPr>
        <w:t xml:space="preserve">of those </w:t>
      </w:r>
      <w:r w:rsidR="0017208E" w:rsidRPr="00753570">
        <w:rPr>
          <w:rFonts w:ascii="Arial" w:eastAsiaTheme="minorHAnsi" w:hAnsi="Arial" w:cs="Arial"/>
          <w:lang w:eastAsia="en-US"/>
          <w14:ligatures w14:val="standardContextual"/>
        </w:rPr>
        <w:t>receiving TAT-C (vs DAT p=0.0</w:t>
      </w:r>
      <w:r w:rsidR="00722B3C" w:rsidRPr="00753570">
        <w:rPr>
          <w:rFonts w:ascii="Arial" w:eastAsiaTheme="minorHAnsi" w:hAnsi="Arial" w:cs="Arial"/>
          <w:lang w:eastAsia="en-US"/>
          <w14:ligatures w14:val="standardContextual"/>
        </w:rPr>
        <w:t>39</w:t>
      </w:r>
      <w:r w:rsidR="0017208E" w:rsidRPr="00753570">
        <w:rPr>
          <w:rFonts w:ascii="Arial" w:eastAsiaTheme="minorHAnsi" w:hAnsi="Arial" w:cs="Arial"/>
          <w:lang w:eastAsia="en-US"/>
          <w14:ligatures w14:val="standardContextual"/>
        </w:rPr>
        <w:t xml:space="preserve"> and p=</w:t>
      </w:r>
      <w:r w:rsidR="00722B3C" w:rsidRPr="00753570">
        <w:rPr>
          <w:rFonts w:ascii="Arial" w:eastAsiaTheme="minorHAnsi" w:hAnsi="Arial" w:cs="Arial"/>
          <w:lang w:eastAsia="en-US"/>
          <w14:ligatures w14:val="standardContextual"/>
        </w:rPr>
        <w:t>1.000</w:t>
      </w:r>
      <w:r w:rsidR="0017208E" w:rsidRPr="00753570">
        <w:rPr>
          <w:rFonts w:ascii="Arial" w:eastAsiaTheme="minorHAnsi" w:hAnsi="Arial" w:cs="Arial"/>
          <w:lang w:eastAsia="en-US"/>
          <w14:ligatures w14:val="standardContextual"/>
        </w:rPr>
        <w:t xml:space="preserve">, respectively) (Figure </w:t>
      </w:r>
      <w:r w:rsidR="003E2E7A">
        <w:rPr>
          <w:rFonts w:ascii="Arial" w:eastAsiaTheme="minorHAnsi" w:hAnsi="Arial" w:cs="Arial"/>
          <w:lang w:eastAsia="en-US"/>
          <w14:ligatures w14:val="standardContextual"/>
        </w:rPr>
        <w:t>4.2</w:t>
      </w:r>
      <w:r w:rsidR="0017208E" w:rsidRPr="00753570">
        <w:rPr>
          <w:rFonts w:ascii="Arial" w:eastAsiaTheme="minorHAnsi" w:hAnsi="Arial" w:cs="Arial"/>
          <w:lang w:eastAsia="en-US"/>
          <w14:ligatures w14:val="standardContextual"/>
        </w:rPr>
        <w:t>).</w:t>
      </w:r>
    </w:p>
    <w:p w14:paraId="4CE36308" w14:textId="7F38CF61" w:rsidR="003E2E7A" w:rsidRDefault="00122C7A" w:rsidP="003E2E7A">
      <w:pPr>
        <w:pStyle w:val="Caption"/>
        <w:jc w:val="both"/>
        <w:rPr>
          <w:rFonts w:ascii="Arial" w:hAnsi="Arial" w:cs="Arial"/>
          <w:b/>
          <w:bCs/>
          <w:color w:val="000000" w:themeColor="text1"/>
          <w:sz w:val="24"/>
          <w:szCs w:val="24"/>
        </w:rPr>
      </w:pPr>
      <w:r w:rsidRPr="00753570">
        <w:rPr>
          <w:noProof/>
        </w:rPr>
        <w:lastRenderedPageBreak/>
        <w:drawing>
          <wp:anchor distT="0" distB="0" distL="114300" distR="114300" simplePos="0" relativeHeight="251888640" behindDoc="0" locked="0" layoutInCell="1" allowOverlap="1" wp14:anchorId="213BECDD" wp14:editId="47704B45">
            <wp:simplePos x="0" y="0"/>
            <wp:positionH relativeFrom="margin">
              <wp:align>center</wp:align>
            </wp:positionH>
            <wp:positionV relativeFrom="margin">
              <wp:posOffset>0</wp:posOffset>
            </wp:positionV>
            <wp:extent cx="3382010" cy="3225800"/>
            <wp:effectExtent l="0" t="0" r="0" b="0"/>
            <wp:wrapTopAndBottom/>
            <wp:docPr id="19296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2099" name=""/>
                    <pic:cNvPicPr/>
                  </pic:nvPicPr>
                  <pic:blipFill>
                    <a:blip r:embed="rId15">
                      <a:extLst>
                        <a:ext uri="{28A0092B-C50C-407E-A947-70E740481C1C}">
                          <a14:useLocalDpi xmlns:a14="http://schemas.microsoft.com/office/drawing/2010/main" val="0"/>
                        </a:ext>
                      </a:extLst>
                    </a:blip>
                    <a:stretch>
                      <a:fillRect/>
                    </a:stretch>
                  </pic:blipFill>
                  <pic:spPr>
                    <a:xfrm>
                      <a:off x="0" y="0"/>
                      <a:ext cx="3382010" cy="3225800"/>
                    </a:xfrm>
                    <a:prstGeom prst="rect">
                      <a:avLst/>
                    </a:prstGeom>
                  </pic:spPr>
                </pic:pic>
              </a:graphicData>
            </a:graphic>
            <wp14:sizeRelH relativeFrom="page">
              <wp14:pctWidth>0</wp14:pctWidth>
            </wp14:sizeRelH>
            <wp14:sizeRelV relativeFrom="page">
              <wp14:pctHeight>0</wp14:pctHeight>
            </wp14:sizeRelV>
          </wp:anchor>
        </w:drawing>
      </w:r>
    </w:p>
    <w:p w14:paraId="5BABD107" w14:textId="7160E323" w:rsidR="00D82EED" w:rsidRPr="00370FAE" w:rsidRDefault="00B84F32" w:rsidP="00117292">
      <w:pPr>
        <w:pStyle w:val="Caption"/>
        <w:spacing w:line="360" w:lineRule="auto"/>
        <w:jc w:val="both"/>
        <w:rPr>
          <w:rFonts w:ascii="Arial" w:hAnsi="Arial" w:cs="Arial"/>
          <w:sz w:val="24"/>
          <w:szCs w:val="24"/>
        </w:rPr>
      </w:pPr>
      <w:r w:rsidRPr="00370FAE">
        <w:rPr>
          <w:rFonts w:ascii="Arial" w:hAnsi="Arial" w:cs="Arial"/>
          <w:b/>
          <w:bCs/>
          <w:color w:val="000000" w:themeColor="text1"/>
          <w:sz w:val="24"/>
          <w:szCs w:val="24"/>
        </w:rPr>
        <w:t xml:space="preserve">Figure </w:t>
      </w:r>
      <w:r w:rsidR="003E2E7A">
        <w:rPr>
          <w:rFonts w:ascii="Arial" w:hAnsi="Arial" w:cs="Arial"/>
          <w:b/>
          <w:bCs/>
          <w:color w:val="000000" w:themeColor="text1"/>
          <w:sz w:val="24"/>
          <w:szCs w:val="24"/>
        </w:rPr>
        <w:t>4.1</w:t>
      </w:r>
      <w:r w:rsidRPr="00370FAE">
        <w:rPr>
          <w:rFonts w:ascii="Arial" w:hAnsi="Arial" w:cs="Arial"/>
          <w:b/>
          <w:bCs/>
          <w:color w:val="000000" w:themeColor="text1"/>
          <w:sz w:val="24"/>
          <w:szCs w:val="24"/>
        </w:rPr>
        <w:t>: Bleedi</w:t>
      </w:r>
      <w:r w:rsidR="00D82EED" w:rsidRPr="00370FAE">
        <w:rPr>
          <w:rFonts w:ascii="Arial" w:hAnsi="Arial" w:cs="Arial"/>
          <w:b/>
          <w:bCs/>
          <w:color w:val="000000" w:themeColor="text1"/>
          <w:sz w:val="24"/>
          <w:szCs w:val="24"/>
        </w:rPr>
        <w:t>n</w:t>
      </w:r>
      <w:r w:rsidRPr="00370FAE">
        <w:rPr>
          <w:rFonts w:ascii="Arial" w:hAnsi="Arial" w:cs="Arial"/>
          <w:b/>
          <w:bCs/>
          <w:color w:val="000000" w:themeColor="text1"/>
          <w:sz w:val="24"/>
          <w:szCs w:val="24"/>
        </w:rPr>
        <w:t>g time by antithrombotic regimen group. DAT = dual antithrombotic therapy</w:t>
      </w:r>
      <w:r w:rsidR="00370FAE" w:rsidRPr="00370FAE">
        <w:rPr>
          <w:rFonts w:ascii="Arial" w:hAnsi="Arial" w:cs="Arial"/>
          <w:b/>
          <w:bCs/>
          <w:color w:val="000000" w:themeColor="text1"/>
          <w:sz w:val="24"/>
          <w:szCs w:val="24"/>
        </w:rPr>
        <w:t>.</w:t>
      </w:r>
      <w:r w:rsidRPr="00370FAE">
        <w:rPr>
          <w:rFonts w:ascii="Arial" w:hAnsi="Arial" w:cs="Arial"/>
          <w:color w:val="000000" w:themeColor="text1"/>
          <w:sz w:val="24"/>
          <w:szCs w:val="24"/>
        </w:rPr>
        <w:t xml:space="preserve"> TAT-C = </w:t>
      </w:r>
      <w:r w:rsidR="00296D3E" w:rsidRPr="00370FAE">
        <w:rPr>
          <w:rFonts w:ascii="Arial" w:hAnsi="Arial" w:cs="Arial"/>
          <w:color w:val="000000" w:themeColor="text1"/>
          <w:sz w:val="24"/>
          <w:szCs w:val="24"/>
        </w:rPr>
        <w:t>triple antithrombotic therapy with clopidogrel; TAT-T or -P = triple antithrombotic therapy with ticagrelor or prasugrel.</w:t>
      </w:r>
    </w:p>
    <w:p w14:paraId="13F8EE37" w14:textId="2CF6AFED" w:rsidR="00122C7A" w:rsidRPr="00122C7A" w:rsidRDefault="00122C7A" w:rsidP="00122C7A">
      <w:pPr>
        <w:pStyle w:val="Caption"/>
        <w:jc w:val="both"/>
        <w:rPr>
          <w:rFonts w:ascii="Arial" w:hAnsi="Arial" w:cs="Arial"/>
          <w:b/>
          <w:bCs/>
          <w:color w:val="000000" w:themeColor="text1"/>
          <w:sz w:val="10"/>
          <w:szCs w:val="10"/>
        </w:rPr>
      </w:pPr>
      <w:r w:rsidRPr="00370FAE">
        <w:rPr>
          <w:rFonts w:ascii="Arial" w:hAnsi="Arial" w:cs="Arial"/>
          <w:b/>
          <w:bCs/>
          <w:noProof/>
          <w:color w:val="000000" w:themeColor="text1"/>
          <w:sz w:val="24"/>
          <w:szCs w:val="24"/>
        </w:rPr>
        <w:drawing>
          <wp:anchor distT="0" distB="0" distL="114300" distR="114300" simplePos="0" relativeHeight="251889664" behindDoc="0" locked="0" layoutInCell="1" allowOverlap="1" wp14:anchorId="6F939132" wp14:editId="3A047F1E">
            <wp:simplePos x="0" y="0"/>
            <wp:positionH relativeFrom="margin">
              <wp:align>center</wp:align>
            </wp:positionH>
            <wp:positionV relativeFrom="margin">
              <wp:posOffset>4420235</wp:posOffset>
            </wp:positionV>
            <wp:extent cx="5621655" cy="2985135"/>
            <wp:effectExtent l="0" t="0" r="4445" b="0"/>
            <wp:wrapSquare wrapText="bothSides"/>
            <wp:docPr id="25154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43473" name=""/>
                    <pic:cNvPicPr/>
                  </pic:nvPicPr>
                  <pic:blipFill>
                    <a:blip r:embed="rId16">
                      <a:extLst>
                        <a:ext uri="{28A0092B-C50C-407E-A947-70E740481C1C}">
                          <a14:useLocalDpi xmlns:a14="http://schemas.microsoft.com/office/drawing/2010/main" val="0"/>
                        </a:ext>
                      </a:extLst>
                    </a:blip>
                    <a:stretch>
                      <a:fillRect/>
                    </a:stretch>
                  </pic:blipFill>
                  <pic:spPr>
                    <a:xfrm>
                      <a:off x="0" y="0"/>
                      <a:ext cx="5621655" cy="2985135"/>
                    </a:xfrm>
                    <a:prstGeom prst="rect">
                      <a:avLst/>
                    </a:prstGeom>
                  </pic:spPr>
                </pic:pic>
              </a:graphicData>
            </a:graphic>
            <wp14:sizeRelH relativeFrom="page">
              <wp14:pctWidth>0</wp14:pctWidth>
            </wp14:sizeRelH>
            <wp14:sizeRelV relativeFrom="page">
              <wp14:pctHeight>0</wp14:pctHeight>
            </wp14:sizeRelV>
          </wp:anchor>
        </w:drawing>
      </w:r>
    </w:p>
    <w:p w14:paraId="6A6DD18F" w14:textId="1722252D" w:rsidR="00DB468D" w:rsidRPr="00370FAE" w:rsidRDefault="00D82EED" w:rsidP="00117292">
      <w:pPr>
        <w:pStyle w:val="Caption"/>
        <w:spacing w:line="360" w:lineRule="auto"/>
        <w:jc w:val="both"/>
        <w:rPr>
          <w:rFonts w:ascii="Arial" w:hAnsi="Arial" w:cs="Arial"/>
          <w:b/>
          <w:bCs/>
          <w:color w:val="000000" w:themeColor="text1"/>
          <w:sz w:val="24"/>
          <w:szCs w:val="24"/>
        </w:rPr>
      </w:pPr>
      <w:r w:rsidRPr="00370FAE">
        <w:rPr>
          <w:rFonts w:ascii="Arial" w:hAnsi="Arial" w:cs="Arial"/>
          <w:b/>
          <w:bCs/>
          <w:color w:val="000000" w:themeColor="text1"/>
          <w:sz w:val="24"/>
          <w:szCs w:val="24"/>
        </w:rPr>
        <w:t>Figure</w:t>
      </w:r>
      <w:r w:rsidR="003E2E7A">
        <w:rPr>
          <w:rFonts w:ascii="Arial" w:hAnsi="Arial" w:cs="Arial"/>
          <w:b/>
          <w:bCs/>
          <w:color w:val="000000" w:themeColor="text1"/>
          <w:sz w:val="24"/>
          <w:szCs w:val="24"/>
        </w:rPr>
        <w:t xml:space="preserve"> 4.2</w:t>
      </w:r>
      <w:r w:rsidRPr="00370FAE">
        <w:rPr>
          <w:rFonts w:ascii="Arial" w:hAnsi="Arial" w:cs="Arial"/>
          <w:b/>
          <w:bCs/>
          <w:color w:val="000000" w:themeColor="text1"/>
          <w:sz w:val="24"/>
          <w:szCs w:val="24"/>
        </w:rPr>
        <w:t xml:space="preserve">: </w:t>
      </w:r>
      <w:r w:rsidR="002B3581" w:rsidRPr="00370FAE">
        <w:rPr>
          <w:rFonts w:ascii="Arial" w:hAnsi="Arial" w:cs="Arial"/>
          <w:b/>
          <w:bCs/>
          <w:color w:val="000000" w:themeColor="text1"/>
          <w:sz w:val="24"/>
          <w:szCs w:val="24"/>
        </w:rPr>
        <w:t>Percentage of patients who reached the maximum bleeding time (30 minutes) by antithrombotic regimen group.</w:t>
      </w:r>
      <w:r w:rsidR="002B3581" w:rsidRPr="00370FAE">
        <w:rPr>
          <w:rFonts w:ascii="Arial" w:hAnsi="Arial" w:cs="Arial"/>
          <w:color w:val="000000" w:themeColor="text1"/>
          <w:sz w:val="24"/>
          <w:szCs w:val="24"/>
        </w:rPr>
        <w:t xml:space="preserve"> DAT = dual antithrombotic therapy; TAT-C = triple antithrombotic therapy with clopidogrel; TAT-T or -P = triple antithrombotic therapy with ticagrelor or prasugrel.</w:t>
      </w:r>
    </w:p>
    <w:p w14:paraId="67DA07EF" w14:textId="629D40A2" w:rsidR="007830B2" w:rsidRPr="00237C01" w:rsidRDefault="007830B2" w:rsidP="0038301D">
      <w:pPr>
        <w:pStyle w:val="Heading3"/>
        <w:rPr>
          <w:rFonts w:ascii="Arial" w:eastAsiaTheme="minorHAnsi" w:hAnsi="Arial" w:cs="Arial"/>
          <w:color w:val="auto"/>
          <w:sz w:val="28"/>
          <w:szCs w:val="28"/>
          <w:lang w:eastAsia="en-US"/>
        </w:rPr>
      </w:pPr>
      <w:bookmarkStart w:id="70" w:name="_Toc194438818"/>
      <w:r w:rsidRPr="00237C01">
        <w:rPr>
          <w:rFonts w:ascii="Arial" w:eastAsiaTheme="minorHAnsi" w:hAnsi="Arial" w:cs="Arial"/>
          <w:color w:val="auto"/>
          <w:sz w:val="28"/>
          <w:szCs w:val="28"/>
          <w:lang w:eastAsia="en-US"/>
        </w:rPr>
        <w:lastRenderedPageBreak/>
        <w:t>4.2.3 Platelet Function Tests</w:t>
      </w:r>
      <w:bookmarkEnd w:id="70"/>
    </w:p>
    <w:p w14:paraId="3D41370B" w14:textId="10B49FE7" w:rsidR="007830B2" w:rsidRPr="004E3A77" w:rsidRDefault="007830B2" w:rsidP="0038301D">
      <w:pPr>
        <w:autoSpaceDE w:val="0"/>
        <w:autoSpaceDN w:val="0"/>
        <w:adjustRightInd w:val="0"/>
        <w:spacing w:line="360" w:lineRule="auto"/>
        <w:jc w:val="both"/>
        <w:rPr>
          <w:rFonts w:ascii="Arial" w:eastAsiaTheme="minorHAnsi" w:hAnsi="Arial" w:cs="Arial"/>
          <w:lang w:eastAsia="en-US"/>
          <w14:ligatures w14:val="standardContextual"/>
        </w:rPr>
      </w:pPr>
    </w:p>
    <w:p w14:paraId="25C8CF8D" w14:textId="5057DC7B" w:rsidR="00060AA8" w:rsidRPr="00060AA8" w:rsidRDefault="009B0AE3" w:rsidP="00060AA8">
      <w:pPr>
        <w:autoSpaceDE w:val="0"/>
        <w:autoSpaceDN w:val="0"/>
        <w:adjustRightInd w:val="0"/>
        <w:spacing w:line="360" w:lineRule="auto"/>
        <w:jc w:val="both"/>
        <w:rPr>
          <w:rFonts w:ascii="Arial" w:hAnsi="Arial" w:cs="Arial"/>
        </w:rPr>
      </w:pPr>
      <w:r w:rsidRPr="003E2E7A">
        <w:rPr>
          <w:rFonts w:ascii="Arial" w:hAnsi="Arial" w:cs="Arial"/>
          <w:noProof/>
        </w:rPr>
        <w:drawing>
          <wp:anchor distT="0" distB="0" distL="114300" distR="114300" simplePos="0" relativeHeight="251930624" behindDoc="0" locked="0" layoutInCell="1" allowOverlap="1" wp14:anchorId="0821C861" wp14:editId="1704D03F">
            <wp:simplePos x="0" y="0"/>
            <wp:positionH relativeFrom="margin">
              <wp:align>center</wp:align>
            </wp:positionH>
            <wp:positionV relativeFrom="margin">
              <wp:posOffset>3886200</wp:posOffset>
            </wp:positionV>
            <wp:extent cx="5715000" cy="2924175"/>
            <wp:effectExtent l="0" t="0" r="0" b="0"/>
            <wp:wrapTopAndBottom/>
            <wp:docPr id="1891683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83472" name=""/>
                    <pic:cNvPicPr/>
                  </pic:nvPicPr>
                  <pic:blipFill rotWithShape="1">
                    <a:blip r:embed="rId17">
                      <a:extLst>
                        <a:ext uri="{28A0092B-C50C-407E-A947-70E740481C1C}">
                          <a14:useLocalDpi xmlns:a14="http://schemas.microsoft.com/office/drawing/2010/main" val="0"/>
                        </a:ext>
                      </a:extLst>
                    </a:blip>
                    <a:srcRect b="5829"/>
                    <a:stretch/>
                  </pic:blipFill>
                  <pic:spPr bwMode="auto">
                    <a:xfrm>
                      <a:off x="0" y="0"/>
                      <a:ext cx="5715000"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755" w:rsidRPr="00753570">
        <w:rPr>
          <w:rFonts w:ascii="Arial" w:eastAsiaTheme="minorHAnsi" w:hAnsi="Arial" w:cs="Arial"/>
          <w:lang w:eastAsia="en-US"/>
          <w14:ligatures w14:val="standardContextual"/>
        </w:rPr>
        <w:t xml:space="preserve">The </w:t>
      </w:r>
      <w:r w:rsidR="00E1223F" w:rsidRPr="00753570">
        <w:rPr>
          <w:rFonts w:ascii="Arial" w:eastAsiaTheme="minorHAnsi" w:hAnsi="Arial" w:cs="Arial"/>
          <w:lang w:eastAsia="en-US"/>
          <w14:ligatures w14:val="standardContextual"/>
        </w:rPr>
        <w:t xml:space="preserve">platelet count was similar in </w:t>
      </w:r>
      <w:r w:rsidR="00F9540C" w:rsidRPr="00753570">
        <w:rPr>
          <w:rFonts w:ascii="Arial" w:eastAsiaTheme="minorHAnsi" w:hAnsi="Arial" w:cs="Arial"/>
          <w:lang w:eastAsia="en-US"/>
          <w14:ligatures w14:val="standardContextual"/>
        </w:rPr>
        <w:t xml:space="preserve">DAT, TAT-T or -P and TAT-C </w:t>
      </w:r>
      <w:r w:rsidR="00E1223F" w:rsidRPr="00753570">
        <w:rPr>
          <w:rFonts w:ascii="Arial" w:eastAsiaTheme="minorHAnsi" w:hAnsi="Arial" w:cs="Arial"/>
          <w:lang w:eastAsia="en-US"/>
          <w14:ligatures w14:val="standardContextual"/>
        </w:rPr>
        <w:t>groups (</w:t>
      </w:r>
      <w:r w:rsidR="00F9540C" w:rsidRPr="00753570">
        <w:rPr>
          <w:rFonts w:ascii="Arial" w:eastAsiaTheme="minorHAnsi" w:hAnsi="Arial" w:cs="Arial"/>
          <w:lang w:eastAsia="en-US"/>
          <w14:ligatures w14:val="standardContextual"/>
        </w:rPr>
        <w:t>median 22</w:t>
      </w:r>
      <w:r w:rsidR="00213EC0" w:rsidRPr="00753570">
        <w:rPr>
          <w:rFonts w:ascii="Arial" w:eastAsiaTheme="minorHAnsi" w:hAnsi="Arial" w:cs="Arial"/>
          <w:lang w:eastAsia="en-US"/>
          <w14:ligatures w14:val="standardContextual"/>
        </w:rPr>
        <w:t>3</w:t>
      </w:r>
      <w:r w:rsidR="00F9540C" w:rsidRPr="00753570">
        <w:rPr>
          <w:rFonts w:ascii="Arial" w:eastAsiaTheme="minorHAnsi" w:hAnsi="Arial" w:cs="Arial"/>
          <w:lang w:eastAsia="en-US"/>
          <w14:ligatures w14:val="standardContextual"/>
        </w:rPr>
        <w:t xml:space="preserve"> vs 20</w:t>
      </w:r>
      <w:r w:rsidR="00213EC0" w:rsidRPr="00753570">
        <w:rPr>
          <w:rFonts w:ascii="Arial" w:eastAsiaTheme="minorHAnsi" w:hAnsi="Arial" w:cs="Arial"/>
          <w:lang w:eastAsia="en-US"/>
          <w14:ligatures w14:val="standardContextual"/>
        </w:rPr>
        <w:t>7</w:t>
      </w:r>
      <w:r w:rsidR="00F9540C" w:rsidRPr="00753570">
        <w:rPr>
          <w:rFonts w:ascii="Arial" w:eastAsiaTheme="minorHAnsi" w:hAnsi="Arial" w:cs="Arial"/>
          <w:lang w:eastAsia="en-US"/>
          <w14:ligatures w14:val="standardContextual"/>
        </w:rPr>
        <w:t xml:space="preserve"> vs </w:t>
      </w:r>
      <w:r w:rsidR="00213EC0" w:rsidRPr="00753570">
        <w:rPr>
          <w:rFonts w:ascii="Arial" w:eastAsiaTheme="minorHAnsi" w:hAnsi="Arial" w:cs="Arial"/>
          <w:lang w:eastAsia="en-US"/>
          <w14:ligatures w14:val="standardContextual"/>
        </w:rPr>
        <w:t>166</w:t>
      </w:r>
      <w:r w:rsidR="005D6820" w:rsidRPr="00753570">
        <w:rPr>
          <w:rFonts w:ascii="Arial" w:eastAsiaTheme="minorHAnsi" w:hAnsi="Arial" w:cs="Arial"/>
          <w:lang w:eastAsia="en-US"/>
          <w14:ligatures w14:val="standardContextual"/>
        </w:rPr>
        <w:t xml:space="preserve"> </w:t>
      </w:r>
      <w:r w:rsidR="005F40AF" w:rsidRPr="00753570">
        <w:rPr>
          <w:rFonts w:ascii="Arial" w:eastAsiaTheme="minorHAnsi" w:hAnsi="Arial" w:cs="Arial"/>
          <w:lang w:eastAsia="en-US"/>
          <w14:ligatures w14:val="standardContextual"/>
        </w:rPr>
        <w:t>x10</w:t>
      </w:r>
      <w:r w:rsidR="005F40AF" w:rsidRPr="00753570">
        <w:rPr>
          <w:rFonts w:ascii="Arial" w:eastAsiaTheme="minorHAnsi" w:hAnsi="Arial" w:cs="Arial"/>
          <w:vertAlign w:val="superscript"/>
          <w:lang w:eastAsia="en-US"/>
          <w14:ligatures w14:val="standardContextual"/>
        </w:rPr>
        <w:t>9</w:t>
      </w:r>
      <w:r w:rsidR="005F40AF" w:rsidRPr="00753570">
        <w:rPr>
          <w:rFonts w:ascii="Arial" w:eastAsiaTheme="minorHAnsi" w:hAnsi="Arial" w:cs="Arial"/>
          <w:lang w:eastAsia="en-US"/>
          <w14:ligatures w14:val="standardContextual"/>
        </w:rPr>
        <w:t>/L</w:t>
      </w:r>
      <w:r w:rsidR="008B32A9" w:rsidRPr="00753570">
        <w:rPr>
          <w:rFonts w:ascii="Arial" w:eastAsiaTheme="minorHAnsi" w:hAnsi="Arial" w:cs="Arial"/>
          <w:lang w:eastAsia="en-US"/>
          <w14:ligatures w14:val="standardContextual"/>
        </w:rPr>
        <w:t>,</w:t>
      </w:r>
      <w:r w:rsidR="005F40AF" w:rsidRPr="00753570">
        <w:rPr>
          <w:rFonts w:ascii="Arial" w:eastAsiaTheme="minorHAnsi" w:hAnsi="Arial" w:cs="Arial"/>
          <w:lang w:eastAsia="en-US"/>
          <w14:ligatures w14:val="standardContextual"/>
        </w:rPr>
        <w:t xml:space="preserve"> p=0.</w:t>
      </w:r>
      <w:r w:rsidR="00722B3C" w:rsidRPr="00753570">
        <w:rPr>
          <w:rFonts w:ascii="Arial" w:eastAsiaTheme="minorHAnsi" w:hAnsi="Arial" w:cs="Arial"/>
          <w:lang w:eastAsia="en-US"/>
          <w14:ligatures w14:val="standardContextual"/>
        </w:rPr>
        <w:t>530</w:t>
      </w:r>
      <w:r w:rsidR="00E1223F" w:rsidRPr="00753570">
        <w:rPr>
          <w:rFonts w:ascii="Arial" w:eastAsiaTheme="minorHAnsi" w:hAnsi="Arial" w:cs="Arial"/>
          <w:lang w:eastAsia="en-US"/>
          <w14:ligatures w14:val="standardContextual"/>
        </w:rPr>
        <w:t>).</w:t>
      </w:r>
      <w:r w:rsidR="007F4126" w:rsidRPr="00753570">
        <w:rPr>
          <w:rFonts w:ascii="Arial" w:eastAsiaTheme="minorHAnsi" w:hAnsi="Arial" w:cs="Arial"/>
          <w:lang w:eastAsia="en-US"/>
          <w14:ligatures w14:val="standardContextual"/>
        </w:rPr>
        <w:t xml:space="preserve"> </w:t>
      </w:r>
      <w:r w:rsidR="00AE719B" w:rsidRPr="00753570">
        <w:rPr>
          <w:rFonts w:ascii="Arial" w:eastAsiaTheme="minorHAnsi" w:hAnsi="Arial" w:cs="Arial"/>
          <w:lang w:eastAsia="en-US"/>
          <w14:ligatures w14:val="standardContextual"/>
        </w:rPr>
        <w:t xml:space="preserve">Comparison of </w:t>
      </w:r>
      <w:r w:rsidR="002413E8" w:rsidRPr="00753570">
        <w:rPr>
          <w:rFonts w:ascii="Arial" w:eastAsiaTheme="minorHAnsi" w:hAnsi="Arial" w:cs="Arial"/>
          <w:lang w:eastAsia="en-US"/>
          <w14:ligatures w14:val="standardContextual"/>
        </w:rPr>
        <w:t xml:space="preserve">the </w:t>
      </w:r>
      <w:r w:rsidR="00BF0E5B" w:rsidRPr="00753570">
        <w:rPr>
          <w:rFonts w:ascii="Arial" w:eastAsiaTheme="minorHAnsi" w:hAnsi="Arial" w:cs="Arial"/>
          <w:lang w:eastAsia="en-US"/>
          <w14:ligatures w14:val="standardContextual"/>
        </w:rPr>
        <w:t xml:space="preserve">maximum </w:t>
      </w:r>
      <w:r w:rsidR="002413E8" w:rsidRPr="00753570">
        <w:rPr>
          <w:rFonts w:ascii="Arial" w:eastAsiaTheme="minorHAnsi" w:hAnsi="Arial" w:cs="Arial"/>
          <w:lang w:eastAsia="en-US"/>
          <w14:ligatures w14:val="standardContextual"/>
        </w:rPr>
        <w:t xml:space="preserve">platelet aggregation responses to various agonists via LTA is displayed in Figure </w:t>
      </w:r>
      <w:r w:rsidR="003E2E7A">
        <w:rPr>
          <w:rFonts w:ascii="Arial" w:eastAsiaTheme="minorHAnsi" w:hAnsi="Arial" w:cs="Arial"/>
          <w:lang w:eastAsia="en-US"/>
          <w14:ligatures w14:val="standardContextual"/>
        </w:rPr>
        <w:t>4.3</w:t>
      </w:r>
      <w:r w:rsidR="001C7738" w:rsidRPr="00753570">
        <w:rPr>
          <w:rFonts w:ascii="Arial" w:eastAsiaTheme="minorHAnsi" w:hAnsi="Arial" w:cs="Arial"/>
          <w:lang w:eastAsia="en-US"/>
          <w14:ligatures w14:val="standardContextual"/>
        </w:rPr>
        <w:t xml:space="preserve"> and Table </w:t>
      </w:r>
      <w:r w:rsidR="003E2E7A">
        <w:rPr>
          <w:rFonts w:ascii="Arial" w:eastAsiaTheme="minorHAnsi" w:hAnsi="Arial" w:cs="Arial"/>
          <w:lang w:eastAsia="en-US"/>
          <w14:ligatures w14:val="standardContextual"/>
        </w:rPr>
        <w:t>4.3</w:t>
      </w:r>
      <w:r w:rsidR="002413E8" w:rsidRPr="00753570">
        <w:rPr>
          <w:rFonts w:ascii="Arial" w:eastAsiaTheme="minorHAnsi" w:hAnsi="Arial" w:cs="Arial"/>
          <w:lang w:eastAsia="en-US"/>
          <w14:ligatures w14:val="standardContextual"/>
        </w:rPr>
        <w:t xml:space="preserve">. </w:t>
      </w:r>
      <w:r w:rsidR="00AE719B" w:rsidRPr="00753570">
        <w:rPr>
          <w:rFonts w:ascii="Arial" w:eastAsiaTheme="minorHAnsi" w:hAnsi="Arial" w:cs="Arial"/>
          <w:lang w:eastAsia="en-US"/>
          <w14:ligatures w14:val="standardContextual"/>
        </w:rPr>
        <w:t xml:space="preserve">There was no difference in </w:t>
      </w:r>
      <w:r w:rsidR="00BF0E5B" w:rsidRPr="00753570">
        <w:rPr>
          <w:rFonts w:ascii="Arial" w:eastAsiaTheme="minorHAnsi" w:hAnsi="Arial" w:cs="Arial"/>
          <w:lang w:eastAsia="en-US"/>
          <w14:ligatures w14:val="standardContextual"/>
        </w:rPr>
        <w:t xml:space="preserve">maximum </w:t>
      </w:r>
      <w:r w:rsidR="00AE719B" w:rsidRPr="00753570">
        <w:rPr>
          <w:rFonts w:ascii="Arial" w:eastAsiaTheme="minorHAnsi" w:hAnsi="Arial" w:cs="Arial"/>
          <w:lang w:eastAsia="en-US"/>
          <w14:ligatures w14:val="standardContextual"/>
        </w:rPr>
        <w:t xml:space="preserve">platelet aggregation </w:t>
      </w:r>
      <w:r w:rsidR="002413E8" w:rsidRPr="00753570">
        <w:rPr>
          <w:rFonts w:ascii="Arial" w:eastAsiaTheme="minorHAnsi" w:hAnsi="Arial" w:cs="Arial"/>
          <w:lang w:eastAsia="en-US"/>
          <w14:ligatures w14:val="standardContextual"/>
        </w:rPr>
        <w:t>with</w:t>
      </w:r>
      <w:r w:rsidR="00AE719B" w:rsidRPr="00753570">
        <w:rPr>
          <w:rFonts w:ascii="Arial" w:eastAsiaTheme="minorHAnsi" w:hAnsi="Arial" w:cs="Arial"/>
          <w:lang w:eastAsia="en-US"/>
          <w14:ligatures w14:val="standardContextual"/>
        </w:rPr>
        <w:t xml:space="preserve"> </w:t>
      </w:r>
      <w:r w:rsidR="00AE719B" w:rsidRPr="00753570">
        <w:rPr>
          <w:rFonts w:ascii="Arial" w:hAnsi="Arial" w:cs="Arial"/>
        </w:rPr>
        <w:t>5 and 20 μmol/L</w:t>
      </w:r>
      <w:r w:rsidR="002413E8" w:rsidRPr="00753570">
        <w:rPr>
          <w:rFonts w:ascii="Arial" w:hAnsi="Arial" w:cs="Arial"/>
        </w:rPr>
        <w:t xml:space="preserve"> ADP</w:t>
      </w:r>
      <w:r w:rsidR="008B32A9" w:rsidRPr="00753570">
        <w:rPr>
          <w:rFonts w:ascii="Arial" w:hAnsi="Arial" w:cs="Arial"/>
        </w:rPr>
        <w:t xml:space="preserve"> between DAT and TAT-T or -P</w:t>
      </w:r>
      <w:r w:rsidR="00AD5F40" w:rsidRPr="00753570">
        <w:rPr>
          <w:rFonts w:ascii="Arial" w:hAnsi="Arial" w:cs="Arial"/>
        </w:rPr>
        <w:t xml:space="preserve"> </w:t>
      </w:r>
      <w:r w:rsidR="003646B4" w:rsidRPr="00753570">
        <w:rPr>
          <w:rFonts w:ascii="Arial" w:hAnsi="Arial" w:cs="Arial"/>
        </w:rPr>
        <w:t>(</w:t>
      </w:r>
      <w:r w:rsidR="00AD5F40" w:rsidRPr="00753570">
        <w:rPr>
          <w:rFonts w:ascii="Arial" w:eastAsiaTheme="minorHAnsi" w:hAnsi="Arial" w:cs="Arial"/>
          <w:lang w:eastAsia="en-US"/>
          <w14:ligatures w14:val="standardContextual"/>
        </w:rPr>
        <w:t xml:space="preserve">median </w:t>
      </w:r>
      <w:r w:rsidR="00AF6EC4" w:rsidRPr="00753570">
        <w:rPr>
          <w:rFonts w:ascii="Arial" w:eastAsiaTheme="minorHAnsi" w:hAnsi="Arial" w:cs="Arial"/>
          <w:lang w:eastAsia="en-US"/>
          <w14:ligatures w14:val="standardContextual"/>
        </w:rPr>
        <w:t>25</w:t>
      </w:r>
      <w:r w:rsidR="003646B4" w:rsidRPr="00753570">
        <w:rPr>
          <w:rFonts w:ascii="Arial" w:hAnsi="Arial" w:cs="Arial"/>
        </w:rPr>
        <w:t xml:space="preserve"> vs </w:t>
      </w:r>
      <w:r w:rsidR="00AF6EC4" w:rsidRPr="00753570">
        <w:rPr>
          <w:rFonts w:ascii="Arial" w:hAnsi="Arial" w:cs="Arial"/>
        </w:rPr>
        <w:t>27</w:t>
      </w:r>
      <w:r w:rsidR="008B32A9" w:rsidRPr="00753570">
        <w:rPr>
          <w:rFonts w:ascii="Arial" w:hAnsi="Arial" w:cs="Arial"/>
        </w:rPr>
        <w:t>%</w:t>
      </w:r>
      <w:r w:rsidR="003646B4" w:rsidRPr="00753570">
        <w:rPr>
          <w:rFonts w:ascii="Arial" w:hAnsi="Arial" w:cs="Arial"/>
        </w:rPr>
        <w:t>, p=</w:t>
      </w:r>
      <w:r w:rsidR="008B32A9" w:rsidRPr="00753570">
        <w:rPr>
          <w:rFonts w:ascii="Arial" w:hAnsi="Arial" w:cs="Arial"/>
        </w:rPr>
        <w:t>1.00</w:t>
      </w:r>
      <w:r w:rsidR="00AF6EC4" w:rsidRPr="00753570">
        <w:rPr>
          <w:rFonts w:ascii="Arial" w:hAnsi="Arial" w:cs="Arial"/>
        </w:rPr>
        <w:t>0</w:t>
      </w:r>
      <w:r w:rsidR="00DD2240">
        <w:rPr>
          <w:rFonts w:ascii="Arial" w:hAnsi="Arial" w:cs="Arial"/>
        </w:rPr>
        <w:t>;</w:t>
      </w:r>
      <w:r w:rsidR="000230D7" w:rsidRPr="00753570">
        <w:rPr>
          <w:rFonts w:ascii="Arial" w:hAnsi="Arial" w:cs="Arial"/>
        </w:rPr>
        <w:t xml:space="preserve"> and </w:t>
      </w:r>
      <w:r w:rsidR="00AF6EC4" w:rsidRPr="00753570">
        <w:rPr>
          <w:rFonts w:ascii="Arial" w:eastAsiaTheme="minorHAnsi" w:hAnsi="Arial" w:cs="Arial"/>
          <w:lang w:eastAsia="en-US"/>
          <w14:ligatures w14:val="standardContextual"/>
        </w:rPr>
        <w:t>37</w:t>
      </w:r>
      <w:r w:rsidR="000230D7" w:rsidRPr="00753570">
        <w:rPr>
          <w:rFonts w:ascii="Arial" w:hAnsi="Arial" w:cs="Arial"/>
        </w:rPr>
        <w:t xml:space="preserve"> vs </w:t>
      </w:r>
      <w:r w:rsidR="008B32A9" w:rsidRPr="00753570">
        <w:rPr>
          <w:rFonts w:ascii="Arial" w:eastAsiaTheme="minorHAnsi" w:hAnsi="Arial" w:cs="Arial"/>
          <w:lang w:eastAsia="en-US"/>
          <w14:ligatures w14:val="standardContextual"/>
        </w:rPr>
        <w:t>34</w:t>
      </w:r>
      <w:r w:rsidR="00AF6EC4" w:rsidRPr="00753570">
        <w:rPr>
          <w:rFonts w:ascii="Arial" w:eastAsiaTheme="minorHAnsi" w:hAnsi="Arial" w:cs="Arial"/>
          <w:lang w:eastAsia="en-US"/>
          <w14:ligatures w14:val="standardContextual"/>
        </w:rPr>
        <w:t>%</w:t>
      </w:r>
      <w:r w:rsidR="000230D7" w:rsidRPr="00753570">
        <w:rPr>
          <w:rFonts w:ascii="Arial" w:hAnsi="Arial" w:cs="Arial"/>
        </w:rPr>
        <w:t>, p=</w:t>
      </w:r>
      <w:r w:rsidR="008B32A9" w:rsidRPr="00753570">
        <w:rPr>
          <w:rFonts w:ascii="Arial" w:hAnsi="Arial" w:cs="Arial"/>
        </w:rPr>
        <w:t>0</w:t>
      </w:r>
      <w:r w:rsidR="00AF6EC4" w:rsidRPr="00753570">
        <w:rPr>
          <w:rFonts w:ascii="Arial" w:hAnsi="Arial" w:cs="Arial"/>
        </w:rPr>
        <w:t>.918</w:t>
      </w:r>
      <w:r w:rsidR="00020183">
        <w:rPr>
          <w:rFonts w:ascii="Arial" w:hAnsi="Arial" w:cs="Arial"/>
        </w:rPr>
        <w:t>,</w:t>
      </w:r>
      <w:r w:rsidR="000230D7" w:rsidRPr="00753570">
        <w:rPr>
          <w:rFonts w:ascii="Arial" w:hAnsi="Arial" w:cs="Arial"/>
        </w:rPr>
        <w:t xml:space="preserve"> respectively</w:t>
      </w:r>
      <w:r w:rsidR="003646B4" w:rsidRPr="00753570">
        <w:rPr>
          <w:rFonts w:ascii="Arial" w:hAnsi="Arial" w:cs="Arial"/>
        </w:rPr>
        <w:t>)</w:t>
      </w:r>
      <w:r w:rsidR="008B32A9" w:rsidRPr="00753570">
        <w:rPr>
          <w:rFonts w:ascii="Arial" w:hAnsi="Arial" w:cs="Arial"/>
        </w:rPr>
        <w:t xml:space="preserve"> </w:t>
      </w:r>
      <w:r w:rsidR="00826135" w:rsidRPr="00753570">
        <w:rPr>
          <w:rFonts w:ascii="Arial" w:hAnsi="Arial" w:cs="Arial"/>
        </w:rPr>
        <w:t>and between DAT and TAT-C (</w:t>
      </w:r>
      <w:r w:rsidR="00AF6EC4" w:rsidRPr="00753570">
        <w:rPr>
          <w:rFonts w:ascii="Arial" w:eastAsiaTheme="minorHAnsi" w:hAnsi="Arial" w:cs="Arial"/>
          <w:lang w:eastAsia="en-US"/>
          <w14:ligatures w14:val="standardContextual"/>
        </w:rPr>
        <w:t>median 25</w:t>
      </w:r>
      <w:r w:rsidR="00AF6EC4" w:rsidRPr="00753570">
        <w:rPr>
          <w:rFonts w:ascii="Arial" w:hAnsi="Arial" w:cs="Arial"/>
        </w:rPr>
        <w:t xml:space="preserve"> vs 35%, p=0.396</w:t>
      </w:r>
      <w:r w:rsidR="00DD2240">
        <w:rPr>
          <w:rFonts w:ascii="Arial" w:hAnsi="Arial" w:cs="Arial"/>
        </w:rPr>
        <w:t>;</w:t>
      </w:r>
      <w:r w:rsidR="00AF6EC4" w:rsidRPr="00753570">
        <w:rPr>
          <w:rFonts w:ascii="Arial" w:hAnsi="Arial" w:cs="Arial"/>
        </w:rPr>
        <w:t xml:space="preserve"> and </w:t>
      </w:r>
      <w:r w:rsidR="00AF6EC4" w:rsidRPr="00753570">
        <w:rPr>
          <w:rFonts w:ascii="Arial" w:eastAsiaTheme="minorHAnsi" w:hAnsi="Arial" w:cs="Arial"/>
          <w:lang w:eastAsia="en-US"/>
          <w14:ligatures w14:val="standardContextual"/>
        </w:rPr>
        <w:t>37</w:t>
      </w:r>
      <w:r w:rsidR="00AF6EC4" w:rsidRPr="00753570">
        <w:rPr>
          <w:rFonts w:ascii="Arial" w:hAnsi="Arial" w:cs="Arial"/>
        </w:rPr>
        <w:t xml:space="preserve"> vs </w:t>
      </w:r>
      <w:r w:rsidR="00AF6EC4" w:rsidRPr="00753570">
        <w:rPr>
          <w:rFonts w:ascii="Arial" w:eastAsiaTheme="minorHAnsi" w:hAnsi="Arial" w:cs="Arial"/>
          <w:lang w:eastAsia="en-US"/>
          <w14:ligatures w14:val="standardContextual"/>
        </w:rPr>
        <w:t>51%</w:t>
      </w:r>
      <w:r w:rsidR="00AF6EC4" w:rsidRPr="00753570">
        <w:rPr>
          <w:rFonts w:ascii="Arial" w:hAnsi="Arial" w:cs="Arial"/>
        </w:rPr>
        <w:t>, p=0.338</w:t>
      </w:r>
      <w:r w:rsidR="00C841B6">
        <w:rPr>
          <w:rFonts w:ascii="Arial" w:hAnsi="Arial" w:cs="Arial"/>
        </w:rPr>
        <w:t>,</w:t>
      </w:r>
      <w:r w:rsidR="00AF6EC4" w:rsidRPr="00753570">
        <w:rPr>
          <w:rFonts w:ascii="Arial" w:hAnsi="Arial" w:cs="Arial"/>
        </w:rPr>
        <w:t xml:space="preserve"> respectively</w:t>
      </w:r>
      <w:r w:rsidR="00493620" w:rsidRPr="00753570">
        <w:rPr>
          <w:rFonts w:ascii="Arial" w:hAnsi="Arial" w:cs="Arial"/>
        </w:rPr>
        <w:t>)</w:t>
      </w:r>
      <w:r w:rsidR="003646B4" w:rsidRPr="00753570">
        <w:rPr>
          <w:rFonts w:ascii="Arial" w:hAnsi="Arial" w:cs="Arial"/>
        </w:rPr>
        <w:t xml:space="preserve">. </w:t>
      </w:r>
      <w:r w:rsidR="002E4E19" w:rsidRPr="00753570">
        <w:rPr>
          <w:rFonts w:ascii="Arial" w:hAnsi="Arial" w:cs="Arial"/>
        </w:rPr>
        <w:t xml:space="preserve">There was also no difference in maximum platelet aggregation with </w:t>
      </w:r>
      <w:r w:rsidR="004250E2" w:rsidRPr="00753570">
        <w:rPr>
          <w:rFonts w:ascii="Arial" w:hAnsi="Arial" w:cs="Arial"/>
        </w:rPr>
        <w:t>8 and 32 μmol/L</w:t>
      </w:r>
      <w:r w:rsidR="003646B4" w:rsidRPr="00753570">
        <w:rPr>
          <w:rFonts w:ascii="Arial" w:hAnsi="Arial" w:cs="Arial"/>
        </w:rPr>
        <w:t xml:space="preserve"> </w:t>
      </w:r>
      <w:r w:rsidR="002E4E19" w:rsidRPr="00753570">
        <w:rPr>
          <w:rFonts w:ascii="Arial" w:hAnsi="Arial" w:cs="Arial"/>
        </w:rPr>
        <w:t xml:space="preserve">of TRAP (TAT-T or -P and TAT-C vs DAT, </w:t>
      </w:r>
      <w:r w:rsidR="006802F0" w:rsidRPr="00753570">
        <w:rPr>
          <w:rFonts w:ascii="Arial" w:eastAsiaTheme="minorHAnsi" w:hAnsi="Arial" w:cs="Arial"/>
          <w:lang w:eastAsia="en-US"/>
          <w14:ligatures w14:val="standardContextual"/>
        </w:rPr>
        <w:t>median 24</w:t>
      </w:r>
      <w:r w:rsidR="002E4E19" w:rsidRPr="00753570">
        <w:rPr>
          <w:rFonts w:ascii="Arial" w:hAnsi="Arial" w:cs="Arial"/>
        </w:rPr>
        <w:t xml:space="preserve"> and </w:t>
      </w:r>
      <w:r w:rsidR="006802F0" w:rsidRPr="00753570">
        <w:rPr>
          <w:rFonts w:ascii="Arial" w:hAnsi="Arial" w:cs="Arial"/>
        </w:rPr>
        <w:t>21</w:t>
      </w:r>
      <w:r w:rsidR="002E4E19" w:rsidRPr="00753570">
        <w:rPr>
          <w:rFonts w:ascii="Arial" w:hAnsi="Arial" w:cs="Arial"/>
        </w:rPr>
        <w:t xml:space="preserve"> vs </w:t>
      </w:r>
      <w:r w:rsidR="006802F0" w:rsidRPr="00753570">
        <w:rPr>
          <w:rFonts w:ascii="Arial" w:eastAsiaTheme="minorHAnsi" w:hAnsi="Arial" w:cs="Arial"/>
          <w:lang w:eastAsia="en-US"/>
          <w14:ligatures w14:val="standardContextual"/>
        </w:rPr>
        <w:t>37</w:t>
      </w:r>
      <w:r w:rsidR="002E4E19" w:rsidRPr="00753570">
        <w:rPr>
          <w:rFonts w:ascii="Arial" w:hAnsi="Arial" w:cs="Arial"/>
        </w:rPr>
        <w:t>%, both p&gt;0.05</w:t>
      </w:r>
      <w:r w:rsidR="00DD0EDF" w:rsidRPr="00753570">
        <w:rPr>
          <w:rFonts w:ascii="Arial" w:hAnsi="Arial" w:cs="Arial"/>
        </w:rPr>
        <w:t xml:space="preserve">; </w:t>
      </w:r>
      <w:r w:rsidR="006802F0" w:rsidRPr="00753570">
        <w:rPr>
          <w:rFonts w:ascii="Arial" w:eastAsiaTheme="minorHAnsi" w:hAnsi="Arial" w:cs="Arial"/>
          <w:lang w:eastAsia="en-US"/>
          <w14:ligatures w14:val="standardContextual"/>
        </w:rPr>
        <w:t>65</w:t>
      </w:r>
      <w:r w:rsidR="00DD0EDF" w:rsidRPr="00753570">
        <w:rPr>
          <w:rFonts w:ascii="Arial" w:hAnsi="Arial" w:cs="Arial"/>
        </w:rPr>
        <w:t xml:space="preserve"> and </w:t>
      </w:r>
      <w:r w:rsidR="00DD0EDF" w:rsidRPr="00753570">
        <w:rPr>
          <w:rFonts w:ascii="Arial" w:eastAsiaTheme="minorHAnsi" w:hAnsi="Arial" w:cs="Arial"/>
          <w:lang w:eastAsia="en-US"/>
          <w14:ligatures w14:val="standardContextual"/>
        </w:rPr>
        <w:t>6</w:t>
      </w:r>
      <w:r w:rsidR="006802F0" w:rsidRPr="00753570">
        <w:rPr>
          <w:rFonts w:ascii="Arial" w:eastAsiaTheme="minorHAnsi" w:hAnsi="Arial" w:cs="Arial"/>
          <w:lang w:eastAsia="en-US"/>
          <w14:ligatures w14:val="standardContextual"/>
        </w:rPr>
        <w:t>3</w:t>
      </w:r>
      <w:r w:rsidR="00DD0EDF" w:rsidRPr="00753570">
        <w:rPr>
          <w:rFonts w:ascii="Arial" w:hAnsi="Arial" w:cs="Arial"/>
        </w:rPr>
        <w:t xml:space="preserve"> vs </w:t>
      </w:r>
      <w:r w:rsidR="006802F0" w:rsidRPr="00753570">
        <w:rPr>
          <w:rFonts w:ascii="Arial" w:eastAsiaTheme="minorHAnsi" w:hAnsi="Arial" w:cs="Arial"/>
          <w:lang w:eastAsia="en-US"/>
          <w14:ligatures w14:val="standardContextual"/>
        </w:rPr>
        <w:t>72</w:t>
      </w:r>
      <w:r w:rsidR="00DD0EDF" w:rsidRPr="00753570">
        <w:rPr>
          <w:rFonts w:ascii="Arial" w:hAnsi="Arial" w:cs="Arial"/>
        </w:rPr>
        <w:t>%, both p&gt;0.05, respectively)</w:t>
      </w:r>
      <w:r w:rsidR="003646B4" w:rsidRPr="00753570">
        <w:rPr>
          <w:rFonts w:ascii="Arial" w:hAnsi="Arial" w:cs="Arial"/>
        </w:rPr>
        <w:t>. Platelet aggregation was higher with DAT compared with TAT</w:t>
      </w:r>
      <w:r w:rsidR="00D13037" w:rsidRPr="00753570">
        <w:rPr>
          <w:rFonts w:ascii="Arial" w:hAnsi="Arial" w:cs="Arial"/>
        </w:rPr>
        <w:t>-T or -P and TAT-C groups</w:t>
      </w:r>
      <w:r w:rsidR="003646B4" w:rsidRPr="00753570">
        <w:rPr>
          <w:rFonts w:ascii="Arial" w:hAnsi="Arial" w:cs="Arial"/>
        </w:rPr>
        <w:t xml:space="preserve"> in response to </w:t>
      </w:r>
      <w:r w:rsidR="008139AF" w:rsidRPr="00753570">
        <w:rPr>
          <w:rFonts w:ascii="Arial" w:hAnsi="Arial" w:cs="Arial"/>
        </w:rPr>
        <w:t>AA (</w:t>
      </w:r>
      <w:r w:rsidR="006802F0" w:rsidRPr="00753570">
        <w:rPr>
          <w:rFonts w:ascii="Arial" w:eastAsiaTheme="minorHAnsi" w:hAnsi="Arial" w:cs="Arial"/>
          <w:lang w:eastAsia="en-US"/>
          <w14:ligatures w14:val="standardContextual"/>
        </w:rPr>
        <w:t>63</w:t>
      </w:r>
      <w:r w:rsidR="00D13037" w:rsidRPr="00753570">
        <w:rPr>
          <w:rFonts w:ascii="Arial" w:hAnsi="Arial" w:cs="Arial"/>
        </w:rPr>
        <w:t xml:space="preserve"> </w:t>
      </w:r>
      <w:r w:rsidR="008139AF" w:rsidRPr="00753570">
        <w:rPr>
          <w:rFonts w:ascii="Arial" w:hAnsi="Arial" w:cs="Arial"/>
        </w:rPr>
        <w:t>vs</w:t>
      </w:r>
      <w:r w:rsidR="00D13037" w:rsidRPr="00753570">
        <w:rPr>
          <w:rFonts w:ascii="Arial" w:hAnsi="Arial" w:cs="Arial"/>
        </w:rPr>
        <w:t xml:space="preserve"> </w:t>
      </w:r>
      <w:r w:rsidR="00D13037" w:rsidRPr="00753570">
        <w:rPr>
          <w:rFonts w:ascii="Arial" w:eastAsiaTheme="minorHAnsi" w:hAnsi="Arial" w:cs="Arial"/>
          <w:lang w:eastAsia="en-US"/>
          <w14:ligatures w14:val="standardContextual"/>
        </w:rPr>
        <w:t>3</w:t>
      </w:r>
      <w:r w:rsidR="006802F0" w:rsidRPr="00753570">
        <w:rPr>
          <w:rFonts w:ascii="Arial" w:eastAsiaTheme="minorHAnsi" w:hAnsi="Arial" w:cs="Arial"/>
          <w:lang w:eastAsia="en-US"/>
          <w14:ligatures w14:val="standardContextual"/>
        </w:rPr>
        <w:t>%, p=0.010</w:t>
      </w:r>
      <w:r w:rsidR="00DD2240">
        <w:rPr>
          <w:rFonts w:ascii="Arial" w:eastAsiaTheme="minorHAnsi" w:hAnsi="Arial" w:cs="Arial"/>
          <w:lang w:eastAsia="en-US"/>
          <w14:ligatures w14:val="standardContextual"/>
        </w:rPr>
        <w:t>;</w:t>
      </w:r>
      <w:r w:rsidR="00D13037" w:rsidRPr="00753570">
        <w:rPr>
          <w:rFonts w:ascii="Arial" w:hAnsi="Arial" w:cs="Arial"/>
        </w:rPr>
        <w:t xml:space="preserve"> and </w:t>
      </w:r>
      <w:r w:rsidR="006802F0" w:rsidRPr="00753570">
        <w:rPr>
          <w:rFonts w:ascii="Arial" w:hAnsi="Arial" w:cs="Arial"/>
        </w:rPr>
        <w:t xml:space="preserve">vs </w:t>
      </w:r>
      <w:r w:rsidR="00D13037" w:rsidRPr="00753570">
        <w:rPr>
          <w:rFonts w:ascii="Arial" w:hAnsi="Arial" w:cs="Arial"/>
        </w:rPr>
        <w:t>2%</w:t>
      </w:r>
      <w:r w:rsidR="006802F0" w:rsidRPr="00753570">
        <w:rPr>
          <w:rFonts w:ascii="Arial" w:hAnsi="Arial" w:cs="Arial"/>
        </w:rPr>
        <w:t>, p=0.022, respectively</w:t>
      </w:r>
      <w:r w:rsidR="008139AF" w:rsidRPr="00753570">
        <w:rPr>
          <w:rFonts w:ascii="Arial" w:hAnsi="Arial" w:cs="Arial"/>
        </w:rPr>
        <w:t>), collagen (</w:t>
      </w:r>
      <w:r w:rsidR="00D13037" w:rsidRPr="00753570">
        <w:rPr>
          <w:rFonts w:ascii="Arial" w:eastAsiaTheme="minorHAnsi" w:hAnsi="Arial" w:cs="Arial"/>
          <w:lang w:eastAsia="en-US"/>
          <w14:ligatures w14:val="standardContextual"/>
        </w:rPr>
        <w:t>72</w:t>
      </w:r>
      <w:r w:rsidR="008139AF" w:rsidRPr="00753570">
        <w:rPr>
          <w:rFonts w:ascii="Arial" w:hAnsi="Arial" w:cs="Arial"/>
        </w:rPr>
        <w:t xml:space="preserve"> vs </w:t>
      </w:r>
      <w:r w:rsidR="00D13037" w:rsidRPr="00753570">
        <w:rPr>
          <w:rFonts w:ascii="Arial" w:eastAsiaTheme="minorHAnsi" w:hAnsi="Arial" w:cs="Arial"/>
          <w:lang w:eastAsia="en-US"/>
          <w14:ligatures w14:val="standardContextual"/>
        </w:rPr>
        <w:t>3</w:t>
      </w:r>
      <w:r w:rsidR="006802F0" w:rsidRPr="00753570">
        <w:rPr>
          <w:rFonts w:ascii="Arial" w:eastAsiaTheme="minorHAnsi" w:hAnsi="Arial" w:cs="Arial"/>
          <w:lang w:eastAsia="en-US"/>
          <w14:ligatures w14:val="standardContextual"/>
        </w:rPr>
        <w:t>7</w:t>
      </w:r>
      <w:r w:rsidR="00D13037" w:rsidRPr="00753570">
        <w:rPr>
          <w:rFonts w:ascii="Arial" w:hAnsi="Arial" w:cs="Arial"/>
        </w:rPr>
        <w:t xml:space="preserve"> and </w:t>
      </w:r>
      <w:r w:rsidR="00D13037" w:rsidRPr="00753570">
        <w:rPr>
          <w:rFonts w:ascii="Arial" w:eastAsiaTheme="minorHAnsi" w:hAnsi="Arial" w:cs="Arial"/>
          <w:lang w:eastAsia="en-US"/>
          <w14:ligatures w14:val="standardContextual"/>
        </w:rPr>
        <w:t>2</w:t>
      </w:r>
      <w:r w:rsidR="006802F0" w:rsidRPr="00753570">
        <w:rPr>
          <w:rFonts w:ascii="Arial" w:eastAsiaTheme="minorHAnsi" w:hAnsi="Arial" w:cs="Arial"/>
          <w:lang w:eastAsia="en-US"/>
          <w14:ligatures w14:val="standardContextual"/>
        </w:rPr>
        <w:t>7</w:t>
      </w:r>
      <w:r w:rsidR="00D13037" w:rsidRPr="00753570">
        <w:rPr>
          <w:rFonts w:ascii="Arial" w:hAnsi="Arial" w:cs="Arial"/>
        </w:rPr>
        <w:t>%</w:t>
      </w:r>
      <w:r w:rsidR="008139AF" w:rsidRPr="00753570">
        <w:rPr>
          <w:rFonts w:ascii="Arial" w:hAnsi="Arial" w:cs="Arial"/>
        </w:rPr>
        <w:t xml:space="preserve">, </w:t>
      </w:r>
      <w:r w:rsidR="00D13037" w:rsidRPr="00753570">
        <w:rPr>
          <w:rFonts w:ascii="Arial" w:hAnsi="Arial" w:cs="Arial"/>
        </w:rPr>
        <w:t>both p&lt;0.001</w:t>
      </w:r>
      <w:r w:rsidR="008139AF" w:rsidRPr="00753570">
        <w:rPr>
          <w:rFonts w:ascii="Arial" w:hAnsi="Arial" w:cs="Arial"/>
        </w:rPr>
        <w:t>)</w:t>
      </w:r>
      <w:r w:rsidR="004250E2" w:rsidRPr="00753570">
        <w:rPr>
          <w:rFonts w:ascii="Arial" w:hAnsi="Arial" w:cs="Arial"/>
        </w:rPr>
        <w:t xml:space="preserve"> and 5-HT plus adrenaline (</w:t>
      </w:r>
      <w:r w:rsidR="00D13037" w:rsidRPr="00753570">
        <w:rPr>
          <w:rFonts w:ascii="Arial" w:eastAsiaTheme="minorHAnsi" w:hAnsi="Arial" w:cs="Arial"/>
          <w:lang w:eastAsia="en-US"/>
          <w14:ligatures w14:val="standardContextual"/>
        </w:rPr>
        <w:t>7</w:t>
      </w:r>
      <w:r w:rsidR="006802F0" w:rsidRPr="00753570">
        <w:rPr>
          <w:rFonts w:ascii="Arial" w:eastAsiaTheme="minorHAnsi" w:hAnsi="Arial" w:cs="Arial"/>
          <w:lang w:eastAsia="en-US"/>
          <w14:ligatures w14:val="standardContextual"/>
        </w:rPr>
        <w:t xml:space="preserve">4 </w:t>
      </w:r>
      <w:r w:rsidR="004250E2" w:rsidRPr="00753570">
        <w:rPr>
          <w:rFonts w:ascii="Arial" w:hAnsi="Arial" w:cs="Arial"/>
        </w:rPr>
        <w:t xml:space="preserve">vs </w:t>
      </w:r>
      <w:r w:rsidR="00D13037" w:rsidRPr="00753570">
        <w:rPr>
          <w:rFonts w:ascii="Arial" w:eastAsiaTheme="minorHAnsi" w:hAnsi="Arial" w:cs="Arial"/>
          <w:lang w:eastAsia="en-US"/>
          <w14:ligatures w14:val="standardContextual"/>
        </w:rPr>
        <w:t>4</w:t>
      </w:r>
      <w:r w:rsidR="006802F0" w:rsidRPr="00753570">
        <w:rPr>
          <w:rFonts w:ascii="Arial" w:eastAsiaTheme="minorHAnsi" w:hAnsi="Arial" w:cs="Arial"/>
          <w:lang w:eastAsia="en-US"/>
          <w14:ligatures w14:val="standardContextual"/>
        </w:rPr>
        <w:t>5, p&lt;0.001</w:t>
      </w:r>
      <w:r w:rsidR="00DD2240">
        <w:rPr>
          <w:rFonts w:ascii="Arial" w:eastAsiaTheme="minorHAnsi" w:hAnsi="Arial" w:cs="Arial"/>
          <w:lang w:eastAsia="en-US"/>
          <w14:ligatures w14:val="standardContextual"/>
        </w:rPr>
        <w:t>;</w:t>
      </w:r>
      <w:r w:rsidR="00D13037" w:rsidRPr="00753570">
        <w:rPr>
          <w:rFonts w:ascii="Arial" w:hAnsi="Arial" w:cs="Arial"/>
        </w:rPr>
        <w:t xml:space="preserve"> and </w:t>
      </w:r>
      <w:r w:rsidR="006802F0" w:rsidRPr="00753570">
        <w:rPr>
          <w:rFonts w:ascii="Arial" w:hAnsi="Arial" w:cs="Arial"/>
        </w:rPr>
        <w:t xml:space="preserve">vs </w:t>
      </w:r>
      <w:r w:rsidR="00D13037" w:rsidRPr="00753570">
        <w:rPr>
          <w:rFonts w:ascii="Arial" w:eastAsiaTheme="minorHAnsi" w:hAnsi="Arial" w:cs="Arial"/>
          <w:lang w:eastAsia="en-US"/>
          <w14:ligatures w14:val="standardContextual"/>
        </w:rPr>
        <w:t>39</w:t>
      </w:r>
      <w:r w:rsidR="00D13037" w:rsidRPr="00753570">
        <w:rPr>
          <w:rFonts w:ascii="Arial" w:hAnsi="Arial" w:cs="Arial"/>
        </w:rPr>
        <w:t>%</w:t>
      </w:r>
      <w:r w:rsidR="004250E2" w:rsidRPr="00753570">
        <w:rPr>
          <w:rFonts w:ascii="Arial" w:hAnsi="Arial" w:cs="Arial"/>
        </w:rPr>
        <w:t>,</w:t>
      </w:r>
      <w:r w:rsidR="00D13037" w:rsidRPr="00753570">
        <w:rPr>
          <w:rFonts w:ascii="Arial" w:hAnsi="Arial" w:cs="Arial"/>
        </w:rPr>
        <w:t xml:space="preserve"> </w:t>
      </w:r>
      <w:r w:rsidR="004250E2" w:rsidRPr="00753570">
        <w:rPr>
          <w:rFonts w:ascii="Arial" w:hAnsi="Arial" w:cs="Arial"/>
        </w:rPr>
        <w:t>p</w:t>
      </w:r>
      <w:r w:rsidR="006802F0" w:rsidRPr="00753570">
        <w:rPr>
          <w:rFonts w:ascii="Arial" w:hAnsi="Arial" w:cs="Arial"/>
        </w:rPr>
        <w:t>=</w:t>
      </w:r>
      <w:r w:rsidR="00D13037" w:rsidRPr="00753570">
        <w:rPr>
          <w:rFonts w:ascii="Arial" w:hAnsi="Arial" w:cs="Arial"/>
        </w:rPr>
        <w:t>0.00</w:t>
      </w:r>
      <w:r w:rsidR="006802F0" w:rsidRPr="00753570">
        <w:rPr>
          <w:rFonts w:ascii="Arial" w:hAnsi="Arial" w:cs="Arial"/>
        </w:rPr>
        <w:t>2, respectively</w:t>
      </w:r>
      <w:r w:rsidR="004250E2" w:rsidRPr="00753570">
        <w:rPr>
          <w:rFonts w:ascii="Arial" w:hAnsi="Arial" w:cs="Arial"/>
        </w:rPr>
        <w:t>).</w:t>
      </w:r>
    </w:p>
    <w:p w14:paraId="3C77FC08" w14:textId="378F6935" w:rsidR="00903C77" w:rsidRDefault="00B4342F" w:rsidP="00903C77">
      <w:pPr>
        <w:keepNext/>
        <w:autoSpaceDE w:val="0"/>
        <w:autoSpaceDN w:val="0"/>
        <w:adjustRightInd w:val="0"/>
        <w:spacing w:line="360" w:lineRule="auto"/>
        <w:jc w:val="both"/>
        <w:rPr>
          <w:rFonts w:ascii="Arial" w:hAnsi="Arial" w:cs="Arial"/>
          <w:i/>
          <w:iCs/>
        </w:rPr>
      </w:pPr>
      <w:r w:rsidRPr="000D0725">
        <w:rPr>
          <w:rFonts w:ascii="Arial" w:hAnsi="Arial" w:cs="Arial"/>
          <w:b/>
          <w:bCs/>
          <w:i/>
          <w:iCs/>
          <w:color w:val="000000" w:themeColor="text1"/>
        </w:rPr>
        <w:t>F</w:t>
      </w:r>
      <w:r w:rsidRPr="000D0725">
        <w:rPr>
          <w:rFonts w:ascii="Arial" w:hAnsi="Arial" w:cs="Arial"/>
          <w:b/>
          <w:bCs/>
          <w:i/>
          <w:iCs/>
        </w:rPr>
        <w:t>igure</w:t>
      </w:r>
      <w:r w:rsidR="003E2E7A" w:rsidRPr="000D0725">
        <w:rPr>
          <w:rFonts w:ascii="Arial" w:hAnsi="Arial" w:cs="Arial"/>
          <w:b/>
          <w:bCs/>
          <w:i/>
          <w:iCs/>
        </w:rPr>
        <w:t xml:space="preserve"> 4.3</w:t>
      </w:r>
      <w:r w:rsidRPr="000D0725">
        <w:rPr>
          <w:rFonts w:ascii="Arial" w:hAnsi="Arial" w:cs="Arial"/>
          <w:b/>
          <w:bCs/>
          <w:i/>
          <w:iCs/>
        </w:rPr>
        <w:t xml:space="preserve">: Summary of the maximum platelet aggregation to various agonists at </w:t>
      </w:r>
      <w:r w:rsidR="009A07A7" w:rsidRPr="000D0725">
        <w:rPr>
          <w:rFonts w:ascii="Arial" w:hAnsi="Arial" w:cs="Arial"/>
          <w:b/>
          <w:bCs/>
          <w:i/>
          <w:iCs/>
        </w:rPr>
        <w:t>light transmittance aggregometry</w:t>
      </w:r>
      <w:r w:rsidRPr="000D0725">
        <w:rPr>
          <w:rFonts w:ascii="Arial" w:hAnsi="Arial" w:cs="Arial"/>
          <w:b/>
          <w:bCs/>
          <w:i/>
          <w:iCs/>
        </w:rPr>
        <w:t xml:space="preserve"> by antithrombotic regimen group.</w:t>
      </w:r>
      <w:r w:rsidR="008D1409" w:rsidRPr="000D0725">
        <w:rPr>
          <w:rFonts w:ascii="Arial" w:hAnsi="Arial" w:cs="Arial"/>
          <w:i/>
          <w:iCs/>
        </w:rPr>
        <w:t xml:space="preserve"> Data is </w:t>
      </w:r>
      <w:r w:rsidR="00C841B6">
        <w:rPr>
          <w:rFonts w:ascii="Arial" w:hAnsi="Arial" w:cs="Arial"/>
          <w:i/>
          <w:iCs/>
        </w:rPr>
        <w:t>re</w:t>
      </w:r>
      <w:r w:rsidR="008D1409" w:rsidRPr="000D0725">
        <w:rPr>
          <w:rFonts w:ascii="Arial" w:hAnsi="Arial" w:cs="Arial"/>
          <w:i/>
          <w:iCs/>
        </w:rPr>
        <w:t>presented as me</w:t>
      </w:r>
      <w:r w:rsidR="00574784" w:rsidRPr="000D0725">
        <w:rPr>
          <w:rFonts w:ascii="Arial" w:hAnsi="Arial" w:cs="Arial"/>
          <w:i/>
          <w:iCs/>
        </w:rPr>
        <w:t>dian with interquartile range</w:t>
      </w:r>
      <w:r w:rsidR="008D1409" w:rsidRPr="000D0725">
        <w:rPr>
          <w:rFonts w:ascii="Arial" w:hAnsi="Arial" w:cs="Arial"/>
          <w:i/>
          <w:iCs/>
        </w:rPr>
        <w:t>.</w:t>
      </w:r>
      <w:r w:rsidRPr="000D0725">
        <w:rPr>
          <w:rFonts w:ascii="Arial" w:hAnsi="Arial" w:cs="Arial"/>
          <w:i/>
          <w:iCs/>
        </w:rPr>
        <w:t xml:space="preserve"> 5-HT = 5-hydroxytryptamine; AA = arachidonic acid; ADP = adenosine diphosphate; DAT = dual antithrombotic therapy; </w:t>
      </w:r>
      <w:r w:rsidR="00575B4E" w:rsidRPr="000D0725">
        <w:rPr>
          <w:rFonts w:ascii="Arial" w:hAnsi="Arial" w:cs="Arial"/>
          <w:i/>
          <w:iCs/>
        </w:rPr>
        <w:t xml:space="preserve">ns = non-significant; </w:t>
      </w:r>
      <w:r w:rsidRPr="000D0725">
        <w:rPr>
          <w:rFonts w:ascii="Arial" w:hAnsi="Arial" w:cs="Arial"/>
          <w:i/>
          <w:iCs/>
        </w:rPr>
        <w:t>TAT-C = triple antithrombotic therapy with clopidogrel; TAT-T or -P = triple antithrombotic therapy with ticagrelor or prasugrel; TRAP = thrombin</w:t>
      </w:r>
      <w:r w:rsidR="00CF3C79" w:rsidRPr="000D0725">
        <w:rPr>
          <w:rFonts w:ascii="Arial" w:hAnsi="Arial" w:cs="Arial"/>
          <w:i/>
          <w:iCs/>
        </w:rPr>
        <w:t>-</w:t>
      </w:r>
      <w:r w:rsidRPr="000D0725">
        <w:rPr>
          <w:rFonts w:ascii="Arial" w:hAnsi="Arial" w:cs="Arial"/>
          <w:i/>
          <w:iCs/>
        </w:rPr>
        <w:t>receptor</w:t>
      </w:r>
      <w:r w:rsidR="00CF3C79" w:rsidRPr="000D0725">
        <w:rPr>
          <w:rFonts w:ascii="Arial" w:hAnsi="Arial" w:cs="Arial"/>
          <w:i/>
          <w:iCs/>
        </w:rPr>
        <w:t>-</w:t>
      </w:r>
      <w:r w:rsidRPr="000D0725">
        <w:rPr>
          <w:rFonts w:ascii="Arial" w:hAnsi="Arial" w:cs="Arial"/>
          <w:i/>
          <w:iCs/>
        </w:rPr>
        <w:t>activating peptide</w:t>
      </w:r>
      <w:r w:rsidR="008B32A9" w:rsidRPr="000D0725">
        <w:rPr>
          <w:rFonts w:ascii="Arial" w:hAnsi="Arial" w:cs="Arial"/>
          <w:i/>
          <w:iCs/>
        </w:rPr>
        <w:t>.</w:t>
      </w:r>
      <w:r w:rsidR="00903C77">
        <w:rPr>
          <w:rFonts w:ascii="Arial" w:hAnsi="Arial" w:cs="Arial"/>
          <w:i/>
          <w:iCs/>
        </w:rPr>
        <w:br w:type="page"/>
      </w:r>
    </w:p>
    <w:p w14:paraId="7E3B8BC3" w14:textId="66FAE1A3" w:rsidR="00B35AB1" w:rsidRDefault="00903C77"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noProof/>
          <w:lang w:eastAsia="en-US"/>
          <w14:ligatures w14:val="standardContextual"/>
        </w:rPr>
        <w:lastRenderedPageBreak/>
        <w:drawing>
          <wp:anchor distT="0" distB="0" distL="114300" distR="114300" simplePos="0" relativeHeight="251890688" behindDoc="0" locked="0" layoutInCell="1" allowOverlap="1" wp14:anchorId="519AA1B6" wp14:editId="0675E312">
            <wp:simplePos x="0" y="0"/>
            <wp:positionH relativeFrom="margin">
              <wp:posOffset>0</wp:posOffset>
            </wp:positionH>
            <wp:positionV relativeFrom="paragraph">
              <wp:posOffset>4013200</wp:posOffset>
            </wp:positionV>
            <wp:extent cx="3171825" cy="2235200"/>
            <wp:effectExtent l="0" t="0" r="0" b="0"/>
            <wp:wrapTopAndBottom/>
            <wp:docPr id="62445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58699" name=""/>
                    <pic:cNvPicPr/>
                  </pic:nvPicPr>
                  <pic:blipFill rotWithShape="1">
                    <a:blip r:embed="rId18">
                      <a:extLst>
                        <a:ext uri="{28A0092B-C50C-407E-A947-70E740481C1C}">
                          <a14:useLocalDpi xmlns:a14="http://schemas.microsoft.com/office/drawing/2010/main" val="0"/>
                        </a:ext>
                      </a:extLst>
                    </a:blip>
                    <a:srcRect r="7112"/>
                    <a:stretch/>
                  </pic:blipFill>
                  <pic:spPr bwMode="auto">
                    <a:xfrm>
                      <a:off x="0" y="0"/>
                      <a:ext cx="317182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3570">
        <w:rPr>
          <w:rFonts w:ascii="Arial" w:eastAsiaTheme="minorHAnsi" w:hAnsi="Arial" w:cs="Arial"/>
          <w:noProof/>
          <w:lang w:eastAsia="en-US"/>
          <w14:ligatures w14:val="standardContextual"/>
        </w:rPr>
        <w:drawing>
          <wp:anchor distT="0" distB="0" distL="114300" distR="114300" simplePos="0" relativeHeight="251891712" behindDoc="0" locked="0" layoutInCell="1" allowOverlap="1" wp14:anchorId="75AF927B" wp14:editId="003071D6">
            <wp:simplePos x="0" y="0"/>
            <wp:positionH relativeFrom="margin">
              <wp:posOffset>2926080</wp:posOffset>
            </wp:positionH>
            <wp:positionV relativeFrom="paragraph">
              <wp:posOffset>3784600</wp:posOffset>
            </wp:positionV>
            <wp:extent cx="2805430" cy="2463800"/>
            <wp:effectExtent l="0" t="0" r="0" b="0"/>
            <wp:wrapTopAndBottom/>
            <wp:docPr id="89044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41490" name=""/>
                    <pic:cNvPicPr/>
                  </pic:nvPicPr>
                  <pic:blipFill rotWithShape="1">
                    <a:blip r:embed="rId19">
                      <a:extLst>
                        <a:ext uri="{28A0092B-C50C-407E-A947-70E740481C1C}">
                          <a14:useLocalDpi xmlns:a14="http://schemas.microsoft.com/office/drawing/2010/main" val="0"/>
                        </a:ext>
                      </a:extLst>
                    </a:blip>
                    <a:srcRect r="7029"/>
                    <a:stretch/>
                  </pic:blipFill>
                  <pic:spPr bwMode="auto">
                    <a:xfrm>
                      <a:off x="0" y="0"/>
                      <a:ext cx="2805430" cy="246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CB8" w:rsidRPr="00753570">
        <w:rPr>
          <w:rFonts w:ascii="Arial" w:hAnsi="Arial" w:cs="Arial"/>
        </w:rPr>
        <w:t>With the VerifyNow P2Y</w:t>
      </w:r>
      <w:r w:rsidR="00377CB8" w:rsidRPr="00753570">
        <w:rPr>
          <w:rFonts w:ascii="Arial" w:hAnsi="Arial" w:cs="Arial"/>
          <w:vertAlign w:val="subscript"/>
        </w:rPr>
        <w:t>12</w:t>
      </w:r>
      <w:r w:rsidR="00377CB8" w:rsidRPr="00753570">
        <w:rPr>
          <w:rFonts w:ascii="Arial" w:hAnsi="Arial" w:cs="Arial"/>
        </w:rPr>
        <w:t xml:space="preserve"> assay, patients receiving DAT</w:t>
      </w:r>
      <w:r w:rsidR="00E6613B" w:rsidRPr="00753570">
        <w:rPr>
          <w:rFonts w:ascii="Arial" w:hAnsi="Arial" w:cs="Arial"/>
        </w:rPr>
        <w:t xml:space="preserve"> and TAT-T or -P</w:t>
      </w:r>
      <w:r w:rsidR="00377CB8" w:rsidRPr="00753570">
        <w:rPr>
          <w:rFonts w:ascii="Arial" w:hAnsi="Arial" w:cs="Arial"/>
        </w:rPr>
        <w:t xml:space="preserve"> had similar platelet reactivity and inhibition (</w:t>
      </w:r>
      <w:r w:rsidR="0026335D" w:rsidRPr="00753570">
        <w:rPr>
          <w:rFonts w:ascii="Arial" w:hAnsi="Arial" w:cs="Arial"/>
        </w:rPr>
        <w:t>median</w:t>
      </w:r>
      <w:r w:rsidR="00A04A37" w:rsidRPr="00753570">
        <w:rPr>
          <w:rFonts w:ascii="Arial" w:hAnsi="Arial" w:cs="Arial"/>
        </w:rPr>
        <w:t xml:space="preserve"> PRU</w:t>
      </w:r>
      <w:r w:rsidR="0026335D" w:rsidRPr="00753570">
        <w:rPr>
          <w:rFonts w:ascii="Arial" w:hAnsi="Arial" w:cs="Arial"/>
        </w:rPr>
        <w:t xml:space="preserve"> </w:t>
      </w:r>
      <w:r w:rsidR="0026335D" w:rsidRPr="00753570">
        <w:rPr>
          <w:rFonts w:ascii="Arial" w:eastAsiaTheme="minorHAnsi" w:hAnsi="Arial" w:cs="Arial"/>
          <w:lang w:eastAsia="en-US"/>
          <w14:ligatures w14:val="standardContextual"/>
        </w:rPr>
        <w:t>12</w:t>
      </w:r>
      <w:r w:rsidR="00377CB8" w:rsidRPr="00753570">
        <w:rPr>
          <w:rFonts w:ascii="Arial" w:eastAsiaTheme="minorHAnsi" w:hAnsi="Arial" w:cs="Arial"/>
          <w:lang w:eastAsia="en-US"/>
          <w14:ligatures w14:val="standardContextual"/>
        </w:rPr>
        <w:t xml:space="preserve"> vs </w:t>
      </w:r>
      <w:r w:rsidR="0026335D" w:rsidRPr="00753570">
        <w:rPr>
          <w:rFonts w:ascii="Arial" w:eastAsiaTheme="minorHAnsi" w:hAnsi="Arial" w:cs="Arial"/>
          <w:lang w:eastAsia="en-US"/>
          <w14:ligatures w14:val="standardContextual"/>
        </w:rPr>
        <w:t xml:space="preserve">9 </w:t>
      </w:r>
      <w:r w:rsidR="00377CB8" w:rsidRPr="00753570">
        <w:rPr>
          <w:rFonts w:ascii="Arial" w:eastAsiaTheme="minorHAnsi" w:hAnsi="Arial" w:cs="Arial"/>
          <w:lang w:eastAsia="en-US"/>
          <w14:ligatures w14:val="standardContextual"/>
        </w:rPr>
        <w:t xml:space="preserve">and </w:t>
      </w:r>
      <w:r w:rsidR="0026335D" w:rsidRPr="00753570">
        <w:rPr>
          <w:rFonts w:ascii="Arial" w:eastAsiaTheme="minorHAnsi" w:hAnsi="Arial" w:cs="Arial"/>
          <w:lang w:eastAsia="en-US"/>
          <w14:ligatures w14:val="standardContextual"/>
        </w:rPr>
        <w:t>median inhibition 94</w:t>
      </w:r>
      <w:r w:rsidR="00377CB8" w:rsidRPr="00753570">
        <w:rPr>
          <w:rFonts w:ascii="Arial" w:hAnsi="Arial" w:cs="Arial"/>
        </w:rPr>
        <w:t xml:space="preserve"> vs </w:t>
      </w:r>
      <w:r w:rsidR="0026335D" w:rsidRPr="00753570">
        <w:rPr>
          <w:rFonts w:ascii="Arial" w:hAnsi="Arial" w:cs="Arial"/>
        </w:rPr>
        <w:t>95%</w:t>
      </w:r>
      <w:r w:rsidR="00377CB8" w:rsidRPr="00753570">
        <w:rPr>
          <w:rFonts w:ascii="Arial" w:hAnsi="Arial" w:cs="Arial"/>
        </w:rPr>
        <w:t xml:space="preserve">, </w:t>
      </w:r>
      <w:r w:rsidR="0026335D" w:rsidRPr="00753570">
        <w:rPr>
          <w:rFonts w:ascii="Arial" w:hAnsi="Arial" w:cs="Arial"/>
        </w:rPr>
        <w:t xml:space="preserve">both </w:t>
      </w:r>
      <w:r w:rsidR="00377CB8" w:rsidRPr="00753570">
        <w:rPr>
          <w:rFonts w:ascii="Arial" w:hAnsi="Arial" w:cs="Arial"/>
        </w:rPr>
        <w:t>p=</w:t>
      </w:r>
      <w:r w:rsidR="0026335D" w:rsidRPr="00753570">
        <w:rPr>
          <w:rFonts w:ascii="Arial" w:hAnsi="Arial" w:cs="Arial"/>
        </w:rPr>
        <w:t>1.000</w:t>
      </w:r>
      <w:r w:rsidR="00377CB8" w:rsidRPr="00753570">
        <w:rPr>
          <w:rFonts w:ascii="Arial" w:hAnsi="Arial" w:cs="Arial"/>
        </w:rPr>
        <w:t>, respectively)</w:t>
      </w:r>
      <w:r w:rsidR="00E6613B" w:rsidRPr="00753570">
        <w:rPr>
          <w:rFonts w:ascii="Arial" w:hAnsi="Arial" w:cs="Arial"/>
        </w:rPr>
        <w:t xml:space="preserve"> but those receiving TAT-C had higher platelet reactivity</w:t>
      </w:r>
      <w:r w:rsidR="0026335D" w:rsidRPr="00753570">
        <w:rPr>
          <w:rFonts w:ascii="Arial" w:hAnsi="Arial" w:cs="Arial"/>
        </w:rPr>
        <w:t xml:space="preserve"> (median </w:t>
      </w:r>
      <w:r w:rsidR="00AD213F" w:rsidRPr="00753570">
        <w:rPr>
          <w:rFonts w:ascii="Arial" w:hAnsi="Arial" w:cs="Arial"/>
        </w:rPr>
        <w:t>103</w:t>
      </w:r>
      <w:r w:rsidR="0026335D" w:rsidRPr="00753570">
        <w:rPr>
          <w:rFonts w:ascii="Arial" w:hAnsi="Arial" w:cs="Arial"/>
        </w:rPr>
        <w:t xml:space="preserve"> PRU)</w:t>
      </w:r>
      <w:r w:rsidR="00E6613B" w:rsidRPr="00753570">
        <w:rPr>
          <w:rFonts w:ascii="Arial" w:hAnsi="Arial" w:cs="Arial"/>
        </w:rPr>
        <w:t xml:space="preserve"> and lower inhibition (</w:t>
      </w:r>
      <w:r w:rsidR="0026335D" w:rsidRPr="00753570">
        <w:rPr>
          <w:rFonts w:ascii="Arial" w:hAnsi="Arial" w:cs="Arial"/>
        </w:rPr>
        <w:t>median</w:t>
      </w:r>
      <w:r w:rsidR="00E6613B" w:rsidRPr="00753570">
        <w:rPr>
          <w:rFonts w:ascii="Arial" w:hAnsi="Arial" w:cs="Arial"/>
        </w:rPr>
        <w:t xml:space="preserve"> </w:t>
      </w:r>
      <w:r w:rsidR="00AD213F" w:rsidRPr="00753570">
        <w:rPr>
          <w:rFonts w:ascii="Arial" w:hAnsi="Arial" w:cs="Arial"/>
        </w:rPr>
        <w:t>48</w:t>
      </w:r>
      <w:r w:rsidR="0026335D" w:rsidRPr="00753570">
        <w:rPr>
          <w:rFonts w:ascii="Arial" w:hAnsi="Arial" w:cs="Arial"/>
        </w:rPr>
        <w:t>%</w:t>
      </w:r>
      <w:r w:rsidR="00E6613B" w:rsidRPr="00753570">
        <w:rPr>
          <w:rFonts w:ascii="Arial" w:hAnsi="Arial" w:cs="Arial"/>
        </w:rPr>
        <w:t>) compared with DAT</w:t>
      </w:r>
      <w:r w:rsidR="009729F7" w:rsidRPr="00753570">
        <w:rPr>
          <w:rFonts w:ascii="Arial" w:hAnsi="Arial" w:cs="Arial"/>
        </w:rPr>
        <w:t xml:space="preserve"> </w:t>
      </w:r>
      <w:r w:rsidR="0026335D" w:rsidRPr="00753570">
        <w:rPr>
          <w:rFonts w:ascii="Arial" w:hAnsi="Arial" w:cs="Arial"/>
        </w:rPr>
        <w:t>(p=0.00</w:t>
      </w:r>
      <w:r w:rsidR="00AD213F" w:rsidRPr="00753570">
        <w:rPr>
          <w:rFonts w:ascii="Arial" w:hAnsi="Arial" w:cs="Arial"/>
        </w:rPr>
        <w:t>1</w:t>
      </w:r>
      <w:r w:rsidR="0026335D" w:rsidRPr="00753570">
        <w:rPr>
          <w:rFonts w:ascii="Arial" w:hAnsi="Arial" w:cs="Arial"/>
        </w:rPr>
        <w:t xml:space="preserve"> and p=0.00</w:t>
      </w:r>
      <w:r w:rsidR="00AD213F" w:rsidRPr="00753570">
        <w:rPr>
          <w:rFonts w:ascii="Arial" w:hAnsi="Arial" w:cs="Arial"/>
        </w:rPr>
        <w:t>2</w:t>
      </w:r>
      <w:r w:rsidR="0026335D" w:rsidRPr="00753570">
        <w:rPr>
          <w:rFonts w:ascii="Arial" w:hAnsi="Arial" w:cs="Arial"/>
        </w:rPr>
        <w:t>, respectively</w:t>
      </w:r>
      <w:r w:rsidR="00E6613B" w:rsidRPr="00753570">
        <w:rPr>
          <w:rFonts w:ascii="Arial" w:hAnsi="Arial" w:cs="Arial"/>
        </w:rPr>
        <w:t xml:space="preserve">) </w:t>
      </w:r>
      <w:r w:rsidR="009729F7" w:rsidRPr="00753570">
        <w:rPr>
          <w:rFonts w:ascii="Arial" w:hAnsi="Arial" w:cs="Arial"/>
        </w:rPr>
        <w:t xml:space="preserve">(Figure </w:t>
      </w:r>
      <w:r w:rsidR="003E2E7A">
        <w:rPr>
          <w:rFonts w:ascii="Arial" w:hAnsi="Arial" w:cs="Arial"/>
        </w:rPr>
        <w:t>4.4</w:t>
      </w:r>
      <w:r w:rsidR="00230797" w:rsidRPr="00753570">
        <w:rPr>
          <w:rFonts w:ascii="Arial" w:hAnsi="Arial" w:cs="Arial"/>
        </w:rPr>
        <w:t xml:space="preserve"> and Table </w:t>
      </w:r>
      <w:r w:rsidR="003E2E7A">
        <w:rPr>
          <w:rFonts w:ascii="Arial" w:hAnsi="Arial" w:cs="Arial"/>
        </w:rPr>
        <w:t>4.3</w:t>
      </w:r>
      <w:r w:rsidR="009729F7" w:rsidRPr="00753570">
        <w:rPr>
          <w:rFonts w:ascii="Arial" w:hAnsi="Arial" w:cs="Arial"/>
        </w:rPr>
        <w:t>). The platelet reactivity obtained from</w:t>
      </w:r>
      <w:r w:rsidR="00FA00F0" w:rsidRPr="00753570">
        <w:rPr>
          <w:rFonts w:ascii="Arial" w:hAnsi="Arial" w:cs="Arial"/>
        </w:rPr>
        <w:t xml:space="preserve"> measuring</w:t>
      </w:r>
      <w:r w:rsidR="009729F7" w:rsidRPr="00753570">
        <w:rPr>
          <w:rFonts w:ascii="Arial" w:hAnsi="Arial" w:cs="Arial"/>
        </w:rPr>
        <w:t xml:space="preserve"> VASP </w:t>
      </w:r>
      <w:r w:rsidR="00FA00F0" w:rsidRPr="00753570">
        <w:rPr>
          <w:rFonts w:ascii="Arial" w:hAnsi="Arial" w:cs="Arial"/>
        </w:rPr>
        <w:t>de</w:t>
      </w:r>
      <w:r w:rsidR="009729F7" w:rsidRPr="00753570">
        <w:rPr>
          <w:rFonts w:ascii="Arial" w:hAnsi="Arial" w:cs="Arial"/>
        </w:rPr>
        <w:t xml:space="preserve">phosphorylation was also similar between </w:t>
      </w:r>
      <w:r w:rsidR="008C128E" w:rsidRPr="00753570">
        <w:rPr>
          <w:rFonts w:ascii="Arial" w:hAnsi="Arial" w:cs="Arial"/>
        </w:rPr>
        <w:t xml:space="preserve">DAT </w:t>
      </w:r>
      <w:r w:rsidR="009729F7" w:rsidRPr="00753570">
        <w:rPr>
          <w:rFonts w:ascii="Arial" w:hAnsi="Arial" w:cs="Arial"/>
        </w:rPr>
        <w:t xml:space="preserve">and </w:t>
      </w:r>
      <w:r w:rsidR="008C128E" w:rsidRPr="00753570">
        <w:rPr>
          <w:rFonts w:ascii="Arial" w:hAnsi="Arial" w:cs="Arial"/>
        </w:rPr>
        <w:t>T</w:t>
      </w:r>
      <w:r w:rsidR="009729F7" w:rsidRPr="00753570">
        <w:rPr>
          <w:rFonts w:ascii="Arial" w:hAnsi="Arial" w:cs="Arial"/>
        </w:rPr>
        <w:t>AT</w:t>
      </w:r>
      <w:r w:rsidR="008C128E" w:rsidRPr="00753570">
        <w:rPr>
          <w:rFonts w:ascii="Arial" w:hAnsi="Arial" w:cs="Arial"/>
        </w:rPr>
        <w:t>-T or -P</w:t>
      </w:r>
      <w:r w:rsidR="009729F7" w:rsidRPr="00753570">
        <w:rPr>
          <w:rFonts w:ascii="Arial" w:hAnsi="Arial" w:cs="Arial"/>
        </w:rPr>
        <w:t xml:space="preserve"> groups (</w:t>
      </w:r>
      <w:r w:rsidR="008C128E" w:rsidRPr="00753570">
        <w:rPr>
          <w:rFonts w:ascii="Arial" w:eastAsiaTheme="minorHAnsi" w:hAnsi="Arial" w:cs="Arial"/>
          <w:lang w:eastAsia="en-US"/>
          <w14:ligatures w14:val="standardContextual"/>
        </w:rPr>
        <w:t xml:space="preserve">median PRI 3.9 vs 0.0, </w:t>
      </w:r>
      <w:r w:rsidR="009729F7" w:rsidRPr="00753570">
        <w:rPr>
          <w:rFonts w:ascii="Arial" w:eastAsiaTheme="minorHAnsi" w:hAnsi="Arial" w:cs="Arial"/>
          <w:lang w:eastAsia="en-US"/>
          <w14:ligatures w14:val="standardContextual"/>
        </w:rPr>
        <w:t>p=</w:t>
      </w:r>
      <w:r w:rsidR="008C128E" w:rsidRPr="00753570">
        <w:rPr>
          <w:rFonts w:ascii="Arial" w:eastAsiaTheme="minorHAnsi" w:hAnsi="Arial" w:cs="Arial"/>
          <w:lang w:eastAsia="en-US"/>
          <w14:ligatures w14:val="standardContextual"/>
        </w:rPr>
        <w:t>0.</w:t>
      </w:r>
      <w:r w:rsidR="00AD213F" w:rsidRPr="00753570">
        <w:rPr>
          <w:rFonts w:ascii="Arial" w:eastAsiaTheme="minorHAnsi" w:hAnsi="Arial" w:cs="Arial"/>
          <w:lang w:eastAsia="en-US"/>
          <w14:ligatures w14:val="standardContextual"/>
        </w:rPr>
        <w:t>828</w:t>
      </w:r>
      <w:r w:rsidR="009729F7" w:rsidRPr="00753570">
        <w:rPr>
          <w:rFonts w:ascii="Arial" w:eastAsiaTheme="minorHAnsi" w:hAnsi="Arial" w:cs="Arial"/>
          <w:lang w:eastAsia="en-US"/>
          <w14:ligatures w14:val="standardContextual"/>
        </w:rPr>
        <w:t>)</w:t>
      </w:r>
      <w:r w:rsidR="00305BDB" w:rsidRPr="00753570">
        <w:rPr>
          <w:rFonts w:ascii="Arial" w:eastAsiaTheme="minorHAnsi" w:hAnsi="Arial" w:cs="Arial"/>
          <w:lang w:eastAsia="en-US"/>
          <w14:ligatures w14:val="standardContextual"/>
        </w:rPr>
        <w:t xml:space="preserve"> but higher in the TAT-C group (median PRI </w:t>
      </w:r>
      <w:r w:rsidR="00AD213F" w:rsidRPr="00753570">
        <w:rPr>
          <w:rFonts w:ascii="Arial" w:eastAsiaTheme="minorHAnsi" w:hAnsi="Arial" w:cs="Arial"/>
          <w:lang w:eastAsia="en-US"/>
          <w14:ligatures w14:val="standardContextual"/>
        </w:rPr>
        <w:t>65.5</w:t>
      </w:r>
      <w:r w:rsidR="00305BDB" w:rsidRPr="00753570">
        <w:rPr>
          <w:rFonts w:ascii="Arial" w:eastAsiaTheme="minorHAnsi" w:hAnsi="Arial" w:cs="Arial"/>
          <w:lang w:eastAsia="en-US"/>
          <w14:ligatures w14:val="standardContextual"/>
        </w:rPr>
        <w:t>) compared with DAT (p=0.00</w:t>
      </w:r>
      <w:r w:rsidR="00AD213F" w:rsidRPr="00753570">
        <w:rPr>
          <w:rFonts w:ascii="Arial" w:eastAsiaTheme="minorHAnsi" w:hAnsi="Arial" w:cs="Arial"/>
          <w:lang w:eastAsia="en-US"/>
          <w14:ligatures w14:val="standardContextual"/>
        </w:rPr>
        <w:t>3</w:t>
      </w:r>
      <w:r w:rsidR="00305BDB" w:rsidRPr="00753570">
        <w:rPr>
          <w:rFonts w:ascii="Arial" w:eastAsiaTheme="minorHAnsi" w:hAnsi="Arial" w:cs="Arial"/>
          <w:lang w:eastAsia="en-US"/>
          <w14:ligatures w14:val="standardContextual"/>
        </w:rPr>
        <w:t xml:space="preserve">) (Figure </w:t>
      </w:r>
      <w:r w:rsidR="003E2E7A">
        <w:rPr>
          <w:rFonts w:ascii="Arial" w:eastAsiaTheme="minorHAnsi" w:hAnsi="Arial" w:cs="Arial"/>
          <w:lang w:eastAsia="en-US"/>
          <w14:ligatures w14:val="standardContextual"/>
        </w:rPr>
        <w:t>4.5</w:t>
      </w:r>
      <w:r w:rsidR="00230797" w:rsidRPr="00753570">
        <w:rPr>
          <w:rFonts w:ascii="Arial" w:eastAsiaTheme="minorHAnsi" w:hAnsi="Arial" w:cs="Arial"/>
          <w:lang w:eastAsia="en-US"/>
          <w14:ligatures w14:val="standardContextual"/>
        </w:rPr>
        <w:t xml:space="preserve"> and Table </w:t>
      </w:r>
      <w:r w:rsidR="003E2E7A">
        <w:rPr>
          <w:rFonts w:ascii="Arial" w:eastAsiaTheme="minorHAnsi" w:hAnsi="Arial" w:cs="Arial"/>
          <w:lang w:eastAsia="en-US"/>
          <w14:ligatures w14:val="standardContextual"/>
        </w:rPr>
        <w:t>4.3</w:t>
      </w:r>
      <w:r w:rsidR="00305BDB" w:rsidRPr="00753570">
        <w:rPr>
          <w:rFonts w:ascii="Arial" w:eastAsiaTheme="minorHAnsi" w:hAnsi="Arial" w:cs="Arial"/>
          <w:lang w:eastAsia="en-US"/>
          <w14:ligatures w14:val="standardContextual"/>
        </w:rPr>
        <w:t>)</w:t>
      </w:r>
      <w:r w:rsidR="009729F7" w:rsidRPr="00753570">
        <w:rPr>
          <w:rFonts w:ascii="Arial" w:eastAsiaTheme="minorHAnsi" w:hAnsi="Arial" w:cs="Arial"/>
          <w:lang w:eastAsia="en-US"/>
          <w14:ligatures w14:val="standardContextual"/>
        </w:rPr>
        <w:t xml:space="preserve">. </w:t>
      </w:r>
      <w:r w:rsidR="00E6613B" w:rsidRPr="00753570">
        <w:rPr>
          <w:rFonts w:ascii="Arial" w:eastAsiaTheme="minorHAnsi" w:hAnsi="Arial" w:cs="Arial"/>
          <w:lang w:eastAsia="en-US"/>
          <w14:ligatures w14:val="standardContextual"/>
        </w:rPr>
        <w:t xml:space="preserve">Conversely, the ADP-specific test on MEA demonstrated </w:t>
      </w:r>
      <w:r w:rsidR="00AD213F" w:rsidRPr="00753570">
        <w:rPr>
          <w:rFonts w:ascii="Arial" w:eastAsiaTheme="minorHAnsi" w:hAnsi="Arial" w:cs="Arial"/>
          <w:lang w:eastAsia="en-US"/>
          <w14:ligatures w14:val="standardContextual"/>
        </w:rPr>
        <w:t>similar</w:t>
      </w:r>
      <w:r w:rsidR="00E6613B" w:rsidRPr="00753570">
        <w:rPr>
          <w:rFonts w:ascii="Arial" w:eastAsiaTheme="minorHAnsi" w:hAnsi="Arial" w:cs="Arial"/>
          <w:lang w:eastAsia="en-US"/>
          <w14:ligatures w14:val="standardContextual"/>
        </w:rPr>
        <w:t xml:space="preserve"> platelet </w:t>
      </w:r>
      <w:r w:rsidR="00D117B2" w:rsidRPr="00753570">
        <w:rPr>
          <w:rFonts w:ascii="Arial" w:eastAsiaTheme="minorHAnsi" w:hAnsi="Arial" w:cs="Arial"/>
          <w:lang w:eastAsia="en-US"/>
          <w14:ligatures w14:val="standardContextual"/>
        </w:rPr>
        <w:t>reactivity</w:t>
      </w:r>
      <w:r w:rsidR="00E6613B" w:rsidRPr="00753570">
        <w:rPr>
          <w:rFonts w:ascii="Arial" w:eastAsiaTheme="minorHAnsi" w:hAnsi="Arial" w:cs="Arial"/>
          <w:lang w:eastAsia="en-US"/>
          <w14:ligatures w14:val="standardContextual"/>
        </w:rPr>
        <w:t xml:space="preserve"> with </w:t>
      </w:r>
      <w:r w:rsidR="00D117B2" w:rsidRPr="00753570">
        <w:rPr>
          <w:rFonts w:ascii="Arial" w:eastAsiaTheme="minorHAnsi" w:hAnsi="Arial" w:cs="Arial"/>
          <w:lang w:eastAsia="en-US"/>
          <w14:ligatures w14:val="standardContextual"/>
        </w:rPr>
        <w:t xml:space="preserve">DAT compared with </w:t>
      </w:r>
      <w:r w:rsidR="00E6613B" w:rsidRPr="00753570">
        <w:rPr>
          <w:rFonts w:ascii="Arial" w:eastAsiaTheme="minorHAnsi" w:hAnsi="Arial" w:cs="Arial"/>
          <w:lang w:eastAsia="en-US"/>
          <w14:ligatures w14:val="standardContextual"/>
        </w:rPr>
        <w:t>TAT-T or -P (</w:t>
      </w:r>
      <w:r w:rsidR="00D117B2" w:rsidRPr="00753570">
        <w:rPr>
          <w:rFonts w:ascii="Arial" w:eastAsiaTheme="minorHAnsi" w:hAnsi="Arial" w:cs="Arial"/>
          <w:lang w:eastAsia="en-US"/>
          <w14:ligatures w14:val="standardContextual"/>
        </w:rPr>
        <w:t xml:space="preserve">median </w:t>
      </w:r>
      <w:r w:rsidR="006E2487">
        <w:rPr>
          <w:rFonts w:ascii="Arial" w:eastAsiaTheme="minorHAnsi" w:hAnsi="Arial" w:cs="Arial"/>
          <w:lang w:eastAsia="en-US"/>
          <w14:ligatures w14:val="standardContextual"/>
        </w:rPr>
        <w:t xml:space="preserve">AUC </w:t>
      </w:r>
      <w:r w:rsidR="00AD213F" w:rsidRPr="00753570">
        <w:rPr>
          <w:rFonts w:ascii="Arial" w:eastAsiaTheme="minorHAnsi" w:hAnsi="Arial" w:cs="Arial"/>
          <w:lang w:eastAsia="en-US"/>
          <w14:ligatures w14:val="standardContextual"/>
        </w:rPr>
        <w:t>41</w:t>
      </w:r>
      <w:r w:rsidR="00E6613B" w:rsidRPr="00753570">
        <w:rPr>
          <w:rFonts w:ascii="Arial" w:eastAsiaTheme="minorHAnsi" w:hAnsi="Arial" w:cs="Arial"/>
          <w:lang w:eastAsia="en-US"/>
          <w14:ligatures w14:val="standardContextual"/>
        </w:rPr>
        <w:t xml:space="preserve"> vs </w:t>
      </w:r>
      <w:r w:rsidR="00D117B2" w:rsidRPr="00753570">
        <w:rPr>
          <w:rFonts w:ascii="Arial" w:eastAsiaTheme="minorHAnsi" w:hAnsi="Arial" w:cs="Arial"/>
          <w:lang w:eastAsia="en-US"/>
          <w14:ligatures w14:val="standardContextual"/>
        </w:rPr>
        <w:t>2</w:t>
      </w:r>
      <w:r w:rsidR="00AD213F" w:rsidRPr="00753570">
        <w:rPr>
          <w:rFonts w:ascii="Arial" w:eastAsiaTheme="minorHAnsi" w:hAnsi="Arial" w:cs="Arial"/>
          <w:lang w:eastAsia="en-US"/>
          <w14:ligatures w14:val="standardContextual"/>
        </w:rPr>
        <w:t>9</w:t>
      </w:r>
      <w:r w:rsidR="00E6613B" w:rsidRPr="00753570">
        <w:rPr>
          <w:rFonts w:ascii="Arial" w:eastAsiaTheme="minorHAnsi" w:hAnsi="Arial" w:cs="Arial"/>
          <w:lang w:eastAsia="en-US"/>
          <w14:ligatures w14:val="standardContextual"/>
        </w:rPr>
        <w:t>, p=</w:t>
      </w:r>
      <w:r w:rsidR="00D117B2" w:rsidRPr="00753570">
        <w:rPr>
          <w:rFonts w:ascii="Arial" w:eastAsiaTheme="minorHAnsi" w:hAnsi="Arial" w:cs="Arial"/>
          <w:lang w:eastAsia="en-US"/>
          <w14:ligatures w14:val="standardContextual"/>
        </w:rPr>
        <w:t>0.</w:t>
      </w:r>
      <w:r w:rsidR="00AD213F" w:rsidRPr="00753570">
        <w:rPr>
          <w:rFonts w:ascii="Arial" w:eastAsiaTheme="minorHAnsi" w:hAnsi="Arial" w:cs="Arial"/>
          <w:lang w:eastAsia="en-US"/>
          <w14:ligatures w14:val="standardContextual"/>
        </w:rPr>
        <w:t>096)</w:t>
      </w:r>
      <w:r w:rsidR="00E6613B" w:rsidRPr="00753570">
        <w:rPr>
          <w:rFonts w:ascii="Arial" w:eastAsiaTheme="minorHAnsi" w:hAnsi="Arial" w:cs="Arial"/>
          <w:lang w:eastAsia="en-US"/>
          <w14:ligatures w14:val="standardContextual"/>
        </w:rPr>
        <w:t xml:space="preserve"> </w:t>
      </w:r>
      <w:r w:rsidR="00AD213F" w:rsidRPr="00753570">
        <w:rPr>
          <w:rFonts w:ascii="Arial" w:eastAsiaTheme="minorHAnsi" w:hAnsi="Arial" w:cs="Arial"/>
          <w:lang w:eastAsia="en-US"/>
          <w14:ligatures w14:val="standardContextual"/>
        </w:rPr>
        <w:t>and</w:t>
      </w:r>
      <w:r w:rsidR="00D117B2" w:rsidRPr="00753570">
        <w:rPr>
          <w:rFonts w:ascii="Arial" w:eastAsiaTheme="minorHAnsi" w:hAnsi="Arial" w:cs="Arial"/>
          <w:lang w:eastAsia="en-US"/>
          <w14:ligatures w14:val="standardContextual"/>
        </w:rPr>
        <w:t xml:space="preserve"> with TAT-C (</w:t>
      </w:r>
      <w:r w:rsidR="00934F8B" w:rsidRPr="00753570">
        <w:rPr>
          <w:rFonts w:ascii="Arial" w:eastAsiaTheme="minorHAnsi" w:hAnsi="Arial" w:cs="Arial"/>
          <w:lang w:eastAsia="en-US"/>
          <w14:ligatures w14:val="standardContextual"/>
        </w:rPr>
        <w:t xml:space="preserve">median AUC </w:t>
      </w:r>
      <w:r w:rsidR="00AD213F" w:rsidRPr="00753570">
        <w:rPr>
          <w:rFonts w:ascii="Arial" w:eastAsiaTheme="minorHAnsi" w:hAnsi="Arial" w:cs="Arial"/>
          <w:lang w:eastAsia="en-US"/>
          <w14:ligatures w14:val="standardContextual"/>
        </w:rPr>
        <w:t>28</w:t>
      </w:r>
      <w:r w:rsidR="00934F8B" w:rsidRPr="00753570">
        <w:rPr>
          <w:rFonts w:ascii="Arial" w:hAnsi="Arial" w:cs="Arial"/>
        </w:rPr>
        <w:t>, vs DAT p=0.</w:t>
      </w:r>
      <w:r w:rsidR="00AD213F" w:rsidRPr="00753570">
        <w:rPr>
          <w:rFonts w:ascii="Arial" w:hAnsi="Arial" w:cs="Arial"/>
        </w:rPr>
        <w:t>834</w:t>
      </w:r>
      <w:r w:rsidR="00934F8B" w:rsidRPr="00753570">
        <w:rPr>
          <w:rFonts w:ascii="Arial" w:hAnsi="Arial" w:cs="Arial"/>
        </w:rPr>
        <w:t xml:space="preserve">) </w:t>
      </w:r>
      <w:r w:rsidR="00E6613B" w:rsidRPr="00753570">
        <w:rPr>
          <w:rFonts w:ascii="Arial" w:hAnsi="Arial" w:cs="Arial"/>
        </w:rPr>
        <w:t xml:space="preserve">(Figure </w:t>
      </w:r>
      <w:r w:rsidR="003E2E7A">
        <w:rPr>
          <w:rFonts w:ascii="Arial" w:hAnsi="Arial" w:cs="Arial"/>
        </w:rPr>
        <w:t>4.6</w:t>
      </w:r>
      <w:r w:rsidR="00230797" w:rsidRPr="00753570">
        <w:rPr>
          <w:rFonts w:ascii="Arial" w:hAnsi="Arial" w:cs="Arial"/>
        </w:rPr>
        <w:t xml:space="preserve"> and Table </w:t>
      </w:r>
      <w:r w:rsidR="003E2E7A">
        <w:rPr>
          <w:rFonts w:ascii="Arial" w:hAnsi="Arial" w:cs="Arial"/>
        </w:rPr>
        <w:t>4.3</w:t>
      </w:r>
      <w:r w:rsidR="00E6613B" w:rsidRPr="00753570">
        <w:rPr>
          <w:rFonts w:ascii="Arial" w:hAnsi="Arial" w:cs="Arial"/>
        </w:rPr>
        <w:t>).</w:t>
      </w:r>
      <w:r w:rsidR="002F6494" w:rsidRPr="00753570">
        <w:rPr>
          <w:rFonts w:ascii="Arial" w:hAnsi="Arial" w:cs="Arial"/>
        </w:rPr>
        <w:t xml:space="preserve"> The MEA TRAP test was</w:t>
      </w:r>
      <w:r w:rsidR="00C52B6F" w:rsidRPr="00753570">
        <w:rPr>
          <w:rFonts w:ascii="Arial" w:hAnsi="Arial" w:cs="Arial"/>
        </w:rPr>
        <w:t xml:space="preserve"> also</w:t>
      </w:r>
      <w:r w:rsidR="002F6494" w:rsidRPr="00753570">
        <w:rPr>
          <w:rFonts w:ascii="Arial" w:hAnsi="Arial" w:cs="Arial"/>
        </w:rPr>
        <w:t xml:space="preserve"> similar in all 3 groups</w:t>
      </w:r>
      <w:r w:rsidR="00230797" w:rsidRPr="00753570">
        <w:rPr>
          <w:rFonts w:ascii="Arial" w:hAnsi="Arial" w:cs="Arial"/>
        </w:rPr>
        <w:t xml:space="preserve"> (Figure </w:t>
      </w:r>
      <w:r w:rsidR="003E2E7A">
        <w:rPr>
          <w:rFonts w:ascii="Arial" w:hAnsi="Arial" w:cs="Arial"/>
        </w:rPr>
        <w:t>4.6</w:t>
      </w:r>
      <w:r w:rsidR="00230797" w:rsidRPr="00753570">
        <w:rPr>
          <w:rFonts w:ascii="Arial" w:hAnsi="Arial" w:cs="Arial"/>
        </w:rPr>
        <w:t xml:space="preserve"> and Table </w:t>
      </w:r>
      <w:r w:rsidR="003E2E7A">
        <w:rPr>
          <w:rFonts w:ascii="Arial" w:hAnsi="Arial" w:cs="Arial"/>
        </w:rPr>
        <w:t>4.3</w:t>
      </w:r>
      <w:r w:rsidR="00230797" w:rsidRPr="00753570">
        <w:rPr>
          <w:rFonts w:ascii="Arial" w:hAnsi="Arial" w:cs="Arial"/>
        </w:rPr>
        <w:t>)</w:t>
      </w:r>
      <w:r w:rsidR="002F6494" w:rsidRPr="00753570">
        <w:rPr>
          <w:rFonts w:ascii="Arial" w:hAnsi="Arial" w:cs="Arial"/>
        </w:rPr>
        <w:t>.</w:t>
      </w:r>
      <w:r w:rsidR="00E6613B" w:rsidRPr="00753570">
        <w:rPr>
          <w:rFonts w:ascii="Arial" w:hAnsi="Arial" w:cs="Arial"/>
        </w:rPr>
        <w:t xml:space="preserve"> </w:t>
      </w:r>
      <w:r w:rsidR="009729F7" w:rsidRPr="00753570">
        <w:rPr>
          <w:rFonts w:ascii="Arial" w:eastAsiaTheme="minorHAnsi" w:hAnsi="Arial" w:cs="Arial"/>
          <w:lang w:eastAsia="en-US"/>
          <w14:ligatures w14:val="standardContextual"/>
        </w:rPr>
        <w:t>Serum TXB</w:t>
      </w:r>
      <w:r w:rsidR="009729F7" w:rsidRPr="00753570">
        <w:rPr>
          <w:rFonts w:ascii="Arial" w:eastAsiaTheme="minorHAnsi" w:hAnsi="Arial" w:cs="Arial"/>
          <w:vertAlign w:val="subscript"/>
          <w:lang w:eastAsia="en-US"/>
          <w14:ligatures w14:val="standardContextual"/>
        </w:rPr>
        <w:t>2</w:t>
      </w:r>
      <w:r w:rsidR="009729F7" w:rsidRPr="00753570">
        <w:rPr>
          <w:rFonts w:ascii="Arial" w:eastAsiaTheme="minorHAnsi" w:hAnsi="Arial" w:cs="Arial"/>
          <w:lang w:eastAsia="en-US"/>
          <w14:ligatures w14:val="standardContextual"/>
        </w:rPr>
        <w:t xml:space="preserve"> levels were reduced in patients receiving TAT</w:t>
      </w:r>
      <w:r w:rsidR="002172D7" w:rsidRPr="00753570">
        <w:rPr>
          <w:rFonts w:ascii="Arial" w:eastAsiaTheme="minorHAnsi" w:hAnsi="Arial" w:cs="Arial"/>
          <w:lang w:eastAsia="en-US"/>
          <w14:ligatures w14:val="standardContextual"/>
        </w:rPr>
        <w:t>-T or -P and TAT-C</w:t>
      </w:r>
      <w:r w:rsidR="009729F7" w:rsidRPr="00753570">
        <w:rPr>
          <w:rFonts w:ascii="Arial" w:eastAsiaTheme="minorHAnsi" w:hAnsi="Arial" w:cs="Arial"/>
          <w:lang w:eastAsia="en-US"/>
          <w14:ligatures w14:val="standardContextual"/>
        </w:rPr>
        <w:t xml:space="preserve"> compared with DAT (</w:t>
      </w:r>
      <w:r w:rsidR="009F411A" w:rsidRPr="00753570">
        <w:rPr>
          <w:rFonts w:ascii="Arial" w:eastAsiaTheme="minorHAnsi" w:hAnsi="Arial" w:cs="Arial"/>
          <w:lang w:eastAsia="en-US"/>
          <w14:ligatures w14:val="standardContextual"/>
        </w:rPr>
        <w:t>median 0.9 and</w:t>
      </w:r>
      <w:r w:rsidR="00C52B6F" w:rsidRPr="00753570">
        <w:rPr>
          <w:rFonts w:ascii="Arial" w:eastAsiaTheme="minorHAnsi" w:hAnsi="Arial" w:cs="Arial"/>
          <w:lang w:eastAsia="en-US"/>
          <w14:ligatures w14:val="standardContextual"/>
        </w:rPr>
        <w:t xml:space="preserve"> 0.3 </w:t>
      </w:r>
      <w:r w:rsidR="009729F7" w:rsidRPr="00753570">
        <w:rPr>
          <w:rFonts w:ascii="Arial" w:eastAsiaTheme="minorHAnsi" w:hAnsi="Arial" w:cs="Arial"/>
          <w:lang w:eastAsia="en-US"/>
          <w14:ligatures w14:val="standardContextual"/>
        </w:rPr>
        <w:t xml:space="preserve">vs </w:t>
      </w:r>
      <w:r w:rsidR="009F411A" w:rsidRPr="00753570">
        <w:rPr>
          <w:rFonts w:ascii="Arial" w:eastAsiaTheme="minorHAnsi" w:hAnsi="Arial" w:cs="Arial"/>
          <w:lang w:eastAsia="en-US"/>
          <w14:ligatures w14:val="standardContextual"/>
        </w:rPr>
        <w:t>86.4 ng/m</w:t>
      </w:r>
      <w:r w:rsidR="0062336F">
        <w:rPr>
          <w:rFonts w:ascii="Arial" w:eastAsiaTheme="minorHAnsi" w:hAnsi="Arial" w:cs="Arial"/>
          <w:lang w:eastAsia="en-US"/>
          <w14:ligatures w14:val="standardContextual"/>
        </w:rPr>
        <w:t>L</w:t>
      </w:r>
      <w:r w:rsidR="009729F7" w:rsidRPr="00753570">
        <w:rPr>
          <w:rFonts w:ascii="Arial" w:eastAsiaTheme="minorHAnsi" w:hAnsi="Arial" w:cs="Arial"/>
          <w:lang w:eastAsia="en-US"/>
          <w14:ligatures w14:val="standardContextual"/>
        </w:rPr>
        <w:t>,</w:t>
      </w:r>
      <w:r w:rsidR="009F411A" w:rsidRPr="00753570">
        <w:rPr>
          <w:rFonts w:ascii="Arial" w:eastAsiaTheme="minorHAnsi" w:hAnsi="Arial" w:cs="Arial"/>
          <w:lang w:eastAsia="en-US"/>
          <w14:ligatures w14:val="standardContextual"/>
        </w:rPr>
        <w:t xml:space="preserve"> both p&lt;0.001</w:t>
      </w:r>
      <w:r w:rsidR="009729F7" w:rsidRPr="00753570">
        <w:rPr>
          <w:rFonts w:ascii="Arial" w:eastAsiaTheme="minorHAnsi" w:hAnsi="Arial" w:cs="Arial"/>
          <w:lang w:eastAsia="en-US"/>
          <w14:ligatures w14:val="standardContextual"/>
        </w:rPr>
        <w:t>)</w:t>
      </w:r>
      <w:r w:rsidR="00E53C13" w:rsidRPr="00753570">
        <w:rPr>
          <w:rFonts w:ascii="Arial" w:eastAsiaTheme="minorHAnsi" w:hAnsi="Arial" w:cs="Arial"/>
          <w:lang w:eastAsia="en-US"/>
          <w14:ligatures w14:val="standardContextual"/>
        </w:rPr>
        <w:t xml:space="preserve"> (Figure </w:t>
      </w:r>
      <w:r w:rsidR="003E2E7A">
        <w:rPr>
          <w:rFonts w:ascii="Arial" w:eastAsiaTheme="minorHAnsi" w:hAnsi="Arial" w:cs="Arial"/>
          <w:lang w:eastAsia="en-US"/>
          <w14:ligatures w14:val="standardContextual"/>
        </w:rPr>
        <w:t>4.7</w:t>
      </w:r>
      <w:r w:rsidR="009F411A" w:rsidRPr="00753570">
        <w:rPr>
          <w:rFonts w:ascii="Arial" w:eastAsiaTheme="minorHAnsi" w:hAnsi="Arial" w:cs="Arial"/>
          <w:lang w:eastAsia="en-US"/>
          <w14:ligatures w14:val="standardContextual"/>
        </w:rPr>
        <w:t xml:space="preserve"> and Table </w:t>
      </w:r>
      <w:r w:rsidR="003E2E7A">
        <w:rPr>
          <w:rFonts w:ascii="Arial" w:eastAsiaTheme="minorHAnsi" w:hAnsi="Arial" w:cs="Arial"/>
          <w:lang w:eastAsia="en-US"/>
          <w14:ligatures w14:val="standardContextual"/>
        </w:rPr>
        <w:t>4.3</w:t>
      </w:r>
      <w:r w:rsidR="00E53C13" w:rsidRPr="00753570">
        <w:rPr>
          <w:rFonts w:ascii="Arial" w:eastAsiaTheme="minorHAnsi" w:hAnsi="Arial" w:cs="Arial"/>
          <w:lang w:eastAsia="en-US"/>
          <w14:ligatures w14:val="standardContextual"/>
        </w:rPr>
        <w:t>).</w:t>
      </w:r>
    </w:p>
    <w:p w14:paraId="24D575AC" w14:textId="77777777" w:rsidR="00060AA8" w:rsidRPr="00060AA8" w:rsidRDefault="00060AA8" w:rsidP="00060AA8">
      <w:pPr>
        <w:rPr>
          <w:rFonts w:ascii="Arial" w:eastAsiaTheme="minorHAnsi" w:hAnsi="Arial" w:cs="Arial"/>
          <w:lang w:eastAsia="en-US"/>
        </w:rPr>
      </w:pPr>
    </w:p>
    <w:p w14:paraId="0D8A4D01" w14:textId="0ED3E704" w:rsidR="00060AA8" w:rsidRPr="00370FAE" w:rsidRDefault="00060AA8" w:rsidP="00060AA8">
      <w:pPr>
        <w:pStyle w:val="Caption"/>
        <w:spacing w:line="360" w:lineRule="auto"/>
        <w:jc w:val="both"/>
        <w:rPr>
          <w:rFonts w:ascii="Arial" w:hAnsi="Arial" w:cs="Arial"/>
          <w:color w:val="000000" w:themeColor="text1"/>
          <w:kern w:val="0"/>
          <w:sz w:val="24"/>
          <w:szCs w:val="24"/>
        </w:rPr>
      </w:pPr>
      <w:r w:rsidRPr="00370FAE">
        <w:rPr>
          <w:rFonts w:ascii="Arial" w:hAnsi="Arial" w:cs="Arial"/>
          <w:b/>
          <w:bCs/>
          <w:color w:val="000000" w:themeColor="text1"/>
          <w:sz w:val="24"/>
          <w:szCs w:val="24"/>
        </w:rPr>
        <w:t>Figure</w:t>
      </w:r>
      <w:r>
        <w:rPr>
          <w:rFonts w:ascii="Arial" w:hAnsi="Arial" w:cs="Arial"/>
          <w:b/>
          <w:bCs/>
          <w:color w:val="000000" w:themeColor="text1"/>
          <w:sz w:val="24"/>
          <w:szCs w:val="24"/>
        </w:rPr>
        <w:t xml:space="preserve"> 4.4</w:t>
      </w:r>
      <w:r w:rsidRPr="00370FAE">
        <w:rPr>
          <w:rFonts w:ascii="Arial" w:hAnsi="Arial" w:cs="Arial"/>
          <w:b/>
          <w:bCs/>
          <w:color w:val="000000" w:themeColor="text1"/>
          <w:sz w:val="24"/>
          <w:szCs w:val="24"/>
        </w:rPr>
        <w:t>: VerifyNow P2Y</w:t>
      </w:r>
      <w:r w:rsidRPr="00370FAE">
        <w:rPr>
          <w:rFonts w:ascii="Arial" w:hAnsi="Arial" w:cs="Arial"/>
          <w:b/>
          <w:bCs/>
          <w:color w:val="000000" w:themeColor="text1"/>
          <w:sz w:val="24"/>
          <w:szCs w:val="24"/>
          <w:vertAlign w:val="subscript"/>
        </w:rPr>
        <w:t>12</w:t>
      </w:r>
      <w:r w:rsidRPr="00370FAE">
        <w:rPr>
          <w:rFonts w:ascii="Arial" w:hAnsi="Arial" w:cs="Arial"/>
          <w:b/>
          <w:bCs/>
          <w:color w:val="000000" w:themeColor="text1"/>
          <w:sz w:val="24"/>
          <w:szCs w:val="24"/>
        </w:rPr>
        <w:t xml:space="preserve"> assay by antithrombotic regimen group measuring platelet reactivity (left) and degree of platelet inhibition (right).</w:t>
      </w:r>
      <w:r w:rsidRPr="00370FAE">
        <w:rPr>
          <w:rFonts w:ascii="Arial" w:hAnsi="Arial" w:cs="Arial"/>
          <w:color w:val="000000" w:themeColor="text1"/>
          <w:sz w:val="24"/>
          <w:szCs w:val="24"/>
        </w:rPr>
        <w:t xml:space="preserve"> DAT = dual antithrombotic therapy; PRU = P2Y</w:t>
      </w:r>
      <w:r w:rsidRPr="00370FAE">
        <w:rPr>
          <w:rFonts w:ascii="Arial" w:hAnsi="Arial" w:cs="Arial"/>
          <w:color w:val="000000" w:themeColor="text1"/>
          <w:sz w:val="24"/>
          <w:szCs w:val="24"/>
          <w:vertAlign w:val="subscript"/>
        </w:rPr>
        <w:t>12</w:t>
      </w:r>
      <w:r w:rsidRPr="00370FAE">
        <w:rPr>
          <w:rFonts w:ascii="Arial" w:hAnsi="Arial" w:cs="Arial"/>
          <w:color w:val="000000" w:themeColor="text1"/>
          <w:sz w:val="24"/>
          <w:szCs w:val="24"/>
        </w:rPr>
        <w:t xml:space="preserve"> reaction units; TAT-C = triple antithrombotic therapy with clopidogrel; TAT-T or -P = triple antithrombotic therapy with ticagrelor or prasugrel.</w:t>
      </w:r>
    </w:p>
    <w:p w14:paraId="3262E831" w14:textId="77777777" w:rsidR="00060AA8" w:rsidRPr="00060AA8" w:rsidRDefault="00060AA8" w:rsidP="00060AA8">
      <w:pPr>
        <w:rPr>
          <w:rFonts w:ascii="Arial" w:eastAsiaTheme="minorHAnsi" w:hAnsi="Arial" w:cs="Arial"/>
          <w:lang w:eastAsia="en-US"/>
        </w:rPr>
      </w:pPr>
    </w:p>
    <w:p w14:paraId="1D2D2034" w14:textId="77777777" w:rsidR="00060AA8" w:rsidRPr="00060AA8" w:rsidRDefault="00060AA8" w:rsidP="00060AA8">
      <w:pPr>
        <w:rPr>
          <w:rFonts w:ascii="Arial" w:eastAsiaTheme="minorHAnsi" w:hAnsi="Arial" w:cs="Arial"/>
          <w:lang w:eastAsia="en-US"/>
        </w:rPr>
      </w:pPr>
    </w:p>
    <w:p w14:paraId="14E7527B" w14:textId="77777777" w:rsidR="00060AA8" w:rsidRPr="00060AA8" w:rsidRDefault="00060AA8" w:rsidP="00060AA8">
      <w:pPr>
        <w:rPr>
          <w:rFonts w:ascii="Arial" w:eastAsiaTheme="minorHAnsi" w:hAnsi="Arial" w:cs="Arial"/>
          <w:lang w:eastAsia="en-US"/>
        </w:rPr>
      </w:pPr>
    </w:p>
    <w:p w14:paraId="72C2FC22" w14:textId="77777777" w:rsidR="00060AA8" w:rsidRPr="00060AA8" w:rsidRDefault="00060AA8" w:rsidP="00060AA8">
      <w:pPr>
        <w:rPr>
          <w:rFonts w:ascii="Arial" w:eastAsiaTheme="minorHAnsi" w:hAnsi="Arial" w:cs="Arial"/>
          <w:lang w:eastAsia="en-US"/>
        </w:rPr>
      </w:pPr>
    </w:p>
    <w:p w14:paraId="089E3CBF" w14:textId="7AF3C021" w:rsidR="00060AA8" w:rsidRDefault="00060AA8" w:rsidP="00060AA8">
      <w:pPr>
        <w:pStyle w:val="Caption"/>
        <w:jc w:val="both"/>
        <w:rPr>
          <w:rFonts w:ascii="Arial" w:hAnsi="Arial" w:cs="Arial"/>
          <w:b/>
          <w:bCs/>
          <w:color w:val="000000" w:themeColor="text1"/>
          <w:sz w:val="24"/>
          <w:szCs w:val="24"/>
        </w:rPr>
      </w:pPr>
      <w:r w:rsidRPr="00753570">
        <w:rPr>
          <w:rFonts w:ascii="Arial" w:hAnsi="Arial" w:cs="Arial"/>
          <w:noProof/>
        </w:rPr>
        <w:lastRenderedPageBreak/>
        <w:drawing>
          <wp:anchor distT="0" distB="0" distL="114300" distR="114300" simplePos="0" relativeHeight="251927552" behindDoc="0" locked="0" layoutInCell="1" allowOverlap="1" wp14:anchorId="5989F081" wp14:editId="7394DB37">
            <wp:simplePos x="0" y="0"/>
            <wp:positionH relativeFrom="margin">
              <wp:align>center</wp:align>
            </wp:positionH>
            <wp:positionV relativeFrom="margin">
              <wp:align>top</wp:align>
            </wp:positionV>
            <wp:extent cx="3340100" cy="2451100"/>
            <wp:effectExtent l="0" t="0" r="0" b="0"/>
            <wp:wrapTopAndBottom/>
            <wp:docPr id="54164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44542" name=""/>
                    <pic:cNvPicPr/>
                  </pic:nvPicPr>
                  <pic:blipFill rotWithShape="1">
                    <a:blip r:embed="rId20">
                      <a:extLst>
                        <a:ext uri="{28A0092B-C50C-407E-A947-70E740481C1C}">
                          <a14:useLocalDpi xmlns:a14="http://schemas.microsoft.com/office/drawing/2010/main" val="0"/>
                        </a:ext>
                      </a:extLst>
                    </a:blip>
                    <a:srcRect r="6139"/>
                    <a:stretch/>
                  </pic:blipFill>
                  <pic:spPr bwMode="auto">
                    <a:xfrm>
                      <a:off x="0" y="0"/>
                      <a:ext cx="3340100" cy="245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5A410" w14:textId="383C436F" w:rsidR="00060AA8" w:rsidRPr="00060AA8" w:rsidRDefault="00060AA8" w:rsidP="00060AA8">
      <w:pPr>
        <w:pStyle w:val="Caption"/>
        <w:spacing w:line="360" w:lineRule="auto"/>
        <w:jc w:val="both"/>
        <w:rPr>
          <w:rFonts w:ascii="Arial" w:hAnsi="Arial" w:cs="Arial"/>
          <w:b/>
          <w:bCs/>
          <w:color w:val="000000" w:themeColor="text1"/>
          <w:sz w:val="24"/>
          <w:szCs w:val="24"/>
        </w:rPr>
      </w:pPr>
      <w:r w:rsidRPr="00753570">
        <w:rPr>
          <w:rFonts w:ascii="Arial" w:hAnsi="Arial" w:cs="Arial"/>
          <w:noProof/>
        </w:rPr>
        <w:drawing>
          <wp:anchor distT="0" distB="0" distL="114300" distR="114300" simplePos="0" relativeHeight="251893760" behindDoc="0" locked="0" layoutInCell="1" allowOverlap="1" wp14:anchorId="5AEA69F3" wp14:editId="1C9D845D">
            <wp:simplePos x="0" y="0"/>
            <wp:positionH relativeFrom="margin">
              <wp:align>center</wp:align>
            </wp:positionH>
            <wp:positionV relativeFrom="margin">
              <wp:posOffset>4152900</wp:posOffset>
            </wp:positionV>
            <wp:extent cx="3399155" cy="2527300"/>
            <wp:effectExtent l="0" t="0" r="0" b="0"/>
            <wp:wrapTopAndBottom/>
            <wp:docPr id="1856022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22463" name=""/>
                    <pic:cNvPicPr/>
                  </pic:nvPicPr>
                  <pic:blipFill>
                    <a:blip r:embed="rId21">
                      <a:extLst>
                        <a:ext uri="{28A0092B-C50C-407E-A947-70E740481C1C}">
                          <a14:useLocalDpi xmlns:a14="http://schemas.microsoft.com/office/drawing/2010/main" val="0"/>
                        </a:ext>
                      </a:extLst>
                    </a:blip>
                    <a:stretch>
                      <a:fillRect/>
                    </a:stretch>
                  </pic:blipFill>
                  <pic:spPr>
                    <a:xfrm>
                      <a:off x="0" y="0"/>
                      <a:ext cx="3399155" cy="2527300"/>
                    </a:xfrm>
                    <a:prstGeom prst="rect">
                      <a:avLst/>
                    </a:prstGeom>
                  </pic:spPr>
                </pic:pic>
              </a:graphicData>
            </a:graphic>
            <wp14:sizeRelH relativeFrom="page">
              <wp14:pctWidth>0</wp14:pctWidth>
            </wp14:sizeRelH>
            <wp14:sizeRelV relativeFrom="page">
              <wp14:pctHeight>0</wp14:pctHeight>
            </wp14:sizeRelV>
          </wp:anchor>
        </w:drawing>
      </w:r>
      <w:r w:rsidRPr="001048A2">
        <w:rPr>
          <w:rFonts w:ascii="Arial" w:hAnsi="Arial" w:cs="Arial"/>
          <w:b/>
          <w:bCs/>
          <w:color w:val="000000" w:themeColor="text1"/>
          <w:sz w:val="24"/>
          <w:szCs w:val="24"/>
        </w:rPr>
        <w:t xml:space="preserve">Figure </w:t>
      </w:r>
      <w:r>
        <w:rPr>
          <w:rFonts w:ascii="Arial" w:hAnsi="Arial" w:cs="Arial"/>
          <w:b/>
          <w:bCs/>
          <w:color w:val="000000" w:themeColor="text1"/>
          <w:sz w:val="24"/>
          <w:szCs w:val="24"/>
        </w:rPr>
        <w:t>4.5</w:t>
      </w:r>
      <w:r w:rsidRPr="001048A2">
        <w:rPr>
          <w:rFonts w:ascii="Arial" w:hAnsi="Arial" w:cs="Arial"/>
          <w:b/>
          <w:bCs/>
          <w:color w:val="000000" w:themeColor="text1"/>
          <w:sz w:val="24"/>
          <w:szCs w:val="24"/>
        </w:rPr>
        <w:t xml:space="preserve">: Platelet reactivity on flow cytometry measuring </w:t>
      </w:r>
      <w:r>
        <w:rPr>
          <w:rFonts w:ascii="Arial" w:hAnsi="Arial" w:cs="Arial"/>
          <w:b/>
          <w:bCs/>
          <w:color w:val="000000" w:themeColor="text1"/>
          <w:sz w:val="24"/>
          <w:szCs w:val="24"/>
        </w:rPr>
        <w:t>vasodilator-stimulated phosphoprotein (VASP)</w:t>
      </w:r>
      <w:r w:rsidRPr="001048A2">
        <w:rPr>
          <w:rFonts w:ascii="Arial" w:hAnsi="Arial" w:cs="Arial"/>
          <w:b/>
          <w:bCs/>
          <w:color w:val="000000" w:themeColor="text1"/>
          <w:sz w:val="24"/>
          <w:szCs w:val="24"/>
        </w:rPr>
        <w:t xml:space="preserve"> dephosphorylation by antithrombotic regimen group.</w:t>
      </w:r>
      <w:r w:rsidRPr="001048A2">
        <w:rPr>
          <w:rFonts w:ascii="Arial" w:hAnsi="Arial" w:cs="Arial"/>
          <w:color w:val="000000" w:themeColor="text1"/>
          <w:sz w:val="24"/>
          <w:szCs w:val="24"/>
        </w:rPr>
        <w:t xml:space="preserve"> DAT = dual antithrombotic therapy; PRI = platelet reactivity index; TAT-C = triple antithrombotic therapy with clopidogrel; TAT-T or -P = triple antithrombotic therapy with ticagrelor or prasugrel.</w:t>
      </w:r>
    </w:p>
    <w:p w14:paraId="174A040E" w14:textId="662F9BE2" w:rsidR="00060AA8" w:rsidRPr="00060AA8" w:rsidRDefault="00060AA8" w:rsidP="00060AA8">
      <w:pPr>
        <w:rPr>
          <w:rFonts w:ascii="Arial" w:eastAsiaTheme="minorHAnsi" w:hAnsi="Arial" w:cs="Arial"/>
          <w:lang w:eastAsia="en-US"/>
        </w:rPr>
      </w:pPr>
    </w:p>
    <w:p w14:paraId="16621688" w14:textId="55E4CECE" w:rsidR="00060AA8" w:rsidRPr="001048A2" w:rsidRDefault="00060AA8" w:rsidP="00060AA8">
      <w:pPr>
        <w:pStyle w:val="Caption"/>
        <w:spacing w:line="360" w:lineRule="auto"/>
        <w:jc w:val="both"/>
        <w:rPr>
          <w:rFonts w:ascii="Arial" w:eastAsia="Times New Roman" w:hAnsi="Arial" w:cs="Arial"/>
          <w:noProof/>
          <w:color w:val="000000" w:themeColor="text1"/>
          <w:kern w:val="0"/>
          <w:sz w:val="24"/>
          <w:szCs w:val="24"/>
          <w14:ligatures w14:val="none"/>
        </w:rPr>
      </w:pPr>
      <w:r w:rsidRPr="001048A2">
        <w:rPr>
          <w:rFonts w:ascii="Arial" w:hAnsi="Arial" w:cs="Arial"/>
          <w:b/>
          <w:bCs/>
          <w:color w:val="000000" w:themeColor="text1"/>
          <w:sz w:val="24"/>
          <w:szCs w:val="24"/>
        </w:rPr>
        <w:t xml:space="preserve">Figure </w:t>
      </w:r>
      <w:r>
        <w:rPr>
          <w:rFonts w:ascii="Arial" w:hAnsi="Arial" w:cs="Arial"/>
          <w:b/>
          <w:bCs/>
          <w:color w:val="000000" w:themeColor="text1"/>
          <w:sz w:val="24"/>
          <w:szCs w:val="24"/>
        </w:rPr>
        <w:t>4.6</w:t>
      </w:r>
      <w:r w:rsidRPr="001048A2">
        <w:rPr>
          <w:rFonts w:ascii="Arial" w:hAnsi="Arial" w:cs="Arial"/>
          <w:b/>
          <w:bCs/>
          <w:color w:val="000000" w:themeColor="text1"/>
          <w:sz w:val="24"/>
          <w:szCs w:val="24"/>
        </w:rPr>
        <w:t xml:space="preserve">: Platelet reactivity measured by </w:t>
      </w:r>
      <w:r>
        <w:rPr>
          <w:rFonts w:ascii="Arial" w:hAnsi="Arial" w:cs="Arial"/>
          <w:b/>
          <w:bCs/>
          <w:color w:val="000000" w:themeColor="text1"/>
          <w:sz w:val="24"/>
          <w:szCs w:val="24"/>
        </w:rPr>
        <w:t>area under the curve</w:t>
      </w:r>
      <w:r w:rsidRPr="001048A2">
        <w:rPr>
          <w:rFonts w:ascii="Arial" w:hAnsi="Arial" w:cs="Arial"/>
          <w:b/>
          <w:bCs/>
          <w:color w:val="000000" w:themeColor="text1"/>
          <w:sz w:val="24"/>
          <w:szCs w:val="24"/>
        </w:rPr>
        <w:t xml:space="preserve"> on </w:t>
      </w:r>
      <w:r>
        <w:rPr>
          <w:rFonts w:ascii="Arial" w:hAnsi="Arial" w:cs="Arial"/>
          <w:b/>
          <w:bCs/>
          <w:color w:val="000000" w:themeColor="text1"/>
          <w:sz w:val="24"/>
          <w:szCs w:val="24"/>
        </w:rPr>
        <w:t>multiple electrode aggregometry</w:t>
      </w:r>
      <w:r w:rsidRPr="001048A2">
        <w:rPr>
          <w:rFonts w:ascii="Arial" w:hAnsi="Arial" w:cs="Arial"/>
          <w:b/>
          <w:bCs/>
          <w:color w:val="000000" w:themeColor="text1"/>
          <w:sz w:val="24"/>
          <w:szCs w:val="24"/>
        </w:rPr>
        <w:t xml:space="preserve"> by antithrombotic regimen group.</w:t>
      </w:r>
      <w:r w:rsidRPr="001048A2">
        <w:rPr>
          <w:rFonts w:ascii="Arial" w:hAnsi="Arial" w:cs="Arial"/>
          <w:color w:val="000000" w:themeColor="text1"/>
          <w:sz w:val="24"/>
          <w:szCs w:val="24"/>
        </w:rPr>
        <w:t xml:space="preserve"> Data is represented as median. ADP = adenosine diphosphate; AUC = area under the curve; DAT = dual antithrombotic therapy; MEA = multiple electrode aggregometry; ns = non-significant; TAT-C = triple antithrombotic therapy with clopidogrel; TAT-T or -P = triple antithrombotic therapy with ticagrelor or prasugrel; TRAP = thrombin-receptor-activating peptide.</w:t>
      </w:r>
    </w:p>
    <w:p w14:paraId="60A0F448" w14:textId="77777777" w:rsidR="00237748" w:rsidRDefault="00237748" w:rsidP="003D57A8">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hAnsi="Arial" w:cs="Arial"/>
          <w:noProof/>
        </w:rPr>
        <w:lastRenderedPageBreak/>
        <w:drawing>
          <wp:anchor distT="0" distB="0" distL="114300" distR="114300" simplePos="0" relativeHeight="251928576" behindDoc="0" locked="0" layoutInCell="1" allowOverlap="1" wp14:anchorId="79E18FCA" wp14:editId="0E3E6707">
            <wp:simplePos x="0" y="0"/>
            <wp:positionH relativeFrom="margin">
              <wp:align>center</wp:align>
            </wp:positionH>
            <wp:positionV relativeFrom="margin">
              <wp:align>top</wp:align>
            </wp:positionV>
            <wp:extent cx="3102610" cy="2814955"/>
            <wp:effectExtent l="0" t="0" r="0" b="4445"/>
            <wp:wrapTopAndBottom/>
            <wp:docPr id="169010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02452" name=""/>
                    <pic:cNvPicPr/>
                  </pic:nvPicPr>
                  <pic:blipFill>
                    <a:blip r:embed="rId22">
                      <a:extLst>
                        <a:ext uri="{28A0092B-C50C-407E-A947-70E740481C1C}">
                          <a14:useLocalDpi xmlns:a14="http://schemas.microsoft.com/office/drawing/2010/main" val="0"/>
                        </a:ext>
                      </a:extLst>
                    </a:blip>
                    <a:stretch>
                      <a:fillRect/>
                    </a:stretch>
                  </pic:blipFill>
                  <pic:spPr>
                    <a:xfrm>
                      <a:off x="0" y="0"/>
                      <a:ext cx="3102610" cy="2814955"/>
                    </a:xfrm>
                    <a:prstGeom prst="rect">
                      <a:avLst/>
                    </a:prstGeom>
                  </pic:spPr>
                </pic:pic>
              </a:graphicData>
            </a:graphic>
            <wp14:sizeRelH relativeFrom="page">
              <wp14:pctWidth>0</wp14:pctWidth>
            </wp14:sizeRelH>
            <wp14:sizeRelV relativeFrom="page">
              <wp14:pctHeight>0</wp14:pctHeight>
            </wp14:sizeRelV>
          </wp:anchor>
        </w:drawing>
      </w:r>
    </w:p>
    <w:p w14:paraId="326A86C1" w14:textId="04AF2316" w:rsidR="00806CBB" w:rsidRPr="00A45A5E" w:rsidRDefault="005147F2" w:rsidP="003D57A8">
      <w:pPr>
        <w:autoSpaceDE w:val="0"/>
        <w:autoSpaceDN w:val="0"/>
        <w:adjustRightInd w:val="0"/>
        <w:spacing w:line="360" w:lineRule="auto"/>
        <w:jc w:val="both"/>
        <w:rPr>
          <w:rFonts w:ascii="Arial" w:hAnsi="Arial" w:cs="Arial"/>
          <w:i/>
          <w:iCs/>
          <w:color w:val="000000" w:themeColor="text1"/>
        </w:rPr>
      </w:pPr>
      <w:r w:rsidRPr="00A45A5E">
        <w:rPr>
          <w:rFonts w:ascii="Arial" w:hAnsi="Arial" w:cs="Arial"/>
          <w:b/>
          <w:bCs/>
          <w:i/>
          <w:iCs/>
          <w:color w:val="000000" w:themeColor="text1"/>
        </w:rPr>
        <w:t>Figure</w:t>
      </w:r>
      <w:r w:rsidR="003E2E7A" w:rsidRPr="00A45A5E">
        <w:rPr>
          <w:rFonts w:ascii="Arial" w:hAnsi="Arial" w:cs="Arial"/>
          <w:b/>
          <w:bCs/>
          <w:i/>
          <w:iCs/>
          <w:color w:val="000000" w:themeColor="text1"/>
        </w:rPr>
        <w:t xml:space="preserve"> 4.7</w:t>
      </w:r>
      <w:r w:rsidRPr="00A45A5E">
        <w:rPr>
          <w:rFonts w:ascii="Arial" w:hAnsi="Arial" w:cs="Arial"/>
          <w:b/>
          <w:bCs/>
          <w:i/>
          <w:iCs/>
          <w:color w:val="000000" w:themeColor="text1"/>
        </w:rPr>
        <w:t xml:space="preserve">: Serum </w:t>
      </w:r>
      <w:r w:rsidR="00C545A7">
        <w:rPr>
          <w:rFonts w:ascii="Arial" w:hAnsi="Arial" w:cs="Arial"/>
          <w:b/>
          <w:bCs/>
          <w:i/>
          <w:iCs/>
          <w:color w:val="000000" w:themeColor="text1"/>
        </w:rPr>
        <w:t xml:space="preserve">thromboxane </w:t>
      </w:r>
      <w:r w:rsidRPr="00A45A5E">
        <w:rPr>
          <w:rFonts w:ascii="Arial" w:hAnsi="Arial" w:cs="Arial"/>
          <w:b/>
          <w:bCs/>
          <w:i/>
          <w:iCs/>
          <w:color w:val="000000" w:themeColor="text1"/>
        </w:rPr>
        <w:t>B</w:t>
      </w:r>
      <w:r w:rsidRPr="00A45A5E">
        <w:rPr>
          <w:rFonts w:ascii="Arial" w:hAnsi="Arial" w:cs="Arial"/>
          <w:b/>
          <w:bCs/>
          <w:i/>
          <w:iCs/>
          <w:color w:val="000000" w:themeColor="text1"/>
          <w:vertAlign w:val="subscript"/>
        </w:rPr>
        <w:t>2</w:t>
      </w:r>
      <w:r w:rsidRPr="00A45A5E">
        <w:rPr>
          <w:rFonts w:ascii="Arial" w:hAnsi="Arial" w:cs="Arial"/>
          <w:b/>
          <w:bCs/>
          <w:i/>
          <w:iCs/>
          <w:color w:val="000000" w:themeColor="text1"/>
        </w:rPr>
        <w:t xml:space="preserve"> levels in ng/m</w:t>
      </w:r>
      <w:r w:rsidR="0062336F" w:rsidRPr="00A45A5E">
        <w:rPr>
          <w:rFonts w:ascii="Arial" w:hAnsi="Arial" w:cs="Arial"/>
          <w:b/>
          <w:bCs/>
          <w:i/>
          <w:iCs/>
          <w:color w:val="000000" w:themeColor="text1"/>
        </w:rPr>
        <w:t>L</w:t>
      </w:r>
      <w:r w:rsidRPr="00A45A5E">
        <w:rPr>
          <w:rFonts w:ascii="Arial" w:hAnsi="Arial" w:cs="Arial"/>
          <w:b/>
          <w:bCs/>
          <w:i/>
          <w:iCs/>
          <w:color w:val="000000" w:themeColor="text1"/>
        </w:rPr>
        <w:t xml:space="preserve"> by antithrombotic regimen group.</w:t>
      </w:r>
      <w:r w:rsidRPr="00A45A5E">
        <w:rPr>
          <w:rFonts w:ascii="Arial" w:hAnsi="Arial" w:cs="Arial"/>
          <w:i/>
          <w:iCs/>
          <w:color w:val="000000" w:themeColor="text1"/>
        </w:rPr>
        <w:t xml:space="preserve"> DAT = dual antithrombotic therapy; TAT-C = triple antithrombotic therapy with clopidogrel; TAT-T or -P = triple antithrombotic therapy with ticagrelor or prasugrel</w:t>
      </w:r>
      <w:r w:rsidR="00C545A7">
        <w:rPr>
          <w:rFonts w:ascii="Arial" w:hAnsi="Arial" w:cs="Arial"/>
          <w:i/>
          <w:iCs/>
          <w:color w:val="000000" w:themeColor="text1"/>
        </w:rPr>
        <w:t>.</w:t>
      </w:r>
    </w:p>
    <w:p w14:paraId="36BAAE10" w14:textId="77777777" w:rsidR="00237748" w:rsidRPr="003D57A8" w:rsidRDefault="00237748" w:rsidP="003D57A8">
      <w:pPr>
        <w:autoSpaceDE w:val="0"/>
        <w:autoSpaceDN w:val="0"/>
        <w:adjustRightInd w:val="0"/>
        <w:spacing w:line="360" w:lineRule="auto"/>
        <w:jc w:val="both"/>
        <w:rPr>
          <w:rFonts w:ascii="Arial" w:eastAsiaTheme="minorHAnsi" w:hAnsi="Arial" w:cs="Arial"/>
          <w:lang w:eastAsia="en-US"/>
          <w14:ligatures w14:val="standardContextual"/>
        </w:rPr>
      </w:pPr>
    </w:p>
    <w:p w14:paraId="0392A914" w14:textId="449F3C92" w:rsidR="00FA00F0" w:rsidRPr="003D57A8" w:rsidRDefault="00FA00F0" w:rsidP="000F42B9">
      <w:pPr>
        <w:pStyle w:val="Caption"/>
        <w:keepNext/>
        <w:spacing w:line="360" w:lineRule="auto"/>
        <w:jc w:val="both"/>
        <w:rPr>
          <w:rFonts w:ascii="Arial" w:hAnsi="Arial" w:cs="Arial"/>
          <w:b/>
          <w:bCs/>
          <w:i w:val="0"/>
          <w:iCs w:val="0"/>
          <w:color w:val="000000" w:themeColor="text1"/>
          <w:sz w:val="24"/>
          <w:szCs w:val="24"/>
        </w:rPr>
      </w:pPr>
      <w:r w:rsidRPr="003D57A8">
        <w:rPr>
          <w:rFonts w:ascii="Arial" w:hAnsi="Arial" w:cs="Arial"/>
          <w:b/>
          <w:bCs/>
          <w:i w:val="0"/>
          <w:iCs w:val="0"/>
          <w:color w:val="000000" w:themeColor="text1"/>
          <w:sz w:val="24"/>
          <w:szCs w:val="24"/>
        </w:rPr>
        <w:t xml:space="preserve">Table </w:t>
      </w:r>
      <w:r w:rsidR="003E2E7A">
        <w:rPr>
          <w:rFonts w:ascii="Arial" w:hAnsi="Arial" w:cs="Arial"/>
          <w:b/>
          <w:bCs/>
          <w:i w:val="0"/>
          <w:iCs w:val="0"/>
          <w:color w:val="000000" w:themeColor="text1"/>
          <w:sz w:val="24"/>
          <w:szCs w:val="24"/>
        </w:rPr>
        <w:t>4.3</w:t>
      </w:r>
      <w:r w:rsidRPr="003D57A8">
        <w:rPr>
          <w:rFonts w:ascii="Arial" w:hAnsi="Arial" w:cs="Arial"/>
          <w:b/>
          <w:bCs/>
          <w:i w:val="0"/>
          <w:iCs w:val="0"/>
          <w:color w:val="000000" w:themeColor="text1"/>
          <w:sz w:val="24"/>
          <w:szCs w:val="24"/>
        </w:rPr>
        <w:t>: Comparison of various platelet function tests between treatment groups.</w:t>
      </w:r>
    </w:p>
    <w:tbl>
      <w:tblPr>
        <w:tblStyle w:val="TableGrid"/>
        <w:tblW w:w="9130" w:type="dxa"/>
        <w:tblLook w:val="04A0" w:firstRow="1" w:lastRow="0" w:firstColumn="1" w:lastColumn="0" w:noHBand="0" w:noVBand="1"/>
      </w:tblPr>
      <w:tblGrid>
        <w:gridCol w:w="2592"/>
        <w:gridCol w:w="1231"/>
        <w:gridCol w:w="1559"/>
        <w:gridCol w:w="984"/>
        <w:gridCol w:w="1613"/>
        <w:gridCol w:w="1151"/>
      </w:tblGrid>
      <w:tr w:rsidR="00806CBB" w:rsidRPr="00753570" w14:paraId="21D50E03" w14:textId="775E590F" w:rsidTr="006E2487">
        <w:tc>
          <w:tcPr>
            <w:tcW w:w="2592" w:type="dxa"/>
          </w:tcPr>
          <w:p w14:paraId="77D373E2" w14:textId="39D8A320" w:rsidR="002E4F1C" w:rsidRPr="00AD739A" w:rsidRDefault="002E4F1C" w:rsidP="000D10B8">
            <w:pPr>
              <w:autoSpaceDE w:val="0"/>
              <w:autoSpaceDN w:val="0"/>
              <w:adjustRightInd w:val="0"/>
              <w:spacing w:line="360" w:lineRule="auto"/>
              <w:jc w:val="both"/>
              <w:rPr>
                <w:rFonts w:ascii="Arial" w:eastAsiaTheme="minorHAnsi" w:hAnsi="Arial" w:cs="Arial"/>
                <w:b/>
                <w:bCs/>
                <w:lang w:eastAsia="en-US"/>
                <w14:ligatures w14:val="standardContextual"/>
              </w:rPr>
            </w:pPr>
          </w:p>
        </w:tc>
        <w:tc>
          <w:tcPr>
            <w:tcW w:w="1231" w:type="dxa"/>
          </w:tcPr>
          <w:p w14:paraId="6E21F187" w14:textId="7914BB79" w:rsidR="002E4F1C" w:rsidRPr="00AD739A" w:rsidRDefault="002E4F1C" w:rsidP="000D10B8">
            <w:pPr>
              <w:autoSpaceDE w:val="0"/>
              <w:autoSpaceDN w:val="0"/>
              <w:adjustRightInd w:val="0"/>
              <w:spacing w:line="360" w:lineRule="auto"/>
              <w:jc w:val="both"/>
              <w:rPr>
                <w:rFonts w:ascii="Arial" w:eastAsiaTheme="minorHAnsi" w:hAnsi="Arial" w:cs="Arial"/>
                <w:b/>
                <w:bCs/>
                <w:lang w:eastAsia="en-US"/>
                <w14:ligatures w14:val="standardContextual"/>
              </w:rPr>
            </w:pPr>
            <w:r w:rsidRPr="00AD739A">
              <w:rPr>
                <w:rFonts w:ascii="Arial" w:eastAsiaTheme="minorHAnsi" w:hAnsi="Arial" w:cs="Arial"/>
                <w:b/>
                <w:bCs/>
                <w:lang w:eastAsia="en-US"/>
              </w:rPr>
              <w:t>DAT (n=18)</w:t>
            </w:r>
          </w:p>
        </w:tc>
        <w:tc>
          <w:tcPr>
            <w:tcW w:w="1559" w:type="dxa"/>
          </w:tcPr>
          <w:p w14:paraId="273BC3AD" w14:textId="007C9ED6" w:rsidR="002E4F1C" w:rsidRPr="00AD739A" w:rsidRDefault="002E4F1C" w:rsidP="000D10B8">
            <w:pPr>
              <w:autoSpaceDE w:val="0"/>
              <w:autoSpaceDN w:val="0"/>
              <w:adjustRightInd w:val="0"/>
              <w:spacing w:line="360" w:lineRule="auto"/>
              <w:jc w:val="both"/>
              <w:rPr>
                <w:rFonts w:ascii="Arial" w:eastAsiaTheme="minorHAnsi" w:hAnsi="Arial" w:cs="Arial"/>
                <w:b/>
                <w:bCs/>
                <w:lang w:eastAsia="en-US"/>
                <w14:ligatures w14:val="standardContextual"/>
              </w:rPr>
            </w:pPr>
            <w:r w:rsidRPr="00AD739A">
              <w:rPr>
                <w:rFonts w:ascii="Arial" w:eastAsiaTheme="minorHAnsi" w:hAnsi="Arial" w:cs="Arial"/>
                <w:b/>
                <w:bCs/>
                <w:lang w:eastAsia="en-US"/>
              </w:rPr>
              <w:t>TAT-T or -P (n=16)</w:t>
            </w:r>
          </w:p>
        </w:tc>
        <w:tc>
          <w:tcPr>
            <w:tcW w:w="984" w:type="dxa"/>
          </w:tcPr>
          <w:p w14:paraId="66D9970F" w14:textId="1D855F46" w:rsidR="002E4F1C" w:rsidRPr="00AD739A" w:rsidRDefault="002E4F1C" w:rsidP="000D10B8">
            <w:pPr>
              <w:autoSpaceDE w:val="0"/>
              <w:autoSpaceDN w:val="0"/>
              <w:adjustRightInd w:val="0"/>
              <w:spacing w:line="360" w:lineRule="auto"/>
              <w:jc w:val="both"/>
              <w:rPr>
                <w:rFonts w:ascii="Arial" w:eastAsiaTheme="minorHAnsi" w:hAnsi="Arial" w:cs="Arial"/>
                <w:b/>
                <w:bCs/>
                <w:lang w:eastAsia="en-US"/>
              </w:rPr>
            </w:pPr>
            <w:r w:rsidRPr="00AD739A">
              <w:rPr>
                <w:rFonts w:ascii="Arial" w:eastAsiaTheme="minorHAnsi" w:hAnsi="Arial" w:cs="Arial"/>
                <w:b/>
                <w:bCs/>
                <w:lang w:eastAsia="en-US"/>
              </w:rPr>
              <w:t>TAT-C (n=</w:t>
            </w:r>
            <w:r w:rsidR="00837D60" w:rsidRPr="00AD739A">
              <w:rPr>
                <w:rFonts w:ascii="Arial" w:eastAsiaTheme="minorHAnsi" w:hAnsi="Arial" w:cs="Arial"/>
                <w:b/>
                <w:bCs/>
                <w:lang w:eastAsia="en-US"/>
              </w:rPr>
              <w:t>5</w:t>
            </w:r>
            <w:r w:rsidRPr="00AD739A">
              <w:rPr>
                <w:rFonts w:ascii="Arial" w:eastAsiaTheme="minorHAnsi" w:hAnsi="Arial" w:cs="Arial"/>
                <w:b/>
                <w:bCs/>
                <w:lang w:eastAsia="en-US"/>
              </w:rPr>
              <w:t>)</w:t>
            </w:r>
          </w:p>
        </w:tc>
        <w:tc>
          <w:tcPr>
            <w:tcW w:w="1613" w:type="dxa"/>
          </w:tcPr>
          <w:p w14:paraId="3ACE9273" w14:textId="5E9D1BA6" w:rsidR="002E4F1C" w:rsidRPr="00AD739A" w:rsidRDefault="002E4F1C" w:rsidP="000D10B8">
            <w:pPr>
              <w:autoSpaceDE w:val="0"/>
              <w:autoSpaceDN w:val="0"/>
              <w:adjustRightInd w:val="0"/>
              <w:spacing w:line="360" w:lineRule="auto"/>
              <w:jc w:val="both"/>
              <w:rPr>
                <w:rFonts w:ascii="Arial" w:eastAsiaTheme="minorHAnsi" w:hAnsi="Arial" w:cs="Arial"/>
                <w:b/>
                <w:bCs/>
                <w:lang w:eastAsia="en-US"/>
                <w14:ligatures w14:val="standardContextual"/>
              </w:rPr>
            </w:pPr>
            <w:r w:rsidRPr="00AD739A">
              <w:rPr>
                <w:rFonts w:ascii="Arial" w:eastAsiaTheme="minorHAnsi" w:hAnsi="Arial" w:cs="Arial"/>
                <w:b/>
                <w:bCs/>
                <w:lang w:eastAsia="en-US"/>
              </w:rPr>
              <w:t>P-value (DAT vs TAT-T or -P)</w:t>
            </w:r>
          </w:p>
        </w:tc>
        <w:tc>
          <w:tcPr>
            <w:tcW w:w="1151" w:type="dxa"/>
          </w:tcPr>
          <w:p w14:paraId="798B9B9E" w14:textId="18DA6246" w:rsidR="002E4F1C" w:rsidRPr="00AD739A" w:rsidRDefault="002E4F1C" w:rsidP="000D10B8">
            <w:pPr>
              <w:autoSpaceDE w:val="0"/>
              <w:autoSpaceDN w:val="0"/>
              <w:adjustRightInd w:val="0"/>
              <w:spacing w:line="360" w:lineRule="auto"/>
              <w:jc w:val="both"/>
              <w:rPr>
                <w:rFonts w:ascii="Arial" w:eastAsiaTheme="minorHAnsi" w:hAnsi="Arial" w:cs="Arial"/>
                <w:b/>
                <w:bCs/>
                <w:lang w:eastAsia="en-US"/>
              </w:rPr>
            </w:pPr>
            <w:r w:rsidRPr="00AD739A">
              <w:rPr>
                <w:rFonts w:ascii="Arial" w:eastAsiaTheme="minorHAnsi" w:hAnsi="Arial" w:cs="Arial"/>
                <w:b/>
                <w:bCs/>
                <w:lang w:eastAsia="en-US"/>
              </w:rPr>
              <w:t>P-value (DAT vs TAT-C)</w:t>
            </w:r>
          </w:p>
        </w:tc>
      </w:tr>
      <w:tr w:rsidR="00E07803" w:rsidRPr="00753570" w14:paraId="7C5D1A73" w14:textId="7BDDF04F" w:rsidTr="0091373A">
        <w:tc>
          <w:tcPr>
            <w:tcW w:w="2592" w:type="dxa"/>
          </w:tcPr>
          <w:p w14:paraId="05874077" w14:textId="7DA60C4A" w:rsidR="00E07803" w:rsidRPr="00753570" w:rsidRDefault="00E07803" w:rsidP="000D10B8">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LTA maximum aggregation (%)</w:t>
            </w:r>
          </w:p>
        </w:tc>
        <w:tc>
          <w:tcPr>
            <w:tcW w:w="6538" w:type="dxa"/>
            <w:gridSpan w:val="5"/>
          </w:tcPr>
          <w:p w14:paraId="0C5906E8" w14:textId="77777777" w:rsidR="00E07803" w:rsidRPr="00753570" w:rsidRDefault="00E07803" w:rsidP="000D10B8">
            <w:pPr>
              <w:autoSpaceDE w:val="0"/>
              <w:autoSpaceDN w:val="0"/>
              <w:adjustRightInd w:val="0"/>
              <w:spacing w:line="360" w:lineRule="auto"/>
              <w:jc w:val="both"/>
              <w:rPr>
                <w:rFonts w:ascii="Arial" w:eastAsiaTheme="minorHAnsi" w:hAnsi="Arial" w:cs="Arial"/>
                <w:lang w:eastAsia="en-US"/>
                <w14:ligatures w14:val="standardContextual"/>
              </w:rPr>
            </w:pPr>
          </w:p>
        </w:tc>
      </w:tr>
      <w:tr w:rsidR="00806CBB" w:rsidRPr="00753570" w14:paraId="1CA48BF6" w14:textId="4E6A9DAA" w:rsidTr="006E2487">
        <w:tc>
          <w:tcPr>
            <w:tcW w:w="2592" w:type="dxa"/>
          </w:tcPr>
          <w:p w14:paraId="1ACCAA50" w14:textId="1EAC9D3D"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ADP 5 </w:t>
            </w:r>
            <w:r w:rsidRPr="00753570">
              <w:rPr>
                <w:rFonts w:ascii="Arial" w:hAnsi="Arial" w:cs="Arial"/>
              </w:rPr>
              <w:t>μmol/L</w:t>
            </w:r>
          </w:p>
        </w:tc>
        <w:tc>
          <w:tcPr>
            <w:tcW w:w="1231" w:type="dxa"/>
          </w:tcPr>
          <w:p w14:paraId="16C6314F" w14:textId="592CBE18"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25 (21-32)</w:t>
            </w:r>
          </w:p>
        </w:tc>
        <w:tc>
          <w:tcPr>
            <w:tcW w:w="1559" w:type="dxa"/>
          </w:tcPr>
          <w:p w14:paraId="4C5E5F91" w14:textId="47E354E3"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27 (22-31)</w:t>
            </w:r>
          </w:p>
        </w:tc>
        <w:tc>
          <w:tcPr>
            <w:tcW w:w="984" w:type="dxa"/>
          </w:tcPr>
          <w:p w14:paraId="35F40D1A" w14:textId="7EC8C6B9"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35 (24-46)</w:t>
            </w:r>
          </w:p>
        </w:tc>
        <w:tc>
          <w:tcPr>
            <w:tcW w:w="1613" w:type="dxa"/>
          </w:tcPr>
          <w:p w14:paraId="5B851C89" w14:textId="38DB6AD1" w:rsidR="00521D03" w:rsidRPr="00753570" w:rsidRDefault="00325714"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1.000</w:t>
            </w:r>
          </w:p>
        </w:tc>
        <w:tc>
          <w:tcPr>
            <w:tcW w:w="1151" w:type="dxa"/>
          </w:tcPr>
          <w:p w14:paraId="6B2F631D" w14:textId="419D3C8F" w:rsidR="00521D03" w:rsidRPr="00753570" w:rsidRDefault="00325714"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0.396</w:t>
            </w:r>
          </w:p>
        </w:tc>
      </w:tr>
      <w:tr w:rsidR="00806CBB" w:rsidRPr="00753570" w14:paraId="7C836948" w14:textId="13FA4001" w:rsidTr="006E2487">
        <w:tc>
          <w:tcPr>
            <w:tcW w:w="2592" w:type="dxa"/>
          </w:tcPr>
          <w:p w14:paraId="6F9A2E30" w14:textId="269A8D49"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ADP 20 </w:t>
            </w:r>
            <w:r w:rsidRPr="00753570">
              <w:rPr>
                <w:rFonts w:ascii="Arial" w:hAnsi="Arial" w:cs="Arial"/>
              </w:rPr>
              <w:t>μmol/L</w:t>
            </w:r>
          </w:p>
        </w:tc>
        <w:tc>
          <w:tcPr>
            <w:tcW w:w="1231" w:type="dxa"/>
          </w:tcPr>
          <w:p w14:paraId="330AFB43" w14:textId="17ED09B3"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37 (31-42)</w:t>
            </w:r>
          </w:p>
        </w:tc>
        <w:tc>
          <w:tcPr>
            <w:tcW w:w="1559" w:type="dxa"/>
          </w:tcPr>
          <w:p w14:paraId="47560CCF" w14:textId="773C6154"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34 (28-38)</w:t>
            </w:r>
          </w:p>
        </w:tc>
        <w:tc>
          <w:tcPr>
            <w:tcW w:w="984" w:type="dxa"/>
          </w:tcPr>
          <w:p w14:paraId="297F1D0A" w14:textId="67E954A9"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51 (37-61)</w:t>
            </w:r>
          </w:p>
        </w:tc>
        <w:tc>
          <w:tcPr>
            <w:tcW w:w="1613" w:type="dxa"/>
          </w:tcPr>
          <w:p w14:paraId="4B364860" w14:textId="3FFF8BC2" w:rsidR="00521D03" w:rsidRPr="00753570" w:rsidRDefault="00325714"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0.918</w:t>
            </w:r>
          </w:p>
        </w:tc>
        <w:tc>
          <w:tcPr>
            <w:tcW w:w="1151" w:type="dxa"/>
          </w:tcPr>
          <w:p w14:paraId="02763292" w14:textId="1C7FC2E7" w:rsidR="00521D03" w:rsidRPr="00753570" w:rsidRDefault="00325714"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0.338</w:t>
            </w:r>
          </w:p>
        </w:tc>
      </w:tr>
      <w:tr w:rsidR="00806CBB" w:rsidRPr="00753570" w14:paraId="18222EE9" w14:textId="0B7EB41A" w:rsidTr="006E2487">
        <w:tc>
          <w:tcPr>
            <w:tcW w:w="2592" w:type="dxa"/>
          </w:tcPr>
          <w:p w14:paraId="586AEA43" w14:textId="2BCE1F42"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AA 1 mmol/L</w:t>
            </w:r>
          </w:p>
        </w:tc>
        <w:tc>
          <w:tcPr>
            <w:tcW w:w="1231" w:type="dxa"/>
          </w:tcPr>
          <w:p w14:paraId="4B74276A" w14:textId="246643EC"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63 (34-72)</w:t>
            </w:r>
          </w:p>
        </w:tc>
        <w:tc>
          <w:tcPr>
            <w:tcW w:w="1559" w:type="dxa"/>
          </w:tcPr>
          <w:p w14:paraId="4218E480" w14:textId="626EBDB0"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 (2-4)</w:t>
            </w:r>
          </w:p>
        </w:tc>
        <w:tc>
          <w:tcPr>
            <w:tcW w:w="984" w:type="dxa"/>
          </w:tcPr>
          <w:p w14:paraId="1D07B891" w14:textId="773EFAE5"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 (2-4)</w:t>
            </w:r>
          </w:p>
        </w:tc>
        <w:tc>
          <w:tcPr>
            <w:tcW w:w="1613" w:type="dxa"/>
          </w:tcPr>
          <w:p w14:paraId="5002D7EB" w14:textId="085E5D16" w:rsidR="00521D03" w:rsidRPr="00753570" w:rsidRDefault="00325714"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0.010</w:t>
            </w:r>
          </w:p>
        </w:tc>
        <w:tc>
          <w:tcPr>
            <w:tcW w:w="1151" w:type="dxa"/>
          </w:tcPr>
          <w:p w14:paraId="16D0119B" w14:textId="2A8F6523" w:rsidR="00521D03" w:rsidRPr="00753570" w:rsidRDefault="00325714"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0.022</w:t>
            </w:r>
          </w:p>
        </w:tc>
      </w:tr>
      <w:tr w:rsidR="00806CBB" w:rsidRPr="00753570" w14:paraId="1D5A8F49" w14:textId="47402EB5" w:rsidTr="006E2487">
        <w:tc>
          <w:tcPr>
            <w:tcW w:w="2592" w:type="dxa"/>
          </w:tcPr>
          <w:p w14:paraId="726E60A1" w14:textId="36BAEF4D"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Collagen 4 </w:t>
            </w:r>
            <w:r w:rsidRPr="00753570">
              <w:rPr>
                <w:rFonts w:ascii="Arial" w:hAnsi="Arial" w:cs="Arial"/>
              </w:rPr>
              <w:t>μg/m</w:t>
            </w:r>
            <w:r w:rsidR="0062336F">
              <w:rPr>
                <w:rFonts w:ascii="Arial" w:hAnsi="Arial" w:cs="Arial"/>
              </w:rPr>
              <w:t>L</w:t>
            </w:r>
          </w:p>
        </w:tc>
        <w:tc>
          <w:tcPr>
            <w:tcW w:w="1231" w:type="dxa"/>
          </w:tcPr>
          <w:p w14:paraId="709F9007" w14:textId="5C99B54E"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72 (69-79)</w:t>
            </w:r>
          </w:p>
        </w:tc>
        <w:tc>
          <w:tcPr>
            <w:tcW w:w="1559" w:type="dxa"/>
          </w:tcPr>
          <w:p w14:paraId="346549F0" w14:textId="4D6FF19D"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37 (27-42)</w:t>
            </w:r>
          </w:p>
        </w:tc>
        <w:tc>
          <w:tcPr>
            <w:tcW w:w="984" w:type="dxa"/>
          </w:tcPr>
          <w:p w14:paraId="5C902CA5" w14:textId="75A4FCA8"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27 (17-43)</w:t>
            </w:r>
          </w:p>
        </w:tc>
        <w:tc>
          <w:tcPr>
            <w:tcW w:w="1613" w:type="dxa"/>
          </w:tcPr>
          <w:p w14:paraId="2CD25D85" w14:textId="3714CCF8" w:rsidR="00521D03" w:rsidRPr="00753570" w:rsidRDefault="00325714"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&lt;0.001</w:t>
            </w:r>
          </w:p>
        </w:tc>
        <w:tc>
          <w:tcPr>
            <w:tcW w:w="1151" w:type="dxa"/>
          </w:tcPr>
          <w:p w14:paraId="044CA452" w14:textId="3B0E038E" w:rsidR="00521D03" w:rsidRPr="00753570" w:rsidRDefault="00325714"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&lt;0.001</w:t>
            </w:r>
          </w:p>
        </w:tc>
      </w:tr>
      <w:tr w:rsidR="00806CBB" w:rsidRPr="00753570" w14:paraId="48A4292F" w14:textId="0B488F65" w:rsidTr="006E2487">
        <w:tc>
          <w:tcPr>
            <w:tcW w:w="2592" w:type="dxa"/>
          </w:tcPr>
          <w:p w14:paraId="5CA18A9C" w14:textId="21A94744"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lastRenderedPageBreak/>
              <w:t>5-HT (</w:t>
            </w:r>
            <w:r w:rsidRPr="00753570">
              <w:rPr>
                <w:rFonts w:ascii="Arial" w:hAnsi="Arial" w:cs="Arial"/>
              </w:rPr>
              <w:t>1 μmol/L)</w:t>
            </w:r>
            <w:r w:rsidRPr="00753570">
              <w:rPr>
                <w:rFonts w:ascii="Arial" w:eastAsiaTheme="minorHAnsi" w:hAnsi="Arial" w:cs="Arial"/>
                <w:lang w:eastAsia="en-US"/>
                <w14:ligatures w14:val="standardContextual"/>
              </w:rPr>
              <w:t xml:space="preserve"> plus adrenaline </w:t>
            </w:r>
            <w:r w:rsidRPr="00753570">
              <w:rPr>
                <w:rFonts w:ascii="Arial" w:hAnsi="Arial" w:cs="Arial"/>
              </w:rPr>
              <w:t>(10 μmol/L)</w:t>
            </w:r>
          </w:p>
        </w:tc>
        <w:tc>
          <w:tcPr>
            <w:tcW w:w="1231" w:type="dxa"/>
          </w:tcPr>
          <w:p w14:paraId="4BC7FD52" w14:textId="2F131246"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74 (69-80)</w:t>
            </w:r>
          </w:p>
        </w:tc>
        <w:tc>
          <w:tcPr>
            <w:tcW w:w="1559" w:type="dxa"/>
          </w:tcPr>
          <w:p w14:paraId="524E1B17" w14:textId="5A94E45B"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45 (31-58)</w:t>
            </w:r>
          </w:p>
        </w:tc>
        <w:tc>
          <w:tcPr>
            <w:tcW w:w="984" w:type="dxa"/>
          </w:tcPr>
          <w:p w14:paraId="7DF2B615" w14:textId="21A46CCA"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39 (25-53)</w:t>
            </w:r>
          </w:p>
        </w:tc>
        <w:tc>
          <w:tcPr>
            <w:tcW w:w="1613" w:type="dxa"/>
          </w:tcPr>
          <w:p w14:paraId="19721534" w14:textId="798365C6"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&lt;0.001</w:t>
            </w:r>
          </w:p>
        </w:tc>
        <w:tc>
          <w:tcPr>
            <w:tcW w:w="1151" w:type="dxa"/>
          </w:tcPr>
          <w:p w14:paraId="79B1D29B" w14:textId="4276C7EC"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0.002</w:t>
            </w:r>
          </w:p>
        </w:tc>
      </w:tr>
      <w:tr w:rsidR="00806CBB" w:rsidRPr="00753570" w14:paraId="2E0BB3D7" w14:textId="35E97800" w:rsidTr="006E2487">
        <w:tc>
          <w:tcPr>
            <w:tcW w:w="2592" w:type="dxa"/>
          </w:tcPr>
          <w:p w14:paraId="1CAC1702" w14:textId="61FB455E"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TRAP 8 </w:t>
            </w:r>
            <w:r w:rsidRPr="00753570">
              <w:rPr>
                <w:rFonts w:ascii="Arial" w:hAnsi="Arial" w:cs="Arial"/>
              </w:rPr>
              <w:t>μmol/L</w:t>
            </w:r>
          </w:p>
        </w:tc>
        <w:tc>
          <w:tcPr>
            <w:tcW w:w="1231" w:type="dxa"/>
          </w:tcPr>
          <w:p w14:paraId="10FB6133" w14:textId="29B5F55E"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37 (24-55)</w:t>
            </w:r>
          </w:p>
        </w:tc>
        <w:tc>
          <w:tcPr>
            <w:tcW w:w="1559" w:type="dxa"/>
          </w:tcPr>
          <w:p w14:paraId="16CCA138" w14:textId="1D096C79"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24 (15-37)</w:t>
            </w:r>
          </w:p>
        </w:tc>
        <w:tc>
          <w:tcPr>
            <w:tcW w:w="984" w:type="dxa"/>
          </w:tcPr>
          <w:p w14:paraId="334ED5F0" w14:textId="086190F8"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21 (15-44)</w:t>
            </w:r>
          </w:p>
        </w:tc>
        <w:tc>
          <w:tcPr>
            <w:tcW w:w="1613" w:type="dxa"/>
          </w:tcPr>
          <w:p w14:paraId="4351A3F5" w14:textId="28257F37"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0.257</w:t>
            </w:r>
          </w:p>
        </w:tc>
        <w:tc>
          <w:tcPr>
            <w:tcW w:w="1151" w:type="dxa"/>
          </w:tcPr>
          <w:p w14:paraId="58AD5CDC" w14:textId="4909ABF8"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1.000</w:t>
            </w:r>
          </w:p>
        </w:tc>
      </w:tr>
      <w:tr w:rsidR="00806CBB" w:rsidRPr="00753570" w14:paraId="71F6260A" w14:textId="0DD03AFE" w:rsidTr="006E2487">
        <w:tc>
          <w:tcPr>
            <w:tcW w:w="2592" w:type="dxa"/>
          </w:tcPr>
          <w:p w14:paraId="2F29B46E" w14:textId="74E9B4C0"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TRAP 32 </w:t>
            </w:r>
            <w:r w:rsidRPr="00753570">
              <w:rPr>
                <w:rFonts w:ascii="Arial" w:hAnsi="Arial" w:cs="Arial"/>
              </w:rPr>
              <w:t>μmol/L</w:t>
            </w:r>
          </w:p>
        </w:tc>
        <w:tc>
          <w:tcPr>
            <w:tcW w:w="1231" w:type="dxa"/>
          </w:tcPr>
          <w:p w14:paraId="6DFBA8A4" w14:textId="6A88DAE6"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72 (64-78)</w:t>
            </w:r>
          </w:p>
        </w:tc>
        <w:tc>
          <w:tcPr>
            <w:tcW w:w="1559" w:type="dxa"/>
          </w:tcPr>
          <w:p w14:paraId="6A817CC2" w14:textId="0D9329A3"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65 (55-70)</w:t>
            </w:r>
          </w:p>
        </w:tc>
        <w:tc>
          <w:tcPr>
            <w:tcW w:w="984" w:type="dxa"/>
          </w:tcPr>
          <w:p w14:paraId="2015FDD1" w14:textId="18E02419"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63 (54-73)</w:t>
            </w:r>
          </w:p>
        </w:tc>
        <w:tc>
          <w:tcPr>
            <w:tcW w:w="1613" w:type="dxa"/>
          </w:tcPr>
          <w:p w14:paraId="049C0EF3" w14:textId="1352D9A2"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0.098</w:t>
            </w:r>
          </w:p>
        </w:tc>
        <w:tc>
          <w:tcPr>
            <w:tcW w:w="1151" w:type="dxa"/>
          </w:tcPr>
          <w:p w14:paraId="0873D84D" w14:textId="17D5969F"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0.356</w:t>
            </w:r>
          </w:p>
        </w:tc>
      </w:tr>
      <w:tr w:rsidR="0015405F" w:rsidRPr="00753570" w14:paraId="1AF7291F" w14:textId="5F3DB406" w:rsidTr="004E6852">
        <w:tc>
          <w:tcPr>
            <w:tcW w:w="2592" w:type="dxa"/>
          </w:tcPr>
          <w:p w14:paraId="4F31AFD3" w14:textId="5F330A22" w:rsidR="0015405F" w:rsidRPr="00753570" w:rsidRDefault="0015405F"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MEA (AUC)</w:t>
            </w:r>
          </w:p>
        </w:tc>
        <w:tc>
          <w:tcPr>
            <w:tcW w:w="6538" w:type="dxa"/>
            <w:gridSpan w:val="5"/>
          </w:tcPr>
          <w:p w14:paraId="5D3030E8" w14:textId="77777777" w:rsidR="0015405F" w:rsidRPr="00753570" w:rsidRDefault="0015405F" w:rsidP="00521D03">
            <w:pPr>
              <w:autoSpaceDE w:val="0"/>
              <w:autoSpaceDN w:val="0"/>
              <w:adjustRightInd w:val="0"/>
              <w:spacing w:line="360" w:lineRule="auto"/>
              <w:jc w:val="both"/>
              <w:rPr>
                <w:rFonts w:ascii="Arial" w:eastAsiaTheme="minorHAnsi" w:hAnsi="Arial" w:cs="Arial"/>
                <w:lang w:eastAsia="en-US"/>
                <w14:ligatures w14:val="standardContextual"/>
              </w:rPr>
            </w:pPr>
          </w:p>
        </w:tc>
      </w:tr>
      <w:tr w:rsidR="00806CBB" w:rsidRPr="00753570" w14:paraId="0159D5B4" w14:textId="1CD10F3F" w:rsidTr="006E2487">
        <w:tc>
          <w:tcPr>
            <w:tcW w:w="2592" w:type="dxa"/>
          </w:tcPr>
          <w:p w14:paraId="16F14173" w14:textId="06795546"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ADP test</w:t>
            </w:r>
          </w:p>
        </w:tc>
        <w:tc>
          <w:tcPr>
            <w:tcW w:w="1231" w:type="dxa"/>
          </w:tcPr>
          <w:p w14:paraId="406896EE" w14:textId="5109C675"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41 (27-47)</w:t>
            </w:r>
          </w:p>
        </w:tc>
        <w:tc>
          <w:tcPr>
            <w:tcW w:w="1559" w:type="dxa"/>
          </w:tcPr>
          <w:p w14:paraId="077308DC" w14:textId="6DE15D54"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29 (22-31)</w:t>
            </w:r>
          </w:p>
        </w:tc>
        <w:tc>
          <w:tcPr>
            <w:tcW w:w="984" w:type="dxa"/>
          </w:tcPr>
          <w:p w14:paraId="3E2A1450" w14:textId="4C596DB1"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28 (24-39)</w:t>
            </w:r>
          </w:p>
        </w:tc>
        <w:tc>
          <w:tcPr>
            <w:tcW w:w="1613" w:type="dxa"/>
          </w:tcPr>
          <w:p w14:paraId="63279A5D" w14:textId="580EE46A"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0.096</w:t>
            </w:r>
          </w:p>
        </w:tc>
        <w:tc>
          <w:tcPr>
            <w:tcW w:w="1151" w:type="dxa"/>
          </w:tcPr>
          <w:p w14:paraId="1B42AAFF" w14:textId="1E376D01"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0.834</w:t>
            </w:r>
          </w:p>
        </w:tc>
      </w:tr>
      <w:tr w:rsidR="00806CBB" w:rsidRPr="00753570" w14:paraId="7D1064D7" w14:textId="67A6BA92" w:rsidTr="006E2487">
        <w:tc>
          <w:tcPr>
            <w:tcW w:w="2592" w:type="dxa"/>
          </w:tcPr>
          <w:p w14:paraId="6E680DCA" w14:textId="5E0D103E"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TRAP test</w:t>
            </w:r>
          </w:p>
        </w:tc>
        <w:tc>
          <w:tcPr>
            <w:tcW w:w="1231" w:type="dxa"/>
          </w:tcPr>
          <w:p w14:paraId="28E5EF74" w14:textId="4B30DCE3"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116 (87-136)</w:t>
            </w:r>
          </w:p>
        </w:tc>
        <w:tc>
          <w:tcPr>
            <w:tcW w:w="1559" w:type="dxa"/>
          </w:tcPr>
          <w:p w14:paraId="181FF7C1" w14:textId="79C65BE5"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89 (65-102)</w:t>
            </w:r>
          </w:p>
        </w:tc>
        <w:tc>
          <w:tcPr>
            <w:tcW w:w="984" w:type="dxa"/>
          </w:tcPr>
          <w:p w14:paraId="6E6AE5BA" w14:textId="55E5AED4"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66 (59-99)</w:t>
            </w:r>
          </w:p>
        </w:tc>
        <w:tc>
          <w:tcPr>
            <w:tcW w:w="1613" w:type="dxa"/>
          </w:tcPr>
          <w:p w14:paraId="1D706CF3" w14:textId="3FA404ED"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0.118</w:t>
            </w:r>
          </w:p>
        </w:tc>
        <w:tc>
          <w:tcPr>
            <w:tcW w:w="1151" w:type="dxa"/>
          </w:tcPr>
          <w:p w14:paraId="02506D40" w14:textId="73F550F7"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0.078</w:t>
            </w:r>
          </w:p>
        </w:tc>
      </w:tr>
      <w:tr w:rsidR="00E07803" w:rsidRPr="00753570" w14:paraId="72FBE0B9" w14:textId="627BED8A" w:rsidTr="003B7888">
        <w:tc>
          <w:tcPr>
            <w:tcW w:w="2592" w:type="dxa"/>
          </w:tcPr>
          <w:p w14:paraId="78F97FA4" w14:textId="22DBE982" w:rsidR="00E07803" w:rsidRPr="00753570" w:rsidRDefault="00E078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VerifyNow P2Y</w:t>
            </w:r>
            <w:r w:rsidRPr="00753570">
              <w:rPr>
                <w:rFonts w:ascii="Arial" w:eastAsiaTheme="minorHAnsi" w:hAnsi="Arial" w:cs="Arial"/>
                <w:vertAlign w:val="subscript"/>
                <w:lang w:eastAsia="en-US"/>
                <w14:ligatures w14:val="standardContextual"/>
              </w:rPr>
              <w:t>12</w:t>
            </w:r>
          </w:p>
        </w:tc>
        <w:tc>
          <w:tcPr>
            <w:tcW w:w="6538" w:type="dxa"/>
            <w:gridSpan w:val="5"/>
          </w:tcPr>
          <w:p w14:paraId="4754B74D" w14:textId="77777777" w:rsidR="00E07803" w:rsidRPr="00753570" w:rsidRDefault="00E07803" w:rsidP="00521D03">
            <w:pPr>
              <w:autoSpaceDE w:val="0"/>
              <w:autoSpaceDN w:val="0"/>
              <w:adjustRightInd w:val="0"/>
              <w:spacing w:line="360" w:lineRule="auto"/>
              <w:jc w:val="both"/>
              <w:rPr>
                <w:rFonts w:ascii="Arial" w:eastAsiaTheme="minorHAnsi" w:hAnsi="Arial" w:cs="Arial"/>
                <w:lang w:eastAsia="en-US"/>
                <w14:ligatures w14:val="standardContextual"/>
              </w:rPr>
            </w:pPr>
          </w:p>
        </w:tc>
      </w:tr>
      <w:tr w:rsidR="00806CBB" w:rsidRPr="00753570" w14:paraId="63E16FD4" w14:textId="1808F298" w:rsidTr="006E2487">
        <w:tc>
          <w:tcPr>
            <w:tcW w:w="2592" w:type="dxa"/>
          </w:tcPr>
          <w:p w14:paraId="43E90328" w14:textId="4AEADE9E"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Platelet reactivity (PRU)</w:t>
            </w:r>
          </w:p>
        </w:tc>
        <w:tc>
          <w:tcPr>
            <w:tcW w:w="1231" w:type="dxa"/>
          </w:tcPr>
          <w:p w14:paraId="5D2AE93A" w14:textId="375E7251"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12 (6-2</w:t>
            </w:r>
            <w:r w:rsidR="00213EC0" w:rsidRPr="00753570">
              <w:rPr>
                <w:rFonts w:ascii="Arial" w:eastAsiaTheme="minorHAnsi" w:hAnsi="Arial" w:cs="Arial"/>
                <w:lang w:eastAsia="en-US"/>
                <w14:ligatures w14:val="standardContextual"/>
              </w:rPr>
              <w:t>4</w:t>
            </w:r>
            <w:r w:rsidRPr="00753570">
              <w:rPr>
                <w:rFonts w:ascii="Arial" w:eastAsiaTheme="minorHAnsi" w:hAnsi="Arial" w:cs="Arial"/>
                <w:lang w:eastAsia="en-US"/>
                <w14:ligatures w14:val="standardContextual"/>
              </w:rPr>
              <w:t>)</w:t>
            </w:r>
          </w:p>
        </w:tc>
        <w:tc>
          <w:tcPr>
            <w:tcW w:w="1559" w:type="dxa"/>
          </w:tcPr>
          <w:p w14:paraId="52422BCA" w14:textId="718173FE"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9 (7-35)</w:t>
            </w:r>
          </w:p>
        </w:tc>
        <w:tc>
          <w:tcPr>
            <w:tcW w:w="984" w:type="dxa"/>
          </w:tcPr>
          <w:p w14:paraId="71088DBE" w14:textId="3F167F99"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103 (77-155)</w:t>
            </w:r>
          </w:p>
        </w:tc>
        <w:tc>
          <w:tcPr>
            <w:tcW w:w="1613" w:type="dxa"/>
          </w:tcPr>
          <w:p w14:paraId="4F96B66E" w14:textId="3AFAE2AA"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1.000</w:t>
            </w:r>
          </w:p>
        </w:tc>
        <w:tc>
          <w:tcPr>
            <w:tcW w:w="1151" w:type="dxa"/>
          </w:tcPr>
          <w:p w14:paraId="2A4F8118" w14:textId="03F3F5E6"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0.001</w:t>
            </w:r>
          </w:p>
        </w:tc>
      </w:tr>
      <w:tr w:rsidR="00806CBB" w:rsidRPr="00753570" w14:paraId="288EEF9E" w14:textId="47184152" w:rsidTr="006E2487">
        <w:tc>
          <w:tcPr>
            <w:tcW w:w="2592" w:type="dxa"/>
          </w:tcPr>
          <w:p w14:paraId="2B125492" w14:textId="17411ED4"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Platelet inhibition (%)</w:t>
            </w:r>
          </w:p>
        </w:tc>
        <w:tc>
          <w:tcPr>
            <w:tcW w:w="1231" w:type="dxa"/>
          </w:tcPr>
          <w:p w14:paraId="794327DF" w14:textId="426628D1"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94 (87-96)</w:t>
            </w:r>
          </w:p>
        </w:tc>
        <w:tc>
          <w:tcPr>
            <w:tcW w:w="1559" w:type="dxa"/>
          </w:tcPr>
          <w:p w14:paraId="205D971E" w14:textId="0B06FDFE"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95 (84-96)</w:t>
            </w:r>
          </w:p>
        </w:tc>
        <w:tc>
          <w:tcPr>
            <w:tcW w:w="984" w:type="dxa"/>
          </w:tcPr>
          <w:p w14:paraId="61CFC521" w14:textId="16174D2F"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48 (12-54)</w:t>
            </w:r>
          </w:p>
        </w:tc>
        <w:tc>
          <w:tcPr>
            <w:tcW w:w="1613" w:type="dxa"/>
          </w:tcPr>
          <w:p w14:paraId="417B0C2D" w14:textId="1A67A35E"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1.000</w:t>
            </w:r>
          </w:p>
        </w:tc>
        <w:tc>
          <w:tcPr>
            <w:tcW w:w="1151" w:type="dxa"/>
          </w:tcPr>
          <w:p w14:paraId="088ECB32" w14:textId="056B9188"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0.002</w:t>
            </w:r>
          </w:p>
        </w:tc>
      </w:tr>
      <w:tr w:rsidR="00806CBB" w:rsidRPr="00753570" w14:paraId="2398571E" w14:textId="6915FFEC" w:rsidTr="006E2487">
        <w:tc>
          <w:tcPr>
            <w:tcW w:w="2592" w:type="dxa"/>
          </w:tcPr>
          <w:p w14:paraId="4D495426" w14:textId="3F56FBF3"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VASP dephosphorylation (PRI)</w:t>
            </w:r>
          </w:p>
        </w:tc>
        <w:tc>
          <w:tcPr>
            <w:tcW w:w="1231" w:type="dxa"/>
          </w:tcPr>
          <w:p w14:paraId="112E1784" w14:textId="75AEE3B0"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3.9 (0.0-1</w:t>
            </w:r>
            <w:r w:rsidR="00213EC0" w:rsidRPr="00753570">
              <w:rPr>
                <w:rFonts w:ascii="Arial" w:eastAsiaTheme="minorHAnsi" w:hAnsi="Arial" w:cs="Arial"/>
                <w:lang w:eastAsia="en-US"/>
                <w14:ligatures w14:val="standardContextual"/>
              </w:rPr>
              <w:t>2</w:t>
            </w:r>
            <w:r w:rsidRPr="00753570">
              <w:rPr>
                <w:rFonts w:ascii="Arial" w:eastAsiaTheme="minorHAnsi" w:hAnsi="Arial" w:cs="Arial"/>
                <w:lang w:eastAsia="en-US"/>
                <w14:ligatures w14:val="standardContextual"/>
              </w:rPr>
              <w:t>.</w:t>
            </w:r>
            <w:r w:rsidR="00213EC0" w:rsidRPr="00753570">
              <w:rPr>
                <w:rFonts w:ascii="Arial" w:eastAsiaTheme="minorHAnsi" w:hAnsi="Arial" w:cs="Arial"/>
                <w:lang w:eastAsia="en-US"/>
                <w14:ligatures w14:val="standardContextual"/>
              </w:rPr>
              <w:t>5</w:t>
            </w:r>
            <w:r w:rsidRPr="00753570">
              <w:rPr>
                <w:rFonts w:ascii="Arial" w:eastAsiaTheme="minorHAnsi" w:hAnsi="Arial" w:cs="Arial"/>
                <w:lang w:eastAsia="en-US"/>
                <w14:ligatures w14:val="standardContextual"/>
              </w:rPr>
              <w:t>)</w:t>
            </w:r>
          </w:p>
        </w:tc>
        <w:tc>
          <w:tcPr>
            <w:tcW w:w="1559" w:type="dxa"/>
          </w:tcPr>
          <w:p w14:paraId="3048D109" w14:textId="1A0E70B5"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 (0.0-3.4)</w:t>
            </w:r>
          </w:p>
        </w:tc>
        <w:tc>
          <w:tcPr>
            <w:tcW w:w="984" w:type="dxa"/>
          </w:tcPr>
          <w:p w14:paraId="42746A60" w14:textId="10C57391" w:rsidR="00521D03" w:rsidRPr="00753570" w:rsidRDefault="00213EC0"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6</w:t>
            </w:r>
            <w:r w:rsidR="00AD213F" w:rsidRPr="00753570">
              <w:rPr>
                <w:rFonts w:ascii="Arial" w:eastAsiaTheme="minorHAnsi" w:hAnsi="Arial" w:cs="Arial"/>
                <w:lang w:eastAsia="en-US"/>
                <w14:ligatures w14:val="standardContextual"/>
              </w:rPr>
              <w:t>5.5</w:t>
            </w:r>
            <w:r w:rsidRPr="00753570">
              <w:rPr>
                <w:rFonts w:ascii="Arial" w:eastAsiaTheme="minorHAnsi" w:hAnsi="Arial" w:cs="Arial"/>
                <w:lang w:eastAsia="en-US"/>
                <w14:ligatures w14:val="standardContextual"/>
              </w:rPr>
              <w:t xml:space="preserve"> (4</w:t>
            </w:r>
            <w:r w:rsidR="00AD213F" w:rsidRPr="00753570">
              <w:rPr>
                <w:rFonts w:ascii="Arial" w:eastAsiaTheme="minorHAnsi" w:hAnsi="Arial" w:cs="Arial"/>
                <w:lang w:eastAsia="en-US"/>
                <w14:ligatures w14:val="standardContextual"/>
              </w:rPr>
              <w:t>0.6</w:t>
            </w:r>
            <w:r w:rsidRPr="00753570">
              <w:rPr>
                <w:rFonts w:ascii="Arial" w:eastAsiaTheme="minorHAnsi" w:hAnsi="Arial" w:cs="Arial"/>
                <w:lang w:eastAsia="en-US"/>
                <w14:ligatures w14:val="standardContextual"/>
              </w:rPr>
              <w:t>-</w:t>
            </w:r>
            <w:r w:rsidR="00837D60" w:rsidRPr="00753570">
              <w:rPr>
                <w:rFonts w:ascii="Arial" w:eastAsiaTheme="minorHAnsi" w:hAnsi="Arial" w:cs="Arial"/>
                <w:lang w:eastAsia="en-US"/>
                <w14:ligatures w14:val="standardContextual"/>
              </w:rPr>
              <w:t>80</w:t>
            </w:r>
            <w:r w:rsidR="00AD213F" w:rsidRPr="00753570">
              <w:rPr>
                <w:rFonts w:ascii="Arial" w:eastAsiaTheme="minorHAnsi" w:hAnsi="Arial" w:cs="Arial"/>
                <w:lang w:eastAsia="en-US"/>
                <w14:ligatures w14:val="standardContextual"/>
              </w:rPr>
              <w:t>.0</w:t>
            </w:r>
            <w:r w:rsidR="00837D60" w:rsidRPr="00753570">
              <w:rPr>
                <w:rFonts w:ascii="Arial" w:eastAsiaTheme="minorHAnsi" w:hAnsi="Arial" w:cs="Arial"/>
                <w:lang w:eastAsia="en-US"/>
                <w14:ligatures w14:val="standardContextual"/>
              </w:rPr>
              <w:t>)</w:t>
            </w:r>
          </w:p>
        </w:tc>
        <w:tc>
          <w:tcPr>
            <w:tcW w:w="1613" w:type="dxa"/>
          </w:tcPr>
          <w:p w14:paraId="748814F1" w14:textId="5CE68E8D"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0.828</w:t>
            </w:r>
          </w:p>
        </w:tc>
        <w:tc>
          <w:tcPr>
            <w:tcW w:w="1151" w:type="dxa"/>
          </w:tcPr>
          <w:p w14:paraId="0C07FADF" w14:textId="0C5C82C1" w:rsidR="00521D03" w:rsidRPr="00753570" w:rsidRDefault="00D73448"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0.003</w:t>
            </w:r>
          </w:p>
        </w:tc>
      </w:tr>
      <w:tr w:rsidR="00806CBB" w:rsidRPr="00753570" w14:paraId="3B0D2234" w14:textId="292FF356" w:rsidTr="006E2487">
        <w:tc>
          <w:tcPr>
            <w:tcW w:w="2592" w:type="dxa"/>
          </w:tcPr>
          <w:p w14:paraId="094DEB57" w14:textId="59E4E9EB"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Serum TXB</w:t>
            </w:r>
            <w:r w:rsidRPr="00753570">
              <w:rPr>
                <w:rFonts w:ascii="Arial" w:eastAsiaTheme="minorHAnsi" w:hAnsi="Arial" w:cs="Arial"/>
                <w:vertAlign w:val="subscript"/>
                <w:lang w:eastAsia="en-US"/>
                <w14:ligatures w14:val="standardContextual"/>
              </w:rPr>
              <w:t>2</w:t>
            </w:r>
            <w:r w:rsidRPr="00753570">
              <w:rPr>
                <w:rFonts w:ascii="Arial" w:eastAsiaTheme="minorHAnsi" w:hAnsi="Arial" w:cs="Arial"/>
                <w:lang w:eastAsia="en-US"/>
                <w14:ligatures w14:val="standardContextual"/>
              </w:rPr>
              <w:t xml:space="preserve"> (ng/m</w:t>
            </w:r>
            <w:r w:rsidR="0062336F">
              <w:rPr>
                <w:rFonts w:ascii="Arial" w:eastAsiaTheme="minorHAnsi" w:hAnsi="Arial" w:cs="Arial"/>
                <w:lang w:eastAsia="en-US"/>
                <w14:ligatures w14:val="standardContextual"/>
              </w:rPr>
              <w:t>L</w:t>
            </w:r>
            <w:r w:rsidRPr="00753570">
              <w:rPr>
                <w:rFonts w:ascii="Arial" w:eastAsiaTheme="minorHAnsi" w:hAnsi="Arial" w:cs="Arial"/>
                <w:lang w:eastAsia="en-US"/>
                <w14:ligatures w14:val="standardContextual"/>
              </w:rPr>
              <w:t>)</w:t>
            </w:r>
          </w:p>
        </w:tc>
        <w:tc>
          <w:tcPr>
            <w:tcW w:w="1231" w:type="dxa"/>
          </w:tcPr>
          <w:p w14:paraId="0D4A1112" w14:textId="4BB1F638"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86.4 (35.6-161.7)</w:t>
            </w:r>
          </w:p>
        </w:tc>
        <w:tc>
          <w:tcPr>
            <w:tcW w:w="1559" w:type="dxa"/>
          </w:tcPr>
          <w:p w14:paraId="6D7D964F" w14:textId="47BBDD78" w:rsidR="00521D03" w:rsidRPr="00753570" w:rsidRDefault="00521D03" w:rsidP="00521D03">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0.9 (0.7-3.5)</w:t>
            </w:r>
          </w:p>
        </w:tc>
        <w:tc>
          <w:tcPr>
            <w:tcW w:w="984" w:type="dxa"/>
          </w:tcPr>
          <w:p w14:paraId="336D91DD" w14:textId="6E19681E" w:rsidR="00521D03" w:rsidRPr="00753570" w:rsidRDefault="00837D60" w:rsidP="00521D03">
            <w:pPr>
              <w:keepNext/>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0.3 (0.1-0.9)</w:t>
            </w:r>
          </w:p>
        </w:tc>
        <w:tc>
          <w:tcPr>
            <w:tcW w:w="1613" w:type="dxa"/>
          </w:tcPr>
          <w:p w14:paraId="05FC4C70" w14:textId="5712636E" w:rsidR="00521D03" w:rsidRPr="00753570" w:rsidRDefault="00D73448" w:rsidP="00521D03">
            <w:pPr>
              <w:keepNext/>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&lt;0.001</w:t>
            </w:r>
          </w:p>
        </w:tc>
        <w:tc>
          <w:tcPr>
            <w:tcW w:w="1151" w:type="dxa"/>
          </w:tcPr>
          <w:p w14:paraId="2F96F82B" w14:textId="67E9DC0D" w:rsidR="00521D03" w:rsidRPr="00753570" w:rsidRDefault="00D73448" w:rsidP="00521D03">
            <w:pPr>
              <w:keepNext/>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&lt;0.001</w:t>
            </w:r>
          </w:p>
        </w:tc>
      </w:tr>
    </w:tbl>
    <w:p w14:paraId="4D41B039" w14:textId="2EA1666C" w:rsidR="007F4126" w:rsidRPr="003D57A8" w:rsidRDefault="00FA00F0" w:rsidP="003D57A8">
      <w:pPr>
        <w:pStyle w:val="Caption"/>
        <w:spacing w:line="360" w:lineRule="auto"/>
        <w:jc w:val="both"/>
        <w:rPr>
          <w:rFonts w:ascii="Arial" w:hAnsi="Arial" w:cs="Arial"/>
          <w:color w:val="000000" w:themeColor="text1"/>
          <w:sz w:val="20"/>
          <w:szCs w:val="20"/>
        </w:rPr>
      </w:pPr>
      <w:r w:rsidRPr="003D57A8">
        <w:rPr>
          <w:rFonts w:ascii="Arial" w:hAnsi="Arial" w:cs="Arial"/>
          <w:color w:val="000000" w:themeColor="text1"/>
          <w:sz w:val="20"/>
          <w:szCs w:val="20"/>
        </w:rPr>
        <w:t xml:space="preserve">5-HT = 5-hydroxytryptamine; AA = arachidonic acid; ADP = </w:t>
      </w:r>
      <w:r w:rsidR="00506843" w:rsidRPr="003D57A8">
        <w:rPr>
          <w:rFonts w:ascii="Arial" w:hAnsi="Arial" w:cs="Arial"/>
          <w:color w:val="000000" w:themeColor="text1"/>
          <w:sz w:val="20"/>
          <w:szCs w:val="20"/>
        </w:rPr>
        <w:t xml:space="preserve">adenosine diphosphate; AUC = area under the curve; </w:t>
      </w:r>
      <w:r w:rsidRPr="003D57A8">
        <w:rPr>
          <w:rFonts w:ascii="Arial" w:hAnsi="Arial" w:cs="Arial"/>
          <w:color w:val="000000" w:themeColor="text1"/>
          <w:sz w:val="20"/>
          <w:szCs w:val="20"/>
        </w:rPr>
        <w:t>DAT = dual antithrombotic therapy</w:t>
      </w:r>
      <w:r w:rsidR="000107FF" w:rsidRPr="003D57A8">
        <w:rPr>
          <w:rFonts w:ascii="Arial" w:hAnsi="Arial" w:cs="Arial"/>
          <w:color w:val="000000" w:themeColor="text1"/>
          <w:sz w:val="20"/>
          <w:szCs w:val="20"/>
        </w:rPr>
        <w:t>;</w:t>
      </w:r>
      <w:r w:rsidRPr="003D57A8">
        <w:rPr>
          <w:rFonts w:ascii="Arial" w:hAnsi="Arial" w:cs="Arial"/>
          <w:color w:val="000000" w:themeColor="text1"/>
          <w:sz w:val="20"/>
          <w:szCs w:val="20"/>
        </w:rPr>
        <w:t xml:space="preserve"> LTA = light transmi</w:t>
      </w:r>
      <w:r w:rsidR="00CF3C79" w:rsidRPr="003D57A8">
        <w:rPr>
          <w:rFonts w:ascii="Arial" w:hAnsi="Arial" w:cs="Arial"/>
          <w:color w:val="000000" w:themeColor="text1"/>
          <w:sz w:val="20"/>
          <w:szCs w:val="20"/>
        </w:rPr>
        <w:t>ttance</w:t>
      </w:r>
      <w:r w:rsidRPr="003D57A8">
        <w:rPr>
          <w:rFonts w:ascii="Arial" w:hAnsi="Arial" w:cs="Arial"/>
          <w:color w:val="000000" w:themeColor="text1"/>
          <w:sz w:val="20"/>
          <w:szCs w:val="20"/>
        </w:rPr>
        <w:t xml:space="preserve"> aggregometry; </w:t>
      </w:r>
      <w:r w:rsidR="00506843" w:rsidRPr="003D57A8">
        <w:rPr>
          <w:rFonts w:ascii="Arial" w:hAnsi="Arial" w:cs="Arial"/>
          <w:color w:val="000000" w:themeColor="text1"/>
          <w:sz w:val="20"/>
          <w:szCs w:val="20"/>
        </w:rPr>
        <w:t>MEA = multiple electrode aggregometry; PRI = platelet reactivity index; PRU = P2Y</w:t>
      </w:r>
      <w:r w:rsidR="00506843" w:rsidRPr="003D57A8">
        <w:rPr>
          <w:rFonts w:ascii="Arial" w:hAnsi="Arial" w:cs="Arial"/>
          <w:color w:val="000000" w:themeColor="text1"/>
          <w:sz w:val="20"/>
          <w:szCs w:val="20"/>
          <w:vertAlign w:val="subscript"/>
        </w:rPr>
        <w:t>12</w:t>
      </w:r>
      <w:r w:rsidR="00506843" w:rsidRPr="003D57A8">
        <w:rPr>
          <w:rFonts w:ascii="Arial" w:hAnsi="Arial" w:cs="Arial"/>
          <w:color w:val="000000" w:themeColor="text1"/>
          <w:sz w:val="20"/>
          <w:szCs w:val="20"/>
        </w:rPr>
        <w:t xml:space="preserve"> reaction units; </w:t>
      </w:r>
      <w:r w:rsidR="002E4F1C" w:rsidRPr="003D57A8">
        <w:rPr>
          <w:rFonts w:ascii="Arial" w:hAnsi="Arial" w:cs="Arial"/>
          <w:color w:val="000000" w:themeColor="text1"/>
          <w:sz w:val="20"/>
          <w:szCs w:val="20"/>
        </w:rPr>
        <w:t>TAT-C = triple antithrombotic therapy with clopidogrel; TAT-T or -P = triple antithrombotic therapy with ticagrelor or prasugrel</w:t>
      </w:r>
      <w:r w:rsidR="00506843" w:rsidRPr="003D57A8">
        <w:rPr>
          <w:rFonts w:ascii="Arial" w:hAnsi="Arial" w:cs="Arial"/>
          <w:color w:val="000000" w:themeColor="text1"/>
          <w:sz w:val="20"/>
          <w:szCs w:val="20"/>
        </w:rPr>
        <w:t>; TRAP = thrombin</w:t>
      </w:r>
      <w:r w:rsidR="00CF3C79" w:rsidRPr="003D57A8">
        <w:rPr>
          <w:rFonts w:ascii="Arial" w:hAnsi="Arial" w:cs="Arial"/>
          <w:color w:val="000000" w:themeColor="text1"/>
          <w:sz w:val="20"/>
          <w:szCs w:val="20"/>
        </w:rPr>
        <w:t>-</w:t>
      </w:r>
      <w:r w:rsidR="00506843" w:rsidRPr="003D57A8">
        <w:rPr>
          <w:rFonts w:ascii="Arial" w:hAnsi="Arial" w:cs="Arial"/>
          <w:color w:val="000000" w:themeColor="text1"/>
          <w:sz w:val="20"/>
          <w:szCs w:val="20"/>
        </w:rPr>
        <w:t>receptor</w:t>
      </w:r>
      <w:r w:rsidR="00CF3C79" w:rsidRPr="003D57A8">
        <w:rPr>
          <w:rFonts w:ascii="Arial" w:hAnsi="Arial" w:cs="Arial"/>
          <w:color w:val="000000" w:themeColor="text1"/>
          <w:sz w:val="20"/>
          <w:szCs w:val="20"/>
        </w:rPr>
        <w:t>-</w:t>
      </w:r>
      <w:r w:rsidR="00506843" w:rsidRPr="003D57A8">
        <w:rPr>
          <w:rFonts w:ascii="Arial" w:hAnsi="Arial" w:cs="Arial"/>
          <w:color w:val="000000" w:themeColor="text1"/>
          <w:sz w:val="20"/>
          <w:szCs w:val="20"/>
        </w:rPr>
        <w:t>activating peptide; TXB</w:t>
      </w:r>
      <w:r w:rsidR="00506843" w:rsidRPr="003D57A8">
        <w:rPr>
          <w:rFonts w:ascii="Arial" w:hAnsi="Arial" w:cs="Arial"/>
          <w:color w:val="000000" w:themeColor="text1"/>
          <w:sz w:val="20"/>
          <w:szCs w:val="20"/>
          <w:vertAlign w:val="subscript"/>
        </w:rPr>
        <w:t>2</w:t>
      </w:r>
      <w:r w:rsidR="00506843" w:rsidRPr="003D57A8">
        <w:rPr>
          <w:rFonts w:ascii="Arial" w:hAnsi="Arial" w:cs="Arial"/>
          <w:color w:val="000000" w:themeColor="text1"/>
          <w:sz w:val="20"/>
          <w:szCs w:val="20"/>
        </w:rPr>
        <w:t xml:space="preserve"> = thromboxane B</w:t>
      </w:r>
      <w:r w:rsidR="00506843" w:rsidRPr="003D57A8">
        <w:rPr>
          <w:rFonts w:ascii="Arial" w:hAnsi="Arial" w:cs="Arial"/>
          <w:color w:val="000000" w:themeColor="text1"/>
          <w:sz w:val="20"/>
          <w:szCs w:val="20"/>
          <w:vertAlign w:val="subscript"/>
        </w:rPr>
        <w:t>2</w:t>
      </w:r>
      <w:r w:rsidR="00506843" w:rsidRPr="003D57A8">
        <w:rPr>
          <w:rFonts w:ascii="Arial" w:hAnsi="Arial" w:cs="Arial"/>
          <w:color w:val="000000" w:themeColor="text1"/>
          <w:sz w:val="20"/>
          <w:szCs w:val="20"/>
        </w:rPr>
        <w:t>;  VASP = vasodilator-stimulated phosphoprotein</w:t>
      </w:r>
      <w:r w:rsidR="003D57A8" w:rsidRPr="003D57A8">
        <w:rPr>
          <w:rFonts w:ascii="Arial" w:hAnsi="Arial" w:cs="Arial"/>
          <w:color w:val="000000" w:themeColor="text1"/>
          <w:sz w:val="20"/>
          <w:szCs w:val="20"/>
        </w:rPr>
        <w:t>.</w:t>
      </w:r>
    </w:p>
    <w:p w14:paraId="264FE40A" w14:textId="77777777" w:rsidR="00C545A7" w:rsidRDefault="00C545A7" w:rsidP="00E02EF5">
      <w:pPr>
        <w:pStyle w:val="Heading3"/>
        <w:rPr>
          <w:rFonts w:ascii="Arial" w:eastAsiaTheme="minorHAnsi" w:hAnsi="Arial" w:cs="Arial"/>
          <w:color w:val="auto"/>
          <w:sz w:val="28"/>
          <w:szCs w:val="28"/>
          <w:lang w:eastAsia="en-US"/>
        </w:rPr>
      </w:pPr>
    </w:p>
    <w:p w14:paraId="3BD02CAF" w14:textId="77777777" w:rsidR="00C545A7" w:rsidRDefault="00C545A7" w:rsidP="00C545A7">
      <w:pPr>
        <w:rPr>
          <w:rFonts w:eastAsiaTheme="minorHAnsi"/>
          <w:lang w:eastAsia="en-US"/>
        </w:rPr>
      </w:pPr>
    </w:p>
    <w:p w14:paraId="2E7DEA43" w14:textId="77777777" w:rsidR="00996FFA" w:rsidRDefault="00996FFA" w:rsidP="00C545A7">
      <w:pPr>
        <w:rPr>
          <w:rFonts w:eastAsiaTheme="minorHAnsi"/>
          <w:lang w:eastAsia="en-US"/>
        </w:rPr>
      </w:pPr>
    </w:p>
    <w:p w14:paraId="419EB534" w14:textId="77777777" w:rsidR="00C545A7" w:rsidRPr="00C545A7" w:rsidRDefault="00C545A7" w:rsidP="00C545A7">
      <w:pPr>
        <w:rPr>
          <w:rFonts w:eastAsiaTheme="minorHAnsi"/>
          <w:lang w:eastAsia="en-US"/>
        </w:rPr>
      </w:pPr>
    </w:p>
    <w:p w14:paraId="5B87C785" w14:textId="022D7E38" w:rsidR="007830B2" w:rsidRPr="00237C01" w:rsidRDefault="007830B2" w:rsidP="00E02EF5">
      <w:pPr>
        <w:pStyle w:val="Heading3"/>
        <w:rPr>
          <w:rFonts w:ascii="Arial" w:eastAsiaTheme="minorHAnsi" w:hAnsi="Arial" w:cs="Arial"/>
          <w:sz w:val="28"/>
          <w:szCs w:val="28"/>
          <w:lang w:eastAsia="en-US"/>
        </w:rPr>
      </w:pPr>
      <w:bookmarkStart w:id="71" w:name="_Toc194438819"/>
      <w:r w:rsidRPr="00237C01">
        <w:rPr>
          <w:rFonts w:ascii="Arial" w:eastAsiaTheme="minorHAnsi" w:hAnsi="Arial" w:cs="Arial"/>
          <w:color w:val="auto"/>
          <w:sz w:val="28"/>
          <w:szCs w:val="28"/>
          <w:lang w:eastAsia="en-US"/>
        </w:rPr>
        <w:lastRenderedPageBreak/>
        <w:t>4.2.4 Fibrin Clot Properties</w:t>
      </w:r>
      <w:bookmarkEnd w:id="71"/>
    </w:p>
    <w:p w14:paraId="3E9829AE" w14:textId="342323EF" w:rsidR="007830B2" w:rsidRPr="00753570" w:rsidRDefault="007830B2" w:rsidP="0038301D">
      <w:pPr>
        <w:autoSpaceDE w:val="0"/>
        <w:autoSpaceDN w:val="0"/>
        <w:adjustRightInd w:val="0"/>
        <w:spacing w:line="360" w:lineRule="auto"/>
        <w:jc w:val="both"/>
        <w:rPr>
          <w:rFonts w:ascii="Arial" w:eastAsiaTheme="minorHAnsi" w:hAnsi="Arial" w:cs="Arial"/>
          <w:lang w:eastAsia="en-US"/>
          <w14:ligatures w14:val="standardContextual"/>
        </w:rPr>
      </w:pPr>
    </w:p>
    <w:p w14:paraId="362D82DB" w14:textId="7BC90ABA" w:rsidR="00F84F6B" w:rsidRDefault="00C545A7" w:rsidP="00942C46">
      <w:pPr>
        <w:autoSpaceDE w:val="0"/>
        <w:autoSpaceDN w:val="0"/>
        <w:adjustRightInd w:val="0"/>
        <w:spacing w:line="360" w:lineRule="auto"/>
        <w:jc w:val="both"/>
        <w:rPr>
          <w:rFonts w:ascii="Arial" w:hAnsi="Arial" w:cs="Arial"/>
        </w:rPr>
      </w:pPr>
      <w:r w:rsidRPr="00753570">
        <w:rPr>
          <w:rFonts w:ascii="Arial" w:eastAsiaTheme="minorHAnsi" w:hAnsi="Arial" w:cs="Arial"/>
          <w:noProof/>
          <w:lang w:eastAsia="en-US"/>
          <w14:ligatures w14:val="standardContextual"/>
        </w:rPr>
        <w:drawing>
          <wp:anchor distT="0" distB="0" distL="114300" distR="114300" simplePos="0" relativeHeight="251909120" behindDoc="0" locked="0" layoutInCell="1" allowOverlap="1" wp14:anchorId="59B0AF80" wp14:editId="17F2226E">
            <wp:simplePos x="0" y="0"/>
            <wp:positionH relativeFrom="margin">
              <wp:posOffset>916305</wp:posOffset>
            </wp:positionH>
            <wp:positionV relativeFrom="margin">
              <wp:posOffset>1701800</wp:posOffset>
            </wp:positionV>
            <wp:extent cx="3898900" cy="2930525"/>
            <wp:effectExtent l="0" t="0" r="0" b="3175"/>
            <wp:wrapTopAndBottom/>
            <wp:docPr id="1699328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28615" name=""/>
                    <pic:cNvPicPr/>
                  </pic:nvPicPr>
                  <pic:blipFill>
                    <a:blip r:embed="rId23">
                      <a:extLst>
                        <a:ext uri="{28A0092B-C50C-407E-A947-70E740481C1C}">
                          <a14:useLocalDpi xmlns:a14="http://schemas.microsoft.com/office/drawing/2010/main" val="0"/>
                        </a:ext>
                      </a:extLst>
                    </a:blip>
                    <a:stretch>
                      <a:fillRect/>
                    </a:stretch>
                  </pic:blipFill>
                  <pic:spPr>
                    <a:xfrm>
                      <a:off x="0" y="0"/>
                      <a:ext cx="3898900" cy="2930525"/>
                    </a:xfrm>
                    <a:prstGeom prst="rect">
                      <a:avLst/>
                    </a:prstGeom>
                  </pic:spPr>
                </pic:pic>
              </a:graphicData>
            </a:graphic>
            <wp14:sizeRelH relativeFrom="page">
              <wp14:pctWidth>0</wp14:pctWidth>
            </wp14:sizeRelH>
            <wp14:sizeRelV relativeFrom="page">
              <wp14:pctHeight>0</wp14:pctHeight>
            </wp14:sizeRelV>
          </wp:anchor>
        </w:drawing>
      </w:r>
      <w:r w:rsidR="00F84F6B" w:rsidRPr="00753570">
        <w:rPr>
          <w:rFonts w:ascii="Arial" w:eastAsiaTheme="minorHAnsi" w:hAnsi="Arial" w:cs="Arial"/>
          <w:lang w:eastAsia="en-US"/>
          <w14:ligatures w14:val="standardContextual"/>
        </w:rPr>
        <w:t>There were no differences in fibrin clot lag time</w:t>
      </w:r>
      <w:r w:rsidR="00557438" w:rsidRPr="00753570">
        <w:rPr>
          <w:rFonts w:ascii="Arial" w:eastAsiaTheme="minorHAnsi" w:hAnsi="Arial" w:cs="Arial"/>
          <w:lang w:eastAsia="en-US"/>
          <w14:ligatures w14:val="standardContextual"/>
        </w:rPr>
        <w:t xml:space="preserve"> and</w:t>
      </w:r>
      <w:r w:rsidR="00F84F6B" w:rsidRPr="00753570">
        <w:rPr>
          <w:rFonts w:ascii="Arial" w:eastAsiaTheme="minorHAnsi" w:hAnsi="Arial" w:cs="Arial"/>
          <w:lang w:eastAsia="en-US"/>
          <w14:ligatures w14:val="standardContextual"/>
        </w:rPr>
        <w:t xml:space="preserve"> lysis time </w:t>
      </w:r>
      <w:r w:rsidR="00BA3EC4" w:rsidRPr="00753570">
        <w:rPr>
          <w:rFonts w:ascii="Arial" w:eastAsiaTheme="minorHAnsi" w:hAnsi="Arial" w:cs="Arial"/>
          <w:lang w:eastAsia="en-US"/>
          <w14:ligatures w14:val="standardContextual"/>
        </w:rPr>
        <w:t xml:space="preserve">between DAT and combined TAT groups (median </w:t>
      </w:r>
      <w:r w:rsidR="00C43154" w:rsidRPr="00753570">
        <w:rPr>
          <w:rFonts w:ascii="Arial" w:eastAsiaTheme="minorHAnsi" w:hAnsi="Arial" w:cs="Arial"/>
          <w:lang w:eastAsia="en-US"/>
          <w14:ligatures w14:val="standardContextual"/>
        </w:rPr>
        <w:t>452 vs 404s, p=0.1</w:t>
      </w:r>
      <w:r w:rsidR="003C1211" w:rsidRPr="00753570">
        <w:rPr>
          <w:rFonts w:ascii="Arial" w:eastAsiaTheme="minorHAnsi" w:hAnsi="Arial" w:cs="Arial"/>
          <w:lang w:eastAsia="en-US"/>
          <w14:ligatures w14:val="standardContextual"/>
        </w:rPr>
        <w:t>5</w:t>
      </w:r>
      <w:r w:rsidR="00C43154" w:rsidRPr="00753570">
        <w:rPr>
          <w:rFonts w:ascii="Arial" w:eastAsiaTheme="minorHAnsi" w:hAnsi="Arial" w:cs="Arial"/>
          <w:lang w:eastAsia="en-US"/>
          <w14:ligatures w14:val="standardContextual"/>
        </w:rPr>
        <w:t>6 and median 896 vs 844s, p=0.94</w:t>
      </w:r>
      <w:r w:rsidR="003C1211" w:rsidRPr="00753570">
        <w:rPr>
          <w:rFonts w:ascii="Arial" w:eastAsiaTheme="minorHAnsi" w:hAnsi="Arial" w:cs="Arial"/>
          <w:lang w:eastAsia="en-US"/>
          <w14:ligatures w14:val="standardContextual"/>
        </w:rPr>
        <w:t>2</w:t>
      </w:r>
      <w:r w:rsidR="00C43154" w:rsidRPr="00753570">
        <w:rPr>
          <w:rFonts w:ascii="Arial" w:eastAsiaTheme="minorHAnsi" w:hAnsi="Arial" w:cs="Arial"/>
          <w:lang w:eastAsia="en-US"/>
          <w14:ligatures w14:val="standardContextual"/>
        </w:rPr>
        <w:t xml:space="preserve">, respectively) (Figure </w:t>
      </w:r>
      <w:r w:rsidR="003E43BE">
        <w:rPr>
          <w:rFonts w:ascii="Arial" w:eastAsiaTheme="minorHAnsi" w:hAnsi="Arial" w:cs="Arial"/>
          <w:lang w:eastAsia="en-US"/>
          <w14:ligatures w14:val="standardContextual"/>
        </w:rPr>
        <w:t>4.8</w:t>
      </w:r>
      <w:r w:rsidR="00C43154" w:rsidRPr="00753570">
        <w:rPr>
          <w:rFonts w:ascii="Arial" w:eastAsiaTheme="minorHAnsi" w:hAnsi="Arial" w:cs="Arial"/>
          <w:lang w:eastAsia="en-US"/>
          <w14:ligatures w14:val="standardContextual"/>
        </w:rPr>
        <w:t>). There was also no difference in mean clot</w:t>
      </w:r>
      <w:r w:rsidR="00237C01">
        <w:rPr>
          <w:rFonts w:ascii="Arial" w:eastAsiaTheme="minorHAnsi" w:hAnsi="Arial" w:cs="Arial"/>
          <w:lang w:eastAsia="en-US"/>
          <w14:ligatures w14:val="standardContextual"/>
        </w:rPr>
        <w:t xml:space="preserve"> </w:t>
      </w:r>
      <w:r w:rsidR="00C43154" w:rsidRPr="00753570">
        <w:rPr>
          <w:rFonts w:ascii="Arial" w:eastAsiaTheme="minorHAnsi" w:hAnsi="Arial" w:cs="Arial"/>
          <w:lang w:eastAsia="en-US"/>
          <w14:ligatures w14:val="standardContextual"/>
        </w:rPr>
        <w:t xml:space="preserve">maximum turbidity between the two groups (0.60 </w:t>
      </w:r>
      <w:r w:rsidR="00C43154" w:rsidRPr="00753570">
        <w:rPr>
          <w:rFonts w:ascii="Arial" w:hAnsi="Arial" w:cs="Arial"/>
        </w:rPr>
        <w:t>±</w:t>
      </w:r>
      <w:r w:rsidR="00C43154" w:rsidRPr="00753570">
        <w:rPr>
          <w:rFonts w:ascii="Arial" w:eastAsiaTheme="minorHAnsi" w:hAnsi="Arial" w:cs="Arial"/>
          <w:lang w:eastAsia="en-US"/>
          <w14:ligatures w14:val="standardContextual"/>
        </w:rPr>
        <w:t xml:space="preserve"> 0.20 vs 0.61 </w:t>
      </w:r>
      <w:r w:rsidR="00C43154" w:rsidRPr="00753570">
        <w:rPr>
          <w:rFonts w:ascii="Arial" w:hAnsi="Arial" w:cs="Arial"/>
        </w:rPr>
        <w:t>± 0.18 AU, p=</w:t>
      </w:r>
      <w:r w:rsidR="003C1211" w:rsidRPr="00753570">
        <w:rPr>
          <w:rFonts w:ascii="Arial" w:hAnsi="Arial" w:cs="Arial"/>
        </w:rPr>
        <w:t xml:space="preserve">0.844) (Figure </w:t>
      </w:r>
      <w:r w:rsidR="003E43BE">
        <w:rPr>
          <w:rFonts w:ascii="Arial" w:hAnsi="Arial" w:cs="Arial"/>
        </w:rPr>
        <w:t>4.9</w:t>
      </w:r>
      <w:r w:rsidR="003C1211" w:rsidRPr="00753570">
        <w:rPr>
          <w:rFonts w:ascii="Arial" w:hAnsi="Arial" w:cs="Arial"/>
        </w:rPr>
        <w:t>).</w:t>
      </w:r>
    </w:p>
    <w:p w14:paraId="751390EE" w14:textId="771BAD02" w:rsidR="00AC4B09" w:rsidRPr="00AC4B09" w:rsidRDefault="00AC4B09" w:rsidP="00AC4B09">
      <w:pPr>
        <w:rPr>
          <w:rFonts w:ascii="Arial" w:hAnsi="Arial" w:cs="Arial"/>
        </w:rPr>
      </w:pPr>
    </w:p>
    <w:p w14:paraId="1C7DE482" w14:textId="5F62FE06" w:rsidR="00C545A7" w:rsidRPr="003D57A8" w:rsidRDefault="00C545A7" w:rsidP="00C545A7">
      <w:pPr>
        <w:pStyle w:val="Caption"/>
        <w:spacing w:line="360" w:lineRule="auto"/>
        <w:jc w:val="both"/>
        <w:rPr>
          <w:rFonts w:ascii="Arial" w:hAnsi="Arial" w:cs="Arial"/>
          <w:color w:val="000000" w:themeColor="text1"/>
          <w:kern w:val="0"/>
          <w:sz w:val="24"/>
          <w:szCs w:val="24"/>
        </w:rPr>
      </w:pPr>
      <w:r w:rsidRPr="00753570">
        <w:rPr>
          <w:rFonts w:ascii="Arial" w:hAnsi="Arial" w:cs="Arial"/>
          <w:noProof/>
        </w:rPr>
        <w:drawing>
          <wp:anchor distT="0" distB="0" distL="114300" distR="114300" simplePos="0" relativeHeight="251910144" behindDoc="0" locked="0" layoutInCell="1" allowOverlap="1" wp14:anchorId="3C70011B" wp14:editId="6EB8631B">
            <wp:simplePos x="0" y="0"/>
            <wp:positionH relativeFrom="margin">
              <wp:posOffset>1684020</wp:posOffset>
            </wp:positionH>
            <wp:positionV relativeFrom="margin">
              <wp:posOffset>5422265</wp:posOffset>
            </wp:positionV>
            <wp:extent cx="2363470" cy="2489200"/>
            <wp:effectExtent l="0" t="0" r="0" b="0"/>
            <wp:wrapTopAndBottom/>
            <wp:docPr id="1416723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23576" name=""/>
                    <pic:cNvPicPr/>
                  </pic:nvPicPr>
                  <pic:blipFill>
                    <a:blip r:embed="rId24">
                      <a:extLst>
                        <a:ext uri="{28A0092B-C50C-407E-A947-70E740481C1C}">
                          <a14:useLocalDpi xmlns:a14="http://schemas.microsoft.com/office/drawing/2010/main" val="0"/>
                        </a:ext>
                      </a:extLst>
                    </a:blip>
                    <a:stretch>
                      <a:fillRect/>
                    </a:stretch>
                  </pic:blipFill>
                  <pic:spPr>
                    <a:xfrm>
                      <a:off x="0" y="0"/>
                      <a:ext cx="2363470" cy="2489200"/>
                    </a:xfrm>
                    <a:prstGeom prst="rect">
                      <a:avLst/>
                    </a:prstGeom>
                  </pic:spPr>
                </pic:pic>
              </a:graphicData>
            </a:graphic>
            <wp14:sizeRelH relativeFrom="page">
              <wp14:pctWidth>0</wp14:pctWidth>
            </wp14:sizeRelH>
            <wp14:sizeRelV relativeFrom="page">
              <wp14:pctHeight>0</wp14:pctHeight>
            </wp14:sizeRelV>
          </wp:anchor>
        </w:drawing>
      </w:r>
      <w:r w:rsidRPr="003D57A8">
        <w:rPr>
          <w:rFonts w:ascii="Arial" w:hAnsi="Arial" w:cs="Arial"/>
          <w:b/>
          <w:bCs/>
          <w:color w:val="000000" w:themeColor="text1"/>
          <w:sz w:val="24"/>
          <w:szCs w:val="24"/>
        </w:rPr>
        <w:t xml:space="preserve">Figure </w:t>
      </w:r>
      <w:r>
        <w:rPr>
          <w:rFonts w:ascii="Arial" w:hAnsi="Arial" w:cs="Arial"/>
          <w:b/>
          <w:bCs/>
          <w:color w:val="000000" w:themeColor="text1"/>
          <w:sz w:val="24"/>
          <w:szCs w:val="24"/>
        </w:rPr>
        <w:t>4.8</w:t>
      </w:r>
      <w:r w:rsidRPr="003D57A8">
        <w:rPr>
          <w:rFonts w:ascii="Arial" w:hAnsi="Arial" w:cs="Arial"/>
          <w:b/>
          <w:bCs/>
          <w:color w:val="000000" w:themeColor="text1"/>
          <w:sz w:val="24"/>
          <w:szCs w:val="24"/>
        </w:rPr>
        <w:t>: Fibrin clot lag and lysis time (s) by antithrombotic regimen group.</w:t>
      </w:r>
      <w:r w:rsidRPr="003D57A8">
        <w:rPr>
          <w:rFonts w:ascii="Arial" w:hAnsi="Arial" w:cs="Arial"/>
          <w:color w:val="000000" w:themeColor="text1"/>
          <w:sz w:val="24"/>
          <w:szCs w:val="24"/>
        </w:rPr>
        <w:t xml:space="preserve"> DAT = dual antithrombotic therapy; TAT = triple antithrombotic therapy.</w:t>
      </w:r>
    </w:p>
    <w:p w14:paraId="1CA9AD3B" w14:textId="2BA092E1" w:rsidR="00AC4B09" w:rsidRPr="003D57A8" w:rsidRDefault="00AC4B09" w:rsidP="00AC4B09">
      <w:pPr>
        <w:pStyle w:val="Caption"/>
        <w:spacing w:line="360" w:lineRule="auto"/>
        <w:jc w:val="both"/>
        <w:rPr>
          <w:rFonts w:ascii="Arial" w:hAnsi="Arial" w:cs="Arial"/>
          <w:color w:val="000000" w:themeColor="text1"/>
          <w:kern w:val="0"/>
          <w:sz w:val="24"/>
          <w:szCs w:val="24"/>
        </w:rPr>
      </w:pPr>
      <w:r w:rsidRPr="003D57A8">
        <w:rPr>
          <w:rFonts w:ascii="Arial" w:hAnsi="Arial" w:cs="Arial"/>
          <w:b/>
          <w:bCs/>
          <w:color w:val="000000" w:themeColor="text1"/>
          <w:sz w:val="24"/>
          <w:szCs w:val="24"/>
        </w:rPr>
        <w:t>Figure</w:t>
      </w:r>
      <w:r>
        <w:rPr>
          <w:rFonts w:ascii="Arial" w:hAnsi="Arial" w:cs="Arial"/>
          <w:b/>
          <w:bCs/>
          <w:color w:val="000000" w:themeColor="text1"/>
          <w:sz w:val="24"/>
          <w:szCs w:val="24"/>
        </w:rPr>
        <w:t xml:space="preserve"> 4.9</w:t>
      </w:r>
      <w:r w:rsidRPr="003D57A8">
        <w:rPr>
          <w:rFonts w:ascii="Arial" w:hAnsi="Arial" w:cs="Arial"/>
          <w:b/>
          <w:bCs/>
          <w:color w:val="000000" w:themeColor="text1"/>
          <w:sz w:val="24"/>
          <w:szCs w:val="24"/>
        </w:rPr>
        <w:t>: Fibrin clot maximum turbidity by antithrombotic regimen group.</w:t>
      </w:r>
      <w:r w:rsidRPr="003D57A8">
        <w:rPr>
          <w:rFonts w:ascii="Arial" w:hAnsi="Arial" w:cs="Arial"/>
          <w:color w:val="000000" w:themeColor="text1"/>
          <w:sz w:val="24"/>
          <w:szCs w:val="24"/>
        </w:rPr>
        <w:t xml:space="preserve"> AU = absorbance units; DAT = dual antithrombotic therapy; TAT = triple antithrombotic therapy.</w:t>
      </w:r>
    </w:p>
    <w:p w14:paraId="5085E0C2" w14:textId="204EA359" w:rsidR="007830B2" w:rsidRPr="001F0ECC" w:rsidRDefault="007830B2" w:rsidP="00B73C8B">
      <w:pPr>
        <w:pStyle w:val="Heading2"/>
        <w:rPr>
          <w:rFonts w:ascii="Arial" w:eastAsiaTheme="minorHAnsi" w:hAnsi="Arial" w:cs="Arial"/>
          <w:sz w:val="32"/>
          <w:szCs w:val="32"/>
          <w:lang w:eastAsia="en-US"/>
        </w:rPr>
      </w:pPr>
      <w:bookmarkStart w:id="72" w:name="_Toc194438820"/>
      <w:r w:rsidRPr="001F0ECC">
        <w:rPr>
          <w:rFonts w:ascii="Arial" w:eastAsiaTheme="minorHAnsi" w:hAnsi="Arial" w:cs="Arial"/>
          <w:color w:val="auto"/>
          <w:sz w:val="32"/>
          <w:szCs w:val="32"/>
          <w:lang w:eastAsia="en-US"/>
        </w:rPr>
        <w:lastRenderedPageBreak/>
        <w:t>4.3 Discussion</w:t>
      </w:r>
      <w:bookmarkEnd w:id="72"/>
    </w:p>
    <w:p w14:paraId="2F7D0959" w14:textId="72550354" w:rsidR="007830B2" w:rsidRPr="00753570" w:rsidRDefault="007830B2" w:rsidP="0038301D">
      <w:pPr>
        <w:autoSpaceDE w:val="0"/>
        <w:autoSpaceDN w:val="0"/>
        <w:adjustRightInd w:val="0"/>
        <w:spacing w:line="360" w:lineRule="auto"/>
        <w:jc w:val="both"/>
        <w:rPr>
          <w:rFonts w:ascii="Arial" w:eastAsiaTheme="minorHAnsi" w:hAnsi="Arial" w:cs="Arial"/>
          <w:lang w:eastAsia="en-US"/>
          <w14:ligatures w14:val="standardContextual"/>
        </w:rPr>
      </w:pPr>
    </w:p>
    <w:p w14:paraId="4BF2E919" w14:textId="030ECD20" w:rsidR="0034178B" w:rsidRPr="00753570" w:rsidRDefault="0034178B"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This study</w:t>
      </w:r>
      <w:r w:rsidR="00AB7A30" w:rsidRPr="00753570">
        <w:rPr>
          <w:rFonts w:ascii="Arial" w:eastAsiaTheme="minorHAnsi" w:hAnsi="Arial" w:cs="Arial"/>
          <w:lang w:eastAsia="en-US"/>
          <w14:ligatures w14:val="standardContextual"/>
        </w:rPr>
        <w:t xml:space="preserve"> </w:t>
      </w:r>
      <w:r w:rsidR="00104FEB" w:rsidRPr="00753570">
        <w:rPr>
          <w:rFonts w:ascii="Arial" w:eastAsiaTheme="minorHAnsi" w:hAnsi="Arial" w:cs="Arial"/>
          <w:lang w:eastAsia="en-US"/>
          <w14:ligatures w14:val="standardContextual"/>
        </w:rPr>
        <w:t>highlight</w:t>
      </w:r>
      <w:r w:rsidR="00262B93" w:rsidRPr="00753570">
        <w:rPr>
          <w:rFonts w:ascii="Arial" w:eastAsiaTheme="minorHAnsi" w:hAnsi="Arial" w:cs="Arial"/>
          <w:lang w:eastAsia="en-US"/>
          <w14:ligatures w14:val="standardContextual"/>
        </w:rPr>
        <w:t>ed</w:t>
      </w:r>
      <w:r w:rsidR="00104FEB" w:rsidRPr="00753570">
        <w:rPr>
          <w:rFonts w:ascii="Arial" w:eastAsiaTheme="minorHAnsi" w:hAnsi="Arial" w:cs="Arial"/>
          <w:lang w:eastAsia="en-US"/>
          <w14:ligatures w14:val="standardContextual"/>
        </w:rPr>
        <w:t xml:space="preserve"> pharmacodynamic differences between TAT and DAT in patients with AF and recent ACS treated by stenting so as to better </w:t>
      </w:r>
      <w:r w:rsidR="00592566" w:rsidRPr="00753570">
        <w:rPr>
          <w:rFonts w:ascii="Arial" w:eastAsiaTheme="minorHAnsi" w:hAnsi="Arial" w:cs="Arial"/>
          <w:lang w:eastAsia="en-US"/>
          <w14:ligatures w14:val="standardContextual"/>
        </w:rPr>
        <w:t>understand</w:t>
      </w:r>
      <w:r w:rsidR="00104FEB" w:rsidRPr="00753570">
        <w:rPr>
          <w:rFonts w:ascii="Arial" w:eastAsiaTheme="minorHAnsi" w:hAnsi="Arial" w:cs="Arial"/>
          <w:lang w:eastAsia="en-US"/>
          <w14:ligatures w14:val="standardContextual"/>
        </w:rPr>
        <w:t xml:space="preserve"> the role of aspirin in this context. The main findings</w:t>
      </w:r>
      <w:r w:rsidR="00F20403" w:rsidRPr="00753570">
        <w:rPr>
          <w:rFonts w:ascii="Arial" w:eastAsiaTheme="minorHAnsi" w:hAnsi="Arial" w:cs="Arial"/>
          <w:lang w:eastAsia="en-US"/>
          <w14:ligatures w14:val="standardContextual"/>
        </w:rPr>
        <w:t xml:space="preserve"> in relation to DAT</w:t>
      </w:r>
      <w:r w:rsidR="00286400" w:rsidRPr="00753570">
        <w:rPr>
          <w:rFonts w:ascii="Arial" w:eastAsiaTheme="minorHAnsi" w:hAnsi="Arial" w:cs="Arial"/>
          <w:lang w:eastAsia="en-US"/>
          <w14:ligatures w14:val="standardContextual"/>
        </w:rPr>
        <w:t>,</w:t>
      </w:r>
      <w:r w:rsidR="00F20403" w:rsidRPr="00753570">
        <w:rPr>
          <w:rFonts w:ascii="Arial" w:eastAsiaTheme="minorHAnsi" w:hAnsi="Arial" w:cs="Arial"/>
          <w:lang w:eastAsia="en-US"/>
          <w14:ligatures w14:val="standardContextual"/>
        </w:rPr>
        <w:t xml:space="preserve"> i.e. the absence of aspirin</w:t>
      </w:r>
      <w:r w:rsidR="00286400" w:rsidRPr="00753570">
        <w:rPr>
          <w:rFonts w:ascii="Arial" w:eastAsiaTheme="minorHAnsi" w:hAnsi="Arial" w:cs="Arial"/>
          <w:lang w:eastAsia="en-US"/>
          <w14:ligatures w14:val="standardContextual"/>
        </w:rPr>
        <w:t>,</w:t>
      </w:r>
      <w:r w:rsidR="00104FEB" w:rsidRPr="00753570">
        <w:rPr>
          <w:rFonts w:ascii="Arial" w:eastAsiaTheme="minorHAnsi" w:hAnsi="Arial" w:cs="Arial"/>
          <w:lang w:eastAsia="en-US"/>
          <w14:ligatures w14:val="standardContextual"/>
        </w:rPr>
        <w:t xml:space="preserve"> </w:t>
      </w:r>
      <w:r w:rsidR="00F20403" w:rsidRPr="00753570">
        <w:rPr>
          <w:rFonts w:ascii="Arial" w:eastAsiaTheme="minorHAnsi" w:hAnsi="Arial" w:cs="Arial"/>
          <w:lang w:eastAsia="en-US"/>
          <w14:ligatures w14:val="standardContextual"/>
        </w:rPr>
        <w:t xml:space="preserve">are </w:t>
      </w:r>
      <w:r w:rsidR="00A37F71" w:rsidRPr="00753570">
        <w:rPr>
          <w:rFonts w:ascii="Arial" w:eastAsiaTheme="minorHAnsi" w:hAnsi="Arial" w:cs="Arial"/>
          <w:lang w:eastAsia="en-US"/>
          <w14:ligatures w14:val="standardContextual"/>
        </w:rPr>
        <w:t>three</w:t>
      </w:r>
      <w:r w:rsidR="00F20403" w:rsidRPr="00753570">
        <w:rPr>
          <w:rFonts w:ascii="Arial" w:eastAsiaTheme="minorHAnsi" w:hAnsi="Arial" w:cs="Arial"/>
          <w:lang w:eastAsia="en-US"/>
          <w14:ligatures w14:val="standardContextual"/>
        </w:rPr>
        <w:t xml:space="preserve">fold: 1.) a reduction in bleeding time compared with TAT </w:t>
      </w:r>
      <w:r w:rsidR="00A81BA1" w:rsidRPr="00753570">
        <w:rPr>
          <w:rFonts w:ascii="Arial" w:eastAsiaTheme="minorHAnsi" w:hAnsi="Arial" w:cs="Arial"/>
          <w:lang w:eastAsia="en-US"/>
          <w14:ligatures w14:val="standardContextual"/>
        </w:rPr>
        <w:t>using a P2Y</w:t>
      </w:r>
      <w:r w:rsidR="00A81BA1" w:rsidRPr="00753570">
        <w:rPr>
          <w:rFonts w:ascii="Arial" w:eastAsiaTheme="minorHAnsi" w:hAnsi="Arial" w:cs="Arial"/>
          <w:vertAlign w:val="subscript"/>
          <w:lang w:eastAsia="en-US"/>
          <w14:ligatures w14:val="standardContextual"/>
        </w:rPr>
        <w:t>12</w:t>
      </w:r>
      <w:r w:rsidR="00A81BA1" w:rsidRPr="00753570">
        <w:rPr>
          <w:rFonts w:ascii="Arial" w:eastAsiaTheme="minorHAnsi" w:hAnsi="Arial" w:cs="Arial"/>
          <w:lang w:eastAsia="en-US"/>
          <w14:ligatures w14:val="standardContextual"/>
        </w:rPr>
        <w:t xml:space="preserve"> inhibitor of similar potency</w:t>
      </w:r>
      <w:r w:rsidR="00F20403" w:rsidRPr="00753570">
        <w:rPr>
          <w:rFonts w:ascii="Arial" w:eastAsiaTheme="minorHAnsi" w:hAnsi="Arial" w:cs="Arial"/>
          <w:lang w:eastAsia="en-US"/>
          <w14:ligatures w14:val="standardContextual"/>
        </w:rPr>
        <w:t xml:space="preserve">, 2.) reduced inhibition of </w:t>
      </w:r>
      <w:r w:rsidR="008A7A76" w:rsidRPr="00753570">
        <w:rPr>
          <w:rFonts w:ascii="Arial" w:eastAsiaTheme="minorHAnsi" w:hAnsi="Arial" w:cs="Arial"/>
          <w:lang w:eastAsia="en-US"/>
          <w14:ligatures w14:val="standardContextual"/>
        </w:rPr>
        <w:t>COX1</w:t>
      </w:r>
      <w:r w:rsidR="00F20403" w:rsidRPr="00753570">
        <w:rPr>
          <w:rFonts w:ascii="Arial" w:eastAsiaTheme="minorHAnsi" w:hAnsi="Arial" w:cs="Arial"/>
          <w:lang w:eastAsia="en-US"/>
          <w14:ligatures w14:val="standardContextual"/>
        </w:rPr>
        <w:t xml:space="preserve">-mediated </w:t>
      </w:r>
      <w:r w:rsidR="00BE6F52" w:rsidRPr="00753570">
        <w:rPr>
          <w:rFonts w:ascii="Arial" w:eastAsiaTheme="minorHAnsi" w:hAnsi="Arial" w:cs="Arial"/>
          <w:lang w:eastAsia="en-US"/>
          <w14:ligatures w14:val="standardContextual"/>
        </w:rPr>
        <w:t>platelet activation and 3.) similar inhibition of thrombin-related pathways.</w:t>
      </w:r>
    </w:p>
    <w:p w14:paraId="4D88D266" w14:textId="6314C10B" w:rsidR="00BE6F52" w:rsidRPr="00753570" w:rsidRDefault="00BE6F52"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3509A66C" w14:textId="59161FC3" w:rsidR="00BE6F52" w:rsidRPr="00753570" w:rsidRDefault="00EC55F7"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Choosing an appropriate antithrombotic regimen for patients undergoing PCI with a concomitant indication for OAC must</w:t>
      </w:r>
      <w:r w:rsidR="00B90956" w:rsidRPr="00753570">
        <w:rPr>
          <w:rFonts w:ascii="Arial" w:eastAsiaTheme="minorHAnsi" w:hAnsi="Arial" w:cs="Arial"/>
          <w:lang w:eastAsia="en-US"/>
          <w14:ligatures w14:val="standardContextual"/>
        </w:rPr>
        <w:t xml:space="preserve"> simultaneously</w:t>
      </w:r>
      <w:r w:rsidRPr="00753570">
        <w:rPr>
          <w:rFonts w:ascii="Arial" w:eastAsiaTheme="minorHAnsi" w:hAnsi="Arial" w:cs="Arial"/>
          <w:lang w:eastAsia="en-US"/>
          <w14:ligatures w14:val="standardContextual"/>
        </w:rPr>
        <w:t xml:space="preserve"> take into account the duration of aspirin and also </w:t>
      </w:r>
      <w:r w:rsidR="003C20F8" w:rsidRPr="00753570">
        <w:rPr>
          <w:rFonts w:ascii="Arial" w:eastAsiaTheme="minorHAnsi" w:hAnsi="Arial" w:cs="Arial"/>
          <w:lang w:eastAsia="en-US"/>
          <w14:ligatures w14:val="standardContextual"/>
        </w:rPr>
        <w:t>the type of P2Y</w:t>
      </w:r>
      <w:r w:rsidR="003C20F8" w:rsidRPr="00753570">
        <w:rPr>
          <w:rFonts w:ascii="Arial" w:eastAsiaTheme="minorHAnsi" w:hAnsi="Arial" w:cs="Arial"/>
          <w:vertAlign w:val="subscript"/>
          <w:lang w:eastAsia="en-US"/>
          <w14:ligatures w14:val="standardContextual"/>
        </w:rPr>
        <w:t>12</w:t>
      </w:r>
      <w:r w:rsidR="003C20F8" w:rsidRPr="00753570">
        <w:rPr>
          <w:rFonts w:ascii="Arial" w:eastAsiaTheme="minorHAnsi" w:hAnsi="Arial" w:cs="Arial"/>
          <w:lang w:eastAsia="en-US"/>
          <w14:ligatures w14:val="standardContextual"/>
        </w:rPr>
        <w:t xml:space="preserve"> inhibitor</w:t>
      </w:r>
      <w:r w:rsidR="00A606B5" w:rsidRPr="00753570">
        <w:rPr>
          <w:rFonts w:ascii="Arial" w:eastAsiaTheme="minorHAnsi" w:hAnsi="Arial" w:cs="Arial"/>
          <w:lang w:eastAsia="en-US"/>
          <w14:ligatures w14:val="standardContextual"/>
        </w:rPr>
        <w:t xml:space="preserve"> to prescribe</w:t>
      </w:r>
      <w:r w:rsidR="003C20F8" w:rsidRPr="00753570">
        <w:rPr>
          <w:rFonts w:ascii="Arial" w:eastAsiaTheme="minorHAnsi" w:hAnsi="Arial" w:cs="Arial"/>
          <w:lang w:eastAsia="en-US"/>
          <w14:ligatures w14:val="standardContextual"/>
        </w:rPr>
        <w:t xml:space="preserve">. </w:t>
      </w:r>
      <w:r w:rsidRPr="00753570">
        <w:rPr>
          <w:rFonts w:ascii="Arial" w:eastAsiaTheme="minorHAnsi" w:hAnsi="Arial" w:cs="Arial"/>
          <w:lang w:eastAsia="en-US"/>
          <w14:ligatures w14:val="standardContextual"/>
        </w:rPr>
        <w:t>Both these factors have important implications for patients’ risk of bleeding and ischaemic events post-procedure</w:t>
      </w:r>
      <w:r w:rsidR="00684E4A" w:rsidRPr="00753570">
        <w:rPr>
          <w:rFonts w:ascii="Arial" w:eastAsiaTheme="minorHAnsi" w:hAnsi="Arial" w:cs="Arial"/>
          <w:lang w:eastAsia="en-US"/>
          <w14:ligatures w14:val="standardContextual"/>
        </w:rPr>
        <w:t>.</w:t>
      </w:r>
      <w:r w:rsidR="00D84009" w:rsidRPr="00753570">
        <w:rPr>
          <w:rFonts w:ascii="Arial" w:eastAsiaTheme="minorHAnsi" w:hAnsi="Arial" w:cs="Arial"/>
          <w:lang w:eastAsia="en-US"/>
          <w14:ligatures w14:val="standardContextual"/>
        </w:rPr>
        <w:t xml:space="preserve"> </w:t>
      </w:r>
      <w:r w:rsidR="00B90956" w:rsidRPr="00753570">
        <w:rPr>
          <w:rFonts w:ascii="Arial" w:eastAsiaTheme="minorHAnsi" w:hAnsi="Arial" w:cs="Arial"/>
          <w:lang w:eastAsia="en-US"/>
          <w14:ligatures w14:val="standardContextual"/>
        </w:rPr>
        <w:t>M</w:t>
      </w:r>
      <w:r w:rsidR="00D84009" w:rsidRPr="00753570">
        <w:rPr>
          <w:rFonts w:ascii="Arial" w:eastAsiaTheme="minorHAnsi" w:hAnsi="Arial" w:cs="Arial"/>
          <w:lang w:eastAsia="en-US"/>
          <w14:ligatures w14:val="standardContextual"/>
        </w:rPr>
        <w:t>eta-analyses</w:t>
      </w:r>
      <w:r w:rsidR="00B90956" w:rsidRPr="00753570">
        <w:rPr>
          <w:rFonts w:ascii="Arial" w:eastAsiaTheme="minorHAnsi" w:hAnsi="Arial" w:cs="Arial"/>
          <w:lang w:eastAsia="en-US"/>
          <w14:ligatures w14:val="standardContextual"/>
        </w:rPr>
        <w:t xml:space="preserve"> of landmark RCTs</w:t>
      </w:r>
      <w:r w:rsidR="00684E4A" w:rsidRPr="00753570">
        <w:rPr>
          <w:rFonts w:ascii="Arial" w:eastAsiaTheme="minorHAnsi" w:hAnsi="Arial" w:cs="Arial"/>
          <w:lang w:eastAsia="en-US"/>
          <w14:ligatures w14:val="standardContextual"/>
        </w:rPr>
        <w:t xml:space="preserve"> demonstrated that DAT causes less bleeding than TAT </w:t>
      </w:r>
      <w:r w:rsidR="00B90956" w:rsidRPr="00753570">
        <w:rPr>
          <w:rFonts w:ascii="Arial" w:eastAsiaTheme="minorHAnsi" w:hAnsi="Arial" w:cs="Arial"/>
          <w:lang w:eastAsia="en-US"/>
          <w14:ligatures w14:val="standardContextual"/>
        </w:rPr>
        <w:t>and similar or borderline-increased incidence of ACS and stent thrombosis.</w:t>
      </w:r>
      <w:r w:rsidR="007A6C3E" w:rsidRPr="00753570">
        <w:rPr>
          <w:rFonts w:ascii="Arial" w:eastAsiaTheme="minorHAnsi" w:hAnsi="Arial" w:cs="Arial"/>
          <w:lang w:eastAsia="en-US"/>
          <w14:ligatures w14:val="standardContextual"/>
        </w:rPr>
        <w:fldChar w:fldCharType="begin">
          <w:fldData xml:space="preserve">PEVuZE5vdGU+PENpdGU+PEF1dGhvcj5Mb3BlczwvQXV0aG9yPjxZZWFyPjIwMjA8L1llYXI+PFJl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</w:fldData>
        </w:fldChar>
      </w:r>
      <w:r w:rsidR="003B19C4">
        <w:rPr>
          <w:rFonts w:ascii="Arial" w:eastAsiaTheme="minorHAnsi" w:hAnsi="Arial" w:cs="Arial"/>
          <w:lang w:eastAsia="en-US"/>
          <w14:ligatures w14:val="standardContextual"/>
        </w:rPr>
        <w:instrText xml:space="preserve"> ADDIN EN.CITE </w:instrText>
      </w:r>
      <w:r w:rsidR="003B19C4">
        <w:rPr>
          <w:rFonts w:ascii="Arial" w:eastAsiaTheme="minorHAnsi" w:hAnsi="Arial" w:cs="Arial"/>
          <w:lang w:eastAsia="en-US"/>
          <w14:ligatures w14:val="standardContextual"/>
        </w:rPr>
        <w:fldChar w:fldCharType="begin">
          <w:fldData xml:space="preserve">PEVuZE5vdGU+PENpdGU+PEF1dGhvcj5Mb3BlczwvQXV0aG9yPjxZZWFyPjIwMjA8L1llYXI+PFJl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</w:fldData>
        </w:fldChar>
      </w:r>
      <w:r w:rsidR="003B19C4">
        <w:rPr>
          <w:rFonts w:ascii="Arial" w:eastAsiaTheme="minorHAnsi" w:hAnsi="Arial" w:cs="Arial"/>
          <w:lang w:eastAsia="en-US"/>
          <w14:ligatures w14:val="standardContextual"/>
        </w:rPr>
        <w:instrText xml:space="preserve"> ADDIN EN.CITE.DATA </w:instrText>
      </w:r>
      <w:r w:rsidR="003B19C4">
        <w:rPr>
          <w:rFonts w:ascii="Arial" w:eastAsiaTheme="minorHAnsi" w:hAnsi="Arial" w:cs="Arial"/>
          <w:lang w:eastAsia="en-US"/>
          <w14:ligatures w14:val="standardContextual"/>
        </w:rPr>
      </w:r>
      <w:r w:rsidR="003B19C4">
        <w:rPr>
          <w:rFonts w:ascii="Arial" w:eastAsiaTheme="minorHAnsi" w:hAnsi="Arial" w:cs="Arial"/>
          <w:lang w:eastAsia="en-US"/>
          <w14:ligatures w14:val="standardContextual"/>
        </w:rPr>
        <w:fldChar w:fldCharType="end"/>
      </w:r>
      <w:r w:rsidR="007A6C3E" w:rsidRPr="00753570">
        <w:rPr>
          <w:rFonts w:ascii="Arial" w:eastAsiaTheme="minorHAnsi" w:hAnsi="Arial" w:cs="Arial"/>
          <w:lang w:eastAsia="en-US"/>
          <w14:ligatures w14:val="standardContextual"/>
        </w:rPr>
      </w:r>
      <w:r w:rsidR="007A6C3E" w:rsidRPr="00753570">
        <w:rPr>
          <w:rFonts w:ascii="Arial" w:eastAsiaTheme="minorHAnsi" w:hAnsi="Arial" w:cs="Arial"/>
          <w:lang w:eastAsia="en-US"/>
          <w14:ligatures w14:val="standardContextual"/>
        </w:rPr>
        <w:fldChar w:fldCharType="separate"/>
      </w:r>
      <w:r w:rsidR="003B19C4" w:rsidRPr="003B19C4">
        <w:rPr>
          <w:rFonts w:ascii="Arial" w:eastAsiaTheme="minorHAnsi" w:hAnsi="Arial" w:cs="Arial"/>
          <w:noProof/>
          <w:vertAlign w:val="superscript"/>
          <w:lang w:eastAsia="en-US"/>
          <w14:ligatures w14:val="standardContextual"/>
        </w:rPr>
        <w:t>114-117</w:t>
      </w:r>
      <w:r w:rsidR="007A6C3E" w:rsidRPr="00753570">
        <w:rPr>
          <w:rFonts w:ascii="Arial" w:eastAsiaTheme="minorHAnsi" w:hAnsi="Arial" w:cs="Arial"/>
          <w:lang w:eastAsia="en-US"/>
          <w14:ligatures w14:val="standardContextual"/>
        </w:rPr>
        <w:fldChar w:fldCharType="end"/>
      </w:r>
      <w:r w:rsidR="007A6C3E" w:rsidRPr="00753570">
        <w:rPr>
          <w:rFonts w:ascii="Arial" w:eastAsiaTheme="minorHAnsi" w:hAnsi="Arial" w:cs="Arial"/>
          <w:lang w:eastAsia="en-US"/>
          <w14:ligatures w14:val="standardContextual"/>
        </w:rPr>
        <w:t xml:space="preserve"> However, both effects may have been </w:t>
      </w:r>
      <w:r w:rsidR="005061F6" w:rsidRPr="00753570">
        <w:rPr>
          <w:rFonts w:ascii="Arial" w:eastAsiaTheme="minorHAnsi" w:hAnsi="Arial" w:cs="Arial"/>
          <w:lang w:eastAsia="en-US"/>
          <w14:ligatures w14:val="standardContextual"/>
        </w:rPr>
        <w:t>driven by the predominant use of clopidogrel</w:t>
      </w:r>
      <w:r w:rsidR="00286400" w:rsidRPr="00753570">
        <w:rPr>
          <w:rFonts w:ascii="Arial" w:eastAsiaTheme="minorHAnsi" w:hAnsi="Arial" w:cs="Arial"/>
          <w:lang w:eastAsia="en-US"/>
          <w14:ligatures w14:val="standardContextual"/>
        </w:rPr>
        <w:t>,</w:t>
      </w:r>
      <w:r w:rsidR="005061F6" w:rsidRPr="00753570">
        <w:rPr>
          <w:rFonts w:ascii="Arial" w:eastAsiaTheme="minorHAnsi" w:hAnsi="Arial" w:cs="Arial"/>
          <w:lang w:eastAsia="en-US"/>
          <w14:ligatures w14:val="standardContextual"/>
        </w:rPr>
        <w:t xml:space="preserve"> which is known to </w:t>
      </w:r>
      <w:r w:rsidR="00947C8D" w:rsidRPr="00753570">
        <w:rPr>
          <w:rFonts w:ascii="Arial" w:eastAsiaTheme="minorHAnsi" w:hAnsi="Arial" w:cs="Arial"/>
          <w:lang w:eastAsia="en-US"/>
          <w14:ligatures w14:val="standardContextual"/>
        </w:rPr>
        <w:t>provide inconsistent P2Y</w:t>
      </w:r>
      <w:r w:rsidR="00947C8D" w:rsidRPr="00753570">
        <w:rPr>
          <w:rFonts w:ascii="Arial" w:eastAsiaTheme="minorHAnsi" w:hAnsi="Arial" w:cs="Arial"/>
          <w:vertAlign w:val="subscript"/>
          <w:lang w:eastAsia="en-US"/>
          <w14:ligatures w14:val="standardContextual"/>
        </w:rPr>
        <w:t>12</w:t>
      </w:r>
      <w:r w:rsidR="00947C8D" w:rsidRPr="00753570">
        <w:rPr>
          <w:rFonts w:ascii="Arial" w:eastAsiaTheme="minorHAnsi" w:hAnsi="Arial" w:cs="Arial"/>
          <w:lang w:eastAsia="en-US"/>
          <w14:ligatures w14:val="standardContextual"/>
        </w:rPr>
        <w:t xml:space="preserve"> inhibition, thus potentially exposing </w:t>
      </w:r>
      <w:r w:rsidR="00B91D23" w:rsidRPr="00753570">
        <w:rPr>
          <w:rFonts w:ascii="Arial" w:eastAsiaTheme="minorHAnsi" w:hAnsi="Arial" w:cs="Arial"/>
          <w:lang w:eastAsia="en-US"/>
          <w14:ligatures w14:val="standardContextual"/>
        </w:rPr>
        <w:t>some patients</w:t>
      </w:r>
      <w:r w:rsidR="00947C8D" w:rsidRPr="00753570">
        <w:rPr>
          <w:rFonts w:ascii="Arial" w:eastAsiaTheme="minorHAnsi" w:hAnsi="Arial" w:cs="Arial"/>
          <w:lang w:eastAsia="en-US"/>
          <w14:ligatures w14:val="standardContextual"/>
        </w:rPr>
        <w:t xml:space="preserve"> to inadequate antiplatelet cover if </w:t>
      </w:r>
      <w:r w:rsidR="007924A5" w:rsidRPr="00753570">
        <w:rPr>
          <w:rFonts w:ascii="Arial" w:eastAsiaTheme="minorHAnsi" w:hAnsi="Arial" w:cs="Arial"/>
          <w:lang w:eastAsia="en-US"/>
          <w14:ligatures w14:val="standardContextual"/>
        </w:rPr>
        <w:t>no longer receiving aspirin</w:t>
      </w:r>
      <w:r w:rsidR="00947C8D" w:rsidRPr="00753570">
        <w:rPr>
          <w:rFonts w:ascii="Arial" w:eastAsiaTheme="minorHAnsi" w:hAnsi="Arial" w:cs="Arial"/>
          <w:lang w:eastAsia="en-US"/>
          <w14:ligatures w14:val="standardContextual"/>
        </w:rPr>
        <w:t>.</w:t>
      </w:r>
      <w:r w:rsidR="003F3FAA" w:rsidRPr="00753570">
        <w:rPr>
          <w:rFonts w:ascii="Arial" w:eastAsiaTheme="minorHAnsi" w:hAnsi="Arial" w:cs="Arial"/>
          <w:lang w:eastAsia="en-US"/>
          <w14:ligatures w14:val="standardContextual"/>
        </w:rPr>
        <w:fldChar w:fldCharType="begin">
          <w:fldData xml:space="preserve">PEVuZE5vdGU+PENpdGU+PEF1dGhvcj5TdG9yZXk8L0F1dGhvcj48WWVhcj4yMDEwPC9ZZWFyPjxS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==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PEVuZE5vdGU+PENpdGU+PEF1dGhvcj5TdG9yZXk8L0F1dGhvcj48WWVhcj4yMDEwPC9ZZWFyPjxS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==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3F3FAA"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95, 96, 259</w:t>
      </w:r>
      <w:r w:rsidR="003F3FAA" w:rsidRPr="00753570">
        <w:rPr>
          <w:rFonts w:ascii="Arial" w:eastAsiaTheme="minorHAnsi" w:hAnsi="Arial" w:cs="Arial"/>
          <w:lang w:eastAsia="en-US"/>
          <w14:ligatures w14:val="standardContextual"/>
        </w:rPr>
        <w:fldChar w:fldCharType="end"/>
      </w:r>
      <w:r w:rsidR="003F3FAA" w:rsidRPr="00753570">
        <w:rPr>
          <w:rFonts w:ascii="Arial" w:eastAsiaTheme="minorHAnsi" w:hAnsi="Arial" w:cs="Arial"/>
          <w:lang w:eastAsia="en-US"/>
          <w14:ligatures w14:val="standardContextual"/>
        </w:rPr>
        <w:t xml:space="preserve"> </w:t>
      </w:r>
      <w:r w:rsidR="00900062" w:rsidRPr="00753570">
        <w:rPr>
          <w:rFonts w:ascii="Arial" w:eastAsiaTheme="minorHAnsi" w:hAnsi="Arial" w:cs="Arial"/>
          <w:lang w:eastAsia="en-US"/>
          <w14:ligatures w14:val="standardContextual"/>
        </w:rPr>
        <w:t xml:space="preserve">There has been limited investigation of DAT with ticagrelor or prasugrel alongside OAC </w:t>
      </w:r>
      <w:r w:rsidR="00125E40" w:rsidRPr="00753570">
        <w:rPr>
          <w:rFonts w:ascii="Arial" w:eastAsiaTheme="minorHAnsi" w:hAnsi="Arial" w:cs="Arial"/>
          <w:lang w:eastAsia="en-US"/>
          <w14:ligatures w14:val="standardContextual"/>
        </w:rPr>
        <w:t xml:space="preserve">clinically </w:t>
      </w:r>
      <w:r w:rsidR="00B8770B" w:rsidRPr="00753570">
        <w:rPr>
          <w:rFonts w:ascii="Arial" w:eastAsiaTheme="minorHAnsi" w:hAnsi="Arial" w:cs="Arial"/>
          <w:lang w:eastAsia="en-US"/>
          <w14:ligatures w14:val="standardContextual"/>
        </w:rPr>
        <w:t xml:space="preserve">to </w:t>
      </w:r>
      <w:r w:rsidR="00592566" w:rsidRPr="00753570">
        <w:rPr>
          <w:rFonts w:ascii="Arial" w:eastAsiaTheme="minorHAnsi" w:hAnsi="Arial" w:cs="Arial"/>
          <w:lang w:eastAsia="en-US"/>
          <w14:ligatures w14:val="standardContextual"/>
        </w:rPr>
        <w:t>determine</w:t>
      </w:r>
      <w:r w:rsidR="00B8770B" w:rsidRPr="00753570">
        <w:rPr>
          <w:rFonts w:ascii="Arial" w:eastAsiaTheme="minorHAnsi" w:hAnsi="Arial" w:cs="Arial"/>
          <w:lang w:eastAsia="en-US"/>
          <w14:ligatures w14:val="standardContextual"/>
        </w:rPr>
        <w:t xml:space="preserve"> its efficacy</w:t>
      </w:r>
      <w:r w:rsidR="00033C01" w:rsidRPr="00753570">
        <w:rPr>
          <w:rFonts w:ascii="Arial" w:eastAsiaTheme="minorHAnsi" w:hAnsi="Arial" w:cs="Arial"/>
          <w:lang w:eastAsia="en-US"/>
          <w14:ligatures w14:val="standardContextual"/>
        </w:rPr>
        <w:t>,</w:t>
      </w:r>
      <w:r w:rsidR="00B8770B" w:rsidRPr="00753570">
        <w:rPr>
          <w:rFonts w:ascii="Arial" w:eastAsiaTheme="minorHAnsi" w:hAnsi="Arial" w:cs="Arial"/>
          <w:lang w:eastAsia="en-US"/>
          <w14:ligatures w14:val="standardContextual"/>
        </w:rPr>
        <w:t xml:space="preserve"> </w:t>
      </w:r>
      <w:r w:rsidR="00900062" w:rsidRPr="00753570">
        <w:rPr>
          <w:rFonts w:ascii="Arial" w:eastAsiaTheme="minorHAnsi" w:hAnsi="Arial" w:cs="Arial"/>
          <w:lang w:eastAsia="en-US"/>
          <w14:ligatures w14:val="standardContextual"/>
        </w:rPr>
        <w:t>and even less at the mechanistic level</w:t>
      </w:r>
      <w:r w:rsidR="00B8770B" w:rsidRPr="00753570">
        <w:rPr>
          <w:rFonts w:ascii="Arial" w:eastAsiaTheme="minorHAnsi" w:hAnsi="Arial" w:cs="Arial"/>
          <w:lang w:eastAsia="en-US"/>
          <w14:ligatures w14:val="standardContextual"/>
        </w:rPr>
        <w:t>.</w:t>
      </w:r>
      <w:r w:rsidR="0082517E" w:rsidRPr="00753570">
        <w:rPr>
          <w:rFonts w:ascii="Arial" w:eastAsiaTheme="minorHAnsi" w:hAnsi="Arial" w:cs="Arial"/>
          <w:lang w:eastAsia="en-US"/>
          <w14:ligatures w14:val="standardContextual"/>
        </w:rPr>
        <w:t xml:space="preserve"> </w:t>
      </w:r>
      <w:r w:rsidR="00592566" w:rsidRPr="00753570">
        <w:rPr>
          <w:rFonts w:ascii="Arial" w:eastAsiaTheme="minorHAnsi" w:hAnsi="Arial" w:cs="Arial"/>
          <w:lang w:eastAsia="en-US"/>
          <w14:ligatures w14:val="standardContextual"/>
        </w:rPr>
        <w:t>This study u</w:t>
      </w:r>
      <w:r w:rsidR="0082517E" w:rsidRPr="00753570">
        <w:rPr>
          <w:rFonts w:ascii="Arial" w:eastAsiaTheme="minorHAnsi" w:hAnsi="Arial" w:cs="Arial"/>
          <w:lang w:eastAsia="en-US"/>
          <w14:ligatures w14:val="standardContextual"/>
        </w:rPr>
        <w:t>tilis</w:t>
      </w:r>
      <w:r w:rsidR="00592566" w:rsidRPr="00753570">
        <w:rPr>
          <w:rFonts w:ascii="Arial" w:eastAsiaTheme="minorHAnsi" w:hAnsi="Arial" w:cs="Arial"/>
          <w:lang w:eastAsia="en-US"/>
          <w14:ligatures w14:val="standardContextual"/>
        </w:rPr>
        <w:t>ed</w:t>
      </w:r>
      <w:r w:rsidR="0082517E" w:rsidRPr="00753570">
        <w:rPr>
          <w:rFonts w:ascii="Arial" w:eastAsiaTheme="minorHAnsi" w:hAnsi="Arial" w:cs="Arial"/>
          <w:lang w:eastAsia="en-US"/>
          <w14:ligatures w14:val="standardContextual"/>
        </w:rPr>
        <w:t xml:space="preserve"> an array of tests targeting various thrombotic pathways</w:t>
      </w:r>
      <w:r w:rsidR="00592566" w:rsidRPr="00753570">
        <w:rPr>
          <w:rFonts w:ascii="Arial" w:eastAsiaTheme="minorHAnsi" w:hAnsi="Arial" w:cs="Arial"/>
          <w:lang w:eastAsia="en-US"/>
          <w14:ligatures w14:val="standardContextual"/>
        </w:rPr>
        <w:t xml:space="preserve"> for this purpose.</w:t>
      </w:r>
    </w:p>
    <w:p w14:paraId="113F2784" w14:textId="77777777" w:rsidR="009D06C4" w:rsidRPr="00753570" w:rsidRDefault="009D06C4"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1AA5DC97" w14:textId="1FFA9B71" w:rsidR="005F54DB" w:rsidRPr="00753570" w:rsidRDefault="006F78E6" w:rsidP="004B5EA8">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P2Y</w:t>
      </w:r>
      <w:r w:rsidRPr="00753570">
        <w:rPr>
          <w:rFonts w:ascii="Arial" w:eastAsiaTheme="minorHAnsi" w:hAnsi="Arial" w:cs="Arial"/>
          <w:vertAlign w:val="subscript"/>
          <w:lang w:eastAsia="en-US"/>
          <w14:ligatures w14:val="standardContextual"/>
        </w:rPr>
        <w:t>12</w:t>
      </w:r>
      <w:r w:rsidRPr="00753570">
        <w:rPr>
          <w:rFonts w:ascii="Arial" w:eastAsiaTheme="minorHAnsi" w:hAnsi="Arial" w:cs="Arial"/>
          <w:lang w:eastAsia="en-US"/>
          <w14:ligatures w14:val="standardContextual"/>
        </w:rPr>
        <w:t xml:space="preserve"> inhibition</w:t>
      </w:r>
      <w:r w:rsidR="00683E7B" w:rsidRPr="00753570">
        <w:rPr>
          <w:rFonts w:ascii="Arial" w:eastAsiaTheme="minorHAnsi" w:hAnsi="Arial" w:cs="Arial"/>
          <w:lang w:eastAsia="en-US"/>
          <w14:ligatures w14:val="standardContextual"/>
        </w:rPr>
        <w:t xml:space="preserve"> was </w:t>
      </w:r>
      <w:r w:rsidR="003E1605">
        <w:rPr>
          <w:rFonts w:ascii="Arial" w:eastAsiaTheme="minorHAnsi" w:hAnsi="Arial" w:cs="Arial"/>
          <w:lang w:eastAsia="en-US"/>
          <w14:ligatures w14:val="standardContextual"/>
        </w:rPr>
        <w:t>consistently at a high level</w:t>
      </w:r>
      <w:r w:rsidR="00683E7B" w:rsidRPr="00753570">
        <w:rPr>
          <w:rFonts w:ascii="Arial" w:eastAsiaTheme="minorHAnsi" w:hAnsi="Arial" w:cs="Arial"/>
          <w:lang w:eastAsia="en-US"/>
          <w14:ligatures w14:val="standardContextual"/>
        </w:rPr>
        <w:t xml:space="preserve"> and similar in both</w:t>
      </w:r>
      <w:r w:rsidR="009033A4" w:rsidRPr="00753570">
        <w:rPr>
          <w:rFonts w:ascii="Arial" w:eastAsiaTheme="minorHAnsi" w:hAnsi="Arial" w:cs="Arial"/>
          <w:lang w:eastAsia="en-US"/>
          <w14:ligatures w14:val="standardContextual"/>
        </w:rPr>
        <w:t xml:space="preserve"> DAT and TAT</w:t>
      </w:r>
      <w:r w:rsidR="00272D68" w:rsidRPr="00753570">
        <w:rPr>
          <w:rFonts w:ascii="Arial" w:eastAsiaTheme="minorHAnsi" w:hAnsi="Arial" w:cs="Arial"/>
          <w:lang w:eastAsia="en-US"/>
          <w14:ligatures w14:val="standardContextual"/>
        </w:rPr>
        <w:t>-T or -P</w:t>
      </w:r>
      <w:r w:rsidR="00683E7B" w:rsidRPr="00753570">
        <w:rPr>
          <w:rFonts w:ascii="Arial" w:eastAsiaTheme="minorHAnsi" w:hAnsi="Arial" w:cs="Arial"/>
          <w:lang w:eastAsia="en-US"/>
          <w14:ligatures w14:val="standardContextual"/>
        </w:rPr>
        <w:t xml:space="preserve"> groups</w:t>
      </w:r>
      <w:r w:rsidR="007B0678" w:rsidRPr="00753570">
        <w:rPr>
          <w:rFonts w:ascii="Arial" w:eastAsiaTheme="minorHAnsi" w:hAnsi="Arial" w:cs="Arial"/>
          <w:lang w:eastAsia="en-US"/>
          <w14:ligatures w14:val="standardContextual"/>
        </w:rPr>
        <w:t xml:space="preserve"> as confirmed by LTA</w:t>
      </w:r>
      <w:r w:rsidR="00FD543C" w:rsidRPr="00753570">
        <w:rPr>
          <w:rFonts w:ascii="Arial" w:eastAsiaTheme="minorHAnsi" w:hAnsi="Arial" w:cs="Arial"/>
          <w:lang w:eastAsia="en-US"/>
          <w14:ligatures w14:val="standardContextual"/>
        </w:rPr>
        <w:t xml:space="preserve"> and MEA</w:t>
      </w:r>
      <w:r w:rsidR="007B0678" w:rsidRPr="00753570">
        <w:rPr>
          <w:rFonts w:ascii="Arial" w:eastAsiaTheme="minorHAnsi" w:hAnsi="Arial" w:cs="Arial"/>
          <w:lang w:eastAsia="en-US"/>
          <w14:ligatures w14:val="standardContextual"/>
        </w:rPr>
        <w:t xml:space="preserve"> with ADP</w:t>
      </w:r>
      <w:r w:rsidR="009033A4" w:rsidRPr="00753570">
        <w:rPr>
          <w:rFonts w:ascii="Arial" w:eastAsiaTheme="minorHAnsi" w:hAnsi="Arial" w:cs="Arial"/>
          <w:lang w:eastAsia="en-US"/>
          <w14:ligatures w14:val="standardContextual"/>
        </w:rPr>
        <w:t xml:space="preserve"> and the</w:t>
      </w:r>
      <w:r w:rsidR="007B0678" w:rsidRPr="00753570">
        <w:rPr>
          <w:rFonts w:ascii="Arial" w:eastAsiaTheme="minorHAnsi" w:hAnsi="Arial" w:cs="Arial"/>
          <w:lang w:eastAsia="en-US"/>
          <w14:ligatures w14:val="standardContextual"/>
        </w:rPr>
        <w:t xml:space="preserve"> VerifyNow and VASP</w:t>
      </w:r>
      <w:r w:rsidR="009033A4" w:rsidRPr="00753570">
        <w:rPr>
          <w:rFonts w:ascii="Arial" w:eastAsiaTheme="minorHAnsi" w:hAnsi="Arial" w:cs="Arial"/>
          <w:lang w:eastAsia="en-US"/>
          <w14:ligatures w14:val="standardContextual"/>
        </w:rPr>
        <w:t xml:space="preserve"> assays</w:t>
      </w:r>
      <w:r w:rsidR="00683E7B" w:rsidRPr="00753570">
        <w:rPr>
          <w:rFonts w:ascii="Arial" w:eastAsiaTheme="minorHAnsi" w:hAnsi="Arial" w:cs="Arial"/>
          <w:lang w:eastAsia="en-US"/>
          <w14:ligatures w14:val="standardContextual"/>
        </w:rPr>
        <w:t>.</w:t>
      </w:r>
      <w:r w:rsidR="007B0678" w:rsidRPr="00753570">
        <w:rPr>
          <w:rFonts w:ascii="Arial" w:eastAsiaTheme="minorHAnsi" w:hAnsi="Arial" w:cs="Arial"/>
          <w:lang w:eastAsia="en-US"/>
          <w14:ligatures w14:val="standardContextual"/>
        </w:rPr>
        <w:t xml:space="preserve"> This was expected due to the exclusiv</w:t>
      </w:r>
      <w:r w:rsidR="001C093C" w:rsidRPr="00753570">
        <w:rPr>
          <w:rFonts w:ascii="Arial" w:eastAsiaTheme="minorHAnsi" w:hAnsi="Arial" w:cs="Arial"/>
          <w:lang w:eastAsia="en-US"/>
          <w14:ligatures w14:val="standardContextual"/>
        </w:rPr>
        <w:t>e</w:t>
      </w:r>
      <w:r w:rsidR="007B0678" w:rsidRPr="00753570">
        <w:rPr>
          <w:rFonts w:ascii="Arial" w:eastAsiaTheme="minorHAnsi" w:hAnsi="Arial" w:cs="Arial"/>
          <w:lang w:eastAsia="en-US"/>
          <w14:ligatures w14:val="standardContextual"/>
        </w:rPr>
        <w:t xml:space="preserve"> use of ticagrelor in the DAT group</w:t>
      </w:r>
      <w:r w:rsidR="004F11C6" w:rsidRPr="00753570">
        <w:rPr>
          <w:rFonts w:ascii="Arial" w:eastAsiaTheme="minorHAnsi" w:hAnsi="Arial" w:cs="Arial"/>
          <w:lang w:eastAsia="en-US"/>
          <w14:ligatures w14:val="standardContextual"/>
        </w:rPr>
        <w:t xml:space="preserve">. </w:t>
      </w:r>
      <w:r w:rsidR="00BF13BB" w:rsidRPr="00753570">
        <w:rPr>
          <w:rFonts w:ascii="Arial" w:eastAsiaTheme="minorHAnsi" w:hAnsi="Arial" w:cs="Arial"/>
          <w:lang w:eastAsia="en-US"/>
          <w14:ligatures w14:val="standardContextual"/>
        </w:rPr>
        <w:t>It is important to note that</w:t>
      </w:r>
      <w:r w:rsidR="00B91D23" w:rsidRPr="00753570">
        <w:rPr>
          <w:rFonts w:ascii="Arial" w:eastAsiaTheme="minorHAnsi" w:hAnsi="Arial" w:cs="Arial"/>
          <w:lang w:eastAsia="en-US"/>
          <w14:ligatures w14:val="standardContextual"/>
        </w:rPr>
        <w:t>,</w:t>
      </w:r>
      <w:r w:rsidR="00BF13BB" w:rsidRPr="00753570">
        <w:rPr>
          <w:rFonts w:ascii="Arial" w:eastAsiaTheme="minorHAnsi" w:hAnsi="Arial" w:cs="Arial"/>
          <w:lang w:eastAsia="en-US"/>
          <w14:ligatures w14:val="standardContextual"/>
        </w:rPr>
        <w:t xml:space="preserve"> despite not being recommended by international guidelines due to </w:t>
      </w:r>
      <w:r w:rsidR="00A3408D" w:rsidRPr="00753570">
        <w:rPr>
          <w:rFonts w:ascii="Arial" w:eastAsiaTheme="minorHAnsi" w:hAnsi="Arial" w:cs="Arial"/>
          <w:lang w:eastAsia="en-US"/>
          <w14:ligatures w14:val="standardContextual"/>
        </w:rPr>
        <w:t xml:space="preserve">increased </w:t>
      </w:r>
      <w:r w:rsidR="00BF13BB" w:rsidRPr="00753570">
        <w:rPr>
          <w:rFonts w:ascii="Arial" w:eastAsiaTheme="minorHAnsi" w:hAnsi="Arial" w:cs="Arial"/>
          <w:lang w:eastAsia="en-US"/>
          <w14:ligatures w14:val="standardContextual"/>
        </w:rPr>
        <w:t xml:space="preserve">bleeding </w:t>
      </w:r>
      <w:r w:rsidR="00A3408D" w:rsidRPr="00753570">
        <w:rPr>
          <w:rFonts w:ascii="Arial" w:eastAsiaTheme="minorHAnsi" w:hAnsi="Arial" w:cs="Arial"/>
          <w:lang w:eastAsia="en-US"/>
          <w14:ligatures w14:val="standardContextual"/>
        </w:rPr>
        <w:t>risk</w:t>
      </w:r>
      <w:r w:rsidR="00BF13BB" w:rsidRPr="00753570">
        <w:rPr>
          <w:rFonts w:ascii="Arial" w:eastAsiaTheme="minorHAnsi" w:hAnsi="Arial" w:cs="Arial"/>
          <w:lang w:eastAsia="en-US"/>
          <w14:ligatures w14:val="standardContextual"/>
        </w:rPr>
        <w:t>, TAT</w:t>
      </w:r>
      <w:r w:rsidR="00DC39E7">
        <w:rPr>
          <w:rFonts w:ascii="Arial" w:eastAsiaTheme="minorHAnsi" w:hAnsi="Arial" w:cs="Arial"/>
          <w:lang w:eastAsia="en-US"/>
          <w14:ligatures w14:val="standardContextual"/>
        </w:rPr>
        <w:t xml:space="preserve">-T or -P </w:t>
      </w:r>
      <w:r w:rsidR="00BF13BB" w:rsidRPr="00753570">
        <w:rPr>
          <w:rFonts w:ascii="Arial" w:eastAsiaTheme="minorHAnsi" w:hAnsi="Arial" w:cs="Arial"/>
          <w:lang w:eastAsia="en-US"/>
          <w14:ligatures w14:val="standardContextual"/>
        </w:rPr>
        <w:t xml:space="preserve">was more commonly chosen </w:t>
      </w:r>
      <w:r w:rsidR="00B91D23" w:rsidRPr="00753570">
        <w:rPr>
          <w:rFonts w:ascii="Arial" w:eastAsiaTheme="minorHAnsi" w:hAnsi="Arial" w:cs="Arial"/>
          <w:lang w:eastAsia="en-US"/>
          <w14:ligatures w14:val="standardContextual"/>
        </w:rPr>
        <w:t>in the ACS setting by some PCI operators at SYCC</w:t>
      </w:r>
      <w:r w:rsidR="00BF13BB" w:rsidRPr="00753570">
        <w:rPr>
          <w:rFonts w:ascii="Arial" w:eastAsiaTheme="minorHAnsi" w:hAnsi="Arial" w:cs="Arial"/>
          <w:lang w:eastAsia="en-US"/>
          <w14:ligatures w14:val="standardContextual"/>
        </w:rPr>
        <w:t xml:space="preserve"> than TA</w:t>
      </w:r>
      <w:r w:rsidR="00DC39E7">
        <w:rPr>
          <w:rFonts w:ascii="Arial" w:eastAsiaTheme="minorHAnsi" w:hAnsi="Arial" w:cs="Arial"/>
          <w:lang w:eastAsia="en-US"/>
          <w14:ligatures w14:val="standardContextual"/>
        </w:rPr>
        <w:t>T-C</w:t>
      </w:r>
      <w:r w:rsidR="001C093C" w:rsidRPr="00753570">
        <w:rPr>
          <w:rFonts w:ascii="Arial" w:eastAsiaTheme="minorHAnsi" w:hAnsi="Arial" w:cs="Arial"/>
          <w:lang w:eastAsia="en-US"/>
          <w14:ligatures w14:val="standardContextual"/>
        </w:rPr>
        <w:t>,</w:t>
      </w:r>
      <w:r w:rsidR="00B91D23" w:rsidRPr="00753570">
        <w:rPr>
          <w:rFonts w:ascii="Arial" w:eastAsiaTheme="minorHAnsi" w:hAnsi="Arial" w:cs="Arial"/>
          <w:lang w:eastAsia="en-US"/>
          <w14:ligatures w14:val="standardContextual"/>
        </w:rPr>
        <w:t xml:space="preserve"> </w:t>
      </w:r>
      <w:r w:rsidR="001C093C" w:rsidRPr="00753570">
        <w:rPr>
          <w:rFonts w:ascii="Arial" w:eastAsiaTheme="minorHAnsi" w:hAnsi="Arial" w:cs="Arial"/>
          <w:lang w:eastAsia="en-US"/>
          <w14:ligatures w14:val="standardContextual"/>
        </w:rPr>
        <w:t>albeit for no longer than 1 week</w:t>
      </w:r>
      <w:r w:rsidR="00777545" w:rsidRPr="00753570">
        <w:rPr>
          <w:rFonts w:ascii="Arial" w:eastAsiaTheme="minorHAnsi" w:hAnsi="Arial" w:cs="Arial"/>
          <w:lang w:eastAsia="en-US"/>
          <w14:ligatures w14:val="standardContextual"/>
        </w:rPr>
        <w:t>.</w:t>
      </w:r>
      <w:r w:rsidR="00A3408D" w:rsidRPr="00753570">
        <w:rPr>
          <w:rFonts w:ascii="Arial" w:eastAsiaTheme="minorHAnsi" w:hAnsi="Arial" w:cs="Arial"/>
          <w:lang w:eastAsia="en-US"/>
          <w14:ligatures w14:val="standardContextual"/>
        </w:rPr>
        <w:t xml:space="preserve"> I</w:t>
      </w:r>
      <w:r w:rsidR="00F81A3D" w:rsidRPr="00753570">
        <w:rPr>
          <w:rFonts w:ascii="Arial" w:eastAsiaTheme="minorHAnsi" w:hAnsi="Arial" w:cs="Arial"/>
          <w:lang w:eastAsia="en-US"/>
          <w14:ligatures w14:val="standardContextual"/>
        </w:rPr>
        <w:t xml:space="preserve">n </w:t>
      </w:r>
      <w:r w:rsidR="00721E33" w:rsidRPr="00753570">
        <w:rPr>
          <w:rFonts w:ascii="Arial" w:eastAsiaTheme="minorHAnsi" w:hAnsi="Arial" w:cs="Arial"/>
          <w:lang w:eastAsia="en-US"/>
          <w14:ligatures w14:val="standardContextual"/>
        </w:rPr>
        <w:t>the TAT-C group</w:t>
      </w:r>
      <w:r w:rsidR="00F81A3D" w:rsidRPr="00753570">
        <w:rPr>
          <w:rFonts w:ascii="Arial" w:eastAsiaTheme="minorHAnsi" w:hAnsi="Arial" w:cs="Arial"/>
          <w:lang w:eastAsia="en-US"/>
          <w14:ligatures w14:val="standardContextual"/>
        </w:rPr>
        <w:t>, P2Y</w:t>
      </w:r>
      <w:r w:rsidR="00F81A3D" w:rsidRPr="00753570">
        <w:rPr>
          <w:rFonts w:ascii="Arial" w:eastAsiaTheme="minorHAnsi" w:hAnsi="Arial" w:cs="Arial"/>
          <w:vertAlign w:val="subscript"/>
          <w:lang w:eastAsia="en-US"/>
          <w14:ligatures w14:val="standardContextual"/>
        </w:rPr>
        <w:t>12</w:t>
      </w:r>
      <w:r w:rsidR="00F81A3D" w:rsidRPr="00753570">
        <w:rPr>
          <w:rFonts w:ascii="Arial" w:eastAsiaTheme="minorHAnsi" w:hAnsi="Arial" w:cs="Arial"/>
          <w:lang w:eastAsia="en-US"/>
          <w14:ligatures w14:val="standardContextual"/>
        </w:rPr>
        <w:t xml:space="preserve"> inhibition was overall reduced and more variable compared with DAT with ticagrelor on </w:t>
      </w:r>
      <w:r w:rsidR="00BF4980" w:rsidRPr="00753570">
        <w:rPr>
          <w:rFonts w:ascii="Arial" w:eastAsiaTheme="minorHAnsi" w:hAnsi="Arial" w:cs="Arial"/>
          <w:lang w:eastAsia="en-US"/>
          <w14:ligatures w14:val="standardContextual"/>
        </w:rPr>
        <w:t>the VerifyNow and VASP assays. Similar yet nonsignificant trends were observed in the ADP response with LTA</w:t>
      </w:r>
      <w:r w:rsidR="00FA29B1" w:rsidRPr="00753570">
        <w:rPr>
          <w:rFonts w:ascii="Arial" w:eastAsiaTheme="minorHAnsi" w:hAnsi="Arial" w:cs="Arial"/>
          <w:lang w:eastAsia="en-US"/>
          <w14:ligatures w14:val="standardContextual"/>
        </w:rPr>
        <w:t xml:space="preserve">, likely due to small numbers of </w:t>
      </w:r>
      <w:r w:rsidR="00FA29B1" w:rsidRPr="00753570">
        <w:rPr>
          <w:rFonts w:ascii="Arial" w:eastAsiaTheme="minorHAnsi" w:hAnsi="Arial" w:cs="Arial"/>
          <w:lang w:eastAsia="en-US"/>
          <w14:ligatures w14:val="standardContextual"/>
        </w:rPr>
        <w:lastRenderedPageBreak/>
        <w:t>patients</w:t>
      </w:r>
      <w:r w:rsidR="00F81A3D" w:rsidRPr="00753570">
        <w:rPr>
          <w:rFonts w:ascii="Arial" w:eastAsiaTheme="minorHAnsi" w:hAnsi="Arial" w:cs="Arial"/>
          <w:lang w:eastAsia="en-US"/>
          <w14:ligatures w14:val="standardContextual"/>
        </w:rPr>
        <w:t>.</w:t>
      </w:r>
      <w:r w:rsidR="004B5EA8" w:rsidRPr="00753570">
        <w:rPr>
          <w:rFonts w:ascii="Arial" w:eastAsiaTheme="minorHAnsi" w:hAnsi="Arial" w:cs="Arial"/>
          <w:lang w:eastAsia="en-US"/>
          <w14:ligatures w14:val="standardContextual"/>
        </w:rPr>
        <w:t xml:space="preserve"> Th</w:t>
      </w:r>
      <w:r w:rsidR="003C0E89" w:rsidRPr="00753570">
        <w:rPr>
          <w:rFonts w:ascii="Arial" w:eastAsiaTheme="minorHAnsi" w:hAnsi="Arial" w:cs="Arial"/>
          <w:lang w:eastAsia="en-US"/>
          <w14:ligatures w14:val="standardContextual"/>
        </w:rPr>
        <w:t>e</w:t>
      </w:r>
      <w:r w:rsidR="004B5EA8" w:rsidRPr="00753570">
        <w:rPr>
          <w:rFonts w:ascii="Arial" w:eastAsiaTheme="minorHAnsi" w:hAnsi="Arial" w:cs="Arial"/>
          <w:lang w:eastAsia="en-US"/>
          <w14:ligatures w14:val="standardContextual"/>
        </w:rPr>
        <w:t xml:space="preserve"> difference between clopidogrel and ticagrelor is supported by larger pharmacodynamic studies</w:t>
      </w:r>
      <w:r w:rsidR="001B67B9" w:rsidRPr="00753570">
        <w:rPr>
          <w:rFonts w:ascii="Arial" w:eastAsiaTheme="minorHAnsi" w:hAnsi="Arial" w:cs="Arial"/>
          <w:lang w:eastAsia="en-US"/>
          <w14:ligatures w14:val="standardContextual"/>
        </w:rPr>
        <w:t>.</w:t>
      </w:r>
      <w:r w:rsidR="001B67B9" w:rsidRPr="00753570">
        <w:rPr>
          <w:rFonts w:ascii="Arial" w:eastAsiaTheme="minorHAnsi" w:hAnsi="Arial" w:cs="Arial"/>
          <w:lang w:eastAsia="en-US"/>
          <w14:ligatures w14:val="standardContextual"/>
        </w:rPr>
        <w:fldChar w:fldCharType="begin">
          <w:fldData xml:space="preserve">PEVuZE5vdGU+PENpdGU+PEF1dGhvcj5Pcm1lPC9BdXRob3I+PFllYXI+MjAxODwvWWVhcj48UmVj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PEVuZE5vdGU+PENpdGU+PEF1dGhvcj5Pcm1lPC9BdXRob3I+PFllYXI+MjAxODwvWWVhcj48UmVj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1B67B9"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95, 96, 262</w:t>
      </w:r>
      <w:r w:rsidR="001B67B9" w:rsidRPr="00753570">
        <w:rPr>
          <w:rFonts w:ascii="Arial" w:eastAsiaTheme="minorHAnsi" w:hAnsi="Arial" w:cs="Arial"/>
          <w:lang w:eastAsia="en-US"/>
          <w14:ligatures w14:val="standardContextual"/>
        </w:rPr>
        <w:fldChar w:fldCharType="end"/>
      </w:r>
    </w:p>
    <w:p w14:paraId="3CE3E252" w14:textId="77777777" w:rsidR="005F54DB" w:rsidRPr="00753570" w:rsidRDefault="005F54DB" w:rsidP="004B5EA8">
      <w:pPr>
        <w:autoSpaceDE w:val="0"/>
        <w:autoSpaceDN w:val="0"/>
        <w:adjustRightInd w:val="0"/>
        <w:spacing w:line="360" w:lineRule="auto"/>
        <w:jc w:val="both"/>
        <w:rPr>
          <w:rFonts w:ascii="Arial" w:eastAsiaTheme="minorHAnsi" w:hAnsi="Arial" w:cs="Arial"/>
          <w:lang w:eastAsia="en-US"/>
          <w14:ligatures w14:val="standardContextual"/>
        </w:rPr>
      </w:pPr>
    </w:p>
    <w:p w14:paraId="6CA264B5" w14:textId="0A88DB09" w:rsidR="004B5EA8" w:rsidRPr="00753570" w:rsidRDefault="004B5EA8" w:rsidP="004B5EA8">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The MEA </w:t>
      </w:r>
      <w:r w:rsidR="005F54DB" w:rsidRPr="00753570">
        <w:rPr>
          <w:rFonts w:ascii="Arial" w:eastAsiaTheme="minorHAnsi" w:hAnsi="Arial" w:cs="Arial"/>
          <w:lang w:eastAsia="en-US"/>
          <w14:ligatures w14:val="standardContextual"/>
        </w:rPr>
        <w:t>ADP test</w:t>
      </w:r>
      <w:r w:rsidR="00B91D23" w:rsidRPr="00753570">
        <w:rPr>
          <w:rFonts w:ascii="Arial" w:eastAsiaTheme="minorHAnsi" w:hAnsi="Arial" w:cs="Arial"/>
          <w:lang w:eastAsia="en-US"/>
          <w14:ligatures w14:val="standardContextual"/>
        </w:rPr>
        <w:t xml:space="preserve"> results</w:t>
      </w:r>
      <w:r w:rsidRPr="00753570">
        <w:rPr>
          <w:rFonts w:ascii="Arial" w:eastAsiaTheme="minorHAnsi" w:hAnsi="Arial" w:cs="Arial"/>
          <w:lang w:eastAsia="en-US"/>
          <w14:ligatures w14:val="standardContextual"/>
        </w:rPr>
        <w:t xml:space="preserve"> </w:t>
      </w:r>
      <w:r w:rsidR="005F54DB" w:rsidRPr="00753570">
        <w:rPr>
          <w:rFonts w:ascii="Arial" w:eastAsiaTheme="minorHAnsi" w:hAnsi="Arial" w:cs="Arial"/>
          <w:lang w:eastAsia="en-US"/>
          <w14:ligatures w14:val="standardContextual"/>
        </w:rPr>
        <w:t xml:space="preserve">obtained in this study </w:t>
      </w:r>
      <w:r w:rsidR="00B91D23" w:rsidRPr="00753570">
        <w:rPr>
          <w:rFonts w:ascii="Arial" w:eastAsiaTheme="minorHAnsi" w:hAnsi="Arial" w:cs="Arial"/>
          <w:lang w:eastAsia="en-US"/>
          <w14:ligatures w14:val="standardContextual"/>
        </w:rPr>
        <w:t>were</w:t>
      </w:r>
      <w:r w:rsidRPr="00753570">
        <w:rPr>
          <w:rFonts w:ascii="Arial" w:eastAsiaTheme="minorHAnsi" w:hAnsi="Arial" w:cs="Arial"/>
          <w:lang w:eastAsia="en-US"/>
          <w14:ligatures w14:val="standardContextual"/>
        </w:rPr>
        <w:t xml:space="preserve"> inconsistent </w:t>
      </w:r>
      <w:r w:rsidR="00B91D23" w:rsidRPr="00753570">
        <w:rPr>
          <w:rFonts w:ascii="Arial" w:eastAsiaTheme="minorHAnsi" w:hAnsi="Arial" w:cs="Arial"/>
          <w:lang w:eastAsia="en-US"/>
          <w14:ligatures w14:val="standardContextual"/>
        </w:rPr>
        <w:t xml:space="preserve">compared </w:t>
      </w:r>
      <w:r w:rsidRPr="00753570">
        <w:rPr>
          <w:rFonts w:ascii="Arial" w:eastAsiaTheme="minorHAnsi" w:hAnsi="Arial" w:cs="Arial"/>
          <w:lang w:eastAsia="en-US"/>
          <w14:ligatures w14:val="standardContextual"/>
        </w:rPr>
        <w:t>with the other tests of P2Y</w:t>
      </w:r>
      <w:r w:rsidRPr="00753570">
        <w:rPr>
          <w:rFonts w:ascii="Arial" w:eastAsiaTheme="minorHAnsi" w:hAnsi="Arial" w:cs="Arial"/>
          <w:vertAlign w:val="subscript"/>
          <w:lang w:eastAsia="en-US"/>
          <w14:ligatures w14:val="standardContextual"/>
        </w:rPr>
        <w:t>12</w:t>
      </w:r>
      <w:r w:rsidRPr="00753570">
        <w:rPr>
          <w:rFonts w:ascii="Arial" w:eastAsiaTheme="minorHAnsi" w:hAnsi="Arial" w:cs="Arial"/>
          <w:lang w:eastAsia="en-US"/>
          <w14:ligatures w14:val="standardContextual"/>
        </w:rPr>
        <w:t xml:space="preserve"> activity</w:t>
      </w:r>
      <w:r w:rsidR="006B3045" w:rsidRPr="00753570">
        <w:rPr>
          <w:rFonts w:ascii="Arial" w:eastAsiaTheme="minorHAnsi" w:hAnsi="Arial" w:cs="Arial"/>
          <w:lang w:eastAsia="en-US"/>
          <w14:ligatures w14:val="standardContextual"/>
        </w:rPr>
        <w:t>,</w:t>
      </w:r>
      <w:r w:rsidRPr="00753570">
        <w:rPr>
          <w:rFonts w:ascii="Arial" w:eastAsiaTheme="minorHAnsi" w:hAnsi="Arial" w:cs="Arial"/>
          <w:lang w:eastAsia="en-US"/>
          <w14:ligatures w14:val="standardContextual"/>
        </w:rPr>
        <w:t xml:space="preserve"> </w:t>
      </w:r>
      <w:r w:rsidR="00A371C7" w:rsidRPr="00753570">
        <w:rPr>
          <w:rFonts w:ascii="Arial" w:eastAsiaTheme="minorHAnsi" w:hAnsi="Arial" w:cs="Arial"/>
          <w:lang w:eastAsia="en-US"/>
          <w14:ligatures w14:val="standardContextual"/>
        </w:rPr>
        <w:t xml:space="preserve">which may be </w:t>
      </w:r>
      <w:r w:rsidR="00D973A9" w:rsidRPr="00753570">
        <w:rPr>
          <w:rFonts w:ascii="Arial" w:eastAsiaTheme="minorHAnsi" w:hAnsi="Arial" w:cs="Arial"/>
          <w:lang w:eastAsia="en-US"/>
          <w14:ligatures w14:val="standardContextual"/>
        </w:rPr>
        <w:t xml:space="preserve">in keeping with previous </w:t>
      </w:r>
      <w:r w:rsidR="005F54DB" w:rsidRPr="00753570">
        <w:rPr>
          <w:rFonts w:ascii="Arial" w:eastAsiaTheme="minorHAnsi" w:hAnsi="Arial" w:cs="Arial"/>
          <w:lang w:eastAsia="en-US"/>
          <w14:ligatures w14:val="standardContextual"/>
        </w:rPr>
        <w:t>studies</w:t>
      </w:r>
      <w:r w:rsidR="00D973A9" w:rsidRPr="00753570">
        <w:rPr>
          <w:rFonts w:ascii="Arial" w:eastAsiaTheme="minorHAnsi" w:hAnsi="Arial" w:cs="Arial"/>
          <w:lang w:eastAsia="en-US"/>
          <w14:ligatures w14:val="standardContextual"/>
        </w:rPr>
        <w:t xml:space="preserve"> </w:t>
      </w:r>
      <w:r w:rsidR="005F54DB" w:rsidRPr="00753570">
        <w:rPr>
          <w:rFonts w:ascii="Arial" w:eastAsiaTheme="minorHAnsi" w:hAnsi="Arial" w:cs="Arial"/>
          <w:lang w:eastAsia="en-US"/>
          <w14:ligatures w14:val="standardContextual"/>
        </w:rPr>
        <w:t>reporting</w:t>
      </w:r>
      <w:r w:rsidR="00D973A9" w:rsidRPr="00753570">
        <w:rPr>
          <w:rFonts w:ascii="Arial" w:eastAsiaTheme="minorHAnsi" w:hAnsi="Arial" w:cs="Arial"/>
          <w:lang w:eastAsia="en-US"/>
          <w14:ligatures w14:val="standardContextual"/>
        </w:rPr>
        <w:t xml:space="preserve"> </w:t>
      </w:r>
      <w:r w:rsidR="000A68A5" w:rsidRPr="00753570">
        <w:rPr>
          <w:rFonts w:ascii="Arial" w:eastAsiaTheme="minorHAnsi" w:hAnsi="Arial" w:cs="Arial"/>
          <w:lang w:eastAsia="en-US"/>
          <w14:ligatures w14:val="standardContextual"/>
        </w:rPr>
        <w:t>low-moderate</w:t>
      </w:r>
      <w:r w:rsidR="00D973A9" w:rsidRPr="00753570">
        <w:rPr>
          <w:rFonts w:ascii="Arial" w:eastAsiaTheme="minorHAnsi" w:hAnsi="Arial" w:cs="Arial"/>
          <w:lang w:eastAsia="en-US"/>
          <w14:ligatures w14:val="standardContextual"/>
        </w:rPr>
        <w:t xml:space="preserve"> correlation between MEA, VerifyNow and LTA.</w:t>
      </w:r>
      <w:r w:rsidR="004E7D1E" w:rsidRPr="00753570">
        <w:rPr>
          <w:rFonts w:ascii="Arial" w:eastAsiaTheme="minorHAnsi" w:hAnsi="Arial" w:cs="Arial"/>
          <w:lang w:eastAsia="en-US"/>
          <w14:ligatures w14:val="standardContextual"/>
        </w:rPr>
        <w:fldChar w:fldCharType="begin">
          <w:fldData xml:space="preserve">PEVuZE5vdGU+PENpdGU+PEF1dGhvcj5LbzwvQXV0aG9yPjxZZWFyPjIwMTE8L1llYXI+PFJlY051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PEVuZE5vdGU+PENpdGU+PEF1dGhvcj5LbzwvQXV0aG9yPjxZZWFyPjIwMTE8L1llYXI+PFJlY051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4E7D1E"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263-265</w:t>
      </w:r>
      <w:r w:rsidR="004E7D1E" w:rsidRPr="00753570">
        <w:rPr>
          <w:rFonts w:ascii="Arial" w:eastAsiaTheme="minorHAnsi" w:hAnsi="Arial" w:cs="Arial"/>
          <w:lang w:eastAsia="en-US"/>
          <w14:ligatures w14:val="standardContextual"/>
        </w:rPr>
        <w:fldChar w:fldCharType="end"/>
      </w:r>
      <w:r w:rsidR="0072118F" w:rsidRPr="00753570">
        <w:rPr>
          <w:rFonts w:ascii="Arial" w:eastAsiaTheme="minorHAnsi" w:hAnsi="Arial" w:cs="Arial"/>
          <w:lang w:eastAsia="en-US"/>
          <w14:ligatures w14:val="standardContextual"/>
        </w:rPr>
        <w:t xml:space="preserve"> </w:t>
      </w:r>
      <w:r w:rsidR="00B40163" w:rsidRPr="00753570">
        <w:rPr>
          <w:rFonts w:ascii="Arial" w:eastAsiaTheme="minorHAnsi" w:hAnsi="Arial" w:cs="Arial"/>
          <w:lang w:eastAsia="en-US"/>
          <w14:ligatures w14:val="standardContextual"/>
        </w:rPr>
        <w:t>A</w:t>
      </w:r>
      <w:r w:rsidR="006B3045" w:rsidRPr="00753570">
        <w:rPr>
          <w:rFonts w:ascii="Arial" w:eastAsiaTheme="minorHAnsi" w:hAnsi="Arial" w:cs="Arial"/>
          <w:lang w:eastAsia="en-US"/>
          <w14:ligatures w14:val="standardContextual"/>
        </w:rPr>
        <w:t xml:space="preserve"> study</w:t>
      </w:r>
      <w:r w:rsidR="00B40163" w:rsidRPr="00753570">
        <w:rPr>
          <w:rFonts w:ascii="Arial" w:eastAsiaTheme="minorHAnsi" w:hAnsi="Arial" w:cs="Arial"/>
          <w:lang w:eastAsia="en-US"/>
          <w14:ligatures w14:val="standardContextual"/>
        </w:rPr>
        <w:t xml:space="preserve"> by Vries et al</w:t>
      </w:r>
      <w:r w:rsidR="006B3045" w:rsidRPr="00753570">
        <w:rPr>
          <w:rFonts w:ascii="Arial" w:eastAsiaTheme="minorHAnsi" w:hAnsi="Arial" w:cs="Arial"/>
          <w:lang w:eastAsia="en-US"/>
          <w14:ligatures w14:val="standardContextual"/>
        </w:rPr>
        <w:t xml:space="preserve"> reported</w:t>
      </w:r>
      <w:r w:rsidR="00B40163" w:rsidRPr="00753570">
        <w:rPr>
          <w:rFonts w:ascii="Arial" w:eastAsiaTheme="minorHAnsi" w:hAnsi="Arial" w:cs="Arial"/>
          <w:lang w:eastAsia="en-US"/>
          <w14:ligatures w14:val="standardContextual"/>
        </w:rPr>
        <w:t xml:space="preserve"> lower platelet reactivity with</w:t>
      </w:r>
      <w:r w:rsidR="006B3045" w:rsidRPr="00753570">
        <w:rPr>
          <w:rFonts w:ascii="Arial" w:eastAsiaTheme="minorHAnsi" w:hAnsi="Arial" w:cs="Arial"/>
          <w:lang w:eastAsia="en-US"/>
          <w14:ligatures w14:val="standardContextual"/>
        </w:rPr>
        <w:t xml:space="preserve"> VerifyNow and LTA compared with MEA </w:t>
      </w:r>
      <w:r w:rsidR="00B40163" w:rsidRPr="00753570">
        <w:rPr>
          <w:rFonts w:ascii="Arial" w:eastAsiaTheme="minorHAnsi" w:hAnsi="Arial" w:cs="Arial"/>
          <w:lang w:eastAsia="en-US"/>
          <w14:ligatures w14:val="standardContextual"/>
        </w:rPr>
        <w:t xml:space="preserve">measured simultaneously </w:t>
      </w:r>
      <w:r w:rsidR="006B3045" w:rsidRPr="00753570">
        <w:rPr>
          <w:rFonts w:ascii="Arial" w:eastAsiaTheme="minorHAnsi" w:hAnsi="Arial" w:cs="Arial"/>
          <w:lang w:eastAsia="en-US"/>
          <w14:ligatures w14:val="standardContextual"/>
        </w:rPr>
        <w:t>in patients receiving ticagrelor, prasugrel or aspirin.</w:t>
      </w:r>
      <w:r w:rsidR="006B3045" w:rsidRPr="00753570">
        <w:rPr>
          <w:rFonts w:ascii="Arial" w:eastAsiaTheme="minorHAnsi" w:hAnsi="Arial" w:cs="Arial"/>
          <w:lang w:eastAsia="en-US"/>
          <w14:ligatures w14:val="standardContextual"/>
        </w:rPr>
        <w:fldChar w:fldCharType="begin">
          <w:fldData xml:space="preserve">PEVuZE5vdGU+PENpdGU+PEF1dGhvcj5WcmllczwvQXV0aG9yPjxZZWFyPjIwMTc8L1llYXI+PFJl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PEVuZE5vdGU+PENpdGU+PEF1dGhvcj5WcmllczwvQXV0aG9yPjxZZWFyPjIwMTc8L1llYXI+PFJl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6B3045"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264</w:t>
      </w:r>
      <w:r w:rsidR="006B3045" w:rsidRPr="00753570">
        <w:rPr>
          <w:rFonts w:ascii="Arial" w:eastAsiaTheme="minorHAnsi" w:hAnsi="Arial" w:cs="Arial"/>
          <w:lang w:eastAsia="en-US"/>
          <w14:ligatures w14:val="standardContextual"/>
        </w:rPr>
        <w:fldChar w:fldCharType="end"/>
      </w:r>
      <w:r w:rsidR="006B3045" w:rsidRPr="00753570">
        <w:rPr>
          <w:rFonts w:ascii="Arial" w:eastAsiaTheme="minorHAnsi" w:hAnsi="Arial" w:cs="Arial"/>
          <w:lang w:eastAsia="en-US"/>
          <w14:ligatures w14:val="standardContextual"/>
        </w:rPr>
        <w:t xml:space="preserve"> </w:t>
      </w:r>
      <w:r w:rsidR="00614123" w:rsidRPr="00753570">
        <w:rPr>
          <w:rFonts w:ascii="Arial" w:eastAsiaTheme="minorHAnsi" w:hAnsi="Arial" w:cs="Arial"/>
          <w:lang w:eastAsia="en-US"/>
          <w14:ligatures w14:val="standardContextual"/>
        </w:rPr>
        <w:t xml:space="preserve">The presence of </w:t>
      </w:r>
      <w:r w:rsidR="00614123" w:rsidRPr="00753570">
        <w:rPr>
          <w:rFonts w:ascii="Arial" w:hAnsi="Arial" w:cs="Arial"/>
        </w:rPr>
        <w:t>PGE</w:t>
      </w:r>
      <w:r w:rsidR="00614123" w:rsidRPr="00753570">
        <w:rPr>
          <w:rFonts w:ascii="Arial" w:hAnsi="Arial" w:cs="Arial"/>
          <w:vertAlign w:val="subscript"/>
        </w:rPr>
        <w:t>1</w:t>
      </w:r>
      <w:r w:rsidR="00614123" w:rsidRPr="00753570">
        <w:rPr>
          <w:rFonts w:ascii="Arial" w:hAnsi="Arial" w:cs="Arial"/>
        </w:rPr>
        <w:t xml:space="preserve"> in the VerifyNow assay </w:t>
      </w:r>
      <w:r w:rsidR="00673AB0" w:rsidRPr="00753570">
        <w:rPr>
          <w:rFonts w:ascii="Arial" w:hAnsi="Arial" w:cs="Arial"/>
        </w:rPr>
        <w:t xml:space="preserve">intended </w:t>
      </w:r>
      <w:r w:rsidR="00614123" w:rsidRPr="00753570">
        <w:rPr>
          <w:rFonts w:ascii="Arial" w:hAnsi="Arial" w:cs="Arial"/>
        </w:rPr>
        <w:t>to suppress P2Y</w:t>
      </w:r>
      <w:r w:rsidR="00614123" w:rsidRPr="00753570">
        <w:rPr>
          <w:rFonts w:ascii="Arial" w:hAnsi="Arial" w:cs="Arial"/>
          <w:vertAlign w:val="subscript"/>
        </w:rPr>
        <w:t>1</w:t>
      </w:r>
      <w:r w:rsidR="00614123" w:rsidRPr="00753570">
        <w:rPr>
          <w:rFonts w:ascii="Arial" w:hAnsi="Arial" w:cs="Arial"/>
        </w:rPr>
        <w:t xml:space="preserve"> activity and increase </w:t>
      </w:r>
      <w:r w:rsidR="003E1605">
        <w:rPr>
          <w:rFonts w:ascii="Arial" w:hAnsi="Arial" w:cs="Arial"/>
        </w:rPr>
        <w:t>the assay’s</w:t>
      </w:r>
      <w:r w:rsidR="003E1605" w:rsidRPr="00753570">
        <w:rPr>
          <w:rFonts w:ascii="Arial" w:hAnsi="Arial" w:cs="Arial"/>
        </w:rPr>
        <w:t xml:space="preserve"> </w:t>
      </w:r>
      <w:r w:rsidR="00614123" w:rsidRPr="00753570">
        <w:rPr>
          <w:rFonts w:ascii="Arial" w:hAnsi="Arial" w:cs="Arial"/>
        </w:rPr>
        <w:t>sensitivity to P2Y</w:t>
      </w:r>
      <w:r w:rsidR="00614123" w:rsidRPr="00753570">
        <w:rPr>
          <w:rFonts w:ascii="Arial" w:hAnsi="Arial" w:cs="Arial"/>
          <w:vertAlign w:val="subscript"/>
        </w:rPr>
        <w:t>12</w:t>
      </w:r>
      <w:r w:rsidR="00614123" w:rsidRPr="00753570">
        <w:rPr>
          <w:rFonts w:ascii="Arial" w:hAnsi="Arial" w:cs="Arial"/>
        </w:rPr>
        <w:t xml:space="preserve"> inhibition has been proposed as one hypothesis to explain </w:t>
      </w:r>
      <w:r w:rsidR="00673AB0" w:rsidRPr="00753570">
        <w:rPr>
          <w:rFonts w:ascii="Arial" w:hAnsi="Arial" w:cs="Arial"/>
        </w:rPr>
        <w:t>the</w:t>
      </w:r>
      <w:r w:rsidR="00614123" w:rsidRPr="00753570">
        <w:rPr>
          <w:rFonts w:ascii="Arial" w:hAnsi="Arial" w:cs="Arial"/>
        </w:rPr>
        <w:t xml:space="preserve"> discrepancy with MEA</w:t>
      </w:r>
      <w:r w:rsidR="003E1605">
        <w:rPr>
          <w:rFonts w:ascii="Arial" w:hAnsi="Arial" w:cs="Arial"/>
        </w:rPr>
        <w:t>,</w:t>
      </w:r>
      <w:r w:rsidR="00AE1C5D" w:rsidRPr="00753570">
        <w:rPr>
          <w:rFonts w:ascii="Arial" w:hAnsi="Arial" w:cs="Arial"/>
        </w:rPr>
        <w:t xml:space="preserve"> although its significance has been disputed</w:t>
      </w:r>
      <w:r w:rsidR="00BC12A8" w:rsidRPr="00753570">
        <w:rPr>
          <w:rFonts w:ascii="Arial" w:hAnsi="Arial" w:cs="Arial"/>
        </w:rPr>
        <w:t>.</w:t>
      </w:r>
      <w:r w:rsidR="00AE1C5D" w:rsidRPr="00753570">
        <w:rPr>
          <w:rFonts w:ascii="Arial" w:hAnsi="Arial" w:cs="Arial"/>
        </w:rPr>
        <w:fldChar w:fldCharType="begin">
          <w:fldData xml:space="preserve">PEVuZE5vdGU+PENpdGU+PEF1dGhvcj5IdWxzaG9mPC9BdXRob3I+PFllYXI+MjAyMTwvWWVhcj48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PEVuZE5vdGU+PENpdGU+PEF1dGhvcj5IdWxzaG9mPC9BdXRob3I+PFllYXI+MjAyMTwvWWVhcj48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AE1C5D" w:rsidRPr="00753570">
        <w:rPr>
          <w:rFonts w:ascii="Arial" w:hAnsi="Arial" w:cs="Arial"/>
        </w:rPr>
        <w:fldChar w:fldCharType="separate"/>
      </w:r>
      <w:r w:rsidR="001B15E7" w:rsidRPr="001B15E7">
        <w:rPr>
          <w:rFonts w:ascii="Arial" w:hAnsi="Arial" w:cs="Arial"/>
          <w:noProof/>
          <w:vertAlign w:val="superscript"/>
        </w:rPr>
        <w:t>266</w:t>
      </w:r>
      <w:r w:rsidR="00AE1C5D" w:rsidRPr="00753570">
        <w:rPr>
          <w:rFonts w:ascii="Arial" w:hAnsi="Arial" w:cs="Arial"/>
        </w:rPr>
        <w:fldChar w:fldCharType="end"/>
      </w:r>
      <w:r w:rsidR="00BC12A8" w:rsidRPr="00753570">
        <w:rPr>
          <w:rFonts w:ascii="Arial" w:hAnsi="Arial" w:cs="Arial"/>
        </w:rPr>
        <w:t xml:space="preserve"> </w:t>
      </w:r>
      <w:r w:rsidR="00790DC4" w:rsidRPr="00753570">
        <w:rPr>
          <w:rFonts w:ascii="Arial" w:hAnsi="Arial" w:cs="Arial"/>
        </w:rPr>
        <w:t xml:space="preserve">Wadowski et al </w:t>
      </w:r>
      <w:r w:rsidR="00A67921" w:rsidRPr="00753570">
        <w:rPr>
          <w:rFonts w:ascii="Arial" w:hAnsi="Arial" w:cs="Arial"/>
        </w:rPr>
        <w:t xml:space="preserve">also </w:t>
      </w:r>
      <w:r w:rsidR="00790DC4" w:rsidRPr="00753570">
        <w:rPr>
          <w:rFonts w:ascii="Arial" w:hAnsi="Arial" w:cs="Arial"/>
        </w:rPr>
        <w:t>observed a lack of correlation between ADP-induc</w:t>
      </w:r>
      <w:r w:rsidR="00A67921" w:rsidRPr="00753570">
        <w:rPr>
          <w:rFonts w:ascii="Arial" w:hAnsi="Arial" w:cs="Arial"/>
        </w:rPr>
        <w:t>ed</w:t>
      </w:r>
      <w:r w:rsidR="00790DC4" w:rsidRPr="00753570">
        <w:rPr>
          <w:rFonts w:ascii="Arial" w:hAnsi="Arial" w:cs="Arial"/>
        </w:rPr>
        <w:t xml:space="preserve"> platelet </w:t>
      </w:r>
      <w:r w:rsidR="00A67921" w:rsidRPr="00753570">
        <w:rPr>
          <w:rFonts w:ascii="Arial" w:hAnsi="Arial" w:cs="Arial"/>
        </w:rPr>
        <w:t>aggregation</w:t>
      </w:r>
      <w:r w:rsidR="00790DC4" w:rsidRPr="00753570">
        <w:rPr>
          <w:rFonts w:ascii="Arial" w:hAnsi="Arial" w:cs="Arial"/>
        </w:rPr>
        <w:t xml:space="preserve"> </w:t>
      </w:r>
      <w:r w:rsidR="00B91D23" w:rsidRPr="00753570">
        <w:rPr>
          <w:rFonts w:ascii="Arial" w:hAnsi="Arial" w:cs="Arial"/>
        </w:rPr>
        <w:t xml:space="preserve">measured </w:t>
      </w:r>
      <w:r w:rsidR="00790DC4" w:rsidRPr="00753570">
        <w:rPr>
          <w:rFonts w:ascii="Arial" w:hAnsi="Arial" w:cs="Arial"/>
        </w:rPr>
        <w:t>by LTA and MEA in patients receiving ticagrelor</w:t>
      </w:r>
      <w:r w:rsidR="00A67921" w:rsidRPr="00753570">
        <w:rPr>
          <w:rFonts w:ascii="Arial" w:hAnsi="Arial" w:cs="Arial"/>
        </w:rPr>
        <w:t>.</w:t>
      </w:r>
      <w:r w:rsidR="00A67921" w:rsidRPr="00753570">
        <w:rPr>
          <w:rFonts w:ascii="Arial" w:hAnsi="Arial" w:cs="Arial"/>
        </w:rPr>
        <w:fldChar w:fldCharType="begin">
          <w:fldData xml:space="preserve">PEVuZE5vdGU+PENpdGU+PEF1dGhvcj5XYWRvd3NraTwvQXV0aG9yPjxZZWFyPjIwMjE8L1llYXI+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PEVuZE5vdGU+PENpdGU+PEF1dGhvcj5XYWRvd3NraTwvQXV0aG9yPjxZZWFyPjIwMjE8L1llYXI+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A67921" w:rsidRPr="00753570">
        <w:rPr>
          <w:rFonts w:ascii="Arial" w:hAnsi="Arial" w:cs="Arial"/>
        </w:rPr>
        <w:fldChar w:fldCharType="separate"/>
      </w:r>
      <w:r w:rsidR="001B15E7" w:rsidRPr="001B15E7">
        <w:rPr>
          <w:rFonts w:ascii="Arial" w:hAnsi="Arial" w:cs="Arial"/>
          <w:noProof/>
          <w:vertAlign w:val="superscript"/>
        </w:rPr>
        <w:t>267</w:t>
      </w:r>
      <w:r w:rsidR="00A67921" w:rsidRPr="00753570">
        <w:rPr>
          <w:rFonts w:ascii="Arial" w:hAnsi="Arial" w:cs="Arial"/>
        </w:rPr>
        <w:fldChar w:fldCharType="end"/>
      </w:r>
      <w:r w:rsidR="005B72E3" w:rsidRPr="00753570">
        <w:rPr>
          <w:rFonts w:ascii="Arial" w:hAnsi="Arial" w:cs="Arial"/>
        </w:rPr>
        <w:t xml:space="preserve"> </w:t>
      </w:r>
      <w:r w:rsidR="003C622C" w:rsidRPr="00753570">
        <w:rPr>
          <w:rFonts w:ascii="Arial" w:hAnsi="Arial" w:cs="Arial"/>
        </w:rPr>
        <w:t>Another possible explanation is the dilution of hirudin-anticoagulated whole blood with 0.9% saline</w:t>
      </w:r>
      <w:r w:rsidR="000E2A5C" w:rsidRPr="00753570">
        <w:rPr>
          <w:rFonts w:ascii="Arial" w:hAnsi="Arial" w:cs="Arial"/>
        </w:rPr>
        <w:t xml:space="preserve"> required</w:t>
      </w:r>
      <w:r w:rsidR="003C622C" w:rsidRPr="00753570">
        <w:rPr>
          <w:rFonts w:ascii="Arial" w:hAnsi="Arial" w:cs="Arial"/>
        </w:rPr>
        <w:t xml:space="preserve"> for MEA causing a reduction in</w:t>
      </w:r>
      <w:r w:rsidR="00B91D23" w:rsidRPr="00753570">
        <w:rPr>
          <w:rFonts w:ascii="Arial" w:hAnsi="Arial" w:cs="Arial"/>
        </w:rPr>
        <w:t xml:space="preserve"> the</w:t>
      </w:r>
      <w:r w:rsidR="003C622C" w:rsidRPr="00753570">
        <w:rPr>
          <w:rFonts w:ascii="Arial" w:hAnsi="Arial" w:cs="Arial"/>
        </w:rPr>
        <w:t xml:space="preserve"> concentration of </w:t>
      </w:r>
      <w:r w:rsidR="00B91D23" w:rsidRPr="00753570">
        <w:rPr>
          <w:rFonts w:ascii="Arial" w:hAnsi="Arial" w:cs="Arial"/>
        </w:rPr>
        <w:t>divalent</w:t>
      </w:r>
      <w:r w:rsidR="003C622C" w:rsidRPr="00753570">
        <w:rPr>
          <w:rFonts w:ascii="Arial" w:hAnsi="Arial" w:cs="Arial"/>
        </w:rPr>
        <w:t xml:space="preserve"> </w:t>
      </w:r>
      <w:r w:rsidR="00B91D23" w:rsidRPr="00753570">
        <w:rPr>
          <w:rFonts w:ascii="Arial" w:hAnsi="Arial" w:cs="Arial"/>
        </w:rPr>
        <w:t>cat</w:t>
      </w:r>
      <w:r w:rsidR="003C622C" w:rsidRPr="00753570">
        <w:rPr>
          <w:rFonts w:ascii="Arial" w:hAnsi="Arial" w:cs="Arial"/>
        </w:rPr>
        <w:t>ions</w:t>
      </w:r>
      <w:r w:rsidR="00B91D23" w:rsidRPr="00753570">
        <w:rPr>
          <w:rFonts w:ascii="Arial" w:hAnsi="Arial" w:cs="Arial"/>
        </w:rPr>
        <w:t>,</w:t>
      </w:r>
      <w:r w:rsidR="003C622C" w:rsidRPr="00753570">
        <w:rPr>
          <w:rFonts w:ascii="Arial" w:hAnsi="Arial" w:cs="Arial"/>
        </w:rPr>
        <w:t xml:space="preserve"> </w:t>
      </w:r>
      <w:r w:rsidR="00B91D23" w:rsidRPr="00753570">
        <w:rPr>
          <w:rFonts w:ascii="Arial" w:hAnsi="Arial" w:cs="Arial"/>
        </w:rPr>
        <w:t>which promotes platelet TXA</w:t>
      </w:r>
      <w:r w:rsidR="00B91D23" w:rsidRPr="00753570">
        <w:rPr>
          <w:rFonts w:ascii="Arial" w:hAnsi="Arial" w:cs="Arial"/>
          <w:vertAlign w:val="subscript"/>
        </w:rPr>
        <w:t>2</w:t>
      </w:r>
      <w:r w:rsidR="00B91D23" w:rsidRPr="00753570">
        <w:rPr>
          <w:rFonts w:ascii="Arial" w:hAnsi="Arial" w:cs="Arial"/>
        </w:rPr>
        <w:t xml:space="preserve"> formation and release.</w:t>
      </w:r>
      <w:r w:rsidR="00873DA1">
        <w:rPr>
          <w:rFonts w:ascii="Arial" w:hAnsi="Arial" w:cs="Arial"/>
        </w:rPr>
        <w:fldChar w:fldCharType="begin"/>
      </w:r>
      <w:r w:rsidR="001B15E7">
        <w:rPr>
          <w:rFonts w:ascii="Arial" w:hAnsi="Arial" w:cs="Arial"/>
        </w:rPr>
        <w:instrText xml:space="preserve"> ADDIN EN.CITE &lt;EndNote&gt;&lt;Cite&gt;&lt;Author&gt;Packham&lt;/Author&gt;&lt;Year&gt;1989&lt;/Year&gt;&lt;RecNum&gt;412&lt;/RecNum&gt;&lt;DisplayText&gt;&lt;style face="superscript"&gt;268&lt;/style&gt;&lt;/DisplayText&gt;&lt;record&gt;&lt;rec-number&gt;412&lt;/rec-number&gt;&lt;foreign-keys&gt;&lt;key app="EN" db-id="5twst05f752r0seszxmx9sepe0sp0p0vzwv9" timestamp="1729590538"&gt;412&lt;/key&gt;&lt;/foreign-keys&gt;&lt;ref-type name="Journal Article"&gt;17&lt;/ref-type&gt;&lt;contributors&gt;&lt;authors&gt;&lt;author&gt;Packham, M. A.&lt;/author&gt;&lt;author&gt;Bryant, N. L.&lt;/author&gt;&lt;author&gt;Guccione, M. A.&lt;/author&gt;&lt;author&gt;Kinlough-Rathbone, R. L.&lt;/author&gt;&lt;author&gt;Mustard, J. F.&lt;/author&gt;&lt;/authors&gt;&lt;/contributors&gt;&lt;auth-address&gt;Department of Biochemistry, University of Toronto, Ontario, Canada.&lt;/auth-address&gt;&lt;titles&gt;&lt;title&gt;Effect of the concentration of Ca2+ in the suspending medium on the responses of human and rabbit platelets to aggregating agents&lt;/title&gt;&lt;secondary-title&gt;Thromb Haemost&lt;/secondary-title&gt;&lt;/titles&gt;&lt;periodical&gt;&lt;full-title&gt;Thromb Haemost&lt;/full-title&gt;&lt;/periodical&gt;&lt;pages&gt;968-76&lt;/pages&gt;&lt;volume&gt;62&lt;/volume&gt;&lt;number&gt;3&lt;/number&gt;&lt;keywords&gt;&lt;keyword&gt;Adenosine Diphosphate/pharmacology&lt;/keyword&gt;&lt;keyword&gt;Animals&lt;/keyword&gt;&lt;keyword&gt;Arachidonic Acid&lt;/keyword&gt;&lt;keyword&gt;Arachidonic Acids/pharmacology&lt;/keyword&gt;&lt;keyword&gt;Calcium/*pharmacology&lt;/keyword&gt;&lt;keyword&gt;Collagen/pharmacology&lt;/keyword&gt;&lt;keyword&gt;Dose-Response Relationship, Drug&lt;/keyword&gt;&lt;keyword&gt;Humans&lt;/keyword&gt;&lt;keyword&gt;Platelet Activating Factor/pharmacology&lt;/keyword&gt;&lt;keyword&gt;Platelet Aggregation/*drug effects&lt;/keyword&gt;&lt;keyword&gt;Rabbits&lt;/keyword&gt;&lt;keyword&gt;Thromboxane B2/biosynthesis&lt;/keyword&gt;&lt;/keywords&gt;&lt;dates&gt;&lt;year&gt;1989&lt;/year&gt;&lt;pub-dates&gt;&lt;date&gt;Nov 24&lt;/date&gt;&lt;/pub-dates&gt;&lt;/dates&gt;&lt;isbn&gt;0340-6245 (Print)&amp;#xD;0340-6245&lt;/isbn&gt;&lt;accession-num&gt;2512683&lt;/accession-num&gt;&lt;urls&gt;&lt;/urls&gt;&lt;remote-database-provider&gt;NLM&lt;/remote-database-provider&gt;&lt;language&gt;eng&lt;/language&gt;&lt;/record&gt;&lt;/Cite&gt;&lt;/EndNote&gt;</w:instrText>
      </w:r>
      <w:r w:rsidR="00873DA1">
        <w:rPr>
          <w:rFonts w:ascii="Arial" w:hAnsi="Arial" w:cs="Arial"/>
        </w:rPr>
        <w:fldChar w:fldCharType="separate"/>
      </w:r>
      <w:r w:rsidR="001B15E7" w:rsidRPr="001B15E7">
        <w:rPr>
          <w:rFonts w:ascii="Arial" w:hAnsi="Arial" w:cs="Arial"/>
          <w:noProof/>
          <w:vertAlign w:val="superscript"/>
        </w:rPr>
        <w:t>268</w:t>
      </w:r>
      <w:r w:rsidR="00873DA1">
        <w:rPr>
          <w:rFonts w:ascii="Arial" w:hAnsi="Arial" w:cs="Arial"/>
        </w:rPr>
        <w:fldChar w:fldCharType="end"/>
      </w:r>
    </w:p>
    <w:p w14:paraId="5BC711C0" w14:textId="77777777" w:rsidR="004B5EA8" w:rsidRPr="00753570" w:rsidRDefault="004B5EA8"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1CA1D325" w14:textId="014D5481" w:rsidR="000847B4" w:rsidRPr="00753570" w:rsidRDefault="000D73AB" w:rsidP="00F02AD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The main differences in platelet reactivity between DAT and TAT were observed in AA- and collagen-induced platelet aggregation via LTA and thus reflective of the absence or presence of aspirin. </w:t>
      </w:r>
      <w:r w:rsidR="00022216" w:rsidRPr="00753570">
        <w:rPr>
          <w:rFonts w:ascii="Arial" w:eastAsiaTheme="minorHAnsi" w:hAnsi="Arial" w:cs="Arial"/>
          <w:lang w:eastAsia="en-US"/>
          <w14:ligatures w14:val="standardContextual"/>
        </w:rPr>
        <w:t xml:space="preserve">A </w:t>
      </w:r>
      <w:r w:rsidR="003E1605">
        <w:rPr>
          <w:rFonts w:ascii="Arial" w:eastAsiaTheme="minorHAnsi" w:hAnsi="Arial" w:cs="Arial"/>
          <w:lang w:eastAsia="en-US"/>
          <w14:ligatures w14:val="standardContextual"/>
        </w:rPr>
        <w:t>greater</w:t>
      </w:r>
      <w:r w:rsidR="00022216" w:rsidRPr="00753570">
        <w:rPr>
          <w:rFonts w:ascii="Arial" w:eastAsiaTheme="minorHAnsi" w:hAnsi="Arial" w:cs="Arial"/>
          <w:lang w:eastAsia="en-US"/>
          <w14:ligatures w14:val="standardContextual"/>
        </w:rPr>
        <w:t xml:space="preserve"> response to 5-HT </w:t>
      </w:r>
      <w:r w:rsidR="003E1605">
        <w:rPr>
          <w:rFonts w:ascii="Arial" w:eastAsiaTheme="minorHAnsi" w:hAnsi="Arial" w:cs="Arial"/>
          <w:lang w:eastAsia="en-US"/>
          <w14:ligatures w14:val="standardContextual"/>
        </w:rPr>
        <w:t>plus</w:t>
      </w:r>
      <w:r w:rsidR="003E1605" w:rsidRPr="00753570">
        <w:rPr>
          <w:rFonts w:ascii="Arial" w:eastAsiaTheme="minorHAnsi" w:hAnsi="Arial" w:cs="Arial"/>
          <w:lang w:eastAsia="en-US"/>
          <w14:ligatures w14:val="standardContextual"/>
        </w:rPr>
        <w:t xml:space="preserve"> </w:t>
      </w:r>
      <w:r w:rsidR="00022216" w:rsidRPr="00753570">
        <w:rPr>
          <w:rFonts w:ascii="Arial" w:eastAsiaTheme="minorHAnsi" w:hAnsi="Arial" w:cs="Arial"/>
          <w:lang w:eastAsia="en-US"/>
          <w14:ligatures w14:val="standardContextual"/>
        </w:rPr>
        <w:t>adrenaline was similarly observed</w:t>
      </w:r>
      <w:r w:rsidR="005A60AE" w:rsidRPr="00753570">
        <w:rPr>
          <w:rFonts w:ascii="Arial" w:eastAsiaTheme="minorHAnsi" w:hAnsi="Arial" w:cs="Arial"/>
          <w:lang w:eastAsia="en-US"/>
          <w14:ligatures w14:val="standardContextual"/>
        </w:rPr>
        <w:t xml:space="preserve"> </w:t>
      </w:r>
      <w:r w:rsidR="003E1605">
        <w:rPr>
          <w:rFonts w:ascii="Arial" w:eastAsiaTheme="minorHAnsi" w:hAnsi="Arial" w:cs="Arial"/>
          <w:lang w:eastAsia="en-US"/>
          <w14:ligatures w14:val="standardContextual"/>
        </w:rPr>
        <w:t xml:space="preserve">in the DAT group, </w:t>
      </w:r>
      <w:r w:rsidR="005A60AE" w:rsidRPr="00753570">
        <w:rPr>
          <w:rFonts w:ascii="Arial" w:eastAsiaTheme="minorHAnsi" w:hAnsi="Arial" w:cs="Arial"/>
          <w:lang w:eastAsia="en-US"/>
          <w14:ligatures w14:val="standardContextual"/>
        </w:rPr>
        <w:t xml:space="preserve">which </w:t>
      </w:r>
      <w:r w:rsidR="003E1605">
        <w:rPr>
          <w:rFonts w:ascii="Arial" w:eastAsiaTheme="minorHAnsi" w:hAnsi="Arial" w:cs="Arial"/>
          <w:lang w:eastAsia="en-US"/>
          <w14:ligatures w14:val="standardContextual"/>
        </w:rPr>
        <w:t xml:space="preserve">may be explained by the use of citrate anticoagulation since this lowers divalent cation levels and is known to cause artefactual </w:t>
      </w:r>
      <w:r w:rsidR="001F6D7A" w:rsidRPr="00753570">
        <w:rPr>
          <w:rFonts w:ascii="Arial" w:eastAsiaTheme="minorHAnsi" w:hAnsi="Arial" w:cs="Arial"/>
          <w:lang w:eastAsia="en-US"/>
          <w14:ligatures w14:val="standardContextual"/>
        </w:rPr>
        <w:t>TXA</w:t>
      </w:r>
      <w:r w:rsidR="001F6D7A" w:rsidRPr="00753570">
        <w:rPr>
          <w:rFonts w:ascii="Arial" w:eastAsiaTheme="minorHAnsi" w:hAnsi="Arial" w:cs="Arial"/>
          <w:vertAlign w:val="subscript"/>
          <w:lang w:eastAsia="en-US"/>
          <w14:ligatures w14:val="standardContextual"/>
        </w:rPr>
        <w:t>2</w:t>
      </w:r>
      <w:r w:rsidR="001F6D7A">
        <w:rPr>
          <w:rFonts w:ascii="Arial" w:eastAsiaTheme="minorHAnsi" w:hAnsi="Arial" w:cs="Arial"/>
          <w:vertAlign w:val="subscript"/>
          <w:lang w:eastAsia="en-US"/>
          <w14:ligatures w14:val="standardContextual"/>
        </w:rPr>
        <w:t xml:space="preserve"> </w:t>
      </w:r>
      <w:r w:rsidR="003E1605">
        <w:rPr>
          <w:rFonts w:ascii="Arial" w:eastAsiaTheme="minorHAnsi" w:hAnsi="Arial" w:cs="Arial"/>
          <w:lang w:eastAsia="en-US"/>
          <w14:ligatures w14:val="standardContextual"/>
        </w:rPr>
        <w:t xml:space="preserve">release in response to </w:t>
      </w:r>
      <w:r w:rsidR="00405C98">
        <w:rPr>
          <w:rFonts w:ascii="Arial" w:eastAsiaTheme="minorHAnsi" w:hAnsi="Arial" w:cs="Arial"/>
          <w:lang w:eastAsia="en-US"/>
          <w14:ligatures w14:val="standardContextual"/>
        </w:rPr>
        <w:t>stimulation with adrenaline</w:t>
      </w:r>
      <w:r w:rsidR="005A60AE" w:rsidRPr="00753570">
        <w:rPr>
          <w:rFonts w:ascii="Arial" w:eastAsiaTheme="minorHAnsi" w:hAnsi="Arial" w:cs="Arial"/>
          <w:lang w:eastAsia="en-US"/>
          <w14:ligatures w14:val="standardContextual"/>
        </w:rPr>
        <w:t>.</w:t>
      </w:r>
      <w:r w:rsidR="008279F1">
        <w:rPr>
          <w:rFonts w:ascii="Arial" w:eastAsiaTheme="minorHAnsi" w:hAnsi="Arial" w:cs="Arial"/>
          <w:lang w:eastAsia="en-US"/>
          <w14:ligatures w14:val="standardContextual"/>
        </w:rPr>
        <w:fldChar w:fldCharType="begin">
          <w:fldData xml:space="preserve">PEVuZE5vdGU+PENpdGU+PEF1dGhvcj5MYWxhdSBLZXJhbHk8L0F1dGhvcj48WWVhcj4xOTg4PC9Z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PEVuZE5vdGU+PENpdGU+PEF1dGhvcj5MYWxhdSBLZXJhbHk8L0F1dGhvcj48WWVhcj4xOTg4PC9Z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8279F1">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268, 269</w:t>
      </w:r>
      <w:r w:rsidR="008279F1">
        <w:rPr>
          <w:rFonts w:ascii="Arial" w:eastAsiaTheme="minorHAnsi" w:hAnsi="Arial" w:cs="Arial"/>
          <w:lang w:eastAsia="en-US"/>
          <w14:ligatures w14:val="standardContextual"/>
        </w:rPr>
        <w:fldChar w:fldCharType="end"/>
      </w:r>
      <w:r w:rsidR="005A60AE" w:rsidRPr="00753570">
        <w:rPr>
          <w:rFonts w:ascii="Arial" w:eastAsiaTheme="minorHAnsi" w:hAnsi="Arial" w:cs="Arial"/>
          <w:lang w:eastAsia="en-US"/>
          <w14:ligatures w14:val="standardContextual"/>
        </w:rPr>
        <w:t xml:space="preserve"> </w:t>
      </w:r>
      <w:r w:rsidRPr="00753570">
        <w:rPr>
          <w:rFonts w:ascii="Arial" w:eastAsiaTheme="minorHAnsi" w:hAnsi="Arial" w:cs="Arial"/>
          <w:lang w:eastAsia="en-US"/>
          <w14:ligatures w14:val="standardContextual"/>
        </w:rPr>
        <w:t>Aspirin irreversibly binds to COX1 and inhibits the conversion of AA to TXA</w:t>
      </w:r>
      <w:r w:rsidRPr="00753570">
        <w:rPr>
          <w:rFonts w:ascii="Arial" w:eastAsiaTheme="minorHAnsi" w:hAnsi="Arial" w:cs="Arial"/>
          <w:vertAlign w:val="subscript"/>
          <w:lang w:eastAsia="en-US"/>
          <w14:ligatures w14:val="standardContextual"/>
        </w:rPr>
        <w:t>2</w:t>
      </w:r>
      <w:r w:rsidRPr="00753570">
        <w:rPr>
          <w:rFonts w:ascii="Arial" w:eastAsiaTheme="minorHAnsi" w:hAnsi="Arial" w:cs="Arial"/>
          <w:lang w:eastAsia="en-US"/>
          <w14:ligatures w14:val="standardContextual"/>
        </w:rPr>
        <w:t>, a potent platelet agonist which, under normal conditions, is itself metabolised to the more assayable TXB</w:t>
      </w:r>
      <w:r w:rsidRPr="00753570">
        <w:rPr>
          <w:rFonts w:ascii="Arial" w:eastAsiaTheme="minorHAnsi" w:hAnsi="Arial" w:cs="Arial"/>
          <w:vertAlign w:val="subscript"/>
          <w:lang w:eastAsia="en-US"/>
          <w14:ligatures w14:val="standardContextual"/>
        </w:rPr>
        <w:t>2</w:t>
      </w:r>
      <w:r w:rsidRPr="00753570">
        <w:rPr>
          <w:rFonts w:ascii="Arial" w:eastAsiaTheme="minorHAnsi" w:hAnsi="Arial" w:cs="Arial"/>
          <w:lang w:eastAsia="en-US"/>
          <w14:ligatures w14:val="standardContextual"/>
        </w:rPr>
        <w:t>.</w:t>
      </w:r>
      <w:r w:rsidRPr="00753570">
        <w:rPr>
          <w:rFonts w:ascii="Arial" w:eastAsiaTheme="minorHAnsi" w:hAnsi="Arial" w:cs="Arial"/>
          <w:lang w:eastAsia="en-US"/>
          <w14:ligatures w14:val="standardContextual"/>
        </w:rPr>
        <w:fldChar w:fldCharType="begin">
          <w:fldData xml:space="preserve">PEVuZE5vdGU+PENpdGU+PEF1dGhvcj5Bd3RyeTwvQXV0aG9yPjxZZWFyPjIwMDA8L1llYXI+PFJl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PEVuZE5vdGU+PENpdGU+PEF1dGhvcj5Bd3RyeTwvQXV0aG9yPjxZZWFyPjIwMDA8L1llYXI+PFJl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84, 85, 244</w:t>
      </w:r>
      <w:r w:rsidRPr="00753570">
        <w:rPr>
          <w:rFonts w:ascii="Arial" w:eastAsiaTheme="minorHAnsi" w:hAnsi="Arial" w:cs="Arial"/>
          <w:lang w:eastAsia="en-US"/>
          <w14:ligatures w14:val="standardContextual"/>
        </w:rPr>
        <w:fldChar w:fldCharType="end"/>
      </w:r>
      <w:r w:rsidRPr="00753570">
        <w:rPr>
          <w:rFonts w:ascii="Arial" w:eastAsiaTheme="minorHAnsi" w:hAnsi="Arial" w:cs="Arial"/>
          <w:lang w:eastAsia="en-US"/>
          <w14:ligatures w14:val="standardContextual"/>
        </w:rPr>
        <w:t xml:space="preserve"> Aspirin is clearly a strong inhibitor of the AA-TXA</w:t>
      </w:r>
      <w:r w:rsidRPr="00753570">
        <w:rPr>
          <w:rFonts w:ascii="Arial" w:eastAsiaTheme="minorHAnsi" w:hAnsi="Arial" w:cs="Arial"/>
          <w:vertAlign w:val="subscript"/>
          <w:lang w:eastAsia="en-US"/>
          <w14:ligatures w14:val="standardContextual"/>
        </w:rPr>
        <w:t>2</w:t>
      </w:r>
      <w:r w:rsidRPr="00753570">
        <w:rPr>
          <w:rFonts w:ascii="Arial" w:eastAsiaTheme="minorHAnsi" w:hAnsi="Arial" w:cs="Arial"/>
          <w:lang w:eastAsia="en-US"/>
          <w14:ligatures w14:val="standardContextual"/>
        </w:rPr>
        <w:t xml:space="preserve"> pathway but assessment of maximum platelet aggregation by LTA in these samples must also take into account the potential confounding effects of other agonists such as ADP and the presence of their inhibitors.</w:t>
      </w:r>
      <w:r w:rsidRPr="00753570">
        <w:rPr>
          <w:rFonts w:ascii="Arial" w:eastAsiaTheme="minorHAnsi" w:hAnsi="Arial" w:cs="Arial"/>
          <w:lang w:eastAsia="en-US"/>
          <w14:ligatures w14:val="standardContextual"/>
        </w:rPr>
        <w:fldChar w:fldCharType="begin"/>
      </w:r>
      <w:r w:rsidR="001B15E7">
        <w:rPr>
          <w:rFonts w:ascii="Arial" w:eastAsiaTheme="minorHAnsi" w:hAnsi="Arial" w:cs="Arial"/>
          <w:lang w:eastAsia="en-US"/>
          <w14:ligatures w14:val="standardContextual"/>
        </w:rPr>
        <w:instrText xml:space="preserve"> ADDIN EN.CITE &lt;EndNote&gt;&lt;Cite&gt;&lt;Author&gt;Cattaneo&lt;/Author&gt;&lt;Year&gt;2004&lt;/Year&gt;&lt;RecNum&gt;352&lt;/RecNum&gt;&lt;DisplayText&gt;&lt;style face="superscript"&gt;270&lt;/style&gt;&lt;/DisplayText&gt;&lt;record&gt;&lt;rec-number&gt;352&lt;/rec-number&gt;&lt;foreign-keys&gt;&lt;key app="EN" db-id="5twst05f752r0seszxmx9sepe0sp0p0vzwv9" timestamp="1717498768"&gt;352&lt;/key&gt;&lt;/foreign-keys&gt;&lt;ref-type name="Journal Article"&gt;17&lt;/ref-type&gt;&lt;contributors&gt;&lt;authors&gt;&lt;author&gt;Cattaneo, M.&lt;/author&gt;&lt;/authors&gt;&lt;/contributors&gt;&lt;auth-address&gt;Unità di Ematologia e Trombosi, Ospedale San Paolo, Università di Milano, Via di Rudinì, 8, 20142 Milano, Italy. marco.cattaneo@unimi.it&lt;/auth-address&gt;&lt;titles&gt;&lt;title&gt;Aspirin and clopidogrel: efficacy, safety, and the issue of drug resistance&lt;/title&gt;&lt;secondary-title&gt;Arterioscler Thromb Vasc Biol&lt;/secondary-title&gt;&lt;/titles&gt;&lt;periodical&gt;&lt;full-title&gt;Arterioscler Thromb Vasc Biol&lt;/full-title&gt;&lt;/periodical&gt;&lt;pages&gt;1980-7&lt;/pages&gt;&lt;volume&gt;24&lt;/volume&gt;&lt;number&gt;11&lt;/number&gt;&lt;edition&gt;20040923&lt;/edition&gt;&lt;keywords&gt;&lt;keyword&gt;Aspirin/*adverse effects/metabolism/*therapeutic use&lt;/keyword&gt;&lt;keyword&gt;Clopidogrel&lt;/keyword&gt;&lt;keyword&gt;Drug Resistance/*physiology&lt;/keyword&gt;&lt;keyword&gt;Humans&lt;/keyword&gt;&lt;keyword&gt;Ticlopidine/*adverse effects/*analogs &amp;amp; derivatives/metabolism/*therapeutic use&lt;/keyword&gt;&lt;keyword&gt;Treatment Failure&lt;/keyword&gt;&lt;keyword&gt;Treatment Outcome&lt;/keyword&gt;&lt;keyword&gt;Venous Thrombosis/prevention &amp;amp; control&lt;/keyword&gt;&lt;/keywords&gt;&lt;dates&gt;&lt;year&gt;2004&lt;/year&gt;&lt;pub-dates&gt;&lt;date&gt;Nov&lt;/date&gt;&lt;/pub-dates&gt;&lt;/dates&gt;&lt;isbn&gt;1079-5642&lt;/isbn&gt;&lt;accession-num&gt;15388526&lt;/accession-num&gt;&lt;urls&gt;&lt;/urls&gt;&lt;electronic-resource-num&gt;10.1161/01.ATV.0000145980.39477.a9&lt;/electronic-resource-num&gt;&lt;remote-database-provider&gt;NLM&lt;/remote-database-provider&gt;&lt;language&gt;eng&lt;/language&gt;&lt;/record&gt;&lt;/Cite&gt;&lt;/EndNote&gt;</w:instrText>
      </w:r>
      <w:r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270</w:t>
      </w:r>
      <w:r w:rsidRPr="00753570">
        <w:rPr>
          <w:rFonts w:ascii="Arial" w:eastAsiaTheme="minorHAnsi" w:hAnsi="Arial" w:cs="Arial"/>
          <w:lang w:eastAsia="en-US"/>
          <w14:ligatures w14:val="standardContextual"/>
        </w:rPr>
        <w:fldChar w:fldCharType="end"/>
      </w:r>
      <w:r w:rsidRPr="00753570">
        <w:rPr>
          <w:rFonts w:ascii="Arial" w:eastAsiaTheme="minorHAnsi" w:hAnsi="Arial" w:cs="Arial"/>
          <w:lang w:eastAsia="en-US"/>
          <w14:ligatures w14:val="standardContextual"/>
        </w:rPr>
        <w:t xml:space="preserve"> Measurement of serum TXB</w:t>
      </w:r>
      <w:r w:rsidRPr="00753570">
        <w:rPr>
          <w:rFonts w:ascii="Arial" w:eastAsiaTheme="minorHAnsi" w:hAnsi="Arial" w:cs="Arial"/>
          <w:vertAlign w:val="subscript"/>
          <w:lang w:eastAsia="en-US"/>
          <w14:ligatures w14:val="standardContextual"/>
        </w:rPr>
        <w:t>2</w:t>
      </w:r>
      <w:r w:rsidRPr="00753570">
        <w:rPr>
          <w:rFonts w:ascii="Arial" w:eastAsiaTheme="minorHAnsi" w:hAnsi="Arial" w:cs="Arial"/>
          <w:lang w:eastAsia="en-US"/>
          <w14:ligatures w14:val="standardContextual"/>
        </w:rPr>
        <w:t xml:space="preserve"> levels represents the most reliable way to assess </w:t>
      </w:r>
      <w:r w:rsidR="001F6D7A">
        <w:rPr>
          <w:rFonts w:ascii="Arial" w:eastAsiaTheme="minorHAnsi" w:hAnsi="Arial" w:cs="Arial"/>
          <w:lang w:eastAsia="en-US"/>
          <w14:ligatures w14:val="standardContextual"/>
        </w:rPr>
        <w:t>the specific effect of aspirin</w:t>
      </w:r>
      <w:r w:rsidRPr="00753570">
        <w:rPr>
          <w:rFonts w:ascii="Arial" w:eastAsiaTheme="minorHAnsi" w:hAnsi="Arial" w:cs="Arial"/>
          <w:lang w:eastAsia="en-US"/>
          <w14:ligatures w14:val="standardContextual"/>
        </w:rPr>
        <w:t>.</w:t>
      </w:r>
      <w:r w:rsidRPr="00753570">
        <w:rPr>
          <w:rFonts w:ascii="Arial" w:eastAsiaTheme="minorHAnsi" w:hAnsi="Arial" w:cs="Arial"/>
          <w:lang w:eastAsia="en-US"/>
          <w14:ligatures w14:val="standardContextual"/>
        </w:rPr>
        <w:fldChar w:fldCharType="begin"/>
      </w:r>
      <w:r w:rsidR="001B15E7">
        <w:rPr>
          <w:rFonts w:ascii="Arial" w:eastAsiaTheme="minorHAnsi" w:hAnsi="Arial" w:cs="Arial"/>
          <w:lang w:eastAsia="en-US"/>
          <w14:ligatures w14:val="standardContextual"/>
        </w:rPr>
        <w:instrText xml:space="preserve"> ADDIN EN.CITE &lt;EndNote&gt;&lt;Cite&gt;&lt;Author&gt;Cattaneo&lt;/Author&gt;&lt;Year&gt;2004&lt;/Year&gt;&lt;RecNum&gt;352&lt;/RecNum&gt;&lt;DisplayText&gt;&lt;style face="superscript"&gt;270&lt;/style&gt;&lt;/DisplayText&gt;&lt;record&gt;&lt;rec-number&gt;352&lt;/rec-number&gt;&lt;foreign-keys&gt;&lt;key app="EN" db-id="5twst05f752r0seszxmx9sepe0sp0p0vzwv9" timestamp="1717498768"&gt;352&lt;/key&gt;&lt;/foreign-keys&gt;&lt;ref-type name="Journal Article"&gt;17&lt;/ref-type&gt;&lt;contributors&gt;&lt;authors&gt;&lt;author&gt;Cattaneo, M.&lt;/author&gt;&lt;/authors&gt;&lt;/contributors&gt;&lt;auth-address&gt;Unità di Ematologia e Trombosi, Ospedale San Paolo, Università di Milano, Via di Rudinì, 8, 20142 Milano, Italy. marco.cattaneo@unimi.it&lt;/auth-address&gt;&lt;titles&gt;&lt;title&gt;Aspirin and clopidogrel: efficacy, safety, and the issue of drug resistance&lt;/title&gt;&lt;secondary-title&gt;Arterioscler Thromb Vasc Biol&lt;/secondary-title&gt;&lt;/titles&gt;&lt;periodical&gt;&lt;full-title&gt;Arterioscler Thromb Vasc Biol&lt;/full-title&gt;&lt;/periodical&gt;&lt;pages&gt;1980-7&lt;/pages&gt;&lt;volume&gt;24&lt;/volume&gt;&lt;number&gt;11&lt;/number&gt;&lt;edition&gt;20040923&lt;/edition&gt;&lt;keywords&gt;&lt;keyword&gt;Aspirin/*adverse effects/metabolism/*therapeutic use&lt;/keyword&gt;&lt;keyword&gt;Clopidogrel&lt;/keyword&gt;&lt;keyword&gt;Drug Resistance/*physiology&lt;/keyword&gt;&lt;keyword&gt;Humans&lt;/keyword&gt;&lt;keyword&gt;Ticlopidine/*adverse effects/*analogs &amp;amp; derivatives/metabolism/*therapeutic use&lt;/keyword&gt;&lt;keyword&gt;Treatment Failure&lt;/keyword&gt;&lt;keyword&gt;Treatment Outcome&lt;/keyword&gt;&lt;keyword&gt;Venous Thrombosis/prevention &amp;amp; control&lt;/keyword&gt;&lt;/keywords&gt;&lt;dates&gt;&lt;year&gt;2004&lt;/year&gt;&lt;pub-dates&gt;&lt;date&gt;Nov&lt;/date&gt;&lt;/pub-dates&gt;&lt;/dates&gt;&lt;isbn&gt;1079-5642&lt;/isbn&gt;&lt;accession-num&gt;15388526&lt;/accession-num&gt;&lt;urls&gt;&lt;/urls&gt;&lt;electronic-resource-num&gt;10.1161/01.ATV.0000145980.39477.a9&lt;/electronic-resource-num&gt;&lt;remote-database-provider&gt;NLM&lt;/remote-database-provider&gt;&lt;language&gt;eng&lt;/language&gt;&lt;/record&gt;&lt;/Cite&gt;&lt;/EndNote&gt;</w:instrText>
      </w:r>
      <w:r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270</w:t>
      </w:r>
      <w:r w:rsidRPr="00753570">
        <w:rPr>
          <w:rFonts w:ascii="Arial" w:eastAsiaTheme="minorHAnsi" w:hAnsi="Arial" w:cs="Arial"/>
          <w:lang w:eastAsia="en-US"/>
          <w14:ligatures w14:val="standardContextual"/>
        </w:rPr>
        <w:fldChar w:fldCharType="end"/>
      </w:r>
      <w:r w:rsidR="00816F70" w:rsidRPr="00753570">
        <w:rPr>
          <w:rFonts w:ascii="Arial" w:eastAsiaTheme="minorHAnsi" w:hAnsi="Arial" w:cs="Arial"/>
          <w:lang w:eastAsia="en-US"/>
          <w14:ligatures w14:val="standardContextual"/>
        </w:rPr>
        <w:t xml:space="preserve"> 4</w:t>
      </w:r>
      <w:r w:rsidRPr="00753570">
        <w:rPr>
          <w:rFonts w:ascii="Arial" w:eastAsiaTheme="minorHAnsi" w:hAnsi="Arial" w:cs="Arial"/>
          <w:lang w:eastAsia="en-US"/>
          <w14:ligatures w14:val="standardContextual"/>
        </w:rPr>
        <w:t xml:space="preserve"> patients in the DAT group demonstrated negligible AA-induced platelet aggregation by LTA</w:t>
      </w:r>
      <w:r w:rsidR="001F6D7A">
        <w:rPr>
          <w:rFonts w:ascii="Arial" w:eastAsiaTheme="minorHAnsi" w:hAnsi="Arial" w:cs="Arial"/>
          <w:lang w:eastAsia="en-US"/>
          <w14:ligatures w14:val="standardContextual"/>
        </w:rPr>
        <w:t>, which may at least partly relate to inhibition of P2Y</w:t>
      </w:r>
      <w:r w:rsidR="001F6D7A" w:rsidRPr="001B62E2">
        <w:rPr>
          <w:rFonts w:ascii="Arial" w:eastAsiaTheme="minorHAnsi" w:hAnsi="Arial" w:cs="Arial"/>
          <w:vertAlign w:val="subscript"/>
          <w:lang w:eastAsia="en-US"/>
          <w14:ligatures w14:val="standardContextual"/>
        </w:rPr>
        <w:t>12</w:t>
      </w:r>
      <w:r w:rsidR="001F6D7A">
        <w:rPr>
          <w:rFonts w:ascii="Arial" w:eastAsiaTheme="minorHAnsi" w:hAnsi="Arial" w:cs="Arial"/>
          <w:lang w:eastAsia="en-US"/>
          <w14:ligatures w14:val="standardContextual"/>
        </w:rPr>
        <w:t xml:space="preserve">-mediated amplification of the response to </w:t>
      </w:r>
      <w:r w:rsidR="001F6D7A" w:rsidRPr="00753570">
        <w:rPr>
          <w:rFonts w:ascii="Arial" w:eastAsiaTheme="minorHAnsi" w:hAnsi="Arial" w:cs="Arial"/>
          <w:lang w:eastAsia="en-US"/>
          <w14:ligatures w14:val="standardContextual"/>
        </w:rPr>
        <w:t>TXA</w:t>
      </w:r>
      <w:r w:rsidR="001F6D7A" w:rsidRPr="00753570">
        <w:rPr>
          <w:rFonts w:ascii="Arial" w:eastAsiaTheme="minorHAnsi" w:hAnsi="Arial" w:cs="Arial"/>
          <w:vertAlign w:val="subscript"/>
          <w:lang w:eastAsia="en-US"/>
          <w14:ligatures w14:val="standardContextual"/>
        </w:rPr>
        <w:t>2</w:t>
      </w:r>
      <w:r w:rsidRPr="00753570">
        <w:rPr>
          <w:rFonts w:ascii="Arial" w:eastAsiaTheme="minorHAnsi" w:hAnsi="Arial" w:cs="Arial"/>
          <w:lang w:eastAsia="en-US"/>
          <w14:ligatures w14:val="standardContextual"/>
        </w:rPr>
        <w:t xml:space="preserve"> </w:t>
      </w:r>
      <w:r w:rsidR="001F6D7A">
        <w:rPr>
          <w:rFonts w:ascii="Arial" w:eastAsiaTheme="minorHAnsi" w:hAnsi="Arial" w:cs="Arial"/>
          <w:lang w:eastAsia="en-US"/>
          <w14:ligatures w14:val="standardContextual"/>
        </w:rPr>
        <w:t>but</w:t>
      </w:r>
      <w:r w:rsidRPr="00753570">
        <w:rPr>
          <w:rFonts w:ascii="Arial" w:eastAsiaTheme="minorHAnsi" w:hAnsi="Arial" w:cs="Arial"/>
          <w:lang w:eastAsia="en-US"/>
          <w14:ligatures w14:val="standardContextual"/>
        </w:rPr>
        <w:t xml:space="preserve"> has also been reported in other studies on healthy donors not receiving aspirin</w:t>
      </w:r>
      <w:r w:rsidR="001F6D7A">
        <w:rPr>
          <w:rFonts w:ascii="Arial" w:eastAsiaTheme="minorHAnsi" w:hAnsi="Arial" w:cs="Arial"/>
          <w:lang w:eastAsia="en-US"/>
          <w14:ligatures w14:val="standardContextual"/>
        </w:rPr>
        <w:t xml:space="preserve"> or other </w:t>
      </w:r>
      <w:r w:rsidR="00571F61">
        <w:rPr>
          <w:rFonts w:ascii="Arial" w:eastAsiaTheme="minorHAnsi" w:hAnsi="Arial" w:cs="Arial"/>
          <w:lang w:eastAsia="en-US"/>
          <w14:ligatures w14:val="standardContextual"/>
        </w:rPr>
        <w:lastRenderedPageBreak/>
        <w:t xml:space="preserve">non-steroidal anti-inflammatory </w:t>
      </w:r>
      <w:r w:rsidR="002166EE">
        <w:rPr>
          <w:rFonts w:ascii="Arial" w:eastAsiaTheme="minorHAnsi" w:hAnsi="Arial" w:cs="Arial"/>
          <w:lang w:eastAsia="en-US"/>
          <w14:ligatures w14:val="standardContextual"/>
        </w:rPr>
        <w:t>agents</w:t>
      </w:r>
      <w:r w:rsidRPr="00753570">
        <w:rPr>
          <w:rFonts w:ascii="Arial" w:eastAsiaTheme="minorHAnsi" w:hAnsi="Arial" w:cs="Arial"/>
          <w:lang w:eastAsia="en-US"/>
          <w14:ligatures w14:val="standardContextual"/>
        </w:rPr>
        <w:t>.</w:t>
      </w:r>
      <w:r w:rsidRPr="00753570">
        <w:rPr>
          <w:rFonts w:ascii="Arial" w:eastAsiaTheme="minorHAnsi" w:hAnsi="Arial" w:cs="Arial"/>
          <w:lang w:eastAsia="en-US"/>
          <w14:ligatures w14:val="standardContextual"/>
        </w:rPr>
        <w:fldChar w:fldCharType="begin">
          <w:fldData xml:space="preserve">PEVuZE5vdGU+PENpdGU+PEF1dGhvcj5QZWRlcnNlbjwvQXV0aG9yPjxZZWFyPjIwMDk8L1llYXI+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PEVuZE5vdGU+PENpdGU+PEF1dGhvcj5QZWRlcnNlbjwvQXV0aG9yPjxZZWFyPjIwMDk8L1llYXI+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271-273</w:t>
      </w:r>
      <w:r w:rsidRPr="00753570">
        <w:rPr>
          <w:rFonts w:ascii="Arial" w:eastAsiaTheme="minorHAnsi" w:hAnsi="Arial" w:cs="Arial"/>
          <w:lang w:eastAsia="en-US"/>
          <w14:ligatures w14:val="standardContextual"/>
        </w:rPr>
        <w:fldChar w:fldCharType="end"/>
      </w:r>
      <w:r w:rsidRPr="00753570">
        <w:rPr>
          <w:rFonts w:ascii="Arial" w:eastAsiaTheme="minorHAnsi" w:hAnsi="Arial" w:cs="Arial"/>
          <w:lang w:eastAsia="en-US"/>
          <w14:ligatures w14:val="standardContextual"/>
        </w:rPr>
        <w:t xml:space="preserve"> All patients in the DAT group, however, had high levels of serum TXB</w:t>
      </w:r>
      <w:r w:rsidRPr="00753570">
        <w:rPr>
          <w:rFonts w:ascii="Arial" w:eastAsiaTheme="minorHAnsi" w:hAnsi="Arial" w:cs="Arial"/>
          <w:vertAlign w:val="subscript"/>
          <w:lang w:eastAsia="en-US"/>
          <w14:ligatures w14:val="standardContextual"/>
        </w:rPr>
        <w:t>2</w:t>
      </w:r>
      <w:r w:rsidR="001F6D7A">
        <w:rPr>
          <w:rFonts w:ascii="Arial" w:eastAsiaTheme="minorHAnsi" w:hAnsi="Arial" w:cs="Arial"/>
          <w:lang w:eastAsia="en-US"/>
          <w14:ligatures w14:val="standardContextual"/>
        </w:rPr>
        <w:t xml:space="preserve">, </w:t>
      </w:r>
      <w:r w:rsidRPr="00753570">
        <w:rPr>
          <w:rFonts w:ascii="Arial" w:eastAsiaTheme="minorHAnsi" w:hAnsi="Arial" w:cs="Arial"/>
          <w:lang w:eastAsia="en-US"/>
          <w14:ligatures w14:val="standardContextual"/>
        </w:rPr>
        <w:t>confirming the true absence of aspirin activity at the time of sampling.</w:t>
      </w:r>
    </w:p>
    <w:p w14:paraId="0A890FA1" w14:textId="77777777" w:rsidR="000847B4" w:rsidRPr="00753570" w:rsidRDefault="000847B4" w:rsidP="00F02AD6">
      <w:pPr>
        <w:autoSpaceDE w:val="0"/>
        <w:autoSpaceDN w:val="0"/>
        <w:adjustRightInd w:val="0"/>
        <w:spacing w:line="360" w:lineRule="auto"/>
        <w:jc w:val="both"/>
        <w:rPr>
          <w:rFonts w:ascii="Arial" w:eastAsiaTheme="minorHAnsi" w:hAnsi="Arial" w:cs="Arial"/>
          <w:lang w:eastAsia="en-US"/>
          <w14:ligatures w14:val="standardContextual"/>
        </w:rPr>
      </w:pPr>
    </w:p>
    <w:p w14:paraId="006E51FC" w14:textId="34F00A69" w:rsidR="003C717E" w:rsidRPr="00753570" w:rsidRDefault="007D3FEF"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Collagen in the subendothelium acts as both a substrate for platelet adhesion and as</w:t>
      </w:r>
      <w:r w:rsidR="007348DF" w:rsidRPr="00753570">
        <w:rPr>
          <w:rFonts w:ascii="Arial" w:eastAsiaTheme="minorHAnsi" w:hAnsi="Arial" w:cs="Arial"/>
          <w:lang w:eastAsia="en-US"/>
          <w14:ligatures w14:val="standardContextual"/>
        </w:rPr>
        <w:t xml:space="preserve"> a potent agonist for platelet activation</w:t>
      </w:r>
      <w:r w:rsidR="00C51646" w:rsidRPr="00753570">
        <w:rPr>
          <w:rFonts w:ascii="Arial" w:eastAsiaTheme="minorHAnsi" w:hAnsi="Arial" w:cs="Arial"/>
          <w:lang w:eastAsia="en-US"/>
          <w14:ligatures w14:val="standardContextual"/>
        </w:rPr>
        <w:t xml:space="preserve"> via the GP VI receptor</w:t>
      </w:r>
      <w:r w:rsidR="00897C28" w:rsidRPr="00753570">
        <w:rPr>
          <w:rFonts w:ascii="Arial" w:eastAsiaTheme="minorHAnsi" w:hAnsi="Arial" w:cs="Arial"/>
          <w:lang w:eastAsia="en-US"/>
          <w14:ligatures w14:val="standardContextual"/>
        </w:rPr>
        <w:t>.</w:t>
      </w:r>
      <w:r w:rsidR="006E49EC" w:rsidRPr="00753570">
        <w:rPr>
          <w:rFonts w:ascii="Arial" w:eastAsiaTheme="minorHAnsi" w:hAnsi="Arial" w:cs="Arial"/>
          <w:lang w:eastAsia="en-US"/>
          <w14:ligatures w14:val="standardContextual"/>
        </w:rPr>
        <w:fldChar w:fldCharType="begin">
          <w:fldData xml:space="preserve">PEVuZE5vdGU+PENpdGU+PEF1dGhvcj5CYXVtZ2FydG5lcjwvQXV0aG9yPjxZZWFyPjE5NzI8L1ll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PEVuZE5vdGU+PENpdGU+PEF1dGhvcj5CYXVtZ2FydG5lcjwvQXV0aG9yPjxZZWFyPjE5NzI8L1ll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6E49EC"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274-276</w:t>
      </w:r>
      <w:r w:rsidR="006E49EC" w:rsidRPr="00753570">
        <w:rPr>
          <w:rFonts w:ascii="Arial" w:eastAsiaTheme="minorHAnsi" w:hAnsi="Arial" w:cs="Arial"/>
          <w:lang w:eastAsia="en-US"/>
          <w14:ligatures w14:val="standardContextual"/>
        </w:rPr>
        <w:fldChar w:fldCharType="end"/>
      </w:r>
      <w:r w:rsidR="00897C28" w:rsidRPr="00753570">
        <w:rPr>
          <w:rFonts w:ascii="Arial" w:eastAsiaTheme="minorHAnsi" w:hAnsi="Arial" w:cs="Arial"/>
          <w:lang w:eastAsia="en-US"/>
          <w14:ligatures w14:val="standardContextual"/>
        </w:rPr>
        <w:t xml:space="preserve"> </w:t>
      </w:r>
      <w:r w:rsidR="006F66A6" w:rsidRPr="00753570">
        <w:rPr>
          <w:rFonts w:ascii="Arial" w:eastAsiaTheme="minorHAnsi" w:hAnsi="Arial" w:cs="Arial"/>
          <w:lang w:eastAsia="en-US"/>
          <w14:ligatures w14:val="standardContextual"/>
        </w:rPr>
        <w:t>At relatively low concentrations, i</w:t>
      </w:r>
      <w:r w:rsidR="00CD48EB" w:rsidRPr="00753570">
        <w:rPr>
          <w:rFonts w:ascii="Arial" w:eastAsiaTheme="minorHAnsi" w:hAnsi="Arial" w:cs="Arial"/>
          <w:lang w:eastAsia="en-US"/>
          <w14:ligatures w14:val="standardContextual"/>
        </w:rPr>
        <w:t>t</w:t>
      </w:r>
      <w:r w:rsidR="004A60E1" w:rsidRPr="00753570">
        <w:rPr>
          <w:rFonts w:ascii="Arial" w:eastAsiaTheme="minorHAnsi" w:hAnsi="Arial" w:cs="Arial"/>
          <w:lang w:eastAsia="en-US"/>
          <w14:ligatures w14:val="standardContextual"/>
        </w:rPr>
        <w:t xml:space="preserve"> plays a significant role in </w:t>
      </w:r>
      <w:r w:rsidR="00CD48EB" w:rsidRPr="00753570">
        <w:rPr>
          <w:rFonts w:ascii="Arial" w:eastAsiaTheme="minorHAnsi" w:hAnsi="Arial" w:cs="Arial"/>
          <w:lang w:eastAsia="en-US"/>
          <w14:ligatures w14:val="standardContextual"/>
        </w:rPr>
        <w:t xml:space="preserve">the release of AA </w:t>
      </w:r>
      <w:r w:rsidR="004A60E1" w:rsidRPr="00753570">
        <w:rPr>
          <w:rFonts w:ascii="Arial" w:eastAsiaTheme="minorHAnsi" w:hAnsi="Arial" w:cs="Arial"/>
          <w:lang w:eastAsia="en-US"/>
          <w14:ligatures w14:val="standardContextual"/>
        </w:rPr>
        <w:t xml:space="preserve">and </w:t>
      </w:r>
      <w:r w:rsidR="00BD7430" w:rsidRPr="00753570">
        <w:rPr>
          <w:rFonts w:ascii="Arial" w:eastAsiaTheme="minorHAnsi" w:hAnsi="Arial" w:cs="Arial"/>
          <w:lang w:eastAsia="en-US"/>
          <w14:ligatures w14:val="standardContextual"/>
        </w:rPr>
        <w:t>the inhibitory effect of aspirin is clearly demonstrated despite the presence of a P2Y</w:t>
      </w:r>
      <w:r w:rsidR="00BD7430" w:rsidRPr="00753570">
        <w:rPr>
          <w:rFonts w:ascii="Arial" w:eastAsiaTheme="minorHAnsi" w:hAnsi="Arial" w:cs="Arial"/>
          <w:vertAlign w:val="subscript"/>
          <w:lang w:eastAsia="en-US"/>
          <w14:ligatures w14:val="standardContextual"/>
        </w:rPr>
        <w:t>12</w:t>
      </w:r>
      <w:r w:rsidR="00BD7430" w:rsidRPr="00753570">
        <w:rPr>
          <w:rFonts w:ascii="Arial" w:eastAsiaTheme="minorHAnsi" w:hAnsi="Arial" w:cs="Arial"/>
          <w:lang w:eastAsia="en-US"/>
          <w14:ligatures w14:val="standardContextual"/>
        </w:rPr>
        <w:t xml:space="preserve"> inhibitor and a </w:t>
      </w:r>
      <w:r w:rsidR="009D2F2D" w:rsidRPr="00753570">
        <w:rPr>
          <w:rFonts w:ascii="Arial" w:eastAsiaTheme="minorHAnsi" w:hAnsi="Arial" w:cs="Arial"/>
          <w:lang w:eastAsia="en-US"/>
          <w14:ligatures w14:val="standardContextual"/>
        </w:rPr>
        <w:t>D</w:t>
      </w:r>
      <w:r w:rsidR="00BD7430" w:rsidRPr="00753570">
        <w:rPr>
          <w:rFonts w:ascii="Arial" w:eastAsiaTheme="minorHAnsi" w:hAnsi="Arial" w:cs="Arial"/>
          <w:lang w:eastAsia="en-US"/>
          <w14:ligatures w14:val="standardContextual"/>
        </w:rPr>
        <w:t>OAC in this study.</w:t>
      </w:r>
      <w:r w:rsidR="00BD7430" w:rsidRPr="00753570">
        <w:rPr>
          <w:rFonts w:ascii="Arial" w:eastAsiaTheme="minorHAnsi" w:hAnsi="Arial" w:cs="Arial"/>
          <w:lang w:eastAsia="en-US"/>
          <w14:ligatures w14:val="standardContextual"/>
        </w:rPr>
        <w:fldChar w:fldCharType="begin"/>
      </w:r>
      <w:r w:rsidR="001B15E7">
        <w:rPr>
          <w:rFonts w:ascii="Arial" w:eastAsiaTheme="minorHAnsi" w:hAnsi="Arial" w:cs="Arial"/>
          <w:lang w:eastAsia="en-US"/>
          <w14:ligatures w14:val="standardContextual"/>
        </w:rPr>
        <w:instrText xml:space="preserve"> ADDIN EN.CITE &lt;EndNote&gt;&lt;Cite&gt;&lt;Author&gt;Pollock&lt;/Author&gt;&lt;Year&gt;1986&lt;/Year&gt;&lt;RecNum&gt;365&lt;/RecNum&gt;&lt;DisplayText&gt;&lt;style face="superscript"&gt;277&lt;/style&gt;&lt;/DisplayText&gt;&lt;record&gt;&lt;rec-number&gt;365&lt;/rec-number&gt;&lt;foreign-keys&gt;&lt;key app="EN" db-id="5twst05f752r0seszxmx9sepe0sp0p0vzwv9" timestamp="1718285628"&gt;365&lt;/key&gt;&lt;/foreign-keys&gt;&lt;ref-type name="Journal Article"&gt;17&lt;/ref-type&gt;&lt;contributors&gt;&lt;authors&gt;&lt;author&gt;Pollock, W. K.&lt;/author&gt;&lt;author&gt;Rink, T. J.&lt;/author&gt;&lt;author&gt;Irvine, R. F.&lt;/author&gt;&lt;/authors&gt;&lt;/contributors&gt;&lt;titles&gt;&lt;title&gt;Liberation of [3H]arachidonic acid and changes in cytosolic free calcium in fura-2-loaded human platelets stimulated by ionomycin and collagen&lt;/title&gt;&lt;secondary-title&gt;Biochem J&lt;/secondary-title&gt;&lt;/titles&gt;&lt;periodical&gt;&lt;full-title&gt;Biochem J&lt;/full-title&gt;&lt;/periodical&gt;&lt;pages&gt;869-77&lt;/pages&gt;&lt;volume&gt;235&lt;/volume&gt;&lt;number&gt;3&lt;/number&gt;&lt;keywords&gt;&lt;keyword&gt;Aminoquinolines&lt;/keyword&gt;&lt;keyword&gt;Arachidonic Acid&lt;/keyword&gt;&lt;keyword&gt;Arachidonic Acids/*blood&lt;/keyword&gt;&lt;keyword&gt;Benzofurans&lt;/keyword&gt;&lt;keyword&gt;Blood Platelets/drug effects/*metabolism&lt;/keyword&gt;&lt;keyword&gt;Calcium/*blood&lt;/keyword&gt;&lt;keyword&gt;Collagen/*pharmacology&lt;/keyword&gt;&lt;keyword&gt;Cytosol/metabolism&lt;/keyword&gt;&lt;keyword&gt;Ethers/pharmacology&lt;/keyword&gt;&lt;keyword&gt;Fluorescent Dyes&lt;/keyword&gt;&lt;keyword&gt;Fura-2&lt;/keyword&gt;&lt;keyword&gt;Humans&lt;/keyword&gt;&lt;keyword&gt;In Vitro Techniques&lt;/keyword&gt;&lt;keyword&gt;Ionomycin&lt;/keyword&gt;&lt;keyword&gt;Lipids/blood&lt;/keyword&gt;&lt;keyword&gt;Stimulation, Chemical&lt;/keyword&gt;&lt;keyword&gt;Tetradecanoylphorbol Acetate/pharmacology&lt;/keyword&gt;&lt;/keywords&gt;&lt;dates&gt;&lt;year&gt;1986&lt;/year&gt;&lt;pub-dates&gt;&lt;date&gt;May 1&lt;/date&gt;&lt;/pub-dates&gt;&lt;/dates&gt;&lt;isbn&gt;0264-6021 (Print)&amp;#xD;0264-6021&lt;/isbn&gt;&lt;accession-num&gt;3092807&lt;/accession-num&gt;&lt;urls&gt;&lt;/urls&gt;&lt;custom2&gt;PMC1146767&lt;/custom2&gt;&lt;electronic-resource-num&gt;10.1042/bj2350869&lt;/electronic-resource-num&gt;&lt;remote-database-provider&gt;NLM&lt;/remote-database-provider&gt;&lt;language&gt;eng&lt;/language&gt;&lt;/record&gt;&lt;/Cite&gt;&lt;/EndNote&gt;</w:instrText>
      </w:r>
      <w:r w:rsidR="00BD7430"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277</w:t>
      </w:r>
      <w:r w:rsidR="00BD7430" w:rsidRPr="00753570">
        <w:rPr>
          <w:rFonts w:ascii="Arial" w:eastAsiaTheme="minorHAnsi" w:hAnsi="Arial" w:cs="Arial"/>
          <w:lang w:eastAsia="en-US"/>
          <w14:ligatures w14:val="standardContextual"/>
        </w:rPr>
        <w:fldChar w:fldCharType="end"/>
      </w:r>
      <w:r w:rsidR="00411492" w:rsidRPr="00753570">
        <w:rPr>
          <w:rFonts w:ascii="Arial" w:eastAsiaTheme="minorHAnsi" w:hAnsi="Arial" w:cs="Arial"/>
          <w:lang w:eastAsia="en-US"/>
          <w14:ligatures w14:val="standardContextual"/>
        </w:rPr>
        <w:t xml:space="preserve"> </w:t>
      </w:r>
      <w:r w:rsidR="00F02AD6" w:rsidRPr="00753570">
        <w:rPr>
          <w:rFonts w:ascii="Arial" w:eastAsiaTheme="minorHAnsi" w:hAnsi="Arial" w:cs="Arial"/>
          <w:lang w:eastAsia="en-US"/>
          <w14:ligatures w14:val="standardContextual"/>
        </w:rPr>
        <w:t xml:space="preserve">Despite some evidence suggesting that </w:t>
      </w:r>
      <w:r w:rsidR="009D2F2D" w:rsidRPr="00753570">
        <w:rPr>
          <w:rFonts w:ascii="Arial" w:eastAsiaTheme="minorHAnsi" w:hAnsi="Arial" w:cs="Arial"/>
          <w:lang w:eastAsia="en-US"/>
          <w14:ligatures w14:val="standardContextual"/>
        </w:rPr>
        <w:t>D</w:t>
      </w:r>
      <w:r w:rsidR="00F02AD6" w:rsidRPr="00753570">
        <w:rPr>
          <w:rFonts w:ascii="Arial" w:eastAsiaTheme="minorHAnsi" w:hAnsi="Arial" w:cs="Arial"/>
          <w:lang w:eastAsia="en-US"/>
          <w14:ligatures w14:val="standardContextual"/>
        </w:rPr>
        <w:t>OACs may have an additive effect on GP VI-mediated platelet activation and TXB</w:t>
      </w:r>
      <w:r w:rsidR="00F02AD6" w:rsidRPr="00753570">
        <w:rPr>
          <w:rFonts w:ascii="Arial" w:eastAsiaTheme="minorHAnsi" w:hAnsi="Arial" w:cs="Arial"/>
          <w:vertAlign w:val="subscript"/>
          <w:lang w:eastAsia="en-US"/>
          <w14:ligatures w14:val="standardContextual"/>
        </w:rPr>
        <w:t>2</w:t>
      </w:r>
      <w:r w:rsidR="00F02AD6" w:rsidRPr="00753570">
        <w:rPr>
          <w:rFonts w:ascii="Arial" w:eastAsiaTheme="minorHAnsi" w:hAnsi="Arial" w:cs="Arial"/>
          <w:lang w:eastAsia="en-US"/>
          <w14:ligatures w14:val="standardContextual"/>
        </w:rPr>
        <w:t xml:space="preserve"> levels, this study’s results emphasise that aspirin is still the predominant inhibitor of this pathway.</w:t>
      </w:r>
      <w:r w:rsidR="00F02AD6" w:rsidRPr="00753570">
        <w:rPr>
          <w:rFonts w:ascii="Arial" w:eastAsiaTheme="minorHAnsi" w:hAnsi="Arial" w:cs="Arial"/>
          <w:lang w:eastAsia="en-US"/>
          <w14:ligatures w14:val="standardContextual"/>
        </w:rPr>
        <w:fldChar w:fldCharType="begin">
          <w:fldData xml:space="preserve">PEVuZE5vdGU+PENpdGU+PEF1dGhvcj5DYW1taXNvdHRvPC9BdXRob3I+PFllYXI+MjAxOTwvWWVh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PEVuZE5vdGU+PENpdGU+PEF1dGhvcj5DYW1taXNvdHRvPC9BdXRob3I+PFllYXI+MjAxOTwvWWVh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F02AD6"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214, 215, 278</w:t>
      </w:r>
      <w:r w:rsidR="00F02AD6" w:rsidRPr="00753570">
        <w:rPr>
          <w:rFonts w:ascii="Arial" w:eastAsiaTheme="minorHAnsi" w:hAnsi="Arial" w:cs="Arial"/>
          <w:lang w:eastAsia="en-US"/>
          <w14:ligatures w14:val="standardContextual"/>
        </w:rPr>
        <w:fldChar w:fldCharType="end"/>
      </w:r>
      <w:r w:rsidR="000847B4" w:rsidRPr="00753570">
        <w:rPr>
          <w:rFonts w:ascii="Arial" w:eastAsiaTheme="minorHAnsi" w:hAnsi="Arial" w:cs="Arial"/>
          <w:lang w:eastAsia="en-US"/>
          <w14:ligatures w14:val="standardContextual"/>
        </w:rPr>
        <w:t xml:space="preserve"> </w:t>
      </w:r>
      <w:r w:rsidR="007C330F" w:rsidRPr="00753570">
        <w:rPr>
          <w:rFonts w:ascii="Arial" w:eastAsiaTheme="minorHAnsi" w:hAnsi="Arial" w:cs="Arial"/>
          <w:lang w:eastAsia="en-US"/>
          <w14:ligatures w14:val="standardContextual"/>
        </w:rPr>
        <w:t xml:space="preserve">Thrombin is also a </w:t>
      </w:r>
      <w:r w:rsidR="003C43FF" w:rsidRPr="00753570">
        <w:rPr>
          <w:rFonts w:ascii="Arial" w:eastAsiaTheme="minorHAnsi" w:hAnsi="Arial" w:cs="Arial"/>
          <w:lang w:eastAsia="en-US"/>
          <w14:ligatures w14:val="standardContextual"/>
        </w:rPr>
        <w:t>potent</w:t>
      </w:r>
      <w:r w:rsidR="007C330F" w:rsidRPr="00753570">
        <w:rPr>
          <w:rFonts w:ascii="Arial" w:eastAsiaTheme="minorHAnsi" w:hAnsi="Arial" w:cs="Arial"/>
          <w:lang w:eastAsia="en-US"/>
          <w14:ligatures w14:val="standardContextual"/>
        </w:rPr>
        <w:t xml:space="preserve"> </w:t>
      </w:r>
      <w:r w:rsidR="003C43FF" w:rsidRPr="00753570">
        <w:rPr>
          <w:rFonts w:ascii="Arial" w:eastAsiaTheme="minorHAnsi" w:hAnsi="Arial" w:cs="Arial"/>
          <w:lang w:eastAsia="en-US"/>
          <w14:ligatures w14:val="standardContextual"/>
        </w:rPr>
        <w:t>platelet agonist</w:t>
      </w:r>
      <w:r w:rsidR="003C717E" w:rsidRPr="00753570">
        <w:rPr>
          <w:rFonts w:ascii="Arial" w:eastAsiaTheme="minorHAnsi" w:hAnsi="Arial" w:cs="Arial"/>
          <w:lang w:eastAsia="en-US"/>
          <w14:ligatures w14:val="standardContextual"/>
        </w:rPr>
        <w:t xml:space="preserve"> that activates PAR</w:t>
      </w:r>
      <w:r w:rsidR="0076678F" w:rsidRPr="00753570">
        <w:rPr>
          <w:rFonts w:ascii="Arial" w:eastAsiaTheme="minorHAnsi" w:hAnsi="Arial" w:cs="Arial"/>
          <w:lang w:eastAsia="en-US"/>
          <w14:ligatures w14:val="standardContextual"/>
        </w:rPr>
        <w:t>-</w:t>
      </w:r>
      <w:r w:rsidR="003C717E" w:rsidRPr="00753570">
        <w:rPr>
          <w:rFonts w:ascii="Arial" w:eastAsiaTheme="minorHAnsi" w:hAnsi="Arial" w:cs="Arial"/>
          <w:lang w:eastAsia="en-US"/>
          <w14:ligatures w14:val="standardContextual"/>
        </w:rPr>
        <w:t>1 by cleaving the amino-terminal extracellular domain to create a new terminus that acts as a tethered ligand for transmembrane signalling.</w:t>
      </w:r>
      <w:r w:rsidR="007F76C2" w:rsidRPr="00753570">
        <w:rPr>
          <w:rFonts w:ascii="Arial" w:eastAsiaTheme="minorHAnsi" w:hAnsi="Arial" w:cs="Arial"/>
          <w:lang w:eastAsia="en-US"/>
          <w14:ligatures w14:val="standardContextual"/>
        </w:rPr>
        <w:fldChar w:fldCharType="begin"/>
      </w:r>
      <w:r w:rsidR="003B19C4">
        <w:rPr>
          <w:rFonts w:ascii="Arial" w:eastAsiaTheme="minorHAnsi" w:hAnsi="Arial" w:cs="Arial"/>
          <w:lang w:eastAsia="en-US"/>
          <w14:ligatures w14:val="standardContextual"/>
        </w:rPr>
        <w:instrText xml:space="preserve"> ADDIN EN.CITE &lt;EndNote&gt;&lt;Cite&gt;&lt;Author&gt;Kahn&lt;/Author&gt;&lt;Year&gt;1999&lt;/Year&gt;&lt;RecNum&gt;245&lt;/RecNum&gt;&lt;DisplayText&gt;&lt;style face="superscript"&gt;100&lt;/style&gt;&lt;/DisplayText&gt;&lt;record&gt;&lt;rec-number&gt;245&lt;/rec-number&gt;&lt;foreign-keys&gt;&lt;key app="EN" db-id="5twst05f752r0seszxmx9sepe0sp0p0vzwv9" timestamp="1686986175"&gt;245&lt;/key&gt;&lt;/foreign-keys&gt;&lt;ref-type name="Journal Article"&gt;17&lt;/ref-type&gt;&lt;contributors&gt;&lt;authors&gt;&lt;author&gt;Kahn, M. L.&lt;/author&gt;&lt;author&gt;Nakanishi-Matsui, M.&lt;/author&gt;&lt;author&gt;Shapiro, M. J.&lt;/author&gt;&lt;author&gt;Ishihara, H.&lt;/author&gt;&lt;author&gt;Coughlin, S. R.&lt;/author&gt;&lt;/authors&gt;&lt;/contributors&gt;&lt;auth-address&gt;Cardiovascular Research Institute and Daiichi Research Center, University of California-San Francisco, San Francisco, California 94143-0130, USA.&lt;/auth-address&gt;&lt;titles&gt;&lt;title&gt;Protease-activated receptors 1 and 4 mediate activation of human platelets by thrombin&lt;/title&gt;&lt;secondary-title&gt;J Clin Invest&lt;/secondary-title&gt;&lt;/titles&gt;&lt;periodical&gt;&lt;full-title&gt;J Clin Invest&lt;/full-title&gt;&lt;/periodical&gt;&lt;pages&gt;879-87&lt;/pages&gt;&lt;volume&gt;103&lt;/volume&gt;&lt;number&gt;6&lt;/number&gt;&lt;keywords&gt;&lt;keyword&gt;Adenosine Triphosphate/metabolism&lt;/keyword&gt;&lt;keyword&gt;Cells, Cultured&lt;/keyword&gt;&lt;keyword&gt;Humans&lt;/keyword&gt;&lt;keyword&gt;Leukocytes, Mononuclear/cytology&lt;/keyword&gt;&lt;keyword&gt;Megakaryocytes/cytology&lt;/keyword&gt;&lt;keyword&gt;Neutrophils/cytology&lt;/keyword&gt;&lt;keyword&gt;*Platelet Activation&lt;/keyword&gt;&lt;keyword&gt;Platelet Aggregation&lt;/keyword&gt;&lt;keyword&gt;RNA, Messenger/analysis&lt;/keyword&gt;&lt;keyword&gt;Receptor, PAR-1&lt;/keyword&gt;&lt;keyword&gt;Receptor, PAR-2&lt;/keyword&gt;&lt;keyword&gt;Receptors, Thrombin/agonists/antagonists &amp;amp; inhibitors/genetics/*metabolism&lt;/keyword&gt;&lt;keyword&gt;Signal Transduction&lt;/keyword&gt;&lt;keyword&gt;Species Specificity&lt;/keyword&gt;&lt;keyword&gt;Thrombin/*pharmacology&lt;/keyword&gt;&lt;/keywords&gt;&lt;dates&gt;&lt;year&gt;1999&lt;/year&gt;&lt;pub-dates&gt;&lt;date&gt;Mar&lt;/date&gt;&lt;/pub-dates&gt;&lt;/dates&gt;&lt;isbn&gt;0021-9738 (Print)&amp;#xD;0021-9738&lt;/isbn&gt;&lt;accession-num&gt;10079109&lt;/accession-num&gt;&lt;urls&gt;&lt;/urls&gt;&lt;custom2&gt;PMC408153&lt;/custom2&gt;&lt;electronic-resource-num&gt;10.1172/jci6042&lt;/electronic-resource-num&gt;&lt;remote-database-provider&gt;NLM&lt;/remote-database-provider&gt;&lt;language&gt;eng&lt;/language&gt;&lt;/record&gt;&lt;/Cite&gt;&lt;/EndNote&gt;</w:instrText>
      </w:r>
      <w:r w:rsidR="007F76C2" w:rsidRPr="00753570">
        <w:rPr>
          <w:rFonts w:ascii="Arial" w:eastAsiaTheme="minorHAnsi" w:hAnsi="Arial" w:cs="Arial"/>
          <w:lang w:eastAsia="en-US"/>
          <w14:ligatures w14:val="standardContextual"/>
        </w:rPr>
        <w:fldChar w:fldCharType="separate"/>
      </w:r>
      <w:r w:rsidR="003B19C4" w:rsidRPr="003B19C4">
        <w:rPr>
          <w:rFonts w:ascii="Arial" w:eastAsiaTheme="minorHAnsi" w:hAnsi="Arial" w:cs="Arial"/>
          <w:noProof/>
          <w:vertAlign w:val="superscript"/>
          <w:lang w:eastAsia="en-US"/>
          <w14:ligatures w14:val="standardContextual"/>
        </w:rPr>
        <w:t>100</w:t>
      </w:r>
      <w:r w:rsidR="007F76C2" w:rsidRPr="00753570">
        <w:rPr>
          <w:rFonts w:ascii="Arial" w:eastAsiaTheme="minorHAnsi" w:hAnsi="Arial" w:cs="Arial"/>
          <w:lang w:eastAsia="en-US"/>
          <w14:ligatures w14:val="standardContextual"/>
        </w:rPr>
        <w:fldChar w:fldCharType="end"/>
      </w:r>
      <w:r w:rsidR="003C717E" w:rsidRPr="00753570">
        <w:rPr>
          <w:rFonts w:ascii="Arial" w:eastAsiaTheme="minorHAnsi" w:hAnsi="Arial" w:cs="Arial"/>
          <w:lang w:eastAsia="en-US"/>
          <w14:ligatures w14:val="standardContextual"/>
        </w:rPr>
        <w:t xml:space="preserve"> </w:t>
      </w:r>
      <w:r w:rsidR="007F76C2" w:rsidRPr="00753570">
        <w:rPr>
          <w:rFonts w:ascii="Arial" w:eastAsiaTheme="minorHAnsi" w:hAnsi="Arial" w:cs="Arial"/>
          <w:lang w:eastAsia="en-US"/>
          <w14:ligatures w14:val="standardContextual"/>
        </w:rPr>
        <w:t>TRAP somewhat simulates these effects by mimicking the tethered ligand itself for PAR</w:t>
      </w:r>
      <w:r w:rsidR="0076678F" w:rsidRPr="00753570">
        <w:rPr>
          <w:rFonts w:ascii="Arial" w:eastAsiaTheme="minorHAnsi" w:hAnsi="Arial" w:cs="Arial"/>
          <w:lang w:eastAsia="en-US"/>
          <w14:ligatures w14:val="standardContextual"/>
        </w:rPr>
        <w:t>-</w:t>
      </w:r>
      <w:r w:rsidR="007F76C2" w:rsidRPr="00753570">
        <w:rPr>
          <w:rFonts w:ascii="Arial" w:eastAsiaTheme="minorHAnsi" w:hAnsi="Arial" w:cs="Arial"/>
          <w:lang w:eastAsia="en-US"/>
          <w14:ligatures w14:val="standardContextual"/>
        </w:rPr>
        <w:t>1 activation and</w:t>
      </w:r>
      <w:r w:rsidR="003001E8" w:rsidRPr="00753570">
        <w:rPr>
          <w:rFonts w:ascii="Arial" w:eastAsiaTheme="minorHAnsi" w:hAnsi="Arial" w:cs="Arial"/>
          <w:lang w:eastAsia="en-US"/>
          <w14:ligatures w14:val="standardContextual"/>
        </w:rPr>
        <w:t xml:space="preserve"> so</w:t>
      </w:r>
      <w:r w:rsidR="00EF3D71" w:rsidRPr="00753570">
        <w:rPr>
          <w:rFonts w:ascii="Arial" w:eastAsiaTheme="minorHAnsi" w:hAnsi="Arial" w:cs="Arial"/>
          <w:lang w:eastAsia="en-US"/>
          <w14:ligatures w14:val="standardContextual"/>
        </w:rPr>
        <w:t>,</w:t>
      </w:r>
      <w:r w:rsidR="007F76C2" w:rsidRPr="00753570">
        <w:rPr>
          <w:rFonts w:ascii="Arial" w:eastAsiaTheme="minorHAnsi" w:hAnsi="Arial" w:cs="Arial"/>
          <w:lang w:eastAsia="en-US"/>
          <w14:ligatures w14:val="standardContextual"/>
        </w:rPr>
        <w:t xml:space="preserve"> </w:t>
      </w:r>
      <w:r w:rsidR="00EF3D71" w:rsidRPr="00753570">
        <w:rPr>
          <w:rFonts w:ascii="Arial" w:eastAsiaTheme="minorHAnsi" w:hAnsi="Arial" w:cs="Arial"/>
          <w:lang w:eastAsia="en-US"/>
          <w14:ligatures w14:val="standardContextual"/>
        </w:rPr>
        <w:t>while it can be considered reflective of thrombin-mediated platelet activation</w:t>
      </w:r>
      <w:r w:rsidR="007F76C2" w:rsidRPr="00753570">
        <w:rPr>
          <w:rFonts w:ascii="Arial" w:eastAsiaTheme="minorHAnsi" w:hAnsi="Arial" w:cs="Arial"/>
          <w:lang w:eastAsia="en-US"/>
          <w14:ligatures w14:val="standardContextual"/>
        </w:rPr>
        <w:t>, it is not a direct substitute for thrombin.</w:t>
      </w:r>
      <w:r w:rsidR="007F76C2" w:rsidRPr="00753570">
        <w:rPr>
          <w:rFonts w:ascii="Arial" w:eastAsiaTheme="minorHAnsi" w:hAnsi="Arial" w:cs="Arial"/>
          <w:lang w:eastAsia="en-US"/>
          <w14:ligatures w14:val="standardContextual"/>
        </w:rPr>
        <w:fldChar w:fldCharType="begin">
          <w:fldData xml:space="preserve">PEVuZE5vdGU+PENpdGU+PEF1dGhvcj5LYWhuPC9BdXRob3I+PFllYXI+MTk5OTwvWWVhcj48UmVj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PEVuZE5vdGU+PENpdGU+PEF1dGhvcj5LYWhuPC9BdXRob3I+PFllYXI+MTk5OTwvWWVhcj48UmVj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7F76C2"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100, 279</w:t>
      </w:r>
      <w:r w:rsidR="007F76C2" w:rsidRPr="00753570">
        <w:rPr>
          <w:rFonts w:ascii="Arial" w:eastAsiaTheme="minorHAnsi" w:hAnsi="Arial" w:cs="Arial"/>
          <w:lang w:eastAsia="en-US"/>
          <w14:ligatures w14:val="standardContextual"/>
        </w:rPr>
        <w:fldChar w:fldCharType="end"/>
      </w:r>
      <w:r w:rsidR="00DE7E6B" w:rsidRPr="00753570">
        <w:rPr>
          <w:rFonts w:ascii="Arial" w:eastAsiaTheme="minorHAnsi" w:hAnsi="Arial" w:cs="Arial"/>
          <w:lang w:eastAsia="en-US"/>
          <w14:ligatures w14:val="standardContextual"/>
        </w:rPr>
        <w:t xml:space="preserve"> </w:t>
      </w:r>
      <w:r w:rsidR="003001E8" w:rsidRPr="00753570">
        <w:rPr>
          <w:rFonts w:ascii="Arial" w:eastAsiaTheme="minorHAnsi" w:hAnsi="Arial" w:cs="Arial"/>
          <w:lang w:eastAsia="en-US"/>
          <w14:ligatures w14:val="standardContextual"/>
        </w:rPr>
        <w:t xml:space="preserve">Therefore, TRAP-induced platelet aggregation cannot reliably assess the antiplatelet effect of </w:t>
      </w:r>
      <w:r w:rsidR="009D2F2D" w:rsidRPr="00753570">
        <w:rPr>
          <w:rFonts w:ascii="Arial" w:eastAsiaTheme="minorHAnsi" w:hAnsi="Arial" w:cs="Arial"/>
          <w:lang w:eastAsia="en-US"/>
          <w14:ligatures w14:val="standardContextual"/>
        </w:rPr>
        <w:t>D</w:t>
      </w:r>
      <w:r w:rsidR="003001E8" w:rsidRPr="00753570">
        <w:rPr>
          <w:rFonts w:ascii="Arial" w:eastAsiaTheme="minorHAnsi" w:hAnsi="Arial" w:cs="Arial"/>
          <w:lang w:eastAsia="en-US"/>
          <w14:ligatures w14:val="standardContextual"/>
        </w:rPr>
        <w:t>OACs</w:t>
      </w:r>
      <w:r w:rsidR="003A4EAE" w:rsidRPr="00753570">
        <w:rPr>
          <w:rFonts w:ascii="Arial" w:eastAsiaTheme="minorHAnsi" w:hAnsi="Arial" w:cs="Arial"/>
          <w:lang w:eastAsia="en-US"/>
          <w14:ligatures w14:val="standardContextual"/>
        </w:rPr>
        <w:t xml:space="preserve"> and </w:t>
      </w:r>
      <w:r w:rsidR="00307913" w:rsidRPr="00753570">
        <w:rPr>
          <w:rFonts w:ascii="Arial" w:eastAsiaTheme="minorHAnsi" w:hAnsi="Arial" w:cs="Arial"/>
          <w:lang w:eastAsia="en-US"/>
          <w14:ligatures w14:val="standardContextual"/>
        </w:rPr>
        <w:t>mixed results have been observed in other studies.</w:t>
      </w:r>
      <w:r w:rsidR="00307913" w:rsidRPr="00753570">
        <w:rPr>
          <w:rFonts w:ascii="Arial" w:eastAsiaTheme="minorHAnsi" w:hAnsi="Arial" w:cs="Arial"/>
          <w:lang w:eastAsia="en-US"/>
          <w14:ligatures w14:val="standardContextual"/>
        </w:rPr>
        <w:fldChar w:fldCharType="begin">
          <w:fldData xml:space="preserve">PEVuZE5vdGU+PENpdGU+PEF1dGhvcj5TdGVwcGljaDwvQXV0aG9yPjxZZWFyPjIwMTc8L1llYXI+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aW9uIG9mIHRoaXMgYXJ0aWNsZS48L2N1c3RvbTE+PGN1c3RvbTI+UE1DNjcxNDcyNTwvY3VzdG9t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PEVuZE5vdGU+PENpdGU+PEF1dGhvcj5TdGVwcGljaDwvQXV0aG9yPjxZZWFyPjIwMTc8L1llYXI+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307913"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212, 278, 280-282</w:t>
      </w:r>
      <w:r w:rsidR="00307913" w:rsidRPr="00753570">
        <w:rPr>
          <w:rFonts w:ascii="Arial" w:eastAsiaTheme="minorHAnsi" w:hAnsi="Arial" w:cs="Arial"/>
          <w:lang w:eastAsia="en-US"/>
          <w14:ligatures w14:val="standardContextual"/>
        </w:rPr>
        <w:fldChar w:fldCharType="end"/>
      </w:r>
      <w:r w:rsidR="00307913" w:rsidRPr="00753570">
        <w:rPr>
          <w:rFonts w:ascii="Arial" w:eastAsiaTheme="minorHAnsi" w:hAnsi="Arial" w:cs="Arial"/>
          <w:lang w:eastAsia="en-US"/>
          <w14:ligatures w14:val="standardContextual"/>
        </w:rPr>
        <w:t xml:space="preserve"> </w:t>
      </w:r>
      <w:r w:rsidR="00FB6634" w:rsidRPr="00753570">
        <w:rPr>
          <w:rFonts w:ascii="Arial" w:eastAsiaTheme="minorHAnsi" w:hAnsi="Arial" w:cs="Arial"/>
          <w:lang w:eastAsia="en-US"/>
          <w14:ligatures w14:val="standardContextual"/>
        </w:rPr>
        <w:t>This study demonstrated no difference in TRAP-induced platelet aggregation between DAT and TAT groups</w:t>
      </w:r>
      <w:r w:rsidR="00E14830" w:rsidRPr="00753570">
        <w:rPr>
          <w:rFonts w:ascii="Arial" w:eastAsiaTheme="minorHAnsi" w:hAnsi="Arial" w:cs="Arial"/>
          <w:lang w:eastAsia="en-US"/>
          <w14:ligatures w14:val="standardContextual"/>
        </w:rPr>
        <w:t>,</w:t>
      </w:r>
      <w:r w:rsidR="00FB6634" w:rsidRPr="00753570">
        <w:rPr>
          <w:rFonts w:ascii="Arial" w:eastAsiaTheme="minorHAnsi" w:hAnsi="Arial" w:cs="Arial"/>
          <w:lang w:eastAsia="en-US"/>
          <w14:ligatures w14:val="standardContextual"/>
        </w:rPr>
        <w:t xml:space="preserve"> suggesting the lack of a significant role by aspirin.</w:t>
      </w:r>
    </w:p>
    <w:p w14:paraId="6B734B13" w14:textId="77777777" w:rsidR="00FB6634" w:rsidRPr="00753570" w:rsidRDefault="00FB6634"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3AC2776C" w14:textId="1CD85E47" w:rsidR="00FB6634" w:rsidRPr="00753570" w:rsidRDefault="00D45C44"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Viewed together, these platelet function test results </w:t>
      </w:r>
      <w:r w:rsidR="00C8533E" w:rsidRPr="00753570">
        <w:rPr>
          <w:rFonts w:ascii="Arial" w:eastAsiaTheme="minorHAnsi" w:hAnsi="Arial" w:cs="Arial"/>
          <w:lang w:eastAsia="en-US"/>
          <w14:ligatures w14:val="standardContextual"/>
        </w:rPr>
        <w:t xml:space="preserve">exhibit similarities to those obtained by other studies </w:t>
      </w:r>
      <w:r w:rsidR="0033344D" w:rsidRPr="00753570">
        <w:rPr>
          <w:rFonts w:ascii="Arial" w:eastAsiaTheme="minorHAnsi" w:hAnsi="Arial" w:cs="Arial"/>
          <w:lang w:eastAsia="en-US"/>
          <w14:ligatures w14:val="standardContextual"/>
        </w:rPr>
        <w:t>investigating the pharmacodynamics of P2Y</w:t>
      </w:r>
      <w:r w:rsidR="0033344D" w:rsidRPr="00753570">
        <w:rPr>
          <w:rFonts w:ascii="Arial" w:eastAsiaTheme="minorHAnsi" w:hAnsi="Arial" w:cs="Arial"/>
          <w:vertAlign w:val="subscript"/>
          <w:lang w:eastAsia="en-US"/>
          <w14:ligatures w14:val="standardContextual"/>
        </w:rPr>
        <w:t>12</w:t>
      </w:r>
      <w:r w:rsidR="0033344D" w:rsidRPr="00753570">
        <w:rPr>
          <w:rFonts w:ascii="Arial" w:eastAsiaTheme="minorHAnsi" w:hAnsi="Arial" w:cs="Arial"/>
          <w:lang w:eastAsia="en-US"/>
          <w14:ligatures w14:val="standardContextual"/>
        </w:rPr>
        <w:t xml:space="preserve"> monotherapy versus DAPT i.e. without OAC. </w:t>
      </w:r>
      <w:r w:rsidR="00316B77" w:rsidRPr="00753570">
        <w:rPr>
          <w:rFonts w:ascii="Arial" w:eastAsiaTheme="minorHAnsi" w:hAnsi="Arial" w:cs="Arial"/>
          <w:lang w:eastAsia="en-US"/>
          <w14:ligatures w14:val="standardContextual"/>
        </w:rPr>
        <w:t>The GLOBAL LEADERS</w:t>
      </w:r>
      <w:r w:rsidR="00486EEB" w:rsidRPr="00753570">
        <w:rPr>
          <w:rFonts w:ascii="Arial" w:eastAsiaTheme="minorHAnsi" w:hAnsi="Arial" w:cs="Arial"/>
          <w:lang w:eastAsia="en-US"/>
          <w14:ligatures w14:val="standardContextual"/>
        </w:rPr>
        <w:t xml:space="preserve"> and TWILIGHT</w:t>
      </w:r>
      <w:r w:rsidR="00316B77" w:rsidRPr="00753570">
        <w:rPr>
          <w:rFonts w:ascii="Arial" w:eastAsiaTheme="minorHAnsi" w:hAnsi="Arial" w:cs="Arial"/>
          <w:lang w:eastAsia="en-US"/>
          <w14:ligatures w14:val="standardContextual"/>
        </w:rPr>
        <w:t xml:space="preserve"> platelet sub-stud</w:t>
      </w:r>
      <w:r w:rsidR="00486EEB" w:rsidRPr="00753570">
        <w:rPr>
          <w:rFonts w:ascii="Arial" w:eastAsiaTheme="minorHAnsi" w:hAnsi="Arial" w:cs="Arial"/>
          <w:lang w:eastAsia="en-US"/>
          <w14:ligatures w14:val="standardContextual"/>
        </w:rPr>
        <w:t>ies and the TEMPLATE study</w:t>
      </w:r>
      <w:r w:rsidR="00316B77" w:rsidRPr="00753570">
        <w:rPr>
          <w:rFonts w:ascii="Arial" w:eastAsiaTheme="minorHAnsi" w:hAnsi="Arial" w:cs="Arial"/>
          <w:lang w:eastAsia="en-US"/>
          <w14:ligatures w14:val="standardContextual"/>
        </w:rPr>
        <w:t xml:space="preserve"> </w:t>
      </w:r>
      <w:r w:rsidR="00D23D99" w:rsidRPr="00753570">
        <w:rPr>
          <w:rFonts w:ascii="Arial" w:eastAsiaTheme="minorHAnsi" w:hAnsi="Arial" w:cs="Arial"/>
          <w:lang w:eastAsia="en-US"/>
          <w14:ligatures w14:val="standardContextual"/>
        </w:rPr>
        <w:t xml:space="preserve">all </w:t>
      </w:r>
      <w:r w:rsidR="00316B77" w:rsidRPr="00753570">
        <w:rPr>
          <w:rFonts w:ascii="Arial" w:eastAsiaTheme="minorHAnsi" w:hAnsi="Arial" w:cs="Arial"/>
          <w:lang w:eastAsia="en-US"/>
          <w14:ligatures w14:val="standardContextual"/>
        </w:rPr>
        <w:t>reported significant</w:t>
      </w:r>
      <w:r w:rsidR="00486EEB" w:rsidRPr="00753570">
        <w:rPr>
          <w:rFonts w:ascii="Arial" w:eastAsiaTheme="minorHAnsi" w:hAnsi="Arial" w:cs="Arial"/>
          <w:lang w:eastAsia="en-US"/>
          <w14:ligatures w14:val="standardContextual"/>
        </w:rPr>
        <w:t>ly</w:t>
      </w:r>
      <w:r w:rsidR="00316B77" w:rsidRPr="00753570">
        <w:rPr>
          <w:rFonts w:ascii="Arial" w:eastAsiaTheme="minorHAnsi" w:hAnsi="Arial" w:cs="Arial"/>
          <w:lang w:eastAsia="en-US"/>
          <w14:ligatures w14:val="standardContextual"/>
        </w:rPr>
        <w:t xml:space="preserve"> increase</w:t>
      </w:r>
      <w:r w:rsidR="00486EEB" w:rsidRPr="00753570">
        <w:rPr>
          <w:rFonts w:ascii="Arial" w:eastAsiaTheme="minorHAnsi" w:hAnsi="Arial" w:cs="Arial"/>
          <w:lang w:eastAsia="en-US"/>
          <w14:ligatures w14:val="standardContextual"/>
        </w:rPr>
        <w:t>d</w:t>
      </w:r>
      <w:r w:rsidR="00316B77" w:rsidRPr="00753570">
        <w:rPr>
          <w:rFonts w:ascii="Arial" w:eastAsiaTheme="minorHAnsi" w:hAnsi="Arial" w:cs="Arial"/>
          <w:lang w:eastAsia="en-US"/>
          <w14:ligatures w14:val="standardContextual"/>
        </w:rPr>
        <w:t xml:space="preserve"> AA- and collagen-induced platelet aggregation with ticagrelor</w:t>
      </w:r>
      <w:r w:rsidR="00486EEB" w:rsidRPr="00753570">
        <w:rPr>
          <w:rFonts w:ascii="Arial" w:eastAsiaTheme="minorHAnsi" w:hAnsi="Arial" w:cs="Arial"/>
          <w:lang w:eastAsia="en-US"/>
          <w14:ligatures w14:val="standardContextual"/>
        </w:rPr>
        <w:t xml:space="preserve"> monotherapy compared with DAPT</w:t>
      </w:r>
      <w:r w:rsidR="00316B77" w:rsidRPr="00753570">
        <w:rPr>
          <w:rFonts w:ascii="Arial" w:eastAsiaTheme="minorHAnsi" w:hAnsi="Arial" w:cs="Arial"/>
          <w:lang w:eastAsia="en-US"/>
          <w14:ligatures w14:val="standardContextual"/>
        </w:rPr>
        <w:t xml:space="preserve"> but no change in response to </w:t>
      </w:r>
      <w:r w:rsidR="00486EEB" w:rsidRPr="00753570">
        <w:rPr>
          <w:rFonts w:ascii="Arial" w:eastAsiaTheme="minorHAnsi" w:hAnsi="Arial" w:cs="Arial"/>
          <w:lang w:eastAsia="en-US"/>
          <w14:ligatures w14:val="standardContextual"/>
        </w:rPr>
        <w:t>ADP and TRAP</w:t>
      </w:r>
      <w:r w:rsidR="00316B77" w:rsidRPr="00753570">
        <w:rPr>
          <w:rFonts w:ascii="Arial" w:eastAsiaTheme="minorHAnsi" w:hAnsi="Arial" w:cs="Arial"/>
          <w:lang w:eastAsia="en-US"/>
          <w14:ligatures w14:val="standardContextual"/>
        </w:rPr>
        <w:t>.</w:t>
      </w:r>
      <w:r w:rsidR="00316B77" w:rsidRPr="00753570">
        <w:rPr>
          <w:rFonts w:ascii="Arial" w:eastAsiaTheme="minorHAnsi" w:hAnsi="Arial" w:cs="Arial"/>
          <w:lang w:eastAsia="en-US"/>
          <w14:ligatures w14:val="standardContextual"/>
        </w:rPr>
        <w:fldChar w:fldCharType="begin">
          <w:fldData xml:space="preserve">PEVuZE5vdGU+PENpdGU+PEF1dGhvcj5IZW5uaWdhbjwvQXV0aG9yPjxZZWFyPjIwMjI8L1llYXI+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PEVuZE5vdGU+PENpdGU+PEF1dGhvcj5IZW5uaWdhbjwvQXV0aG9yPjxZZWFyPjIwMjI8L1llYXI+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316B77"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209-211</w:t>
      </w:r>
      <w:r w:rsidR="00316B77" w:rsidRPr="00753570">
        <w:rPr>
          <w:rFonts w:ascii="Arial" w:eastAsiaTheme="minorHAnsi" w:hAnsi="Arial" w:cs="Arial"/>
          <w:lang w:eastAsia="en-US"/>
          <w14:ligatures w14:val="standardContextual"/>
        </w:rPr>
        <w:fldChar w:fldCharType="end"/>
      </w:r>
      <w:r w:rsidR="0079247F" w:rsidRPr="00753570">
        <w:rPr>
          <w:rFonts w:ascii="Arial" w:eastAsiaTheme="minorHAnsi" w:hAnsi="Arial" w:cs="Arial"/>
          <w:lang w:eastAsia="en-US"/>
          <w14:ligatures w14:val="standardContextual"/>
        </w:rPr>
        <w:t xml:space="preserve"> </w:t>
      </w:r>
      <w:r w:rsidR="007212CC" w:rsidRPr="00753570">
        <w:rPr>
          <w:rFonts w:ascii="Arial" w:eastAsiaTheme="minorHAnsi" w:hAnsi="Arial" w:cs="Arial"/>
          <w:lang w:eastAsia="en-US"/>
          <w14:ligatures w14:val="standardContextual"/>
        </w:rPr>
        <w:t>Galli et al conducted two small pharmacodynamic studies on antiplatelet and OAC combinations</w:t>
      </w:r>
      <w:r w:rsidR="00151D3E">
        <w:rPr>
          <w:rFonts w:ascii="Arial" w:eastAsiaTheme="minorHAnsi" w:hAnsi="Arial" w:cs="Arial"/>
          <w:lang w:eastAsia="en-US"/>
          <w14:ligatures w14:val="standardContextual"/>
        </w:rPr>
        <w:t>,</w:t>
      </w:r>
      <w:r w:rsidR="007212CC" w:rsidRPr="00753570">
        <w:rPr>
          <w:rFonts w:ascii="Arial" w:eastAsiaTheme="minorHAnsi" w:hAnsi="Arial" w:cs="Arial"/>
          <w:lang w:eastAsia="en-US"/>
          <w14:ligatures w14:val="standardContextual"/>
        </w:rPr>
        <w:t xml:space="preserve"> one comparing </w:t>
      </w:r>
      <w:r w:rsidR="00F775C5" w:rsidRPr="00753570">
        <w:rPr>
          <w:rFonts w:ascii="Arial" w:eastAsiaTheme="minorHAnsi" w:hAnsi="Arial" w:cs="Arial"/>
          <w:lang w:eastAsia="en-US"/>
          <w14:ligatures w14:val="standardContextual"/>
        </w:rPr>
        <w:t>DAPT</w:t>
      </w:r>
      <w:r w:rsidR="002A24ED" w:rsidRPr="00753570">
        <w:rPr>
          <w:rFonts w:ascii="Arial" w:eastAsiaTheme="minorHAnsi" w:hAnsi="Arial" w:cs="Arial"/>
          <w:lang w:eastAsia="en-US"/>
          <w14:ligatures w14:val="standardContextual"/>
        </w:rPr>
        <w:t xml:space="preserve"> (aspirin and clopidogrel)</w:t>
      </w:r>
      <w:r w:rsidR="00F775C5" w:rsidRPr="00753570">
        <w:rPr>
          <w:rFonts w:ascii="Arial" w:eastAsiaTheme="minorHAnsi" w:hAnsi="Arial" w:cs="Arial"/>
          <w:lang w:eastAsia="en-US"/>
          <w14:ligatures w14:val="standardContextual"/>
        </w:rPr>
        <w:t>, SAPT (aspirin) plus very-low-dose rivaroxaban and DAPT plus very-low-dose rivaroxaban, and another comparing DAPT and</w:t>
      </w:r>
      <w:r w:rsidR="0060075B" w:rsidRPr="00753570">
        <w:rPr>
          <w:rFonts w:ascii="Arial" w:eastAsiaTheme="minorHAnsi" w:hAnsi="Arial" w:cs="Arial"/>
          <w:lang w:eastAsia="en-US"/>
          <w14:ligatures w14:val="standardContextual"/>
        </w:rPr>
        <w:t xml:space="preserve"> SAPT</w:t>
      </w:r>
      <w:r w:rsidR="00F775C5" w:rsidRPr="00753570">
        <w:rPr>
          <w:rFonts w:ascii="Arial" w:eastAsiaTheme="minorHAnsi" w:hAnsi="Arial" w:cs="Arial"/>
          <w:lang w:eastAsia="en-US"/>
          <w14:ligatures w14:val="standardContextual"/>
        </w:rPr>
        <w:t xml:space="preserve"> </w:t>
      </w:r>
      <w:r w:rsidR="0060075B" w:rsidRPr="00753570">
        <w:rPr>
          <w:rFonts w:ascii="Arial" w:eastAsiaTheme="minorHAnsi" w:hAnsi="Arial" w:cs="Arial"/>
          <w:lang w:eastAsia="en-US"/>
          <w14:ligatures w14:val="standardContextual"/>
        </w:rPr>
        <w:t>(</w:t>
      </w:r>
      <w:r w:rsidR="00F775C5" w:rsidRPr="00753570">
        <w:rPr>
          <w:rFonts w:ascii="Arial" w:eastAsiaTheme="minorHAnsi" w:hAnsi="Arial" w:cs="Arial"/>
          <w:lang w:eastAsia="en-US"/>
          <w14:ligatures w14:val="standardContextual"/>
        </w:rPr>
        <w:t>P2Y</w:t>
      </w:r>
      <w:r w:rsidR="00F775C5" w:rsidRPr="00753570">
        <w:rPr>
          <w:rFonts w:ascii="Arial" w:eastAsiaTheme="minorHAnsi" w:hAnsi="Arial" w:cs="Arial"/>
          <w:vertAlign w:val="subscript"/>
          <w:lang w:eastAsia="en-US"/>
          <w14:ligatures w14:val="standardContextual"/>
        </w:rPr>
        <w:t>12</w:t>
      </w:r>
      <w:r w:rsidR="00F775C5" w:rsidRPr="00753570">
        <w:rPr>
          <w:rFonts w:ascii="Arial" w:eastAsiaTheme="minorHAnsi" w:hAnsi="Arial" w:cs="Arial"/>
          <w:lang w:eastAsia="en-US"/>
          <w14:ligatures w14:val="standardContextual"/>
        </w:rPr>
        <w:t xml:space="preserve"> inhibitor</w:t>
      </w:r>
      <w:r w:rsidR="0060075B" w:rsidRPr="00753570">
        <w:rPr>
          <w:rFonts w:ascii="Arial" w:eastAsiaTheme="minorHAnsi" w:hAnsi="Arial" w:cs="Arial"/>
          <w:lang w:eastAsia="en-US"/>
          <w14:ligatures w14:val="standardContextual"/>
        </w:rPr>
        <w:t>)</w:t>
      </w:r>
      <w:r w:rsidR="00F775C5" w:rsidRPr="00753570">
        <w:rPr>
          <w:rFonts w:ascii="Arial" w:eastAsiaTheme="minorHAnsi" w:hAnsi="Arial" w:cs="Arial"/>
          <w:lang w:eastAsia="en-US"/>
          <w14:ligatures w14:val="standardContextual"/>
        </w:rPr>
        <w:t xml:space="preserve"> plus very-low-dose rivaroxaban.</w:t>
      </w:r>
      <w:r w:rsidR="00F775C5" w:rsidRPr="00753570">
        <w:rPr>
          <w:rFonts w:ascii="Arial" w:eastAsiaTheme="minorHAnsi" w:hAnsi="Arial" w:cs="Arial"/>
          <w:lang w:eastAsia="en-US"/>
          <w14:ligatures w14:val="standardContextual"/>
        </w:rPr>
        <w:fldChar w:fldCharType="begin">
          <w:fldData xml:space="preserve">PEVuZE5vdGU+PENpdGU+PEF1dGhvcj5HYWxsaTwvQXV0aG9yPjxZZWFyPjIwMjI8L1llYXI+PFJl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PEVuZE5vdGU+PENpdGU+PEF1dGhvcj5HYWxsaTwvQXV0aG9yPjxZZWFyPjIwMjI8L1llYXI+PFJl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F775C5"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283, 284</w:t>
      </w:r>
      <w:r w:rsidR="00F775C5" w:rsidRPr="00753570">
        <w:rPr>
          <w:rFonts w:ascii="Arial" w:eastAsiaTheme="minorHAnsi" w:hAnsi="Arial" w:cs="Arial"/>
          <w:lang w:eastAsia="en-US"/>
          <w14:ligatures w14:val="standardContextual"/>
        </w:rPr>
        <w:fldChar w:fldCharType="end"/>
      </w:r>
      <w:r w:rsidR="002A24ED" w:rsidRPr="00753570">
        <w:rPr>
          <w:rFonts w:ascii="Arial" w:eastAsiaTheme="minorHAnsi" w:hAnsi="Arial" w:cs="Arial"/>
          <w:lang w:eastAsia="en-US"/>
          <w14:ligatures w14:val="standardContextual"/>
        </w:rPr>
        <w:t xml:space="preserve"> </w:t>
      </w:r>
      <w:r w:rsidR="002A6621" w:rsidRPr="00753570">
        <w:rPr>
          <w:rFonts w:ascii="Arial" w:eastAsiaTheme="minorHAnsi" w:hAnsi="Arial" w:cs="Arial"/>
          <w:lang w:eastAsia="en-US"/>
          <w14:ligatures w14:val="standardContextual"/>
        </w:rPr>
        <w:t xml:space="preserve">AA- and collagen-induced platelet aggregation were once again increased in regimens without aspirin. </w:t>
      </w:r>
      <w:r w:rsidR="002A6621" w:rsidRPr="00753570">
        <w:rPr>
          <w:rFonts w:ascii="Arial" w:eastAsiaTheme="minorHAnsi" w:hAnsi="Arial" w:cs="Arial"/>
          <w:lang w:eastAsia="en-US"/>
          <w14:ligatures w14:val="standardContextual"/>
        </w:rPr>
        <w:lastRenderedPageBreak/>
        <w:t xml:space="preserve">However, </w:t>
      </w:r>
      <w:r w:rsidR="002A24ED" w:rsidRPr="00753570">
        <w:rPr>
          <w:rFonts w:ascii="Arial" w:eastAsiaTheme="minorHAnsi" w:hAnsi="Arial" w:cs="Arial"/>
          <w:lang w:eastAsia="en-US"/>
          <w14:ligatures w14:val="standardContextual"/>
        </w:rPr>
        <w:t xml:space="preserve">TRAP-induced platelet aggregation was increased in the absence </w:t>
      </w:r>
      <w:r w:rsidR="002A6621" w:rsidRPr="00753570">
        <w:rPr>
          <w:rFonts w:ascii="Arial" w:eastAsiaTheme="minorHAnsi" w:hAnsi="Arial" w:cs="Arial"/>
          <w:lang w:eastAsia="en-US"/>
          <w14:ligatures w14:val="standardContextual"/>
        </w:rPr>
        <w:t xml:space="preserve">of </w:t>
      </w:r>
      <w:r w:rsidR="002A24ED" w:rsidRPr="00753570">
        <w:rPr>
          <w:rFonts w:ascii="Arial" w:eastAsiaTheme="minorHAnsi" w:hAnsi="Arial" w:cs="Arial"/>
          <w:lang w:eastAsia="en-US"/>
          <w14:ligatures w14:val="standardContextual"/>
        </w:rPr>
        <w:t xml:space="preserve">clopidogrel </w:t>
      </w:r>
      <w:r w:rsidR="002A6621" w:rsidRPr="00753570">
        <w:rPr>
          <w:rFonts w:ascii="Arial" w:eastAsiaTheme="minorHAnsi" w:hAnsi="Arial" w:cs="Arial"/>
          <w:lang w:eastAsia="en-US"/>
          <w14:ligatures w14:val="standardContextual"/>
        </w:rPr>
        <w:t>in the first study and in the absence of</w:t>
      </w:r>
      <w:r w:rsidR="002A24ED" w:rsidRPr="00753570">
        <w:rPr>
          <w:rFonts w:ascii="Arial" w:eastAsiaTheme="minorHAnsi" w:hAnsi="Arial" w:cs="Arial"/>
          <w:lang w:eastAsia="en-US"/>
          <w14:ligatures w14:val="standardContextual"/>
        </w:rPr>
        <w:t xml:space="preserve"> aspirin</w:t>
      </w:r>
      <w:r w:rsidR="002A6621" w:rsidRPr="00753570">
        <w:rPr>
          <w:rFonts w:ascii="Arial" w:eastAsiaTheme="minorHAnsi" w:hAnsi="Arial" w:cs="Arial"/>
          <w:lang w:eastAsia="en-US"/>
          <w14:ligatures w14:val="standardContextual"/>
        </w:rPr>
        <w:t xml:space="preserve"> in the second. </w:t>
      </w:r>
      <w:r w:rsidR="00563E16" w:rsidRPr="00753570">
        <w:rPr>
          <w:rFonts w:ascii="Arial" w:eastAsiaTheme="minorHAnsi" w:hAnsi="Arial" w:cs="Arial"/>
          <w:lang w:eastAsia="en-US"/>
          <w14:ligatures w14:val="standardContextual"/>
        </w:rPr>
        <w:t>It is unclear w</w:t>
      </w:r>
      <w:r w:rsidR="00CB218A" w:rsidRPr="00753570">
        <w:rPr>
          <w:rFonts w:ascii="Arial" w:eastAsiaTheme="minorHAnsi" w:hAnsi="Arial" w:cs="Arial"/>
          <w:lang w:eastAsia="en-US"/>
          <w14:ligatures w14:val="standardContextual"/>
        </w:rPr>
        <w:t>hether the</w:t>
      </w:r>
      <w:r w:rsidR="00902468" w:rsidRPr="00753570">
        <w:rPr>
          <w:rFonts w:ascii="Arial" w:eastAsiaTheme="minorHAnsi" w:hAnsi="Arial" w:cs="Arial"/>
          <w:lang w:eastAsia="en-US"/>
          <w14:ligatures w14:val="standardContextual"/>
        </w:rPr>
        <w:t>se results contrast with</w:t>
      </w:r>
      <w:r w:rsidR="00563E16" w:rsidRPr="00753570">
        <w:rPr>
          <w:rFonts w:ascii="Arial" w:eastAsiaTheme="minorHAnsi" w:hAnsi="Arial" w:cs="Arial"/>
          <w:lang w:eastAsia="en-US"/>
          <w14:ligatures w14:val="standardContextual"/>
        </w:rPr>
        <w:t xml:space="preserve"> our study due to </w:t>
      </w:r>
      <w:r w:rsidR="009B1E50" w:rsidRPr="00753570">
        <w:rPr>
          <w:rFonts w:ascii="Arial" w:eastAsiaTheme="minorHAnsi" w:hAnsi="Arial" w:cs="Arial"/>
          <w:lang w:eastAsia="en-US"/>
          <w14:ligatures w14:val="standardContextual"/>
        </w:rPr>
        <w:t>the</w:t>
      </w:r>
      <w:r w:rsidR="00CB218A" w:rsidRPr="00753570">
        <w:rPr>
          <w:rFonts w:ascii="Arial" w:eastAsiaTheme="minorHAnsi" w:hAnsi="Arial" w:cs="Arial"/>
          <w:lang w:eastAsia="en-US"/>
          <w14:ligatures w14:val="standardContextual"/>
        </w:rPr>
        <w:t xml:space="preserve"> </w:t>
      </w:r>
      <w:r w:rsidR="00AC69AE" w:rsidRPr="00753570">
        <w:rPr>
          <w:rFonts w:ascii="Arial" w:eastAsiaTheme="minorHAnsi" w:hAnsi="Arial" w:cs="Arial"/>
          <w:lang w:eastAsia="en-US"/>
          <w14:ligatures w14:val="standardContextual"/>
        </w:rPr>
        <w:t>low</w:t>
      </w:r>
      <w:r w:rsidR="0090599A" w:rsidRPr="00753570">
        <w:rPr>
          <w:rFonts w:ascii="Arial" w:eastAsiaTheme="minorHAnsi" w:hAnsi="Arial" w:cs="Arial"/>
          <w:lang w:eastAsia="en-US"/>
          <w14:ligatures w14:val="standardContextual"/>
        </w:rPr>
        <w:t>er</w:t>
      </w:r>
      <w:r w:rsidR="00AC69AE" w:rsidRPr="00753570">
        <w:rPr>
          <w:rFonts w:ascii="Arial" w:eastAsiaTheme="minorHAnsi" w:hAnsi="Arial" w:cs="Arial"/>
          <w:lang w:eastAsia="en-US"/>
          <w14:ligatures w14:val="standardContextual"/>
        </w:rPr>
        <w:t xml:space="preserve"> dose of </w:t>
      </w:r>
      <w:r w:rsidR="00F72BC0" w:rsidRPr="00753570">
        <w:rPr>
          <w:rFonts w:ascii="Arial" w:eastAsiaTheme="minorHAnsi" w:hAnsi="Arial" w:cs="Arial"/>
          <w:lang w:eastAsia="en-US"/>
          <w14:ligatures w14:val="standardContextual"/>
        </w:rPr>
        <w:t>rivaroxaban</w:t>
      </w:r>
      <w:r w:rsidR="0090599A" w:rsidRPr="00753570">
        <w:rPr>
          <w:rFonts w:ascii="Arial" w:eastAsiaTheme="minorHAnsi" w:hAnsi="Arial" w:cs="Arial"/>
          <w:lang w:eastAsia="en-US"/>
          <w14:ligatures w14:val="standardContextual"/>
        </w:rPr>
        <w:t>, the higher concentration of TRAP or other factors</w:t>
      </w:r>
      <w:r w:rsidR="00E262A3" w:rsidRPr="00753570">
        <w:rPr>
          <w:rFonts w:ascii="Arial" w:eastAsiaTheme="minorHAnsi" w:hAnsi="Arial" w:cs="Arial"/>
          <w:lang w:eastAsia="en-US"/>
          <w14:ligatures w14:val="standardContextual"/>
        </w:rPr>
        <w:t>.</w:t>
      </w:r>
      <w:r w:rsidR="00902468" w:rsidRPr="00753570">
        <w:rPr>
          <w:rFonts w:ascii="Arial" w:eastAsiaTheme="minorHAnsi" w:hAnsi="Arial" w:cs="Arial"/>
          <w:lang w:eastAsia="en-US"/>
          <w14:ligatures w14:val="standardContextual"/>
        </w:rPr>
        <w:t xml:space="preserve"> </w:t>
      </w:r>
      <w:r w:rsidR="00D86385" w:rsidRPr="00753570">
        <w:rPr>
          <w:rFonts w:ascii="Arial" w:eastAsiaTheme="minorHAnsi" w:hAnsi="Arial" w:cs="Arial"/>
          <w:lang w:eastAsia="en-US"/>
          <w14:ligatures w14:val="standardContextual"/>
        </w:rPr>
        <w:t xml:space="preserve">So far, there has been one platelet study investigating DAT and TAT </w:t>
      </w:r>
      <w:r w:rsidR="006475D2" w:rsidRPr="00753570">
        <w:rPr>
          <w:rFonts w:ascii="Arial" w:eastAsiaTheme="minorHAnsi" w:hAnsi="Arial" w:cs="Arial"/>
          <w:lang w:eastAsia="en-US"/>
          <w14:ligatures w14:val="standardContextual"/>
        </w:rPr>
        <w:t>after PCI</w:t>
      </w:r>
      <w:r w:rsidR="009B1E50" w:rsidRPr="00753570">
        <w:rPr>
          <w:rFonts w:ascii="Arial" w:eastAsiaTheme="minorHAnsi" w:hAnsi="Arial" w:cs="Arial"/>
          <w:lang w:eastAsia="en-US"/>
          <w14:ligatures w14:val="standardContextual"/>
        </w:rPr>
        <w:t>, derived</w:t>
      </w:r>
      <w:r w:rsidR="006475D2" w:rsidRPr="00753570">
        <w:rPr>
          <w:rFonts w:ascii="Arial" w:eastAsiaTheme="minorHAnsi" w:hAnsi="Arial" w:cs="Arial"/>
          <w:lang w:eastAsia="en-US"/>
          <w14:ligatures w14:val="standardContextual"/>
        </w:rPr>
        <w:t xml:space="preserve"> </w:t>
      </w:r>
      <w:r w:rsidR="00D86385" w:rsidRPr="00753570">
        <w:rPr>
          <w:rFonts w:ascii="Arial" w:eastAsiaTheme="minorHAnsi" w:hAnsi="Arial" w:cs="Arial"/>
          <w:lang w:eastAsia="en-US"/>
          <w14:ligatures w14:val="standardContextual"/>
        </w:rPr>
        <w:t>from the Greek AntiPlatElet Atrial Fibrillation (GRAPE-AF) nationwide registry</w:t>
      </w:r>
      <w:r w:rsidR="00677927" w:rsidRPr="00753570">
        <w:rPr>
          <w:rFonts w:ascii="Arial" w:eastAsiaTheme="minorHAnsi" w:hAnsi="Arial" w:cs="Arial"/>
          <w:lang w:eastAsia="en-US"/>
          <w14:ligatures w14:val="standardContextual"/>
        </w:rPr>
        <w:t>.</w:t>
      </w:r>
      <w:r w:rsidR="00677927" w:rsidRPr="00753570">
        <w:rPr>
          <w:rFonts w:ascii="Arial" w:eastAsiaTheme="minorHAnsi" w:hAnsi="Arial" w:cs="Arial"/>
          <w:lang w:eastAsia="en-US"/>
          <w14:ligatures w14:val="standardContextual"/>
        </w:rPr>
        <w:fldChar w:fldCharType="begin">
          <w:fldData xml:space="preserve">PEVuZE5vdGU+PENpdGU+PEF1dGhvcj5MaWFub3M8L0F1dGhvcj48WWVhcj4yMDIzPC9ZZWFyPjxS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PEVuZE5vdGU+PENpdGU+PEF1dGhvcj5MaWFub3M8L0F1dGhvcj48WWVhcj4yMDIzPC9ZZWFyPjxS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677927"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262</w:t>
      </w:r>
      <w:r w:rsidR="00677927" w:rsidRPr="00753570">
        <w:rPr>
          <w:rFonts w:ascii="Arial" w:eastAsiaTheme="minorHAnsi" w:hAnsi="Arial" w:cs="Arial"/>
          <w:lang w:eastAsia="en-US"/>
          <w14:ligatures w14:val="standardContextual"/>
        </w:rPr>
        <w:fldChar w:fldCharType="end"/>
      </w:r>
      <w:r w:rsidR="002773FE" w:rsidRPr="00753570">
        <w:rPr>
          <w:rFonts w:ascii="Arial" w:eastAsiaTheme="minorHAnsi" w:hAnsi="Arial" w:cs="Arial"/>
          <w:lang w:eastAsia="en-US"/>
          <w14:ligatures w14:val="standardContextual"/>
        </w:rPr>
        <w:t xml:space="preserve"> </w:t>
      </w:r>
      <w:r w:rsidR="006475D2" w:rsidRPr="00753570">
        <w:rPr>
          <w:rFonts w:ascii="Arial" w:eastAsiaTheme="minorHAnsi" w:hAnsi="Arial" w:cs="Arial"/>
          <w:lang w:eastAsia="en-US"/>
          <w14:ligatures w14:val="standardContextual"/>
        </w:rPr>
        <w:t xml:space="preserve">It </w:t>
      </w:r>
      <w:r w:rsidR="002773FE" w:rsidRPr="00753570">
        <w:rPr>
          <w:rFonts w:ascii="Arial" w:eastAsiaTheme="minorHAnsi" w:hAnsi="Arial" w:cs="Arial"/>
          <w:lang w:eastAsia="en-US"/>
          <w14:ligatures w14:val="standardContextual"/>
        </w:rPr>
        <w:t>looked at platelet reactivity in response to ADP using VerifyNow</w:t>
      </w:r>
      <w:r w:rsidR="0013560C" w:rsidRPr="00753570">
        <w:rPr>
          <w:rFonts w:ascii="Arial" w:eastAsiaTheme="minorHAnsi" w:hAnsi="Arial" w:cs="Arial"/>
          <w:lang w:eastAsia="en-US"/>
          <w14:ligatures w14:val="standardContextual"/>
        </w:rPr>
        <w:t xml:space="preserve"> and found no difference between DAT and TAT or between </w:t>
      </w:r>
      <w:r w:rsidR="00A14D9F" w:rsidRPr="00753570">
        <w:rPr>
          <w:rFonts w:ascii="Arial" w:eastAsiaTheme="minorHAnsi" w:hAnsi="Arial" w:cs="Arial"/>
          <w:lang w:eastAsia="en-US"/>
          <w14:ligatures w14:val="standardContextual"/>
        </w:rPr>
        <w:t xml:space="preserve">OAC agents when </w:t>
      </w:r>
      <w:r w:rsidR="0013560C" w:rsidRPr="00753570">
        <w:rPr>
          <w:rFonts w:ascii="Arial" w:eastAsiaTheme="minorHAnsi" w:hAnsi="Arial" w:cs="Arial"/>
          <w:lang w:eastAsia="en-US"/>
          <w14:ligatures w14:val="standardContextual"/>
        </w:rPr>
        <w:t>using the same P2Y</w:t>
      </w:r>
      <w:r w:rsidR="0013560C" w:rsidRPr="00753570">
        <w:rPr>
          <w:rFonts w:ascii="Arial" w:eastAsiaTheme="minorHAnsi" w:hAnsi="Arial" w:cs="Arial"/>
          <w:vertAlign w:val="subscript"/>
          <w:lang w:eastAsia="en-US"/>
          <w14:ligatures w14:val="standardContextual"/>
        </w:rPr>
        <w:t>12</w:t>
      </w:r>
      <w:r w:rsidR="0013560C" w:rsidRPr="00753570">
        <w:rPr>
          <w:rFonts w:ascii="Arial" w:eastAsiaTheme="minorHAnsi" w:hAnsi="Arial" w:cs="Arial"/>
          <w:lang w:eastAsia="en-US"/>
          <w14:ligatures w14:val="standardContextual"/>
        </w:rPr>
        <w:t xml:space="preserve"> inhibitor</w:t>
      </w:r>
      <w:r w:rsidR="00A14D9F" w:rsidRPr="00753570">
        <w:rPr>
          <w:rFonts w:ascii="Arial" w:eastAsiaTheme="minorHAnsi" w:hAnsi="Arial" w:cs="Arial"/>
          <w:lang w:eastAsia="en-US"/>
          <w14:ligatures w14:val="standardContextual"/>
        </w:rPr>
        <w:t>.</w:t>
      </w:r>
    </w:p>
    <w:p w14:paraId="5AB4AF66" w14:textId="77777777" w:rsidR="00CC7CB9" w:rsidRPr="00753570" w:rsidRDefault="00CC7CB9"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42FF0C33" w14:textId="6C0A27C9" w:rsidR="00014213" w:rsidRPr="00753570" w:rsidRDefault="000B16DE" w:rsidP="00942C46">
      <w:pPr>
        <w:autoSpaceDE w:val="0"/>
        <w:autoSpaceDN w:val="0"/>
        <w:adjustRightInd w:val="0"/>
        <w:spacing w:line="360" w:lineRule="auto"/>
        <w:jc w:val="both"/>
        <w:rPr>
          <w:rFonts w:eastAsiaTheme="minorHAnsi"/>
          <w:noProof/>
        </w:rPr>
      </w:pPr>
      <w:r w:rsidRPr="00753570">
        <w:rPr>
          <w:rFonts w:ascii="Arial" w:eastAsiaTheme="minorHAnsi" w:hAnsi="Arial" w:cs="Arial"/>
          <w:lang w:eastAsia="en-US"/>
          <w14:ligatures w14:val="standardContextual"/>
        </w:rPr>
        <w:t>In order to provide a more comprehensive antithrombotic assessment not limited to platelet function testing, fibrin clot parameters were also measured.</w:t>
      </w:r>
      <w:r w:rsidR="002566AD" w:rsidRPr="00753570">
        <w:rPr>
          <w:rFonts w:ascii="Arial" w:eastAsiaTheme="minorHAnsi" w:hAnsi="Arial" w:cs="Arial"/>
          <w:lang w:eastAsia="en-US"/>
          <w14:ligatures w14:val="standardContextual"/>
        </w:rPr>
        <w:t xml:space="preserve"> Impaired fibrin network architecture and impaired clot breakdown (hypofibrinolysis) are </w:t>
      </w:r>
      <w:r w:rsidR="00647B2F" w:rsidRPr="00753570">
        <w:rPr>
          <w:rFonts w:ascii="Arial" w:eastAsiaTheme="minorHAnsi" w:hAnsi="Arial" w:cs="Arial"/>
          <w:lang w:eastAsia="en-US"/>
          <w14:ligatures w14:val="standardContextual"/>
        </w:rPr>
        <w:t>known to be associated with adverse cardiovascular outcomes</w:t>
      </w:r>
      <w:r w:rsidR="003F54DD" w:rsidRPr="00753570">
        <w:rPr>
          <w:rFonts w:ascii="Arial" w:eastAsiaTheme="minorHAnsi" w:hAnsi="Arial" w:cs="Arial"/>
          <w:lang w:eastAsia="en-US"/>
          <w14:ligatures w14:val="standardContextual"/>
        </w:rPr>
        <w:t>.</w:t>
      </w:r>
      <w:r w:rsidR="003F54DD" w:rsidRPr="00753570">
        <w:rPr>
          <w:rFonts w:ascii="Arial" w:eastAsiaTheme="minorHAnsi" w:hAnsi="Arial" w:cs="Arial"/>
          <w:lang w:eastAsia="en-US"/>
          <w14:ligatures w14:val="standardContextual"/>
        </w:rPr>
        <w:fldChar w:fldCharType="begin">
          <w:fldData xml:space="preserve">PEVuZE5vdGU+PENpdGU+PEF1dGhvcj5VbmRhczwvQXV0aG9yPjxZZWFyPjIwMTA8L1llYXI+PFJl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=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PEVuZE5vdGU+PENpdGU+PEF1dGhvcj5VbmRhczwvQXV0aG9yPjxZZWFyPjIwMTA8L1llYXI+PFJl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=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3F54DD"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216-219</w:t>
      </w:r>
      <w:r w:rsidR="003F54DD" w:rsidRPr="00753570">
        <w:rPr>
          <w:rFonts w:ascii="Arial" w:eastAsiaTheme="minorHAnsi" w:hAnsi="Arial" w:cs="Arial"/>
          <w:lang w:eastAsia="en-US"/>
          <w14:ligatures w14:val="standardContextual"/>
        </w:rPr>
        <w:fldChar w:fldCharType="end"/>
      </w:r>
      <w:r w:rsidR="003F54DD" w:rsidRPr="00753570">
        <w:rPr>
          <w:rFonts w:ascii="Arial" w:eastAsiaTheme="minorHAnsi" w:hAnsi="Arial" w:cs="Arial"/>
          <w:lang w:eastAsia="en-US"/>
          <w14:ligatures w14:val="standardContextual"/>
        </w:rPr>
        <w:t xml:space="preserve"> </w:t>
      </w:r>
      <w:r w:rsidR="009F0F7B" w:rsidRPr="00753570">
        <w:rPr>
          <w:rFonts w:ascii="Arial" w:eastAsiaTheme="minorHAnsi" w:hAnsi="Arial" w:cs="Arial"/>
          <w:lang w:eastAsia="en-US"/>
          <w14:ligatures w14:val="standardContextual"/>
        </w:rPr>
        <w:t xml:space="preserve">Furthermore, </w:t>
      </w:r>
      <w:r w:rsidR="006157CE" w:rsidRPr="00753570">
        <w:rPr>
          <w:rFonts w:ascii="Arial" w:eastAsiaTheme="minorHAnsi" w:hAnsi="Arial" w:cs="Arial"/>
          <w:lang w:eastAsia="en-US"/>
          <w14:ligatures w14:val="standardContextual"/>
        </w:rPr>
        <w:t>aspirin</w:t>
      </w:r>
      <w:r w:rsidR="00493820" w:rsidRPr="00753570">
        <w:rPr>
          <w:rFonts w:ascii="Arial" w:eastAsiaTheme="minorHAnsi" w:hAnsi="Arial" w:cs="Arial"/>
          <w:lang w:eastAsia="en-US"/>
          <w14:ligatures w14:val="standardContextual"/>
        </w:rPr>
        <w:t xml:space="preserve">, </w:t>
      </w:r>
      <w:r w:rsidR="00643E13" w:rsidRPr="00753570">
        <w:rPr>
          <w:rFonts w:ascii="Arial" w:eastAsiaTheme="minorHAnsi" w:hAnsi="Arial" w:cs="Arial"/>
          <w:lang w:eastAsia="en-US"/>
          <w14:ligatures w14:val="standardContextual"/>
        </w:rPr>
        <w:t>VKAs</w:t>
      </w:r>
      <w:r w:rsidR="006B7581" w:rsidRPr="00753570">
        <w:rPr>
          <w:rFonts w:ascii="Arial" w:eastAsiaTheme="minorHAnsi" w:hAnsi="Arial" w:cs="Arial"/>
          <w:lang w:eastAsia="en-US"/>
          <w14:ligatures w14:val="standardContextual"/>
        </w:rPr>
        <w:t xml:space="preserve"> </w:t>
      </w:r>
      <w:r w:rsidR="00493820" w:rsidRPr="00753570">
        <w:rPr>
          <w:rFonts w:ascii="Arial" w:eastAsiaTheme="minorHAnsi" w:hAnsi="Arial" w:cs="Arial"/>
          <w:lang w:eastAsia="en-US"/>
          <w14:ligatures w14:val="standardContextual"/>
        </w:rPr>
        <w:t xml:space="preserve">and </w:t>
      </w:r>
      <w:r w:rsidR="009D2F2D" w:rsidRPr="00753570">
        <w:rPr>
          <w:rFonts w:ascii="Arial" w:eastAsiaTheme="minorHAnsi" w:hAnsi="Arial" w:cs="Arial"/>
          <w:lang w:eastAsia="en-US"/>
          <w14:ligatures w14:val="standardContextual"/>
        </w:rPr>
        <w:t>D</w:t>
      </w:r>
      <w:r w:rsidR="00493820" w:rsidRPr="00753570">
        <w:rPr>
          <w:rFonts w:ascii="Arial" w:eastAsiaTheme="minorHAnsi" w:hAnsi="Arial" w:cs="Arial"/>
          <w:lang w:eastAsia="en-US"/>
          <w14:ligatures w14:val="standardContextual"/>
        </w:rPr>
        <w:t>OACs</w:t>
      </w:r>
      <w:r w:rsidR="00122841" w:rsidRPr="00753570">
        <w:rPr>
          <w:rFonts w:ascii="Arial" w:eastAsiaTheme="minorHAnsi" w:hAnsi="Arial" w:cs="Arial"/>
          <w:lang w:eastAsia="en-US"/>
          <w14:ligatures w14:val="standardContextual"/>
        </w:rPr>
        <w:t xml:space="preserve"> </w:t>
      </w:r>
      <w:r w:rsidR="006157CE" w:rsidRPr="00753570">
        <w:rPr>
          <w:rFonts w:ascii="Arial" w:eastAsiaTheme="minorHAnsi" w:hAnsi="Arial" w:cs="Arial"/>
          <w:lang w:eastAsia="en-US"/>
          <w14:ligatures w14:val="standardContextual"/>
        </w:rPr>
        <w:t>increase clot porosity and lysis time</w:t>
      </w:r>
      <w:r w:rsidR="00122841" w:rsidRPr="00753570">
        <w:rPr>
          <w:rFonts w:ascii="Arial" w:eastAsiaTheme="minorHAnsi" w:hAnsi="Arial" w:cs="Arial"/>
          <w:lang w:eastAsia="en-US"/>
          <w14:ligatures w14:val="standardContextual"/>
        </w:rPr>
        <w:t xml:space="preserve"> when investigated separately</w:t>
      </w:r>
      <w:r w:rsidR="006B7581" w:rsidRPr="00753570">
        <w:rPr>
          <w:rFonts w:ascii="Arial" w:eastAsiaTheme="minorHAnsi" w:hAnsi="Arial" w:cs="Arial"/>
          <w:lang w:eastAsia="en-US"/>
          <w14:ligatures w14:val="standardContextual"/>
        </w:rPr>
        <w:t>.</w:t>
      </w:r>
      <w:r w:rsidR="006B7581" w:rsidRPr="00753570">
        <w:rPr>
          <w:rFonts w:ascii="Arial" w:eastAsiaTheme="minorHAnsi" w:hAnsi="Arial" w:cs="Arial"/>
          <w:lang w:eastAsia="en-US"/>
          <w14:ligatures w14:val="standardContextual"/>
        </w:rPr>
        <w:fldChar w:fldCharType="begin">
          <w:fldData xml:space="preserve">PEVuZE5vdGU+PENpdGU+PEF1dGhvcj5BbnRvdmljPC9BdXRob3I+PFllYXI+MjAwNTwvWWVhcj48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PEVuZE5vdGU+PENpdGU+PEF1dGhvcj5BbnRvdmljPC9BdXRob3I+PFllYXI+MjAwNTwvWWVhcj48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6B7581"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220, 221, 223, 285</w:t>
      </w:r>
      <w:r w:rsidR="006B7581" w:rsidRPr="00753570">
        <w:rPr>
          <w:rFonts w:ascii="Arial" w:eastAsiaTheme="minorHAnsi" w:hAnsi="Arial" w:cs="Arial"/>
          <w:lang w:eastAsia="en-US"/>
          <w14:ligatures w14:val="standardContextual"/>
        </w:rPr>
        <w:fldChar w:fldCharType="end"/>
      </w:r>
      <w:r w:rsidR="00493820" w:rsidRPr="00753570">
        <w:rPr>
          <w:rFonts w:ascii="Arial" w:eastAsiaTheme="minorHAnsi" w:hAnsi="Arial" w:cs="Arial"/>
          <w:lang w:eastAsia="en-US"/>
          <w14:ligatures w14:val="standardContextual"/>
        </w:rPr>
        <w:t xml:space="preserve"> </w:t>
      </w:r>
      <w:r w:rsidR="00EC1864" w:rsidRPr="00753570">
        <w:rPr>
          <w:rFonts w:ascii="Arial" w:eastAsiaTheme="minorHAnsi" w:hAnsi="Arial" w:cs="Arial"/>
          <w:lang w:eastAsia="en-US"/>
          <w14:ligatures w14:val="standardContextual"/>
        </w:rPr>
        <w:t>On a background of DAPT, c</w:t>
      </w:r>
      <w:r w:rsidR="00A07EC5" w:rsidRPr="00753570">
        <w:rPr>
          <w:rFonts w:ascii="Arial" w:eastAsiaTheme="minorHAnsi" w:hAnsi="Arial" w:cs="Arial"/>
          <w:lang w:eastAsia="en-US"/>
          <w14:ligatures w14:val="standardContextual"/>
        </w:rPr>
        <w:t>lot lag time was increased with</w:t>
      </w:r>
      <w:r w:rsidR="00EC1864" w:rsidRPr="00753570">
        <w:rPr>
          <w:rFonts w:ascii="Arial" w:eastAsiaTheme="minorHAnsi" w:hAnsi="Arial" w:cs="Arial"/>
          <w:lang w:eastAsia="en-US"/>
          <w14:ligatures w14:val="standardContextual"/>
        </w:rPr>
        <w:t xml:space="preserve"> the addition of  </w:t>
      </w:r>
      <w:r w:rsidR="00A07EC5" w:rsidRPr="00753570">
        <w:rPr>
          <w:rFonts w:ascii="Arial" w:eastAsiaTheme="minorHAnsi" w:hAnsi="Arial" w:cs="Arial"/>
          <w:lang w:eastAsia="en-US"/>
          <w14:ligatures w14:val="standardContextual"/>
        </w:rPr>
        <w:t>d</w:t>
      </w:r>
      <w:r w:rsidR="00E64CC5" w:rsidRPr="00753570">
        <w:rPr>
          <w:rFonts w:ascii="Arial" w:eastAsiaTheme="minorHAnsi" w:hAnsi="Arial" w:cs="Arial"/>
          <w:lang w:eastAsia="en-US"/>
          <w14:ligatures w14:val="standardContextual"/>
        </w:rPr>
        <w:t>abigatran</w:t>
      </w:r>
      <w:r w:rsidR="00EC1864" w:rsidRPr="00753570">
        <w:rPr>
          <w:rFonts w:ascii="Arial" w:eastAsiaTheme="minorHAnsi" w:hAnsi="Arial" w:cs="Arial"/>
          <w:lang w:eastAsia="en-US"/>
          <w14:ligatures w14:val="standardContextual"/>
        </w:rPr>
        <w:t xml:space="preserve"> or very-low-dose rivaroxaban</w:t>
      </w:r>
      <w:r w:rsidR="00A07EC5" w:rsidRPr="00753570">
        <w:rPr>
          <w:rFonts w:ascii="Arial" w:eastAsiaTheme="minorHAnsi" w:hAnsi="Arial" w:cs="Arial"/>
          <w:lang w:eastAsia="en-US"/>
          <w14:ligatures w14:val="standardContextual"/>
        </w:rPr>
        <w:t xml:space="preserve"> </w:t>
      </w:r>
      <w:r w:rsidR="00EC1864" w:rsidRPr="00753570">
        <w:rPr>
          <w:rFonts w:ascii="Arial" w:eastAsiaTheme="minorHAnsi" w:hAnsi="Arial" w:cs="Arial"/>
          <w:lang w:eastAsia="en-US"/>
          <w14:ligatures w14:val="standardContextual"/>
        </w:rPr>
        <w:t>in separate studies</w:t>
      </w:r>
      <w:r w:rsidR="00E64CC5" w:rsidRPr="00753570">
        <w:rPr>
          <w:rFonts w:ascii="Arial" w:eastAsiaTheme="minorHAnsi" w:hAnsi="Arial" w:cs="Arial"/>
          <w:lang w:eastAsia="en-US"/>
          <w14:ligatures w14:val="standardContextual"/>
        </w:rPr>
        <w:t>.</w:t>
      </w:r>
      <w:r w:rsidR="00E64CC5" w:rsidRPr="00753570">
        <w:rPr>
          <w:rFonts w:ascii="Arial" w:eastAsiaTheme="minorHAnsi" w:hAnsi="Arial" w:cs="Arial"/>
          <w:lang w:eastAsia="en-US"/>
          <w14:ligatures w14:val="standardContextual"/>
        </w:rPr>
        <w:fldChar w:fldCharType="begin">
          <w:fldData xml:space="preserve">PEVuZE5vdGU+PENpdGU+PEF1dGhvcj5GcmFuY2hpPC9BdXRob3I+PFllYXI+MjAxNjwvWWVhcj48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PEVuZE5vdGU+PENpdGU+PEF1dGhvcj5GcmFuY2hpPC9BdXRob3I+PFllYXI+MjAxNjwvWWVhcj48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E64CC5"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213, 283</w:t>
      </w:r>
      <w:r w:rsidR="00E64CC5" w:rsidRPr="00753570">
        <w:rPr>
          <w:rFonts w:ascii="Arial" w:eastAsiaTheme="minorHAnsi" w:hAnsi="Arial" w:cs="Arial"/>
          <w:lang w:eastAsia="en-US"/>
          <w14:ligatures w14:val="standardContextual"/>
        </w:rPr>
        <w:fldChar w:fldCharType="end"/>
      </w:r>
      <w:r w:rsidR="00EC1864" w:rsidRPr="00753570">
        <w:rPr>
          <w:rFonts w:ascii="Arial" w:eastAsiaTheme="minorHAnsi" w:hAnsi="Arial" w:cs="Arial"/>
          <w:lang w:eastAsia="en-US"/>
          <w14:ligatures w14:val="standardContextual"/>
        </w:rPr>
        <w:t xml:space="preserve"> </w:t>
      </w:r>
      <w:r w:rsidR="004E0F06" w:rsidRPr="00753570">
        <w:rPr>
          <w:rFonts w:ascii="Arial" w:eastAsiaTheme="minorHAnsi" w:hAnsi="Arial" w:cs="Arial"/>
          <w:lang w:eastAsia="en-US"/>
          <w14:ligatures w14:val="standardContextual"/>
        </w:rPr>
        <w:t>In this study</w:t>
      </w:r>
      <w:r w:rsidR="00E14830" w:rsidRPr="00753570">
        <w:rPr>
          <w:rFonts w:ascii="Arial" w:eastAsiaTheme="minorHAnsi" w:hAnsi="Arial" w:cs="Arial"/>
          <w:lang w:eastAsia="en-US"/>
          <w14:ligatures w14:val="standardContextual"/>
        </w:rPr>
        <w:t>,</w:t>
      </w:r>
      <w:r w:rsidR="004E0F06" w:rsidRPr="00753570">
        <w:rPr>
          <w:rFonts w:ascii="Arial" w:eastAsiaTheme="minorHAnsi" w:hAnsi="Arial" w:cs="Arial"/>
          <w:lang w:eastAsia="en-US"/>
          <w14:ligatures w14:val="standardContextual"/>
        </w:rPr>
        <w:t xml:space="preserve"> which is the first to compare fibrin clot parameters between DAT and TAT, no difference was observed in clot lag time, clot lysis time or clot turbidity.</w:t>
      </w:r>
      <w:r w:rsidR="009802CB" w:rsidRPr="00753570">
        <w:rPr>
          <w:rFonts w:ascii="Arial" w:eastAsiaTheme="minorHAnsi" w:hAnsi="Arial" w:cs="Arial"/>
          <w:lang w:eastAsia="en-US"/>
          <w14:ligatures w14:val="standardContextual"/>
        </w:rPr>
        <w:t xml:space="preserve"> </w:t>
      </w:r>
      <w:r w:rsidR="008A265B" w:rsidRPr="00753570">
        <w:rPr>
          <w:rFonts w:ascii="Arial" w:eastAsiaTheme="minorHAnsi" w:hAnsi="Arial" w:cs="Arial"/>
          <w:lang w:eastAsia="en-US"/>
          <w14:ligatures w14:val="standardContextual"/>
        </w:rPr>
        <w:t>This would suggest minimal contribution from aspirin in the presence of a P2Y</w:t>
      </w:r>
      <w:r w:rsidR="008A265B" w:rsidRPr="00753570">
        <w:rPr>
          <w:rFonts w:ascii="Arial" w:eastAsiaTheme="minorHAnsi" w:hAnsi="Arial" w:cs="Arial"/>
          <w:vertAlign w:val="subscript"/>
          <w:lang w:eastAsia="en-US"/>
          <w14:ligatures w14:val="standardContextual"/>
        </w:rPr>
        <w:t>12</w:t>
      </w:r>
      <w:r w:rsidR="008A265B" w:rsidRPr="00753570">
        <w:rPr>
          <w:rFonts w:ascii="Arial" w:eastAsiaTheme="minorHAnsi" w:hAnsi="Arial" w:cs="Arial"/>
          <w:lang w:eastAsia="en-US"/>
          <w14:ligatures w14:val="standardContextual"/>
        </w:rPr>
        <w:t xml:space="preserve"> inhibitor and a </w:t>
      </w:r>
      <w:r w:rsidR="009D2F2D" w:rsidRPr="00753570">
        <w:rPr>
          <w:rFonts w:ascii="Arial" w:eastAsiaTheme="minorHAnsi" w:hAnsi="Arial" w:cs="Arial"/>
          <w:lang w:eastAsia="en-US"/>
          <w14:ligatures w14:val="standardContextual"/>
        </w:rPr>
        <w:t>D</w:t>
      </w:r>
      <w:r w:rsidR="008A265B" w:rsidRPr="00753570">
        <w:rPr>
          <w:rFonts w:ascii="Arial" w:eastAsiaTheme="minorHAnsi" w:hAnsi="Arial" w:cs="Arial"/>
          <w:lang w:eastAsia="en-US"/>
          <w14:ligatures w14:val="standardContextual"/>
        </w:rPr>
        <w:t>OAC</w:t>
      </w:r>
      <w:r w:rsidR="00D84AA3" w:rsidRPr="00753570">
        <w:rPr>
          <w:rFonts w:ascii="Arial" w:eastAsiaTheme="minorHAnsi" w:hAnsi="Arial" w:cs="Arial"/>
          <w:lang w:eastAsia="en-US"/>
          <w14:ligatures w14:val="standardContextual"/>
        </w:rPr>
        <w:t xml:space="preserve"> and </w:t>
      </w:r>
      <w:r w:rsidR="00151D3E">
        <w:rPr>
          <w:rFonts w:ascii="Arial" w:eastAsiaTheme="minorHAnsi" w:hAnsi="Arial" w:cs="Arial"/>
          <w:lang w:eastAsia="en-US"/>
          <w14:ligatures w14:val="standardContextual"/>
        </w:rPr>
        <w:t>complements</w:t>
      </w:r>
      <w:r w:rsidR="00D84AA3" w:rsidRPr="00753570">
        <w:rPr>
          <w:rFonts w:ascii="Arial" w:eastAsiaTheme="minorHAnsi" w:hAnsi="Arial" w:cs="Arial"/>
          <w:lang w:eastAsia="en-US"/>
          <w14:ligatures w14:val="standardContextual"/>
        </w:rPr>
        <w:t xml:space="preserve"> the data from Galli et al demonstrating reduced thrombin generation (including increased lag time) with a P2Y</w:t>
      </w:r>
      <w:r w:rsidR="00D84AA3" w:rsidRPr="00753570">
        <w:rPr>
          <w:rFonts w:ascii="Arial" w:eastAsiaTheme="minorHAnsi" w:hAnsi="Arial" w:cs="Arial"/>
          <w:vertAlign w:val="subscript"/>
          <w:lang w:eastAsia="en-US"/>
          <w14:ligatures w14:val="standardContextual"/>
        </w:rPr>
        <w:t>12</w:t>
      </w:r>
      <w:r w:rsidR="00D84AA3" w:rsidRPr="00753570">
        <w:rPr>
          <w:rFonts w:ascii="Arial" w:eastAsiaTheme="minorHAnsi" w:hAnsi="Arial" w:cs="Arial"/>
          <w:lang w:eastAsia="en-US"/>
          <w14:ligatures w14:val="standardContextual"/>
        </w:rPr>
        <w:t xml:space="preserve"> inhibitor and very-low-dose rivaroxaban compared with the same P2Y</w:t>
      </w:r>
      <w:r w:rsidR="00D84AA3" w:rsidRPr="00753570">
        <w:rPr>
          <w:rFonts w:ascii="Arial" w:eastAsiaTheme="minorHAnsi" w:hAnsi="Arial" w:cs="Arial"/>
          <w:vertAlign w:val="subscript"/>
          <w:lang w:eastAsia="en-US"/>
          <w14:ligatures w14:val="standardContextual"/>
        </w:rPr>
        <w:t>12</w:t>
      </w:r>
      <w:r w:rsidR="00D84AA3" w:rsidRPr="00753570">
        <w:rPr>
          <w:rFonts w:ascii="Arial" w:eastAsiaTheme="minorHAnsi" w:hAnsi="Arial" w:cs="Arial"/>
          <w:lang w:eastAsia="en-US"/>
          <w14:ligatures w14:val="standardContextual"/>
        </w:rPr>
        <w:t xml:space="preserve"> inhibitor and aspirin.</w:t>
      </w:r>
      <w:r w:rsidR="00D84AA3" w:rsidRPr="00753570">
        <w:rPr>
          <w:rFonts w:ascii="Arial" w:eastAsiaTheme="minorHAnsi" w:hAnsi="Arial" w:cs="Arial"/>
          <w:lang w:eastAsia="en-US"/>
          <w14:ligatures w14:val="standardContextual"/>
        </w:rPr>
        <w:fldChar w:fldCharType="begin">
          <w:fldData xml:space="preserve">PEVuZE5vdGU+PENpdGU+PEF1dGhvcj5HYWxsaTwvQXV0aG9yPjxZZWFyPjIwMjI8L1llYXI+PFJl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PEVuZE5vdGU+PENpdGU+PEF1dGhvcj5HYWxsaTwvQXV0aG9yPjxZZWFyPjIwMjI8L1llYXI+PFJl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D84AA3"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284</w:t>
      </w:r>
      <w:r w:rsidR="00D84AA3" w:rsidRPr="00753570">
        <w:rPr>
          <w:rFonts w:ascii="Arial" w:eastAsiaTheme="minorHAnsi" w:hAnsi="Arial" w:cs="Arial"/>
          <w:lang w:eastAsia="en-US"/>
          <w14:ligatures w14:val="standardContextual"/>
        </w:rPr>
        <w:fldChar w:fldCharType="end"/>
      </w:r>
    </w:p>
    <w:p w14:paraId="68219C01" w14:textId="77777777" w:rsidR="00E07605" w:rsidRPr="00753570" w:rsidRDefault="00E07605"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3A92A41A" w14:textId="61223FA5" w:rsidR="00CC7CB9" w:rsidRPr="00753570" w:rsidRDefault="00CC7CB9" w:rsidP="00CC7CB9">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Bleeding time in patients receiving DAT was reduced compared with patients receiving TAT</w:t>
      </w:r>
      <w:r w:rsidR="00530220">
        <w:rPr>
          <w:rFonts w:ascii="Arial" w:eastAsiaTheme="minorHAnsi" w:hAnsi="Arial" w:cs="Arial"/>
          <w:lang w:eastAsia="en-US"/>
          <w14:ligatures w14:val="standardContextual"/>
        </w:rPr>
        <w:t xml:space="preserve">-T or -P </w:t>
      </w:r>
      <w:r w:rsidRPr="00753570">
        <w:rPr>
          <w:rFonts w:ascii="Arial" w:eastAsiaTheme="minorHAnsi" w:hAnsi="Arial" w:cs="Arial"/>
          <w:lang w:eastAsia="en-US"/>
          <w14:ligatures w14:val="standardContextual"/>
        </w:rPr>
        <w:t>but not with patients receiving TA</w:t>
      </w:r>
      <w:r w:rsidR="00530220">
        <w:rPr>
          <w:rFonts w:ascii="Arial" w:eastAsiaTheme="minorHAnsi" w:hAnsi="Arial" w:cs="Arial"/>
          <w:lang w:eastAsia="en-US"/>
          <w14:ligatures w14:val="standardContextual"/>
        </w:rPr>
        <w:t>T-C</w:t>
      </w:r>
      <w:r w:rsidRPr="00753570">
        <w:rPr>
          <w:rFonts w:ascii="Arial" w:eastAsiaTheme="minorHAnsi" w:hAnsi="Arial" w:cs="Arial"/>
          <w:lang w:eastAsia="en-US"/>
          <w14:ligatures w14:val="standardContextual"/>
        </w:rPr>
        <w:t>. The test was stopped at 30 minutes for pragmatic reasons but the majority of patients in the TAT</w:t>
      </w:r>
      <w:r w:rsidR="006875FD" w:rsidRPr="00753570">
        <w:rPr>
          <w:rFonts w:ascii="Arial" w:eastAsiaTheme="minorHAnsi" w:hAnsi="Arial" w:cs="Arial"/>
          <w:lang w:eastAsia="en-US"/>
          <w14:ligatures w14:val="standardContextual"/>
        </w:rPr>
        <w:t>-T or -P group</w:t>
      </w:r>
      <w:r w:rsidRPr="00753570">
        <w:rPr>
          <w:rFonts w:ascii="Arial" w:eastAsiaTheme="minorHAnsi" w:hAnsi="Arial" w:cs="Arial"/>
          <w:lang w:eastAsia="en-US"/>
          <w14:ligatures w14:val="standardContextual"/>
        </w:rPr>
        <w:t xml:space="preserve"> continued to bleed up until this point and possibly would have carried on for a lot longer. Limited quantitative difference between groups can therefore be inferred from the test in this study</w:t>
      </w:r>
      <w:r w:rsidR="0023317E">
        <w:rPr>
          <w:rFonts w:ascii="Arial" w:eastAsiaTheme="minorHAnsi" w:hAnsi="Arial" w:cs="Arial"/>
          <w:lang w:eastAsia="en-US"/>
          <w14:ligatures w14:val="standardContextual"/>
        </w:rPr>
        <w:t>,</w:t>
      </w:r>
      <w:r w:rsidRPr="00753570">
        <w:rPr>
          <w:rFonts w:ascii="Arial" w:eastAsiaTheme="minorHAnsi" w:hAnsi="Arial" w:cs="Arial"/>
          <w:lang w:eastAsia="en-US"/>
          <w14:ligatures w14:val="standardContextual"/>
        </w:rPr>
        <w:t xml:space="preserve"> and correlation with other platelet function tests or fibrin clot properties cannot be performed appropriately.</w:t>
      </w:r>
      <w:r w:rsidR="00F964A1" w:rsidRPr="00753570">
        <w:rPr>
          <w:rFonts w:ascii="Arial" w:eastAsiaTheme="minorHAnsi" w:hAnsi="Arial" w:cs="Arial"/>
          <w:lang w:eastAsia="en-US"/>
          <w14:ligatures w14:val="standardContextual"/>
        </w:rPr>
        <w:t xml:space="preserve"> </w:t>
      </w:r>
      <w:r w:rsidRPr="00753570">
        <w:rPr>
          <w:rFonts w:ascii="Arial" w:eastAsiaTheme="minorHAnsi" w:hAnsi="Arial" w:cs="Arial"/>
          <w:lang w:eastAsia="en-US"/>
          <w14:ligatures w14:val="standardContextual"/>
        </w:rPr>
        <w:t>Nevertheless, the results obtained are suggestive of an additional anti-haemostatic effect by aspirin on top of P2Y</w:t>
      </w:r>
      <w:r w:rsidRPr="00753570">
        <w:rPr>
          <w:rFonts w:ascii="Arial" w:eastAsiaTheme="minorHAnsi" w:hAnsi="Arial" w:cs="Arial"/>
          <w:vertAlign w:val="subscript"/>
          <w:lang w:eastAsia="en-US"/>
          <w14:ligatures w14:val="standardContextual"/>
        </w:rPr>
        <w:t>12</w:t>
      </w:r>
      <w:r w:rsidRPr="00753570">
        <w:rPr>
          <w:rFonts w:ascii="Arial" w:eastAsiaTheme="minorHAnsi" w:hAnsi="Arial" w:cs="Arial"/>
          <w:lang w:eastAsia="en-US"/>
          <w14:ligatures w14:val="standardContextual"/>
        </w:rPr>
        <w:t xml:space="preserve"> inhibition and OAC</w:t>
      </w:r>
      <w:r w:rsidR="00E14830" w:rsidRPr="00753570">
        <w:rPr>
          <w:rFonts w:ascii="Arial" w:eastAsiaTheme="minorHAnsi" w:hAnsi="Arial" w:cs="Arial"/>
          <w:lang w:eastAsia="en-US"/>
          <w14:ligatures w14:val="standardContextual"/>
        </w:rPr>
        <w:t>,</w:t>
      </w:r>
      <w:r w:rsidRPr="00753570">
        <w:rPr>
          <w:rFonts w:ascii="Arial" w:eastAsiaTheme="minorHAnsi" w:hAnsi="Arial" w:cs="Arial"/>
          <w:lang w:eastAsia="en-US"/>
          <w14:ligatures w14:val="standardContextual"/>
        </w:rPr>
        <w:t xml:space="preserve"> which could be attributed to the aforementioned platelet activation pathways involving collagen and AA.</w:t>
      </w:r>
    </w:p>
    <w:p w14:paraId="35F99AB1" w14:textId="798792D9" w:rsidR="004B46D3" w:rsidRPr="00753570" w:rsidRDefault="00843798"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lastRenderedPageBreak/>
        <w:t>This study i</w:t>
      </w:r>
      <w:r w:rsidR="00754766" w:rsidRPr="00753570">
        <w:rPr>
          <w:rFonts w:ascii="Arial" w:eastAsiaTheme="minorHAnsi" w:hAnsi="Arial" w:cs="Arial"/>
          <w:lang w:eastAsia="en-US"/>
          <w14:ligatures w14:val="standardContextual"/>
        </w:rPr>
        <w:t>dentif</w:t>
      </w:r>
      <w:r w:rsidRPr="00753570">
        <w:rPr>
          <w:rFonts w:ascii="Arial" w:eastAsiaTheme="minorHAnsi" w:hAnsi="Arial" w:cs="Arial"/>
          <w:lang w:eastAsia="en-US"/>
          <w14:ligatures w14:val="standardContextual"/>
        </w:rPr>
        <w:t>ied</w:t>
      </w:r>
      <w:r w:rsidR="00754766" w:rsidRPr="00753570">
        <w:rPr>
          <w:rFonts w:ascii="Arial" w:eastAsiaTheme="minorHAnsi" w:hAnsi="Arial" w:cs="Arial"/>
          <w:lang w:eastAsia="en-US"/>
          <w14:ligatures w14:val="standardContextual"/>
        </w:rPr>
        <w:t xml:space="preserve"> thrombotic pathways in which aspirin </w:t>
      </w:r>
      <w:r w:rsidR="004A4799" w:rsidRPr="00753570">
        <w:rPr>
          <w:rFonts w:ascii="Arial" w:eastAsiaTheme="minorHAnsi" w:hAnsi="Arial" w:cs="Arial"/>
          <w:lang w:eastAsia="en-US"/>
          <w14:ligatures w14:val="standardContextual"/>
        </w:rPr>
        <w:t>is</w:t>
      </w:r>
      <w:r w:rsidR="00E55F07" w:rsidRPr="00753570">
        <w:rPr>
          <w:rFonts w:ascii="Arial" w:eastAsiaTheme="minorHAnsi" w:hAnsi="Arial" w:cs="Arial"/>
          <w:lang w:eastAsia="en-US"/>
          <w14:ligatures w14:val="standardContextual"/>
        </w:rPr>
        <w:t xml:space="preserve"> </w:t>
      </w:r>
      <w:r w:rsidR="00457F13" w:rsidRPr="00753570">
        <w:rPr>
          <w:rFonts w:ascii="Arial" w:eastAsiaTheme="minorHAnsi" w:hAnsi="Arial" w:cs="Arial"/>
          <w:lang w:eastAsia="en-US"/>
          <w14:ligatures w14:val="standardContextual"/>
        </w:rPr>
        <w:t>involved to a greater or lesser extent.</w:t>
      </w:r>
      <w:r w:rsidR="00BA714C" w:rsidRPr="00753570">
        <w:rPr>
          <w:rFonts w:ascii="Arial" w:eastAsiaTheme="minorHAnsi" w:hAnsi="Arial" w:cs="Arial"/>
          <w:lang w:eastAsia="en-US"/>
          <w14:ligatures w14:val="standardContextual"/>
        </w:rPr>
        <w:t xml:space="preserve"> </w:t>
      </w:r>
      <w:r w:rsidR="0018113E" w:rsidRPr="00753570">
        <w:rPr>
          <w:rFonts w:ascii="Arial" w:eastAsiaTheme="minorHAnsi" w:hAnsi="Arial" w:cs="Arial"/>
          <w:lang w:eastAsia="en-US"/>
          <w14:ligatures w14:val="standardContextual"/>
        </w:rPr>
        <w:t xml:space="preserve">The avoidance or withdrawal of aspirin straight after PCI for ACS in patients with AF </w:t>
      </w:r>
      <w:r w:rsidR="004F220F" w:rsidRPr="00753570">
        <w:rPr>
          <w:rFonts w:ascii="Arial" w:eastAsiaTheme="minorHAnsi" w:hAnsi="Arial" w:cs="Arial"/>
          <w:lang w:eastAsia="en-US"/>
          <w14:ligatures w14:val="standardContextual"/>
        </w:rPr>
        <w:t>appears to</w:t>
      </w:r>
      <w:r w:rsidR="0018113E" w:rsidRPr="00753570">
        <w:rPr>
          <w:rFonts w:ascii="Arial" w:eastAsiaTheme="minorHAnsi" w:hAnsi="Arial" w:cs="Arial"/>
          <w:lang w:eastAsia="en-US"/>
          <w14:ligatures w14:val="standardContextual"/>
        </w:rPr>
        <w:t xml:space="preserve"> reduce bleeding by </w:t>
      </w:r>
      <w:r w:rsidR="008A696B" w:rsidRPr="00753570">
        <w:rPr>
          <w:rFonts w:ascii="Arial" w:eastAsiaTheme="minorHAnsi" w:hAnsi="Arial" w:cs="Arial"/>
          <w:lang w:eastAsia="en-US"/>
          <w14:ligatures w14:val="standardContextual"/>
        </w:rPr>
        <w:t>largely sparing</w:t>
      </w:r>
      <w:r w:rsidR="0018113E" w:rsidRPr="00753570">
        <w:rPr>
          <w:rFonts w:ascii="Arial" w:eastAsiaTheme="minorHAnsi" w:hAnsi="Arial" w:cs="Arial"/>
          <w:lang w:eastAsia="en-US"/>
          <w14:ligatures w14:val="standardContextual"/>
        </w:rPr>
        <w:t xml:space="preserve"> </w:t>
      </w:r>
      <w:r w:rsidR="00DB29EA" w:rsidRPr="00753570">
        <w:rPr>
          <w:rFonts w:ascii="Arial" w:eastAsiaTheme="minorHAnsi" w:hAnsi="Arial" w:cs="Arial"/>
          <w:lang w:eastAsia="en-US"/>
          <w14:ligatures w14:val="standardContextual"/>
        </w:rPr>
        <w:t>the TXA</w:t>
      </w:r>
      <w:r w:rsidR="00DB29EA" w:rsidRPr="00753570">
        <w:rPr>
          <w:rFonts w:ascii="Arial" w:eastAsiaTheme="minorHAnsi" w:hAnsi="Arial" w:cs="Arial"/>
          <w:vertAlign w:val="subscript"/>
          <w:lang w:eastAsia="en-US"/>
          <w14:ligatures w14:val="standardContextual"/>
        </w:rPr>
        <w:t>2</w:t>
      </w:r>
      <w:r w:rsidR="00DB29EA" w:rsidRPr="00753570">
        <w:rPr>
          <w:rFonts w:ascii="Arial" w:eastAsiaTheme="minorHAnsi" w:hAnsi="Arial" w:cs="Arial"/>
          <w:lang w:eastAsia="en-US"/>
          <w14:ligatures w14:val="standardContextual"/>
        </w:rPr>
        <w:t xml:space="preserve"> pathway of platelet activation.</w:t>
      </w:r>
      <w:r w:rsidR="008A696B" w:rsidRPr="00753570">
        <w:rPr>
          <w:rFonts w:ascii="Arial" w:eastAsiaTheme="minorHAnsi" w:hAnsi="Arial" w:cs="Arial"/>
          <w:lang w:eastAsia="en-US"/>
          <w14:ligatures w14:val="standardContextual"/>
        </w:rPr>
        <w:t xml:space="preserve"> However,</w:t>
      </w:r>
      <w:r w:rsidR="004F220F" w:rsidRPr="00753570">
        <w:rPr>
          <w:rFonts w:ascii="Arial" w:eastAsiaTheme="minorHAnsi" w:hAnsi="Arial" w:cs="Arial"/>
          <w:lang w:eastAsia="en-US"/>
          <w14:ligatures w14:val="standardContextual"/>
        </w:rPr>
        <w:t xml:space="preserve"> in patients receiving DAT </w:t>
      </w:r>
      <w:r w:rsidR="00B030DA" w:rsidRPr="00753570">
        <w:rPr>
          <w:rFonts w:ascii="Arial" w:eastAsiaTheme="minorHAnsi" w:hAnsi="Arial" w:cs="Arial"/>
          <w:lang w:eastAsia="en-US"/>
          <w14:ligatures w14:val="standardContextual"/>
        </w:rPr>
        <w:t>comprising</w:t>
      </w:r>
      <w:r w:rsidR="004F220F" w:rsidRPr="00753570">
        <w:rPr>
          <w:rFonts w:ascii="Arial" w:eastAsiaTheme="minorHAnsi" w:hAnsi="Arial" w:cs="Arial"/>
          <w:lang w:eastAsia="en-US"/>
          <w14:ligatures w14:val="standardContextual"/>
        </w:rPr>
        <w:t xml:space="preserve"> of ticagrelor or prasugrel and a </w:t>
      </w:r>
      <w:r w:rsidR="009D2F2D" w:rsidRPr="00753570">
        <w:rPr>
          <w:rFonts w:ascii="Arial" w:eastAsiaTheme="minorHAnsi" w:hAnsi="Arial" w:cs="Arial"/>
          <w:lang w:eastAsia="en-US"/>
          <w14:ligatures w14:val="standardContextual"/>
        </w:rPr>
        <w:t>D</w:t>
      </w:r>
      <w:r w:rsidR="004F220F" w:rsidRPr="00753570">
        <w:rPr>
          <w:rFonts w:ascii="Arial" w:eastAsiaTheme="minorHAnsi" w:hAnsi="Arial" w:cs="Arial"/>
          <w:lang w:eastAsia="en-US"/>
          <w14:ligatures w14:val="standardContextual"/>
        </w:rPr>
        <w:t>OAC, consistent P2Y</w:t>
      </w:r>
      <w:r w:rsidR="004F220F" w:rsidRPr="00753570">
        <w:rPr>
          <w:rFonts w:ascii="Arial" w:eastAsiaTheme="minorHAnsi" w:hAnsi="Arial" w:cs="Arial"/>
          <w:vertAlign w:val="subscript"/>
          <w:lang w:eastAsia="en-US"/>
          <w14:ligatures w14:val="standardContextual"/>
        </w:rPr>
        <w:t>12</w:t>
      </w:r>
      <w:r w:rsidR="004F220F" w:rsidRPr="00753570">
        <w:rPr>
          <w:rFonts w:ascii="Arial" w:eastAsiaTheme="minorHAnsi" w:hAnsi="Arial" w:cs="Arial"/>
          <w:lang w:eastAsia="en-US"/>
          <w14:ligatures w14:val="standardContextual"/>
        </w:rPr>
        <w:t xml:space="preserve"> inhibition </w:t>
      </w:r>
      <w:r w:rsidR="00AA02BA" w:rsidRPr="00753570">
        <w:rPr>
          <w:rFonts w:ascii="Arial" w:eastAsiaTheme="minorHAnsi" w:hAnsi="Arial" w:cs="Arial"/>
          <w:lang w:eastAsia="en-US"/>
          <w14:ligatures w14:val="standardContextual"/>
        </w:rPr>
        <w:t>is achieved</w:t>
      </w:r>
      <w:r w:rsidR="00013B0C" w:rsidRPr="00753570">
        <w:rPr>
          <w:rFonts w:ascii="Arial" w:eastAsiaTheme="minorHAnsi" w:hAnsi="Arial" w:cs="Arial"/>
          <w:lang w:eastAsia="en-US"/>
          <w14:ligatures w14:val="standardContextual"/>
        </w:rPr>
        <w:t xml:space="preserve"> and</w:t>
      </w:r>
      <w:r w:rsidR="00B165F7" w:rsidRPr="00753570">
        <w:rPr>
          <w:rFonts w:ascii="Arial" w:eastAsiaTheme="minorHAnsi" w:hAnsi="Arial" w:cs="Arial"/>
          <w:lang w:eastAsia="en-US"/>
          <w14:ligatures w14:val="standardContextual"/>
        </w:rPr>
        <w:t xml:space="preserve"> </w:t>
      </w:r>
      <w:r w:rsidR="00013B0C" w:rsidRPr="00753570">
        <w:rPr>
          <w:rFonts w:ascii="Arial" w:eastAsiaTheme="minorHAnsi" w:hAnsi="Arial" w:cs="Arial"/>
          <w:lang w:eastAsia="en-US"/>
          <w14:ligatures w14:val="standardContextual"/>
        </w:rPr>
        <w:t>the inhibitory effects on f</w:t>
      </w:r>
      <w:r w:rsidR="00106E3B" w:rsidRPr="00753570">
        <w:rPr>
          <w:rFonts w:ascii="Arial" w:eastAsiaTheme="minorHAnsi" w:hAnsi="Arial" w:cs="Arial"/>
          <w:lang w:eastAsia="en-US"/>
          <w14:ligatures w14:val="standardContextual"/>
        </w:rPr>
        <w:t>ibrin clot generation and sustainability a</w:t>
      </w:r>
      <w:r w:rsidR="00013B0C" w:rsidRPr="00753570">
        <w:rPr>
          <w:rFonts w:ascii="Arial" w:eastAsiaTheme="minorHAnsi" w:hAnsi="Arial" w:cs="Arial"/>
          <w:lang w:eastAsia="en-US"/>
          <w14:ligatures w14:val="standardContextual"/>
        </w:rPr>
        <w:t>re no different than with aspirin also on board.</w:t>
      </w:r>
      <w:r w:rsidR="007C4A2E" w:rsidRPr="00753570">
        <w:rPr>
          <w:rFonts w:ascii="Arial" w:eastAsiaTheme="minorHAnsi" w:hAnsi="Arial" w:cs="Arial"/>
          <w:lang w:eastAsia="en-US"/>
          <w14:ligatures w14:val="standardContextual"/>
        </w:rPr>
        <w:t xml:space="preserve"> </w:t>
      </w:r>
      <w:r w:rsidR="004B46D3" w:rsidRPr="00753570">
        <w:rPr>
          <w:rFonts w:ascii="Arial" w:eastAsiaTheme="minorHAnsi" w:hAnsi="Arial" w:cs="Arial"/>
          <w:lang w:eastAsia="en-US"/>
          <w14:ligatures w14:val="standardContextual"/>
        </w:rPr>
        <w:t>From a haemosta</w:t>
      </w:r>
      <w:r w:rsidR="004831B4" w:rsidRPr="00753570">
        <w:rPr>
          <w:rFonts w:ascii="Arial" w:eastAsiaTheme="minorHAnsi" w:hAnsi="Arial" w:cs="Arial"/>
          <w:lang w:eastAsia="en-US"/>
          <w14:ligatures w14:val="standardContextual"/>
        </w:rPr>
        <w:t>tic</w:t>
      </w:r>
      <w:r w:rsidR="004B46D3" w:rsidRPr="00753570">
        <w:rPr>
          <w:rFonts w:ascii="Arial" w:eastAsiaTheme="minorHAnsi" w:hAnsi="Arial" w:cs="Arial"/>
          <w:lang w:eastAsia="en-US"/>
          <w14:ligatures w14:val="standardContextual"/>
        </w:rPr>
        <w:t xml:space="preserve"> perspective,</w:t>
      </w:r>
      <w:r w:rsidR="008617E6" w:rsidRPr="00753570">
        <w:rPr>
          <w:rFonts w:ascii="Arial" w:eastAsiaTheme="minorHAnsi" w:hAnsi="Arial" w:cs="Arial"/>
          <w:lang w:eastAsia="en-US"/>
          <w14:ligatures w14:val="standardContextual"/>
        </w:rPr>
        <w:t xml:space="preserve"> DAT with ticagrelor and TAT</w:t>
      </w:r>
      <w:r w:rsidR="00DC39E7">
        <w:rPr>
          <w:rFonts w:ascii="Arial" w:eastAsiaTheme="minorHAnsi" w:hAnsi="Arial" w:cs="Arial"/>
          <w:lang w:eastAsia="en-US"/>
          <w14:ligatures w14:val="standardContextual"/>
        </w:rPr>
        <w:t>-C</w:t>
      </w:r>
      <w:r w:rsidR="008617E6" w:rsidRPr="00753570">
        <w:rPr>
          <w:rFonts w:ascii="Arial" w:eastAsiaTheme="minorHAnsi" w:hAnsi="Arial" w:cs="Arial"/>
          <w:lang w:eastAsia="en-US"/>
          <w14:ligatures w14:val="standardContextual"/>
        </w:rPr>
        <w:t xml:space="preserve"> may</w:t>
      </w:r>
      <w:r w:rsidR="005C7445" w:rsidRPr="00753570">
        <w:rPr>
          <w:rFonts w:ascii="Arial" w:eastAsiaTheme="minorHAnsi" w:hAnsi="Arial" w:cs="Arial"/>
          <w:lang w:eastAsia="en-US"/>
          <w14:ligatures w14:val="standardContextual"/>
        </w:rPr>
        <w:t>, on average,</w:t>
      </w:r>
      <w:r w:rsidR="008617E6" w:rsidRPr="00753570">
        <w:rPr>
          <w:rFonts w:ascii="Arial" w:eastAsiaTheme="minorHAnsi" w:hAnsi="Arial" w:cs="Arial"/>
          <w:lang w:eastAsia="en-US"/>
          <w14:ligatures w14:val="standardContextual"/>
        </w:rPr>
        <w:t xml:space="preserve"> carry similar risks</w:t>
      </w:r>
      <w:r w:rsidR="004831B4" w:rsidRPr="00753570">
        <w:rPr>
          <w:rFonts w:ascii="Arial" w:eastAsiaTheme="minorHAnsi" w:hAnsi="Arial" w:cs="Arial"/>
          <w:lang w:eastAsia="en-US"/>
          <w14:ligatures w14:val="standardContextual"/>
        </w:rPr>
        <w:t xml:space="preserve"> while TAT with ticagrelor likely carries excessive risk. From an ischaemic perspective, </w:t>
      </w:r>
      <w:r w:rsidR="00772B18" w:rsidRPr="00753570">
        <w:rPr>
          <w:rFonts w:ascii="Arial" w:eastAsiaTheme="minorHAnsi" w:hAnsi="Arial" w:cs="Arial"/>
          <w:lang w:eastAsia="en-US"/>
          <w14:ligatures w14:val="standardContextual"/>
        </w:rPr>
        <w:t>targeting both platelet and protein pathways with a DAT regimen that</w:t>
      </w:r>
      <w:r w:rsidR="00F62683" w:rsidRPr="00753570">
        <w:rPr>
          <w:rFonts w:ascii="Arial" w:eastAsiaTheme="minorHAnsi" w:hAnsi="Arial" w:cs="Arial"/>
          <w:lang w:eastAsia="en-US"/>
          <w14:ligatures w14:val="standardContextual"/>
        </w:rPr>
        <w:t xml:space="preserve"> excludes aspirin but</w:t>
      </w:r>
      <w:r w:rsidR="00772B18" w:rsidRPr="00753570">
        <w:rPr>
          <w:rFonts w:ascii="Arial" w:eastAsiaTheme="minorHAnsi" w:hAnsi="Arial" w:cs="Arial"/>
          <w:lang w:eastAsia="en-US"/>
          <w14:ligatures w14:val="standardContextual"/>
        </w:rPr>
        <w:t xml:space="preserve"> includes potent, consistent P2Y</w:t>
      </w:r>
      <w:r w:rsidR="00772B18" w:rsidRPr="00753570">
        <w:rPr>
          <w:rFonts w:ascii="Arial" w:eastAsiaTheme="minorHAnsi" w:hAnsi="Arial" w:cs="Arial"/>
          <w:vertAlign w:val="subscript"/>
          <w:lang w:eastAsia="en-US"/>
          <w14:ligatures w14:val="standardContextual"/>
        </w:rPr>
        <w:t>12</w:t>
      </w:r>
      <w:r w:rsidR="00772B18" w:rsidRPr="00753570">
        <w:rPr>
          <w:rFonts w:ascii="Arial" w:eastAsiaTheme="minorHAnsi" w:hAnsi="Arial" w:cs="Arial"/>
          <w:lang w:eastAsia="en-US"/>
          <w14:ligatures w14:val="standardContextual"/>
        </w:rPr>
        <w:t xml:space="preserve"> inhibition may provide sufficient antithrombotic cover for </w:t>
      </w:r>
      <w:r w:rsidR="006D3472" w:rsidRPr="00753570">
        <w:rPr>
          <w:rFonts w:ascii="Arial" w:eastAsiaTheme="minorHAnsi" w:hAnsi="Arial" w:cs="Arial"/>
          <w:lang w:eastAsia="en-US"/>
          <w14:ligatures w14:val="standardContextual"/>
        </w:rPr>
        <w:t>important events in the precarious post-ACS period such as stroke</w:t>
      </w:r>
      <w:r w:rsidR="00F62683" w:rsidRPr="00753570">
        <w:rPr>
          <w:rFonts w:ascii="Arial" w:eastAsiaTheme="minorHAnsi" w:hAnsi="Arial" w:cs="Arial"/>
          <w:lang w:eastAsia="en-US"/>
          <w14:ligatures w14:val="standardContextual"/>
        </w:rPr>
        <w:t xml:space="preserve"> and stent thrombosis, especially in the presence of modern drug-eluting stents</w:t>
      </w:r>
      <w:r w:rsidR="006D3472" w:rsidRPr="00753570">
        <w:rPr>
          <w:rFonts w:ascii="Arial" w:eastAsiaTheme="minorHAnsi" w:hAnsi="Arial" w:cs="Arial"/>
          <w:lang w:eastAsia="en-US"/>
          <w14:ligatures w14:val="standardContextual"/>
        </w:rPr>
        <w:t>.</w:t>
      </w:r>
      <w:r w:rsidR="00E20B3E" w:rsidRPr="00753570">
        <w:rPr>
          <w:rFonts w:ascii="Arial" w:eastAsiaTheme="minorHAnsi" w:hAnsi="Arial" w:cs="Arial"/>
          <w:lang w:eastAsia="en-US"/>
          <w14:ligatures w14:val="standardContextual"/>
        </w:rPr>
        <w:t xml:space="preserve"> </w:t>
      </w:r>
      <w:r w:rsidR="00A0306E" w:rsidRPr="00753570">
        <w:rPr>
          <w:rFonts w:ascii="Arial" w:eastAsiaTheme="minorHAnsi" w:hAnsi="Arial" w:cs="Arial"/>
          <w:lang w:eastAsia="en-US"/>
          <w14:ligatures w14:val="standardContextual"/>
        </w:rPr>
        <w:t xml:space="preserve">Pharmacodynamic studies like this one lay the </w:t>
      </w:r>
      <w:r w:rsidR="00754FCD" w:rsidRPr="00753570">
        <w:rPr>
          <w:rFonts w:ascii="Arial" w:eastAsiaTheme="minorHAnsi" w:hAnsi="Arial" w:cs="Arial"/>
          <w:lang w:eastAsia="en-US"/>
          <w14:ligatures w14:val="standardContextual"/>
        </w:rPr>
        <w:t xml:space="preserve">groundwork for </w:t>
      </w:r>
      <w:r w:rsidR="00002372" w:rsidRPr="00753570">
        <w:rPr>
          <w:rFonts w:ascii="Arial" w:eastAsiaTheme="minorHAnsi" w:hAnsi="Arial" w:cs="Arial"/>
          <w:lang w:eastAsia="en-US"/>
          <w14:ligatures w14:val="standardContextual"/>
        </w:rPr>
        <w:t>further investigation of DAT with ticagrelor or prasugrel as an effective and relatively safe regimen to be used straight after coronary stenting for ACS.</w:t>
      </w:r>
    </w:p>
    <w:p w14:paraId="5D35FDA3" w14:textId="77777777" w:rsidR="000F118B" w:rsidRPr="00753570" w:rsidRDefault="000F118B"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3A8B0A90" w14:textId="67DE7854" w:rsidR="000D1567" w:rsidRPr="00753570" w:rsidRDefault="00A8499B"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Several limitations were present in this study. First</w:t>
      </w:r>
      <w:r w:rsidR="00807C78" w:rsidRPr="00753570">
        <w:rPr>
          <w:rFonts w:ascii="Arial" w:eastAsiaTheme="minorHAnsi" w:hAnsi="Arial" w:cs="Arial"/>
          <w:lang w:eastAsia="en-US"/>
          <w14:ligatures w14:val="standardContextual"/>
        </w:rPr>
        <w:t>, d</w:t>
      </w:r>
      <w:r w:rsidR="003D2FD0" w:rsidRPr="00753570">
        <w:rPr>
          <w:rFonts w:ascii="Arial" w:eastAsiaTheme="minorHAnsi" w:hAnsi="Arial" w:cs="Arial"/>
          <w:lang w:eastAsia="en-US"/>
          <w14:ligatures w14:val="standardContextual"/>
        </w:rPr>
        <w:t xml:space="preserve">espite its prospective nature, </w:t>
      </w:r>
      <w:r w:rsidR="003D5162" w:rsidRPr="00753570">
        <w:rPr>
          <w:rFonts w:ascii="Arial" w:eastAsiaTheme="minorHAnsi" w:hAnsi="Arial" w:cs="Arial"/>
          <w:lang w:eastAsia="en-US"/>
          <w14:ligatures w14:val="standardContextual"/>
        </w:rPr>
        <w:t>the</w:t>
      </w:r>
      <w:r w:rsidR="008A50A9" w:rsidRPr="00753570">
        <w:rPr>
          <w:rFonts w:ascii="Arial" w:eastAsiaTheme="minorHAnsi" w:hAnsi="Arial" w:cs="Arial"/>
          <w:lang w:eastAsia="en-US"/>
          <w14:ligatures w14:val="standardContextual"/>
        </w:rPr>
        <w:t xml:space="preserve"> </w:t>
      </w:r>
      <w:r w:rsidR="003D5162" w:rsidRPr="00753570">
        <w:rPr>
          <w:rFonts w:ascii="Arial" w:eastAsiaTheme="minorHAnsi" w:hAnsi="Arial" w:cs="Arial"/>
          <w:lang w:eastAsia="en-US"/>
          <w14:ligatures w14:val="standardContextual"/>
        </w:rPr>
        <w:t xml:space="preserve">antithrombotic regimen </w:t>
      </w:r>
      <w:r w:rsidR="008A50A9" w:rsidRPr="00753570">
        <w:rPr>
          <w:rFonts w:ascii="Arial" w:eastAsiaTheme="minorHAnsi" w:hAnsi="Arial" w:cs="Arial"/>
          <w:lang w:eastAsia="en-US"/>
          <w14:ligatures w14:val="standardContextual"/>
        </w:rPr>
        <w:t xml:space="preserve">was </w:t>
      </w:r>
      <w:r w:rsidR="003D2FD0" w:rsidRPr="00753570">
        <w:rPr>
          <w:rFonts w:ascii="Arial" w:eastAsiaTheme="minorHAnsi" w:hAnsi="Arial" w:cs="Arial"/>
          <w:lang w:eastAsia="en-US"/>
          <w14:ligatures w14:val="standardContextual"/>
        </w:rPr>
        <w:t>no</w:t>
      </w:r>
      <w:r w:rsidR="003D5162" w:rsidRPr="00753570">
        <w:rPr>
          <w:rFonts w:ascii="Arial" w:eastAsiaTheme="minorHAnsi" w:hAnsi="Arial" w:cs="Arial"/>
          <w:lang w:eastAsia="en-US"/>
          <w14:ligatures w14:val="standardContextual"/>
        </w:rPr>
        <w:t xml:space="preserve">t </w:t>
      </w:r>
      <w:r w:rsidR="003D2FD0" w:rsidRPr="00753570">
        <w:rPr>
          <w:rFonts w:ascii="Arial" w:eastAsiaTheme="minorHAnsi" w:hAnsi="Arial" w:cs="Arial"/>
          <w:lang w:eastAsia="en-US"/>
          <w14:ligatures w14:val="standardContextual"/>
        </w:rPr>
        <w:t xml:space="preserve">randomised </w:t>
      </w:r>
      <w:r w:rsidR="003D5162" w:rsidRPr="00753570">
        <w:rPr>
          <w:rFonts w:ascii="Arial" w:eastAsiaTheme="minorHAnsi" w:hAnsi="Arial" w:cs="Arial"/>
          <w:lang w:eastAsia="en-US"/>
          <w14:ligatures w14:val="standardContextual"/>
        </w:rPr>
        <w:t xml:space="preserve">but </w:t>
      </w:r>
      <w:r w:rsidR="00337564" w:rsidRPr="00753570">
        <w:rPr>
          <w:rFonts w:ascii="Arial" w:eastAsiaTheme="minorHAnsi" w:hAnsi="Arial" w:cs="Arial"/>
          <w:lang w:eastAsia="en-US"/>
          <w14:ligatures w14:val="standardContextual"/>
        </w:rPr>
        <w:t xml:space="preserve">instead decided by the patients’ clinical team. </w:t>
      </w:r>
      <w:r w:rsidR="000C6620" w:rsidRPr="00753570">
        <w:rPr>
          <w:rFonts w:ascii="Arial" w:eastAsiaTheme="minorHAnsi" w:hAnsi="Arial" w:cs="Arial"/>
          <w:lang w:eastAsia="en-US"/>
          <w14:ligatures w14:val="standardContextual"/>
        </w:rPr>
        <w:t>There were, however, no d</w:t>
      </w:r>
      <w:r w:rsidR="00337564" w:rsidRPr="00753570">
        <w:rPr>
          <w:rFonts w:ascii="Arial" w:eastAsiaTheme="minorHAnsi" w:hAnsi="Arial" w:cs="Arial"/>
          <w:lang w:eastAsia="en-US"/>
          <w14:ligatures w14:val="standardContextual"/>
        </w:rPr>
        <w:t>ifference</w:t>
      </w:r>
      <w:r w:rsidR="000C6620" w:rsidRPr="00753570">
        <w:rPr>
          <w:rFonts w:ascii="Arial" w:eastAsiaTheme="minorHAnsi" w:hAnsi="Arial" w:cs="Arial"/>
          <w:lang w:eastAsia="en-US"/>
          <w14:ligatures w14:val="standardContextual"/>
        </w:rPr>
        <w:t>s</w:t>
      </w:r>
      <w:r w:rsidR="00337564" w:rsidRPr="00753570">
        <w:rPr>
          <w:rFonts w:ascii="Arial" w:eastAsiaTheme="minorHAnsi" w:hAnsi="Arial" w:cs="Arial"/>
          <w:lang w:eastAsia="en-US"/>
          <w14:ligatures w14:val="standardContextual"/>
        </w:rPr>
        <w:t xml:space="preserve"> in baseline characteristics</w:t>
      </w:r>
      <w:r w:rsidR="000C6620" w:rsidRPr="00753570">
        <w:rPr>
          <w:rFonts w:ascii="Arial" w:eastAsiaTheme="minorHAnsi" w:hAnsi="Arial" w:cs="Arial"/>
          <w:lang w:eastAsia="en-US"/>
          <w14:ligatures w14:val="standardContextual"/>
        </w:rPr>
        <w:t xml:space="preserve"> between the groups</w:t>
      </w:r>
      <w:r w:rsidR="00337564" w:rsidRPr="00753570">
        <w:rPr>
          <w:rFonts w:ascii="Arial" w:eastAsiaTheme="minorHAnsi" w:hAnsi="Arial" w:cs="Arial"/>
          <w:lang w:eastAsia="en-US"/>
          <w14:ligatures w14:val="standardContextual"/>
        </w:rPr>
        <w:t xml:space="preserve">. </w:t>
      </w:r>
      <w:r w:rsidR="000D1567" w:rsidRPr="00753570">
        <w:rPr>
          <w:rFonts w:ascii="Arial" w:eastAsiaTheme="minorHAnsi" w:hAnsi="Arial" w:cs="Arial"/>
          <w:lang w:eastAsia="en-US"/>
          <w14:ligatures w14:val="standardContextual"/>
        </w:rPr>
        <w:t>This also led to the study</w:t>
      </w:r>
      <w:r w:rsidR="0085559F" w:rsidRPr="00753570">
        <w:rPr>
          <w:rFonts w:ascii="Arial" w:eastAsiaTheme="minorHAnsi" w:hAnsi="Arial" w:cs="Arial"/>
          <w:lang w:eastAsia="en-US"/>
          <w14:ligatures w14:val="standardContextual"/>
        </w:rPr>
        <w:t xml:space="preserve"> </w:t>
      </w:r>
      <w:r w:rsidR="000D1567" w:rsidRPr="00753570">
        <w:rPr>
          <w:rFonts w:ascii="Arial" w:eastAsiaTheme="minorHAnsi" w:hAnsi="Arial" w:cs="Arial"/>
          <w:lang w:eastAsia="en-US"/>
          <w14:ligatures w14:val="standardContextual"/>
        </w:rPr>
        <w:t>being more representative of contemporary practice at SYCC than of conventional</w:t>
      </w:r>
      <w:r w:rsidR="006C69DE" w:rsidRPr="00753570">
        <w:rPr>
          <w:rFonts w:ascii="Arial" w:eastAsiaTheme="minorHAnsi" w:hAnsi="Arial" w:cs="Arial"/>
          <w:lang w:eastAsia="en-US"/>
          <w14:ligatures w14:val="standardContextual"/>
        </w:rPr>
        <w:t>,</w:t>
      </w:r>
      <w:r w:rsidR="000D1567" w:rsidRPr="00753570">
        <w:rPr>
          <w:rFonts w:ascii="Arial" w:eastAsiaTheme="minorHAnsi" w:hAnsi="Arial" w:cs="Arial"/>
          <w:lang w:eastAsia="en-US"/>
          <w14:ligatures w14:val="standardContextual"/>
        </w:rPr>
        <w:t xml:space="preserve"> guideline-recommended practice </w:t>
      </w:r>
      <w:r w:rsidR="006C69DE" w:rsidRPr="00753570">
        <w:rPr>
          <w:rFonts w:ascii="Arial" w:eastAsiaTheme="minorHAnsi" w:hAnsi="Arial" w:cs="Arial"/>
          <w:lang w:eastAsia="en-US"/>
          <w14:ligatures w14:val="standardContextual"/>
        </w:rPr>
        <w:t>due to</w:t>
      </w:r>
      <w:r w:rsidR="000D1567" w:rsidRPr="00753570">
        <w:rPr>
          <w:rFonts w:ascii="Arial" w:eastAsiaTheme="minorHAnsi" w:hAnsi="Arial" w:cs="Arial"/>
          <w:lang w:eastAsia="en-US"/>
          <w14:ligatures w14:val="standardContextual"/>
        </w:rPr>
        <w:t xml:space="preserve"> a </w:t>
      </w:r>
      <w:r w:rsidR="00E57DE7" w:rsidRPr="00753570">
        <w:rPr>
          <w:rFonts w:ascii="Arial" w:eastAsiaTheme="minorHAnsi" w:hAnsi="Arial" w:cs="Arial"/>
          <w:lang w:eastAsia="en-US"/>
          <w14:ligatures w14:val="standardContextual"/>
        </w:rPr>
        <w:t xml:space="preserve">relatively </w:t>
      </w:r>
      <w:r w:rsidR="000D1567" w:rsidRPr="00753570">
        <w:rPr>
          <w:rFonts w:ascii="Arial" w:eastAsiaTheme="minorHAnsi" w:hAnsi="Arial" w:cs="Arial"/>
          <w:lang w:eastAsia="en-US"/>
          <w14:ligatures w14:val="standardContextual"/>
        </w:rPr>
        <w:t>low number of patients on TAT</w:t>
      </w:r>
      <w:r w:rsidR="00DC39E7">
        <w:rPr>
          <w:rFonts w:ascii="Arial" w:eastAsiaTheme="minorHAnsi" w:hAnsi="Arial" w:cs="Arial"/>
          <w:lang w:eastAsia="en-US"/>
          <w14:ligatures w14:val="standardContextual"/>
        </w:rPr>
        <w:t>-C</w:t>
      </w:r>
      <w:r w:rsidR="000D1567" w:rsidRPr="00753570">
        <w:rPr>
          <w:rFonts w:ascii="Arial" w:eastAsiaTheme="minorHAnsi" w:hAnsi="Arial" w:cs="Arial"/>
          <w:lang w:eastAsia="en-US"/>
          <w14:ligatures w14:val="standardContextual"/>
        </w:rPr>
        <w:t>.</w:t>
      </w:r>
      <w:r w:rsidR="005C73E5" w:rsidRPr="00753570">
        <w:rPr>
          <w:rFonts w:ascii="Arial" w:eastAsiaTheme="minorHAnsi" w:hAnsi="Arial" w:cs="Arial"/>
          <w:lang w:eastAsia="en-US"/>
          <w14:ligatures w14:val="standardContextual"/>
        </w:rPr>
        <w:t xml:space="preserve"> Nevertheless, the main aim of the study was to investigate pharmacodynamics of aspirin removal so maintaining relatively consistent P2Y</w:t>
      </w:r>
      <w:r w:rsidR="005C73E5" w:rsidRPr="00753570">
        <w:rPr>
          <w:rFonts w:ascii="Arial" w:eastAsiaTheme="minorHAnsi" w:hAnsi="Arial" w:cs="Arial"/>
          <w:vertAlign w:val="subscript"/>
          <w:lang w:eastAsia="en-US"/>
          <w14:ligatures w14:val="standardContextual"/>
        </w:rPr>
        <w:t>12</w:t>
      </w:r>
      <w:r w:rsidR="005C73E5" w:rsidRPr="00753570">
        <w:rPr>
          <w:rFonts w:ascii="Arial" w:eastAsiaTheme="minorHAnsi" w:hAnsi="Arial" w:cs="Arial"/>
          <w:lang w:eastAsia="en-US"/>
          <w14:ligatures w14:val="standardContextual"/>
        </w:rPr>
        <w:t xml:space="preserve"> inhibition throughout allowed for fairer comparison of </w:t>
      </w:r>
      <w:r w:rsidR="00E57DE7" w:rsidRPr="00753570">
        <w:rPr>
          <w:rFonts w:ascii="Arial" w:eastAsiaTheme="minorHAnsi" w:hAnsi="Arial" w:cs="Arial"/>
          <w:lang w:eastAsia="en-US"/>
          <w14:ligatures w14:val="standardContextual"/>
        </w:rPr>
        <w:t xml:space="preserve">DAT </w:t>
      </w:r>
      <w:r w:rsidR="005C73E5" w:rsidRPr="00753570">
        <w:rPr>
          <w:rFonts w:ascii="Arial" w:eastAsiaTheme="minorHAnsi" w:hAnsi="Arial" w:cs="Arial"/>
          <w:lang w:eastAsia="en-US"/>
          <w14:ligatures w14:val="standardContextual"/>
        </w:rPr>
        <w:t xml:space="preserve">and </w:t>
      </w:r>
      <w:r w:rsidR="00E57DE7" w:rsidRPr="00753570">
        <w:rPr>
          <w:rFonts w:ascii="Arial" w:eastAsiaTheme="minorHAnsi" w:hAnsi="Arial" w:cs="Arial"/>
          <w:lang w:eastAsia="en-US"/>
          <w14:ligatures w14:val="standardContextual"/>
        </w:rPr>
        <w:t>TAT</w:t>
      </w:r>
      <w:r w:rsidR="005C73E5" w:rsidRPr="00753570">
        <w:rPr>
          <w:rFonts w:ascii="Arial" w:eastAsiaTheme="minorHAnsi" w:hAnsi="Arial" w:cs="Arial"/>
          <w:lang w:eastAsia="en-US"/>
          <w14:ligatures w14:val="standardContextual"/>
        </w:rPr>
        <w:t xml:space="preserve"> than higher use of clopidogrel would have.</w:t>
      </w:r>
      <w:r w:rsidR="001B0234" w:rsidRPr="00753570">
        <w:rPr>
          <w:rFonts w:ascii="Arial" w:eastAsiaTheme="minorHAnsi" w:hAnsi="Arial" w:cs="Arial"/>
          <w:lang w:eastAsia="en-US"/>
          <w14:ligatures w14:val="standardContextual"/>
        </w:rPr>
        <w:t xml:space="preserve"> </w:t>
      </w:r>
      <w:r w:rsidR="00556BBA" w:rsidRPr="00753570">
        <w:rPr>
          <w:rFonts w:ascii="Arial" w:eastAsiaTheme="minorHAnsi" w:hAnsi="Arial" w:cs="Arial"/>
          <w:lang w:eastAsia="en-US"/>
          <w14:ligatures w14:val="standardContextual"/>
        </w:rPr>
        <w:t xml:space="preserve">Most patients were also on apixaban and so differences between </w:t>
      </w:r>
      <w:r w:rsidR="009D2F2D" w:rsidRPr="00753570">
        <w:rPr>
          <w:rFonts w:ascii="Arial" w:eastAsiaTheme="minorHAnsi" w:hAnsi="Arial" w:cs="Arial"/>
          <w:lang w:eastAsia="en-US"/>
          <w14:ligatures w14:val="standardContextual"/>
        </w:rPr>
        <w:t>D</w:t>
      </w:r>
      <w:r w:rsidR="00556BBA" w:rsidRPr="00753570">
        <w:rPr>
          <w:rFonts w:ascii="Arial" w:eastAsiaTheme="minorHAnsi" w:hAnsi="Arial" w:cs="Arial"/>
          <w:lang w:eastAsia="en-US"/>
          <w14:ligatures w14:val="standardContextual"/>
        </w:rPr>
        <w:t xml:space="preserve">OACs could not be assessed. </w:t>
      </w:r>
      <w:r w:rsidR="0051534A" w:rsidRPr="00753570">
        <w:rPr>
          <w:rFonts w:ascii="Arial" w:eastAsiaTheme="minorHAnsi" w:hAnsi="Arial" w:cs="Arial"/>
          <w:lang w:eastAsia="en-US"/>
          <w14:ligatures w14:val="standardContextual"/>
        </w:rPr>
        <w:t>With regards to the bleeding time test, t</w:t>
      </w:r>
      <w:r w:rsidR="00255E75" w:rsidRPr="00753570">
        <w:rPr>
          <w:rFonts w:ascii="Arial" w:eastAsiaTheme="minorHAnsi" w:hAnsi="Arial" w:cs="Arial"/>
          <w:lang w:eastAsia="en-US"/>
          <w14:ligatures w14:val="standardContextual"/>
        </w:rPr>
        <w:t xml:space="preserve">he limitations </w:t>
      </w:r>
      <w:r w:rsidR="000F7507" w:rsidRPr="00753570">
        <w:rPr>
          <w:rFonts w:ascii="Arial" w:eastAsiaTheme="minorHAnsi" w:hAnsi="Arial" w:cs="Arial"/>
          <w:lang w:eastAsia="en-US"/>
          <w14:ligatures w14:val="standardContextual"/>
        </w:rPr>
        <w:t>arising from</w:t>
      </w:r>
      <w:r w:rsidR="00A35138" w:rsidRPr="00753570">
        <w:rPr>
          <w:rFonts w:ascii="Arial" w:eastAsiaTheme="minorHAnsi" w:hAnsi="Arial" w:cs="Arial"/>
          <w:lang w:eastAsia="en-US"/>
          <w14:ligatures w14:val="standardContextual"/>
        </w:rPr>
        <w:t xml:space="preserve"> capping </w:t>
      </w:r>
      <w:r w:rsidR="0051534A" w:rsidRPr="00753570">
        <w:rPr>
          <w:rFonts w:ascii="Arial" w:eastAsiaTheme="minorHAnsi" w:hAnsi="Arial" w:cs="Arial"/>
          <w:lang w:eastAsia="en-US"/>
          <w14:ligatures w14:val="standardContextual"/>
        </w:rPr>
        <w:t xml:space="preserve">at 30 minutes </w:t>
      </w:r>
      <w:r w:rsidR="00255E75" w:rsidRPr="00753570">
        <w:rPr>
          <w:rFonts w:ascii="Arial" w:eastAsiaTheme="minorHAnsi" w:hAnsi="Arial" w:cs="Arial"/>
          <w:lang w:eastAsia="en-US"/>
          <w14:ligatures w14:val="standardContextual"/>
        </w:rPr>
        <w:t>have already been discussed</w:t>
      </w:r>
      <w:r w:rsidR="0051534A" w:rsidRPr="00753570">
        <w:rPr>
          <w:rFonts w:ascii="Arial" w:eastAsiaTheme="minorHAnsi" w:hAnsi="Arial" w:cs="Arial"/>
          <w:lang w:eastAsia="en-US"/>
          <w14:ligatures w14:val="standardContextual"/>
        </w:rPr>
        <w:t>, mainly that the</w:t>
      </w:r>
      <w:r w:rsidR="00E57DE7" w:rsidRPr="00753570">
        <w:rPr>
          <w:rFonts w:ascii="Arial" w:eastAsiaTheme="minorHAnsi" w:hAnsi="Arial" w:cs="Arial"/>
          <w:lang w:eastAsia="en-US"/>
          <w14:ligatures w14:val="standardContextual"/>
        </w:rPr>
        <w:t xml:space="preserve"> observed difference in bleeding between DAT and TAT could not be</w:t>
      </w:r>
      <w:r w:rsidR="005C7445" w:rsidRPr="00753570">
        <w:rPr>
          <w:rFonts w:ascii="Arial" w:eastAsiaTheme="minorHAnsi" w:hAnsi="Arial" w:cs="Arial"/>
          <w:lang w:eastAsia="en-US"/>
          <w14:ligatures w14:val="standardContextual"/>
        </w:rPr>
        <w:t xml:space="preserve"> fully</w:t>
      </w:r>
      <w:r w:rsidR="00E57DE7" w:rsidRPr="00753570">
        <w:rPr>
          <w:rFonts w:ascii="Arial" w:eastAsiaTheme="minorHAnsi" w:hAnsi="Arial" w:cs="Arial"/>
          <w:lang w:eastAsia="en-US"/>
          <w14:ligatures w14:val="standardContextual"/>
        </w:rPr>
        <w:t xml:space="preserve"> appreciated quantitatively.</w:t>
      </w:r>
      <w:r w:rsidR="000C6620" w:rsidRPr="00753570">
        <w:rPr>
          <w:rFonts w:ascii="Arial" w:eastAsiaTheme="minorHAnsi" w:hAnsi="Arial" w:cs="Arial"/>
          <w:lang w:eastAsia="en-US"/>
          <w14:ligatures w14:val="standardContextual"/>
        </w:rPr>
        <w:t xml:space="preserve"> </w:t>
      </w:r>
      <w:r w:rsidR="009A017D" w:rsidRPr="00753570">
        <w:rPr>
          <w:rFonts w:ascii="Arial" w:eastAsiaTheme="minorHAnsi" w:hAnsi="Arial" w:cs="Arial"/>
          <w:lang w:eastAsia="en-US"/>
          <w14:ligatures w14:val="standardContextual"/>
        </w:rPr>
        <w:t>The</w:t>
      </w:r>
      <w:r w:rsidR="000C6620" w:rsidRPr="00753570">
        <w:rPr>
          <w:rFonts w:ascii="Arial" w:eastAsiaTheme="minorHAnsi" w:hAnsi="Arial" w:cs="Arial"/>
          <w:lang w:eastAsia="en-US"/>
          <w14:ligatures w14:val="standardContextual"/>
        </w:rPr>
        <w:t xml:space="preserve"> number of patients who reached maximum bleeding time was </w:t>
      </w:r>
      <w:r w:rsidR="009A017D" w:rsidRPr="00753570">
        <w:rPr>
          <w:rFonts w:ascii="Arial" w:eastAsiaTheme="minorHAnsi" w:hAnsi="Arial" w:cs="Arial"/>
          <w:lang w:eastAsia="en-US"/>
          <w14:ligatures w14:val="standardContextual"/>
        </w:rPr>
        <w:t>analysed</w:t>
      </w:r>
      <w:r w:rsidR="000C6620" w:rsidRPr="00753570">
        <w:rPr>
          <w:rFonts w:ascii="Arial" w:eastAsiaTheme="minorHAnsi" w:hAnsi="Arial" w:cs="Arial"/>
          <w:lang w:eastAsia="en-US"/>
          <w14:ligatures w14:val="standardContextual"/>
        </w:rPr>
        <w:t xml:space="preserve"> </w:t>
      </w:r>
      <w:r w:rsidR="009A017D" w:rsidRPr="00753570">
        <w:rPr>
          <w:rFonts w:ascii="Arial" w:eastAsiaTheme="minorHAnsi" w:hAnsi="Arial" w:cs="Arial"/>
          <w:lang w:eastAsia="en-US"/>
          <w14:ligatures w14:val="standardContextual"/>
        </w:rPr>
        <w:t>to provide a semi-quantitative method of assessment.</w:t>
      </w:r>
      <w:r w:rsidR="0051534A" w:rsidRPr="00753570">
        <w:rPr>
          <w:rFonts w:ascii="Arial" w:eastAsiaTheme="minorHAnsi" w:hAnsi="Arial" w:cs="Arial"/>
          <w:lang w:eastAsia="en-US"/>
          <w14:ligatures w14:val="standardContextual"/>
        </w:rPr>
        <w:t xml:space="preserve"> In addition, the test could have been subject to performance bias</w:t>
      </w:r>
      <w:r w:rsidR="005C7445" w:rsidRPr="00753570">
        <w:rPr>
          <w:rFonts w:ascii="Arial" w:eastAsiaTheme="minorHAnsi" w:hAnsi="Arial" w:cs="Arial"/>
          <w:lang w:eastAsia="en-US"/>
          <w14:ligatures w14:val="standardContextual"/>
        </w:rPr>
        <w:t>;</w:t>
      </w:r>
      <w:r w:rsidR="0051534A" w:rsidRPr="00753570">
        <w:rPr>
          <w:rFonts w:ascii="Arial" w:eastAsiaTheme="minorHAnsi" w:hAnsi="Arial" w:cs="Arial"/>
          <w:lang w:eastAsia="en-US"/>
          <w14:ligatures w14:val="standardContextual"/>
        </w:rPr>
        <w:t xml:space="preserve"> however</w:t>
      </w:r>
      <w:r w:rsidR="005C7445" w:rsidRPr="00753570">
        <w:rPr>
          <w:rFonts w:ascii="Arial" w:eastAsiaTheme="minorHAnsi" w:hAnsi="Arial" w:cs="Arial"/>
          <w:lang w:eastAsia="en-US"/>
          <w14:ligatures w14:val="standardContextual"/>
        </w:rPr>
        <w:t>,</w:t>
      </w:r>
      <w:r w:rsidR="0051534A" w:rsidRPr="00753570">
        <w:rPr>
          <w:rFonts w:ascii="Arial" w:eastAsiaTheme="minorHAnsi" w:hAnsi="Arial" w:cs="Arial"/>
          <w:lang w:eastAsia="en-US"/>
          <w14:ligatures w14:val="standardContextual"/>
        </w:rPr>
        <w:t xml:space="preserve"> it was carried out in front of an independent witness who was blinded to the </w:t>
      </w:r>
      <w:r w:rsidR="0051534A" w:rsidRPr="00753570">
        <w:rPr>
          <w:rFonts w:ascii="Arial" w:eastAsiaTheme="minorHAnsi" w:hAnsi="Arial" w:cs="Arial"/>
          <w:lang w:eastAsia="en-US"/>
          <w14:ligatures w14:val="standardContextual"/>
        </w:rPr>
        <w:lastRenderedPageBreak/>
        <w:t>patients’ treatment.</w:t>
      </w:r>
      <w:r w:rsidR="00B121FF" w:rsidRPr="00753570">
        <w:rPr>
          <w:rFonts w:ascii="Arial" w:eastAsiaTheme="minorHAnsi" w:hAnsi="Arial" w:cs="Arial"/>
          <w:lang w:eastAsia="en-US"/>
          <w14:ligatures w14:val="standardContextual"/>
        </w:rPr>
        <w:t xml:space="preserve"> </w:t>
      </w:r>
      <w:r w:rsidR="0046105C" w:rsidRPr="00753570">
        <w:rPr>
          <w:rFonts w:ascii="Arial" w:eastAsiaTheme="minorHAnsi" w:hAnsi="Arial" w:cs="Arial"/>
          <w:lang w:eastAsia="en-US"/>
          <w14:ligatures w14:val="standardContextual"/>
        </w:rPr>
        <w:t>Finally, this was a pharmacodynamic study on a small number of patients</w:t>
      </w:r>
      <w:r w:rsidR="0096292E" w:rsidRPr="00753570">
        <w:rPr>
          <w:rFonts w:ascii="Arial" w:eastAsiaTheme="minorHAnsi" w:hAnsi="Arial" w:cs="Arial"/>
          <w:lang w:eastAsia="en-US"/>
          <w14:ligatures w14:val="standardContextual"/>
        </w:rPr>
        <w:t xml:space="preserve"> and so the results are merely intended to provide pilot data for </w:t>
      </w:r>
      <w:r w:rsidR="002F468D" w:rsidRPr="00753570">
        <w:rPr>
          <w:rFonts w:ascii="Arial" w:eastAsiaTheme="minorHAnsi" w:hAnsi="Arial" w:cs="Arial"/>
          <w:lang w:eastAsia="en-US"/>
          <w14:ligatures w14:val="standardContextual"/>
        </w:rPr>
        <w:t>future research</w:t>
      </w:r>
      <w:r w:rsidR="006F62E0" w:rsidRPr="00753570">
        <w:rPr>
          <w:rFonts w:ascii="Arial" w:eastAsiaTheme="minorHAnsi" w:hAnsi="Arial" w:cs="Arial"/>
          <w:lang w:eastAsia="en-US"/>
          <w14:ligatures w14:val="standardContextual"/>
        </w:rPr>
        <w:t>.</w:t>
      </w:r>
    </w:p>
    <w:p w14:paraId="566816B4" w14:textId="77777777" w:rsidR="00AB7A30" w:rsidRPr="00753570" w:rsidRDefault="00AB7A30"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2368CE9C" w14:textId="2C5459D6" w:rsidR="007830B2" w:rsidRPr="00FA061E" w:rsidRDefault="007830B2" w:rsidP="00B73C8B">
      <w:pPr>
        <w:pStyle w:val="Heading2"/>
        <w:rPr>
          <w:rFonts w:ascii="Arial" w:eastAsiaTheme="minorHAnsi" w:hAnsi="Arial" w:cs="Arial"/>
          <w:sz w:val="32"/>
          <w:szCs w:val="32"/>
          <w:lang w:eastAsia="en-US"/>
        </w:rPr>
      </w:pPr>
      <w:bookmarkStart w:id="73" w:name="_Toc194438821"/>
      <w:r w:rsidRPr="00FA061E">
        <w:rPr>
          <w:rFonts w:ascii="Arial" w:eastAsiaTheme="minorHAnsi" w:hAnsi="Arial" w:cs="Arial"/>
          <w:color w:val="auto"/>
          <w:sz w:val="32"/>
          <w:szCs w:val="32"/>
          <w:lang w:eastAsia="en-US"/>
        </w:rPr>
        <w:t>4.4 Conclusion</w:t>
      </w:r>
      <w:bookmarkEnd w:id="73"/>
    </w:p>
    <w:p w14:paraId="2F689B9A" w14:textId="77777777" w:rsidR="007E24D6" w:rsidRPr="00753570" w:rsidRDefault="007E24D6" w:rsidP="0038301D">
      <w:pPr>
        <w:spacing w:line="360" w:lineRule="auto"/>
        <w:rPr>
          <w:rFonts w:ascii="Arial" w:eastAsiaTheme="minorHAnsi" w:hAnsi="Arial" w:cs="Arial"/>
          <w:lang w:eastAsia="en-US"/>
          <w14:ligatures w14:val="standardContextual"/>
        </w:rPr>
      </w:pPr>
    </w:p>
    <w:p w14:paraId="06B6AFCE" w14:textId="6D3FF125" w:rsidR="00CD2A98" w:rsidRPr="00753570" w:rsidRDefault="000847B4" w:rsidP="000847B4">
      <w:pPr>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The use of DAT without aspirin improves haemostasis through sparing of COX1-mediated platelet activation but has a similar effect on other pathways and fibrin clot properties  compared with TAT using P2Y</w:t>
      </w:r>
      <w:r w:rsidRPr="00753570">
        <w:rPr>
          <w:rFonts w:ascii="Arial" w:eastAsiaTheme="minorHAnsi" w:hAnsi="Arial" w:cs="Arial"/>
          <w:vertAlign w:val="subscript"/>
          <w:lang w:eastAsia="en-US"/>
          <w14:ligatures w14:val="standardContextual"/>
        </w:rPr>
        <w:t>12</w:t>
      </w:r>
      <w:r w:rsidRPr="00753570">
        <w:rPr>
          <w:rFonts w:ascii="Arial" w:eastAsiaTheme="minorHAnsi" w:hAnsi="Arial" w:cs="Arial"/>
          <w:lang w:eastAsia="en-US"/>
          <w14:ligatures w14:val="standardContextual"/>
        </w:rPr>
        <w:t xml:space="preserve"> inhibitors of consistent potency. DAT with ticagrelor or prasugrel, combined with a </w:t>
      </w:r>
      <w:r w:rsidR="009D2F2D" w:rsidRPr="00753570">
        <w:rPr>
          <w:rFonts w:ascii="Arial" w:eastAsiaTheme="minorHAnsi" w:hAnsi="Arial" w:cs="Arial"/>
          <w:lang w:eastAsia="en-US"/>
          <w14:ligatures w14:val="standardContextual"/>
        </w:rPr>
        <w:t>D</w:t>
      </w:r>
      <w:r w:rsidRPr="00753570">
        <w:rPr>
          <w:rFonts w:ascii="Arial" w:eastAsiaTheme="minorHAnsi" w:hAnsi="Arial" w:cs="Arial"/>
          <w:lang w:eastAsia="en-US"/>
          <w14:ligatures w14:val="standardContextual"/>
        </w:rPr>
        <w:t>OAC, may provide sufficient antithrombotic effect without excessive anti-haemostatic effect</w:t>
      </w:r>
      <w:r w:rsidR="002F468D" w:rsidRPr="00753570">
        <w:rPr>
          <w:rFonts w:ascii="Arial" w:eastAsiaTheme="minorHAnsi" w:hAnsi="Arial" w:cs="Arial"/>
          <w:lang w:eastAsia="en-US"/>
          <w14:ligatures w14:val="standardContextual"/>
        </w:rPr>
        <w:t xml:space="preserve"> but this merits further investigation in larger studies.</w:t>
      </w:r>
      <w:r w:rsidR="00CD2A98" w:rsidRPr="00753570">
        <w:rPr>
          <w:rFonts w:ascii="Arial" w:eastAsiaTheme="minorHAnsi" w:hAnsi="Arial" w:cs="Arial"/>
          <w:lang w:eastAsia="en-US"/>
          <w14:ligatures w14:val="standardContextual"/>
        </w:rPr>
        <w:br w:type="page"/>
      </w:r>
    </w:p>
    <w:p w14:paraId="2C672B68" w14:textId="04AF2ACF" w:rsidR="007830B2" w:rsidRPr="00FA061E" w:rsidRDefault="008E483A" w:rsidP="00E02C4E">
      <w:pPr>
        <w:pStyle w:val="Heading1"/>
        <w:jc w:val="both"/>
        <w:rPr>
          <w:rFonts w:ascii="Arial" w:eastAsiaTheme="minorHAnsi" w:hAnsi="Arial" w:cs="Arial"/>
          <w:sz w:val="36"/>
          <w:szCs w:val="36"/>
          <w:lang w:eastAsia="en-US"/>
        </w:rPr>
      </w:pPr>
      <w:bookmarkStart w:id="74" w:name="_Toc194438822"/>
      <w:r w:rsidRPr="00FA061E">
        <w:rPr>
          <w:rFonts w:ascii="Arial" w:eastAsiaTheme="minorHAnsi" w:hAnsi="Arial" w:cs="Arial"/>
          <w:color w:val="auto"/>
          <w:sz w:val="36"/>
          <w:szCs w:val="36"/>
          <w:lang w:eastAsia="en-US"/>
        </w:rPr>
        <w:lastRenderedPageBreak/>
        <w:t xml:space="preserve">5 </w:t>
      </w:r>
      <w:r w:rsidR="007E1188" w:rsidRPr="00FA061E">
        <w:rPr>
          <w:rFonts w:ascii="Arial" w:eastAsiaTheme="minorHAnsi" w:hAnsi="Arial" w:cs="Arial"/>
          <w:color w:val="auto"/>
          <w:sz w:val="36"/>
          <w:szCs w:val="36"/>
          <w:lang w:eastAsia="en-US"/>
        </w:rPr>
        <w:t xml:space="preserve">Long-term </w:t>
      </w:r>
      <w:r w:rsidRPr="00FA061E">
        <w:rPr>
          <w:rFonts w:ascii="Arial" w:eastAsiaTheme="minorHAnsi" w:hAnsi="Arial" w:cs="Arial"/>
          <w:color w:val="auto"/>
          <w:sz w:val="36"/>
          <w:szCs w:val="36"/>
          <w:lang w:eastAsia="en-US"/>
        </w:rPr>
        <w:t xml:space="preserve">Clinical Outcomes </w:t>
      </w:r>
      <w:r w:rsidR="00187A2F" w:rsidRPr="00FA061E">
        <w:rPr>
          <w:rFonts w:ascii="Arial" w:eastAsiaTheme="minorHAnsi" w:hAnsi="Arial" w:cs="Arial"/>
          <w:color w:val="auto"/>
          <w:sz w:val="36"/>
          <w:szCs w:val="36"/>
          <w:lang w:eastAsia="en-US"/>
        </w:rPr>
        <w:t>of Surgical Ablation of Atrial Fibrillation</w:t>
      </w:r>
      <w:bookmarkEnd w:id="74"/>
    </w:p>
    <w:p w14:paraId="20C73B47" w14:textId="77777777" w:rsidR="008A4D88" w:rsidRPr="00753570" w:rsidRDefault="008A4D88" w:rsidP="0038301D">
      <w:pPr>
        <w:autoSpaceDE w:val="0"/>
        <w:autoSpaceDN w:val="0"/>
        <w:adjustRightInd w:val="0"/>
        <w:spacing w:line="360" w:lineRule="auto"/>
        <w:jc w:val="both"/>
        <w:rPr>
          <w:rFonts w:ascii="Arial" w:eastAsiaTheme="minorHAnsi" w:hAnsi="Arial" w:cs="Arial"/>
          <w:lang w:eastAsia="en-US"/>
          <w14:ligatures w14:val="standardContextual"/>
        </w:rPr>
      </w:pPr>
    </w:p>
    <w:p w14:paraId="45DC042C" w14:textId="648F35CB" w:rsidR="008A4D88" w:rsidRPr="00FA061E" w:rsidRDefault="008A4D88" w:rsidP="00806805">
      <w:pPr>
        <w:pStyle w:val="Heading2"/>
        <w:rPr>
          <w:rFonts w:ascii="Arial" w:eastAsiaTheme="minorHAnsi" w:hAnsi="Arial" w:cs="Arial"/>
          <w:sz w:val="32"/>
          <w:szCs w:val="32"/>
          <w:lang w:eastAsia="en-US"/>
        </w:rPr>
      </w:pPr>
      <w:bookmarkStart w:id="75" w:name="_Toc194438823"/>
      <w:r w:rsidRPr="00FA061E">
        <w:rPr>
          <w:rFonts w:ascii="Arial" w:eastAsiaTheme="minorHAnsi" w:hAnsi="Arial" w:cs="Arial"/>
          <w:color w:val="auto"/>
          <w:sz w:val="32"/>
          <w:szCs w:val="32"/>
          <w:lang w:eastAsia="en-US"/>
        </w:rPr>
        <w:t>5.1</w:t>
      </w:r>
      <w:r w:rsidR="000034FA" w:rsidRPr="00FA061E">
        <w:rPr>
          <w:rFonts w:ascii="Arial" w:eastAsiaTheme="minorHAnsi" w:hAnsi="Arial" w:cs="Arial"/>
          <w:color w:val="auto"/>
          <w:sz w:val="32"/>
          <w:szCs w:val="32"/>
          <w:lang w:eastAsia="en-US"/>
        </w:rPr>
        <w:t xml:space="preserve"> Background</w:t>
      </w:r>
      <w:bookmarkEnd w:id="75"/>
    </w:p>
    <w:p w14:paraId="01A1DFD0" w14:textId="77777777" w:rsidR="00BD3FC0" w:rsidRPr="00753570" w:rsidRDefault="00BD3FC0" w:rsidP="0038301D">
      <w:pPr>
        <w:autoSpaceDE w:val="0"/>
        <w:autoSpaceDN w:val="0"/>
        <w:adjustRightInd w:val="0"/>
        <w:spacing w:line="360" w:lineRule="auto"/>
        <w:jc w:val="both"/>
        <w:rPr>
          <w:rFonts w:ascii="Arial" w:eastAsiaTheme="minorHAnsi" w:hAnsi="Arial" w:cs="Arial"/>
          <w:lang w:eastAsia="en-US"/>
          <w14:ligatures w14:val="standardContextual"/>
        </w:rPr>
      </w:pPr>
    </w:p>
    <w:p w14:paraId="3C472B65" w14:textId="06C4A643" w:rsidR="008505CD" w:rsidRPr="00753570" w:rsidRDefault="00E81DC7"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The rationale for this study has been described in Section 2.1.2. </w:t>
      </w:r>
      <w:r w:rsidR="008505CD" w:rsidRPr="00753570">
        <w:rPr>
          <w:rFonts w:ascii="Arial" w:eastAsiaTheme="minorHAnsi" w:hAnsi="Arial" w:cs="Arial"/>
          <w:lang w:eastAsia="en-US"/>
          <w14:ligatures w14:val="standardContextual"/>
        </w:rPr>
        <w:t xml:space="preserve">In summary, </w:t>
      </w:r>
      <w:r w:rsidR="006A6346" w:rsidRPr="00753570">
        <w:rPr>
          <w:rFonts w:ascii="Arial" w:eastAsiaTheme="minorHAnsi" w:hAnsi="Arial" w:cs="Arial"/>
          <w:lang w:eastAsia="en-US"/>
          <w14:ligatures w14:val="standardContextual"/>
        </w:rPr>
        <w:t xml:space="preserve">concomitant </w:t>
      </w:r>
      <w:r w:rsidR="00574BB4" w:rsidRPr="00753570">
        <w:rPr>
          <w:rFonts w:ascii="Arial" w:eastAsiaTheme="minorHAnsi" w:hAnsi="Arial" w:cs="Arial"/>
          <w:lang w:eastAsia="en-US"/>
          <w14:ligatures w14:val="standardContextual"/>
        </w:rPr>
        <w:t>SA</w:t>
      </w:r>
      <w:r w:rsidR="006A6346" w:rsidRPr="00753570">
        <w:rPr>
          <w:rFonts w:ascii="Arial" w:eastAsiaTheme="minorHAnsi" w:hAnsi="Arial" w:cs="Arial"/>
          <w:lang w:eastAsia="en-US"/>
          <w14:ligatures w14:val="standardContextual"/>
        </w:rPr>
        <w:t xml:space="preserve"> is recommended at the time of cardiac surgery in patients with AF but it remains widely underperformed. </w:t>
      </w:r>
      <w:r w:rsidR="005B79E2" w:rsidRPr="00753570">
        <w:rPr>
          <w:rFonts w:ascii="Arial" w:eastAsiaTheme="minorHAnsi" w:hAnsi="Arial" w:cs="Arial"/>
          <w:lang w:eastAsia="en-US"/>
          <w14:ligatures w14:val="standardContextual"/>
        </w:rPr>
        <w:t xml:space="preserve">A number of large observational studies have demonstrated a reduction in mortality with concomitant </w:t>
      </w:r>
      <w:r w:rsidR="00574BB4" w:rsidRPr="00753570">
        <w:rPr>
          <w:rFonts w:ascii="Arial" w:eastAsiaTheme="minorHAnsi" w:hAnsi="Arial" w:cs="Arial"/>
          <w:lang w:eastAsia="en-US"/>
          <w14:ligatures w14:val="standardContextual"/>
        </w:rPr>
        <w:t>SA</w:t>
      </w:r>
      <w:r w:rsidR="002D757C" w:rsidRPr="00753570">
        <w:rPr>
          <w:rFonts w:ascii="Arial" w:eastAsiaTheme="minorHAnsi" w:hAnsi="Arial" w:cs="Arial"/>
          <w:lang w:eastAsia="en-US"/>
          <w14:ligatures w14:val="standardContextual"/>
        </w:rPr>
        <w:t xml:space="preserve"> but have not accounted for LAA occlusion and </w:t>
      </w:r>
      <w:r w:rsidR="00BB7782" w:rsidRPr="00753570">
        <w:rPr>
          <w:rFonts w:ascii="Arial" w:eastAsiaTheme="minorHAnsi" w:hAnsi="Arial" w:cs="Arial"/>
          <w:lang w:eastAsia="en-US"/>
          <w14:ligatures w14:val="standardContextual"/>
        </w:rPr>
        <w:t>important characteristics related to AF progression such as arrhythmia duration and left atrial size.</w:t>
      </w:r>
    </w:p>
    <w:p w14:paraId="0FB81D8E" w14:textId="77777777" w:rsidR="008505CD" w:rsidRPr="00753570" w:rsidRDefault="008505CD"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05AE4704" w14:textId="088A27AB" w:rsidR="00E81DC7" w:rsidRPr="00753570" w:rsidRDefault="008505CD" w:rsidP="00942C46">
      <w:pPr>
        <w:autoSpaceDE w:val="0"/>
        <w:autoSpaceDN w:val="0"/>
        <w:adjustRightInd w:val="0"/>
        <w:spacing w:line="360" w:lineRule="auto"/>
        <w:jc w:val="both"/>
        <w:rPr>
          <w:rFonts w:ascii="Arial" w:hAnsi="Arial" w:cs="Arial"/>
        </w:rPr>
      </w:pPr>
      <w:r w:rsidRPr="00753570">
        <w:rPr>
          <w:rFonts w:ascii="Arial" w:hAnsi="Arial" w:cs="Arial"/>
        </w:rPr>
        <w:t>The aim of this study has been described in Section 2.2. The methods have been described in Section 2.3.</w:t>
      </w:r>
      <w:r w:rsidR="00576428">
        <w:rPr>
          <w:rFonts w:ascii="Arial" w:hAnsi="Arial" w:cs="Arial"/>
        </w:rPr>
        <w:t>3</w:t>
      </w:r>
      <w:r w:rsidRPr="00753570">
        <w:rPr>
          <w:rFonts w:ascii="Arial" w:hAnsi="Arial" w:cs="Arial"/>
        </w:rPr>
        <w:t>.</w:t>
      </w:r>
      <w:r w:rsidR="008624A4" w:rsidRPr="00753570">
        <w:rPr>
          <w:rFonts w:ascii="Arial" w:hAnsi="Arial" w:cs="Arial"/>
        </w:rPr>
        <w:t xml:space="preserve"> In brief, a retrospective observational study was performed on patients with AF undergoing cardiac surgery at SYCC in 11 years. </w:t>
      </w:r>
      <w:r w:rsidR="0038301D" w:rsidRPr="00753570">
        <w:rPr>
          <w:rFonts w:ascii="Arial" w:hAnsi="Arial" w:cs="Arial"/>
        </w:rPr>
        <w:t>Patients were grouped based on whether or not they received concomitant SA, and propensity score matching was carried out to balance the cohorts. Thirty-day complications and long-term ATA recurrence, stroke and mortality were compared between the matched groups.</w:t>
      </w:r>
    </w:p>
    <w:p w14:paraId="353A8D4F" w14:textId="77777777" w:rsidR="00042A62" w:rsidRPr="00753570" w:rsidRDefault="00042A62"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17F99009" w14:textId="4F20395D" w:rsidR="007830B2" w:rsidRPr="00FA061E" w:rsidRDefault="007830B2" w:rsidP="00806805">
      <w:pPr>
        <w:pStyle w:val="Heading2"/>
        <w:rPr>
          <w:rFonts w:ascii="Arial" w:eastAsiaTheme="minorHAnsi" w:hAnsi="Arial" w:cs="Arial"/>
          <w:sz w:val="32"/>
          <w:szCs w:val="32"/>
          <w:lang w:eastAsia="en-US"/>
        </w:rPr>
      </w:pPr>
      <w:bookmarkStart w:id="76" w:name="_Toc194438824"/>
      <w:r w:rsidRPr="00FA061E">
        <w:rPr>
          <w:rFonts w:ascii="Arial" w:eastAsiaTheme="minorHAnsi" w:hAnsi="Arial" w:cs="Arial"/>
          <w:color w:val="auto"/>
          <w:sz w:val="32"/>
          <w:szCs w:val="32"/>
          <w:lang w:eastAsia="en-US"/>
        </w:rPr>
        <w:t>5.2 Results</w:t>
      </w:r>
      <w:bookmarkEnd w:id="76"/>
    </w:p>
    <w:p w14:paraId="6999C628" w14:textId="77777777" w:rsidR="006C2E5A" w:rsidRPr="00753570" w:rsidRDefault="006C2E5A"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2E5AED63" w14:textId="2F93B459" w:rsidR="007830B2" w:rsidRPr="00FA061E" w:rsidRDefault="007830B2" w:rsidP="00806805">
      <w:pPr>
        <w:pStyle w:val="Heading3"/>
        <w:rPr>
          <w:rFonts w:ascii="Arial" w:eastAsiaTheme="minorHAnsi" w:hAnsi="Arial" w:cs="Arial"/>
          <w:sz w:val="28"/>
          <w:szCs w:val="28"/>
          <w:lang w:eastAsia="en-US"/>
        </w:rPr>
      </w:pPr>
      <w:bookmarkStart w:id="77" w:name="_Toc194438825"/>
      <w:r w:rsidRPr="00FA061E">
        <w:rPr>
          <w:rFonts w:ascii="Arial" w:eastAsiaTheme="minorHAnsi" w:hAnsi="Arial" w:cs="Arial"/>
          <w:color w:val="auto"/>
          <w:sz w:val="28"/>
          <w:szCs w:val="28"/>
          <w:lang w:eastAsia="en-US"/>
        </w:rPr>
        <w:t>5.2.1 Patient Characteristics</w:t>
      </w:r>
      <w:bookmarkEnd w:id="77"/>
    </w:p>
    <w:p w14:paraId="51FAFC75" w14:textId="77777777" w:rsidR="007830B2" w:rsidRPr="00753570" w:rsidRDefault="007830B2"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2033AFE0" w14:textId="37983BEC" w:rsidR="002F3377" w:rsidRDefault="002F3377" w:rsidP="00942C46">
      <w:pPr>
        <w:autoSpaceDE w:val="0"/>
        <w:autoSpaceDN w:val="0"/>
        <w:adjustRightInd w:val="0"/>
        <w:spacing w:line="360" w:lineRule="auto"/>
        <w:jc w:val="both"/>
        <w:rPr>
          <w:rFonts w:ascii="Arial" w:hAnsi="Arial" w:cs="Arial"/>
        </w:rPr>
      </w:pPr>
      <w:r w:rsidRPr="00753570">
        <w:rPr>
          <w:rFonts w:ascii="Arial" w:hAnsi="Arial" w:cs="Arial"/>
        </w:rPr>
        <w:t xml:space="preserve">Of the 1205 eligible patients, 51% (n=619) received concomitant SA and 49% (n=586) underwent cardiac surgery without ablation (Figure </w:t>
      </w:r>
      <w:r w:rsidR="00DC1378">
        <w:rPr>
          <w:rFonts w:ascii="Arial" w:hAnsi="Arial" w:cs="Arial"/>
        </w:rPr>
        <w:t>5.1</w:t>
      </w:r>
      <w:r w:rsidRPr="00753570">
        <w:rPr>
          <w:rFonts w:ascii="Arial" w:hAnsi="Arial" w:cs="Arial"/>
        </w:rPr>
        <w:t xml:space="preserve">). Most baseline characteristics between these unmatched groups were significantly different (Table </w:t>
      </w:r>
      <w:r w:rsidR="00DC1378">
        <w:rPr>
          <w:rFonts w:ascii="Arial" w:hAnsi="Arial" w:cs="Arial"/>
        </w:rPr>
        <w:t>5.1</w:t>
      </w:r>
      <w:r w:rsidRPr="00753570">
        <w:rPr>
          <w:rFonts w:ascii="Arial" w:hAnsi="Arial" w:cs="Arial"/>
        </w:rPr>
        <w:t xml:space="preserve">). Patients who did not receive SA tended to be older, have a higher BMI and </w:t>
      </w:r>
      <w:r w:rsidRPr="00753570">
        <w:rPr>
          <w:rFonts w:ascii="Arial" w:hAnsi="Arial" w:cs="Arial"/>
          <w:color w:val="000000"/>
        </w:rPr>
        <w:t>CHA</w:t>
      </w:r>
      <w:r w:rsidRPr="00753570">
        <w:rPr>
          <w:rFonts w:ascii="Arial" w:hAnsi="Arial" w:cs="Arial"/>
          <w:color w:val="000000"/>
          <w:vertAlign w:val="subscript"/>
        </w:rPr>
        <w:t>2</w:t>
      </w:r>
      <w:r w:rsidRPr="00753570">
        <w:rPr>
          <w:rFonts w:ascii="Arial" w:hAnsi="Arial" w:cs="Arial"/>
          <w:color w:val="000000"/>
        </w:rPr>
        <w:t>DS</w:t>
      </w:r>
      <w:r w:rsidRPr="00753570">
        <w:rPr>
          <w:rFonts w:ascii="Arial" w:hAnsi="Arial" w:cs="Arial"/>
          <w:color w:val="000000"/>
          <w:vertAlign w:val="subscript"/>
        </w:rPr>
        <w:t>2</w:t>
      </w:r>
      <w:r w:rsidRPr="00753570">
        <w:rPr>
          <w:rFonts w:ascii="Arial" w:hAnsi="Arial" w:cs="Arial"/>
          <w:color w:val="000000"/>
        </w:rPr>
        <w:t>-VASc score</w:t>
      </w:r>
      <w:r w:rsidRPr="00753570">
        <w:rPr>
          <w:rFonts w:ascii="Arial" w:hAnsi="Arial" w:cs="Arial"/>
        </w:rPr>
        <w:t xml:space="preserve"> and have a lower creatinine clearance, left ventricular EF and EuroSCORE II value. A higher percentage of patients in this group had relevant comorbidities such as hypertension, diabetes mellitus and chronic lung disease compared with patients undergoing concomitant SA</w:t>
      </w:r>
      <w:r w:rsidR="003830C1">
        <w:rPr>
          <w:rFonts w:ascii="Arial" w:hAnsi="Arial" w:cs="Arial"/>
        </w:rPr>
        <w:t>,</w:t>
      </w:r>
      <w:r w:rsidRPr="00753570">
        <w:rPr>
          <w:rFonts w:ascii="Arial" w:hAnsi="Arial" w:cs="Arial"/>
        </w:rPr>
        <w:t xml:space="preserve"> but a lower percentage were in NYHA class III or IV. Patients who did not receive SA had been in AF for longer prior to surgery and a higher </w:t>
      </w:r>
      <w:r w:rsidRPr="00753570">
        <w:rPr>
          <w:rFonts w:ascii="Arial" w:hAnsi="Arial" w:cs="Arial"/>
        </w:rPr>
        <w:lastRenderedPageBreak/>
        <w:t>percentage were classified as having non-paroxysmal disease. The SA group had a higher percentage of patients with the following procedure-related variables: greater procedure ‘weighting’ based on EuroSCORE II, elective surgery, MV</w:t>
      </w:r>
      <w:r w:rsidR="00183F33" w:rsidRPr="00753570">
        <w:rPr>
          <w:rFonts w:ascii="Arial" w:hAnsi="Arial" w:cs="Arial"/>
        </w:rPr>
        <w:t xml:space="preserve"> surgery and </w:t>
      </w:r>
      <w:r w:rsidR="008143A9">
        <w:rPr>
          <w:rFonts w:ascii="Arial" w:hAnsi="Arial" w:cs="Arial"/>
        </w:rPr>
        <w:t>tricuspid valve (</w:t>
      </w:r>
      <w:r w:rsidR="00183F33" w:rsidRPr="00753570">
        <w:rPr>
          <w:rFonts w:ascii="Arial" w:hAnsi="Arial" w:cs="Arial"/>
        </w:rPr>
        <w:t>TV</w:t>
      </w:r>
      <w:r w:rsidR="008143A9">
        <w:rPr>
          <w:rFonts w:ascii="Arial" w:hAnsi="Arial" w:cs="Arial"/>
        </w:rPr>
        <w:t>)</w:t>
      </w:r>
      <w:r w:rsidR="00183F33" w:rsidRPr="00753570">
        <w:rPr>
          <w:rFonts w:ascii="Arial" w:hAnsi="Arial" w:cs="Arial"/>
        </w:rPr>
        <w:t xml:space="preserve"> surgery. Conversely, a higher percentage in the no-SA group </w:t>
      </w:r>
      <w:r w:rsidR="00FC16A1" w:rsidRPr="00753570">
        <w:rPr>
          <w:noProof/>
        </w:rPr>
        <w:drawing>
          <wp:anchor distT="0" distB="0" distL="114300" distR="114300" simplePos="0" relativeHeight="251923456" behindDoc="0" locked="0" layoutInCell="1" allowOverlap="1" wp14:anchorId="158C57E6" wp14:editId="5DFF236F">
            <wp:simplePos x="0" y="0"/>
            <wp:positionH relativeFrom="margin">
              <wp:align>center</wp:align>
            </wp:positionH>
            <wp:positionV relativeFrom="paragraph">
              <wp:posOffset>1415415</wp:posOffset>
            </wp:positionV>
            <wp:extent cx="5623560" cy="6155690"/>
            <wp:effectExtent l="0" t="0" r="2540" b="3810"/>
            <wp:wrapTopAndBottom/>
            <wp:docPr id="368902908" name="Picture 1" descr="A diagram of a patient'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02908" name="Picture 1" descr="A diagram of a patient's flowchart&#10;&#10;Description automatically generated"/>
                    <pic:cNvPicPr/>
                  </pic:nvPicPr>
                  <pic:blipFill rotWithShape="1">
                    <a:blip r:embed="rId25">
                      <a:extLst>
                        <a:ext uri="{28A0092B-C50C-407E-A947-70E740481C1C}">
                          <a14:useLocalDpi xmlns:a14="http://schemas.microsoft.com/office/drawing/2010/main" val="0"/>
                        </a:ext>
                      </a:extLst>
                    </a:blip>
                    <a:srcRect l="32774" t="16493" r="32747" b="16418"/>
                    <a:stretch/>
                  </pic:blipFill>
                  <pic:spPr bwMode="auto">
                    <a:xfrm>
                      <a:off x="0" y="0"/>
                      <a:ext cx="5623560" cy="615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F33" w:rsidRPr="00753570">
        <w:rPr>
          <w:rFonts w:ascii="Arial" w:hAnsi="Arial" w:cs="Arial"/>
        </w:rPr>
        <w:t>underwent CABG and AV surgery and had a history of prior cardiac surgery.</w:t>
      </w:r>
    </w:p>
    <w:p w14:paraId="215E994B" w14:textId="77777777" w:rsidR="00903C77" w:rsidRPr="00903C77" w:rsidRDefault="00903C77" w:rsidP="00903C77">
      <w:pPr>
        <w:rPr>
          <w:rFonts w:ascii="Arial" w:hAnsi="Arial" w:cs="Arial"/>
        </w:rPr>
      </w:pPr>
    </w:p>
    <w:p w14:paraId="375549DB" w14:textId="77777777" w:rsidR="00903C77" w:rsidRPr="001F0FFE" w:rsidRDefault="00903C77" w:rsidP="00903C77">
      <w:pPr>
        <w:pStyle w:val="Caption"/>
        <w:spacing w:line="360" w:lineRule="auto"/>
        <w:jc w:val="both"/>
        <w:rPr>
          <w:rFonts w:ascii="Arial" w:eastAsia="Times New Roman" w:hAnsi="Arial" w:cs="Arial"/>
          <w:color w:val="000000" w:themeColor="text1"/>
          <w:kern w:val="0"/>
          <w:sz w:val="24"/>
          <w:szCs w:val="24"/>
          <w14:ligatures w14:val="none"/>
        </w:rPr>
      </w:pPr>
      <w:r w:rsidRPr="001F0FFE">
        <w:rPr>
          <w:rFonts w:ascii="Arial" w:hAnsi="Arial" w:cs="Arial"/>
          <w:b/>
          <w:bCs/>
          <w:color w:val="000000" w:themeColor="text1"/>
          <w:sz w:val="24"/>
          <w:szCs w:val="24"/>
        </w:rPr>
        <w:t xml:space="preserve">Figure </w:t>
      </w:r>
      <w:r>
        <w:rPr>
          <w:rFonts w:ascii="Arial" w:hAnsi="Arial" w:cs="Arial"/>
          <w:b/>
          <w:bCs/>
          <w:color w:val="000000" w:themeColor="text1"/>
          <w:sz w:val="24"/>
          <w:szCs w:val="24"/>
        </w:rPr>
        <w:t>5.1</w:t>
      </w:r>
      <w:r w:rsidRPr="001F0FFE">
        <w:rPr>
          <w:rFonts w:ascii="Arial" w:hAnsi="Arial" w:cs="Arial"/>
          <w:b/>
          <w:bCs/>
          <w:color w:val="000000" w:themeColor="text1"/>
          <w:sz w:val="24"/>
          <w:szCs w:val="24"/>
        </w:rPr>
        <w:t>: Consort diagram for patient inclusion.</w:t>
      </w:r>
      <w:r w:rsidRPr="001F0FFE">
        <w:rPr>
          <w:rFonts w:ascii="Arial" w:hAnsi="Arial" w:cs="Arial"/>
          <w:color w:val="000000" w:themeColor="text1"/>
          <w:sz w:val="24"/>
          <w:szCs w:val="24"/>
        </w:rPr>
        <w:t xml:space="preserve"> AF = atrial fibrillation; ASD = atrial septal defect; LAA = left atrial appendage; SYCC = South Yorkshire Cardiothoracic Centre.</w:t>
      </w:r>
    </w:p>
    <w:p w14:paraId="0572A10E" w14:textId="3DD855A3" w:rsidR="00FC16A1" w:rsidRPr="000F12C2" w:rsidRDefault="00FC16A1" w:rsidP="001F0FFE">
      <w:pPr>
        <w:pStyle w:val="Caption"/>
        <w:keepNext/>
        <w:spacing w:line="360" w:lineRule="auto"/>
        <w:jc w:val="both"/>
        <w:rPr>
          <w:rFonts w:ascii="Arial" w:hAnsi="Arial" w:cs="Arial"/>
          <w:b/>
          <w:bCs/>
          <w:i w:val="0"/>
          <w:iCs w:val="0"/>
          <w:color w:val="000000" w:themeColor="text1"/>
          <w:sz w:val="24"/>
          <w:szCs w:val="24"/>
        </w:rPr>
      </w:pPr>
      <w:r w:rsidRPr="000F12C2">
        <w:rPr>
          <w:rFonts w:ascii="Arial" w:hAnsi="Arial" w:cs="Arial"/>
          <w:b/>
          <w:bCs/>
          <w:i w:val="0"/>
          <w:iCs w:val="0"/>
          <w:color w:val="000000" w:themeColor="text1"/>
          <w:sz w:val="24"/>
          <w:szCs w:val="24"/>
        </w:rPr>
        <w:lastRenderedPageBreak/>
        <w:t xml:space="preserve">Table </w:t>
      </w:r>
      <w:r w:rsidR="00DC1378" w:rsidRPr="000F12C2">
        <w:rPr>
          <w:rFonts w:ascii="Arial" w:hAnsi="Arial" w:cs="Arial"/>
          <w:b/>
          <w:bCs/>
          <w:i w:val="0"/>
          <w:iCs w:val="0"/>
          <w:color w:val="000000" w:themeColor="text1"/>
          <w:sz w:val="24"/>
          <w:szCs w:val="24"/>
        </w:rPr>
        <w:t>5.1</w:t>
      </w:r>
      <w:r w:rsidRPr="000F12C2">
        <w:rPr>
          <w:rFonts w:ascii="Arial" w:hAnsi="Arial" w:cs="Arial"/>
          <w:b/>
          <w:bCs/>
          <w:i w:val="0"/>
          <w:iCs w:val="0"/>
          <w:color w:val="000000" w:themeColor="text1"/>
          <w:sz w:val="24"/>
          <w:szCs w:val="24"/>
        </w:rPr>
        <w:t>: Baseline characteristics of the unmatched group</w:t>
      </w:r>
      <w:r w:rsidR="001F0FFE" w:rsidRPr="000F12C2">
        <w:rPr>
          <w:rFonts w:ascii="Arial" w:hAnsi="Arial" w:cs="Arial"/>
          <w:b/>
          <w:bCs/>
          <w:i w:val="0"/>
          <w:iCs w:val="0"/>
          <w:color w:val="000000" w:themeColor="text1"/>
          <w:sz w:val="24"/>
          <w:szCs w:val="24"/>
        </w:rPr>
        <w:t xml:space="preserve">s of patients with </w:t>
      </w:r>
      <w:r w:rsidR="00DC1378" w:rsidRPr="000F12C2">
        <w:rPr>
          <w:rFonts w:ascii="Arial" w:hAnsi="Arial" w:cs="Arial"/>
          <w:b/>
          <w:bCs/>
          <w:i w:val="0"/>
          <w:iCs w:val="0"/>
          <w:color w:val="000000" w:themeColor="text1"/>
          <w:sz w:val="24"/>
          <w:szCs w:val="24"/>
        </w:rPr>
        <w:t>atrial fibrillation</w:t>
      </w:r>
      <w:r w:rsidR="001F0FFE" w:rsidRPr="000F12C2">
        <w:rPr>
          <w:rFonts w:ascii="Arial" w:hAnsi="Arial" w:cs="Arial"/>
          <w:b/>
          <w:bCs/>
          <w:i w:val="0"/>
          <w:iCs w:val="0"/>
          <w:color w:val="000000" w:themeColor="text1"/>
          <w:sz w:val="24"/>
          <w:szCs w:val="24"/>
        </w:rPr>
        <w:t xml:space="preserve"> undergoing cardiac surgery</w:t>
      </w:r>
      <w:r w:rsidRPr="000F12C2">
        <w:rPr>
          <w:rFonts w:ascii="Arial" w:hAnsi="Arial" w:cs="Arial"/>
          <w:b/>
          <w:bCs/>
          <w:i w:val="0"/>
          <w:iCs w:val="0"/>
          <w:color w:val="000000" w:themeColor="text1"/>
          <w:sz w:val="24"/>
          <w:szCs w:val="24"/>
        </w:rPr>
        <w:t>.</w:t>
      </w:r>
    </w:p>
    <w:tbl>
      <w:tblPr>
        <w:tblStyle w:val="TableGrid"/>
        <w:tblW w:w="0" w:type="auto"/>
        <w:jc w:val="center"/>
        <w:tblLook w:val="04A0" w:firstRow="1" w:lastRow="0" w:firstColumn="1" w:lastColumn="0" w:noHBand="0" w:noVBand="1"/>
      </w:tblPr>
      <w:tblGrid>
        <w:gridCol w:w="1980"/>
        <w:gridCol w:w="1701"/>
        <w:gridCol w:w="2410"/>
        <w:gridCol w:w="1842"/>
        <w:gridCol w:w="1083"/>
      </w:tblGrid>
      <w:tr w:rsidR="00FC16A1" w:rsidRPr="00D64AAE" w14:paraId="00D63270" w14:textId="77777777" w:rsidTr="00123F97">
        <w:trPr>
          <w:jc w:val="center"/>
        </w:trPr>
        <w:tc>
          <w:tcPr>
            <w:tcW w:w="1980" w:type="dxa"/>
          </w:tcPr>
          <w:p w14:paraId="0938BE09" w14:textId="77777777" w:rsidR="00FC16A1" w:rsidRPr="00D64AAE" w:rsidRDefault="00FC16A1" w:rsidP="00FC16A1">
            <w:pPr>
              <w:spacing w:line="360" w:lineRule="auto"/>
              <w:rPr>
                <w:rFonts w:ascii="Arial" w:hAnsi="Arial" w:cs="Arial"/>
                <w:sz w:val="21"/>
                <w:szCs w:val="21"/>
              </w:rPr>
            </w:pPr>
          </w:p>
        </w:tc>
        <w:tc>
          <w:tcPr>
            <w:tcW w:w="1701" w:type="dxa"/>
          </w:tcPr>
          <w:p w14:paraId="60DF0D89" w14:textId="77777777" w:rsidR="00FC16A1" w:rsidRPr="00D64AAE" w:rsidRDefault="00FC16A1" w:rsidP="00FC16A1">
            <w:pPr>
              <w:spacing w:line="360" w:lineRule="auto"/>
              <w:rPr>
                <w:rFonts w:ascii="Arial" w:hAnsi="Arial" w:cs="Arial"/>
                <w:b/>
                <w:bCs/>
                <w:sz w:val="21"/>
                <w:szCs w:val="21"/>
              </w:rPr>
            </w:pPr>
            <w:r w:rsidRPr="00D64AAE">
              <w:rPr>
                <w:rFonts w:ascii="Arial" w:hAnsi="Arial" w:cs="Arial"/>
                <w:b/>
                <w:bCs/>
                <w:sz w:val="21"/>
                <w:szCs w:val="21"/>
              </w:rPr>
              <w:t>Total patients (n=1205)</w:t>
            </w:r>
          </w:p>
        </w:tc>
        <w:tc>
          <w:tcPr>
            <w:tcW w:w="2410" w:type="dxa"/>
          </w:tcPr>
          <w:p w14:paraId="6817340B" w14:textId="77777777" w:rsidR="00FC16A1" w:rsidRPr="00D64AAE" w:rsidRDefault="00FC16A1" w:rsidP="00FC16A1">
            <w:pPr>
              <w:spacing w:line="360" w:lineRule="auto"/>
              <w:rPr>
                <w:rFonts w:ascii="Arial" w:hAnsi="Arial" w:cs="Arial"/>
                <w:b/>
                <w:bCs/>
                <w:sz w:val="21"/>
                <w:szCs w:val="21"/>
              </w:rPr>
            </w:pPr>
            <w:r w:rsidRPr="00D64AAE">
              <w:rPr>
                <w:rFonts w:ascii="Arial" w:hAnsi="Arial" w:cs="Arial"/>
                <w:b/>
                <w:bCs/>
                <w:sz w:val="21"/>
                <w:szCs w:val="21"/>
              </w:rPr>
              <w:t>Concomitant surgical ablation (n=619)</w:t>
            </w:r>
          </w:p>
        </w:tc>
        <w:tc>
          <w:tcPr>
            <w:tcW w:w="1842" w:type="dxa"/>
          </w:tcPr>
          <w:p w14:paraId="5D348879" w14:textId="77777777" w:rsidR="00FC16A1" w:rsidRPr="00D64AAE" w:rsidRDefault="00FC16A1" w:rsidP="00FC16A1">
            <w:pPr>
              <w:spacing w:line="360" w:lineRule="auto"/>
              <w:rPr>
                <w:rFonts w:ascii="Arial" w:hAnsi="Arial" w:cs="Arial"/>
                <w:b/>
                <w:bCs/>
                <w:sz w:val="21"/>
                <w:szCs w:val="21"/>
              </w:rPr>
            </w:pPr>
            <w:r w:rsidRPr="00D64AAE">
              <w:rPr>
                <w:rFonts w:ascii="Arial" w:hAnsi="Arial" w:cs="Arial"/>
                <w:b/>
                <w:bCs/>
                <w:sz w:val="21"/>
                <w:szCs w:val="21"/>
              </w:rPr>
              <w:t>No surgical ablation (n=586)</w:t>
            </w:r>
          </w:p>
        </w:tc>
        <w:tc>
          <w:tcPr>
            <w:tcW w:w="1083" w:type="dxa"/>
          </w:tcPr>
          <w:p w14:paraId="43647B2C" w14:textId="77777777" w:rsidR="00FC16A1" w:rsidRPr="00D64AAE" w:rsidRDefault="00FC16A1" w:rsidP="00FC16A1">
            <w:pPr>
              <w:spacing w:line="360" w:lineRule="auto"/>
              <w:rPr>
                <w:rFonts w:ascii="Arial" w:hAnsi="Arial" w:cs="Arial"/>
                <w:b/>
                <w:bCs/>
                <w:sz w:val="21"/>
                <w:szCs w:val="21"/>
              </w:rPr>
            </w:pPr>
            <w:r w:rsidRPr="00D64AAE">
              <w:rPr>
                <w:rFonts w:ascii="Arial" w:hAnsi="Arial" w:cs="Arial"/>
                <w:b/>
                <w:bCs/>
                <w:sz w:val="21"/>
                <w:szCs w:val="21"/>
              </w:rPr>
              <w:t>P-value</w:t>
            </w:r>
          </w:p>
        </w:tc>
      </w:tr>
      <w:tr w:rsidR="00FC16A1" w:rsidRPr="00D64AAE" w14:paraId="6C31F353" w14:textId="77777777" w:rsidTr="00123F97">
        <w:trPr>
          <w:jc w:val="center"/>
        </w:trPr>
        <w:tc>
          <w:tcPr>
            <w:tcW w:w="1980" w:type="dxa"/>
          </w:tcPr>
          <w:p w14:paraId="345991EF" w14:textId="55AFC02D"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Age, years</w:t>
            </w:r>
          </w:p>
        </w:tc>
        <w:tc>
          <w:tcPr>
            <w:tcW w:w="1701" w:type="dxa"/>
          </w:tcPr>
          <w:p w14:paraId="6B404DD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73 (67-78)</w:t>
            </w:r>
          </w:p>
        </w:tc>
        <w:tc>
          <w:tcPr>
            <w:tcW w:w="2410" w:type="dxa"/>
          </w:tcPr>
          <w:p w14:paraId="1CF762E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70 (64-76)</w:t>
            </w:r>
          </w:p>
        </w:tc>
        <w:tc>
          <w:tcPr>
            <w:tcW w:w="1842" w:type="dxa"/>
          </w:tcPr>
          <w:p w14:paraId="5998EFC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75 (69-79)</w:t>
            </w:r>
          </w:p>
        </w:tc>
        <w:tc>
          <w:tcPr>
            <w:tcW w:w="1083" w:type="dxa"/>
          </w:tcPr>
          <w:p w14:paraId="5B33C5A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2503B9D6" w14:textId="77777777" w:rsidTr="00123F97">
        <w:trPr>
          <w:jc w:val="center"/>
        </w:trPr>
        <w:tc>
          <w:tcPr>
            <w:tcW w:w="1980" w:type="dxa"/>
          </w:tcPr>
          <w:p w14:paraId="5350B3A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Female sex, n (%)</w:t>
            </w:r>
          </w:p>
        </w:tc>
        <w:tc>
          <w:tcPr>
            <w:tcW w:w="1701" w:type="dxa"/>
          </w:tcPr>
          <w:p w14:paraId="5A0A161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413 (34)</w:t>
            </w:r>
          </w:p>
        </w:tc>
        <w:tc>
          <w:tcPr>
            <w:tcW w:w="2410" w:type="dxa"/>
          </w:tcPr>
          <w:p w14:paraId="4FFD6DAE"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228 (37)</w:t>
            </w:r>
          </w:p>
        </w:tc>
        <w:tc>
          <w:tcPr>
            <w:tcW w:w="1842" w:type="dxa"/>
          </w:tcPr>
          <w:p w14:paraId="48658E7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185 (32)</w:t>
            </w:r>
          </w:p>
        </w:tc>
        <w:tc>
          <w:tcPr>
            <w:tcW w:w="1083" w:type="dxa"/>
          </w:tcPr>
          <w:p w14:paraId="7B1663E8"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0.054</w:t>
            </w:r>
          </w:p>
        </w:tc>
      </w:tr>
      <w:tr w:rsidR="00FC16A1" w:rsidRPr="00D64AAE" w14:paraId="2BD820A0" w14:textId="77777777" w:rsidTr="00123F97">
        <w:trPr>
          <w:jc w:val="center"/>
        </w:trPr>
        <w:tc>
          <w:tcPr>
            <w:tcW w:w="1980" w:type="dxa"/>
          </w:tcPr>
          <w:p w14:paraId="1AFD18A4" w14:textId="7982220F"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BMI</w:t>
            </w:r>
            <w:r w:rsidR="00D64AAE" w:rsidRPr="00D64AAE">
              <w:rPr>
                <w:rFonts w:ascii="Arial" w:hAnsi="Arial" w:cs="Arial"/>
                <w:sz w:val="21"/>
                <w:szCs w:val="21"/>
              </w:rPr>
              <w:t>, kg/m</w:t>
            </w:r>
            <w:r w:rsidR="00D64AAE" w:rsidRPr="00D64AAE">
              <w:rPr>
                <w:rFonts w:ascii="Arial" w:hAnsi="Arial" w:cs="Arial"/>
                <w:sz w:val="21"/>
                <w:szCs w:val="21"/>
                <w:vertAlign w:val="superscript"/>
              </w:rPr>
              <w:t>2</w:t>
            </w:r>
          </w:p>
        </w:tc>
        <w:tc>
          <w:tcPr>
            <w:tcW w:w="1701" w:type="dxa"/>
          </w:tcPr>
          <w:p w14:paraId="7AA7138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28.3 (25.1-31.9)</w:t>
            </w:r>
          </w:p>
        </w:tc>
        <w:tc>
          <w:tcPr>
            <w:tcW w:w="2410" w:type="dxa"/>
          </w:tcPr>
          <w:p w14:paraId="76A44A7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27.7 (24.8-31.2)</w:t>
            </w:r>
          </w:p>
        </w:tc>
        <w:tc>
          <w:tcPr>
            <w:tcW w:w="1842" w:type="dxa"/>
          </w:tcPr>
          <w:p w14:paraId="17C91118"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28.8 (25.6-32.8)</w:t>
            </w:r>
          </w:p>
        </w:tc>
        <w:tc>
          <w:tcPr>
            <w:tcW w:w="1083" w:type="dxa"/>
          </w:tcPr>
          <w:p w14:paraId="17A18E2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52BAAEFA" w14:textId="77777777" w:rsidTr="00123F97">
        <w:trPr>
          <w:jc w:val="center"/>
        </w:trPr>
        <w:tc>
          <w:tcPr>
            <w:tcW w:w="1980" w:type="dxa"/>
          </w:tcPr>
          <w:p w14:paraId="1D687085"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NYHA Class III/IV, n (%)</w:t>
            </w:r>
          </w:p>
        </w:tc>
        <w:tc>
          <w:tcPr>
            <w:tcW w:w="1701" w:type="dxa"/>
          </w:tcPr>
          <w:p w14:paraId="4AB1625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859 (71)</w:t>
            </w:r>
          </w:p>
        </w:tc>
        <w:tc>
          <w:tcPr>
            <w:tcW w:w="2410" w:type="dxa"/>
          </w:tcPr>
          <w:p w14:paraId="1216EDD7"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467 (75)</w:t>
            </w:r>
          </w:p>
        </w:tc>
        <w:tc>
          <w:tcPr>
            <w:tcW w:w="1842" w:type="dxa"/>
          </w:tcPr>
          <w:p w14:paraId="14AF0E1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392 (69)</w:t>
            </w:r>
          </w:p>
        </w:tc>
        <w:tc>
          <w:tcPr>
            <w:tcW w:w="1083" w:type="dxa"/>
          </w:tcPr>
          <w:p w14:paraId="1ABCA96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54DD5E74" w14:textId="77777777" w:rsidTr="00123F97">
        <w:trPr>
          <w:jc w:val="center"/>
        </w:trPr>
        <w:tc>
          <w:tcPr>
            <w:tcW w:w="1980" w:type="dxa"/>
          </w:tcPr>
          <w:p w14:paraId="5ED7844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Hypertension, n (%)</w:t>
            </w:r>
          </w:p>
        </w:tc>
        <w:tc>
          <w:tcPr>
            <w:tcW w:w="1701" w:type="dxa"/>
          </w:tcPr>
          <w:p w14:paraId="0CF9D735"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650 (54)</w:t>
            </w:r>
          </w:p>
        </w:tc>
        <w:tc>
          <w:tcPr>
            <w:tcW w:w="2410" w:type="dxa"/>
          </w:tcPr>
          <w:p w14:paraId="67C1D01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303 (49)</w:t>
            </w:r>
          </w:p>
        </w:tc>
        <w:tc>
          <w:tcPr>
            <w:tcW w:w="1842" w:type="dxa"/>
          </w:tcPr>
          <w:p w14:paraId="1157DE6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347 (59)</w:t>
            </w:r>
          </w:p>
        </w:tc>
        <w:tc>
          <w:tcPr>
            <w:tcW w:w="1083" w:type="dxa"/>
          </w:tcPr>
          <w:p w14:paraId="72FC51DC"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17051AA0" w14:textId="77777777" w:rsidTr="00123F97">
        <w:trPr>
          <w:jc w:val="center"/>
        </w:trPr>
        <w:tc>
          <w:tcPr>
            <w:tcW w:w="1980" w:type="dxa"/>
          </w:tcPr>
          <w:p w14:paraId="4B7D79CE"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Diabetes mellitus, n (%)</w:t>
            </w:r>
          </w:p>
        </w:tc>
        <w:tc>
          <w:tcPr>
            <w:tcW w:w="1701" w:type="dxa"/>
          </w:tcPr>
          <w:p w14:paraId="27B6C2B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230 (19)</w:t>
            </w:r>
          </w:p>
        </w:tc>
        <w:tc>
          <w:tcPr>
            <w:tcW w:w="2410" w:type="dxa"/>
          </w:tcPr>
          <w:p w14:paraId="2959532E"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87 (14)</w:t>
            </w:r>
          </w:p>
        </w:tc>
        <w:tc>
          <w:tcPr>
            <w:tcW w:w="1842" w:type="dxa"/>
          </w:tcPr>
          <w:p w14:paraId="62D8DDF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143 (24)</w:t>
            </w:r>
          </w:p>
        </w:tc>
        <w:tc>
          <w:tcPr>
            <w:tcW w:w="1083" w:type="dxa"/>
          </w:tcPr>
          <w:p w14:paraId="34C8D0F5"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5E807085" w14:textId="77777777" w:rsidTr="00123F97">
        <w:trPr>
          <w:jc w:val="center"/>
        </w:trPr>
        <w:tc>
          <w:tcPr>
            <w:tcW w:w="1980" w:type="dxa"/>
          </w:tcPr>
          <w:p w14:paraId="39DB3AE0" w14:textId="285CF91C"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Creatinine clearance, m</w:t>
            </w:r>
            <w:r w:rsidR="0062336F" w:rsidRPr="00D64AAE">
              <w:rPr>
                <w:rFonts w:ascii="Arial" w:hAnsi="Arial" w:cs="Arial"/>
                <w:sz w:val="21"/>
                <w:szCs w:val="21"/>
              </w:rPr>
              <w:t>L</w:t>
            </w:r>
            <w:r w:rsidRPr="00D64AAE">
              <w:rPr>
                <w:rFonts w:ascii="Arial" w:hAnsi="Arial" w:cs="Arial"/>
                <w:sz w:val="21"/>
                <w:szCs w:val="21"/>
              </w:rPr>
              <w:t>/min</w:t>
            </w:r>
          </w:p>
        </w:tc>
        <w:tc>
          <w:tcPr>
            <w:tcW w:w="1701" w:type="dxa"/>
          </w:tcPr>
          <w:p w14:paraId="2A6E798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71 (54-92)</w:t>
            </w:r>
          </w:p>
        </w:tc>
        <w:tc>
          <w:tcPr>
            <w:tcW w:w="2410" w:type="dxa"/>
          </w:tcPr>
          <w:p w14:paraId="6B399EF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73 (57-94)</w:t>
            </w:r>
          </w:p>
        </w:tc>
        <w:tc>
          <w:tcPr>
            <w:tcW w:w="1842" w:type="dxa"/>
          </w:tcPr>
          <w:p w14:paraId="1C95336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68 (51-89)</w:t>
            </w:r>
          </w:p>
        </w:tc>
        <w:tc>
          <w:tcPr>
            <w:tcW w:w="1083" w:type="dxa"/>
          </w:tcPr>
          <w:p w14:paraId="22E24BBE"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02733D1B" w14:textId="77777777" w:rsidTr="00123F97">
        <w:trPr>
          <w:jc w:val="center"/>
        </w:trPr>
        <w:tc>
          <w:tcPr>
            <w:tcW w:w="1980" w:type="dxa"/>
          </w:tcPr>
          <w:p w14:paraId="0069768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Chronic lung disease, n (%)</w:t>
            </w:r>
          </w:p>
        </w:tc>
        <w:tc>
          <w:tcPr>
            <w:tcW w:w="1701" w:type="dxa"/>
          </w:tcPr>
          <w:p w14:paraId="68F42B0C"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199 (17)</w:t>
            </w:r>
          </w:p>
        </w:tc>
        <w:tc>
          <w:tcPr>
            <w:tcW w:w="2410" w:type="dxa"/>
          </w:tcPr>
          <w:p w14:paraId="7A2452A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87 (14)</w:t>
            </w:r>
          </w:p>
        </w:tc>
        <w:tc>
          <w:tcPr>
            <w:tcW w:w="1842" w:type="dxa"/>
          </w:tcPr>
          <w:p w14:paraId="5E84FE4E"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112 (19)</w:t>
            </w:r>
          </w:p>
        </w:tc>
        <w:tc>
          <w:tcPr>
            <w:tcW w:w="1083" w:type="dxa"/>
          </w:tcPr>
          <w:p w14:paraId="2F1CE468"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0.018</w:t>
            </w:r>
          </w:p>
        </w:tc>
      </w:tr>
      <w:tr w:rsidR="00FC16A1" w:rsidRPr="00D64AAE" w14:paraId="0617C1F9" w14:textId="77777777" w:rsidTr="00123F97">
        <w:trPr>
          <w:jc w:val="center"/>
        </w:trPr>
        <w:tc>
          <w:tcPr>
            <w:tcW w:w="1980" w:type="dxa"/>
          </w:tcPr>
          <w:p w14:paraId="19FBE7B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Extracardiac arteriopathy, n (%)</w:t>
            </w:r>
          </w:p>
        </w:tc>
        <w:tc>
          <w:tcPr>
            <w:tcW w:w="1701" w:type="dxa"/>
          </w:tcPr>
          <w:p w14:paraId="6FF40B3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71 (6)</w:t>
            </w:r>
          </w:p>
        </w:tc>
        <w:tc>
          <w:tcPr>
            <w:tcW w:w="2410" w:type="dxa"/>
          </w:tcPr>
          <w:p w14:paraId="005F9B1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34 (5)</w:t>
            </w:r>
          </w:p>
        </w:tc>
        <w:tc>
          <w:tcPr>
            <w:tcW w:w="1842" w:type="dxa"/>
          </w:tcPr>
          <w:p w14:paraId="6ECCC3B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37 (6)</w:t>
            </w:r>
          </w:p>
        </w:tc>
        <w:tc>
          <w:tcPr>
            <w:tcW w:w="1083" w:type="dxa"/>
          </w:tcPr>
          <w:p w14:paraId="407C92C7"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0.545</w:t>
            </w:r>
          </w:p>
        </w:tc>
      </w:tr>
      <w:tr w:rsidR="00FC16A1" w:rsidRPr="00D64AAE" w14:paraId="369809F9" w14:textId="77777777" w:rsidTr="00123F97">
        <w:trPr>
          <w:jc w:val="center"/>
        </w:trPr>
        <w:tc>
          <w:tcPr>
            <w:tcW w:w="1980" w:type="dxa"/>
          </w:tcPr>
          <w:p w14:paraId="58793397"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Previous stroke, n (%)</w:t>
            </w:r>
          </w:p>
        </w:tc>
        <w:tc>
          <w:tcPr>
            <w:tcW w:w="1701" w:type="dxa"/>
          </w:tcPr>
          <w:p w14:paraId="3CBD024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61 (5)</w:t>
            </w:r>
          </w:p>
        </w:tc>
        <w:tc>
          <w:tcPr>
            <w:tcW w:w="2410" w:type="dxa"/>
          </w:tcPr>
          <w:p w14:paraId="3A0DDA4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27 (4)</w:t>
            </w:r>
          </w:p>
        </w:tc>
        <w:tc>
          <w:tcPr>
            <w:tcW w:w="1842" w:type="dxa"/>
          </w:tcPr>
          <w:p w14:paraId="407C9AC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34 (6)</w:t>
            </w:r>
          </w:p>
        </w:tc>
        <w:tc>
          <w:tcPr>
            <w:tcW w:w="1083" w:type="dxa"/>
          </w:tcPr>
          <w:p w14:paraId="0749D5B4"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0.254</w:t>
            </w:r>
          </w:p>
        </w:tc>
      </w:tr>
      <w:tr w:rsidR="00FC16A1" w:rsidRPr="00D64AAE" w14:paraId="6680B754" w14:textId="77777777" w:rsidTr="00123F97">
        <w:trPr>
          <w:jc w:val="center"/>
        </w:trPr>
        <w:tc>
          <w:tcPr>
            <w:tcW w:w="1980" w:type="dxa"/>
          </w:tcPr>
          <w:p w14:paraId="01C3560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Previous MI, n (%)</w:t>
            </w:r>
          </w:p>
        </w:tc>
        <w:tc>
          <w:tcPr>
            <w:tcW w:w="1701" w:type="dxa"/>
          </w:tcPr>
          <w:p w14:paraId="3DC8D3D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215 (18)</w:t>
            </w:r>
          </w:p>
        </w:tc>
        <w:tc>
          <w:tcPr>
            <w:tcW w:w="2410" w:type="dxa"/>
          </w:tcPr>
          <w:p w14:paraId="5C74A665"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98 (16)</w:t>
            </w:r>
          </w:p>
        </w:tc>
        <w:tc>
          <w:tcPr>
            <w:tcW w:w="1842" w:type="dxa"/>
          </w:tcPr>
          <w:p w14:paraId="02204AC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117 (20)</w:t>
            </w:r>
          </w:p>
        </w:tc>
        <w:tc>
          <w:tcPr>
            <w:tcW w:w="1083" w:type="dxa"/>
          </w:tcPr>
          <w:p w14:paraId="2BE0B4B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0.061</w:t>
            </w:r>
          </w:p>
        </w:tc>
      </w:tr>
      <w:tr w:rsidR="00FC16A1" w:rsidRPr="00D64AAE" w14:paraId="0389A1D5" w14:textId="77777777" w:rsidTr="00123F97">
        <w:trPr>
          <w:jc w:val="center"/>
        </w:trPr>
        <w:tc>
          <w:tcPr>
            <w:tcW w:w="1980" w:type="dxa"/>
          </w:tcPr>
          <w:p w14:paraId="7305F7D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Previous cardiac surgery, n (%)</w:t>
            </w:r>
          </w:p>
        </w:tc>
        <w:tc>
          <w:tcPr>
            <w:tcW w:w="1701" w:type="dxa"/>
          </w:tcPr>
          <w:p w14:paraId="4702DE2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76 (6)</w:t>
            </w:r>
          </w:p>
        </w:tc>
        <w:tc>
          <w:tcPr>
            <w:tcW w:w="2410" w:type="dxa"/>
          </w:tcPr>
          <w:p w14:paraId="54109A2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18 (3)</w:t>
            </w:r>
          </w:p>
        </w:tc>
        <w:tc>
          <w:tcPr>
            <w:tcW w:w="1842" w:type="dxa"/>
          </w:tcPr>
          <w:p w14:paraId="1BF61E1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58 (10)</w:t>
            </w:r>
          </w:p>
        </w:tc>
        <w:tc>
          <w:tcPr>
            <w:tcW w:w="1083" w:type="dxa"/>
          </w:tcPr>
          <w:p w14:paraId="4BEDF98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50C38109" w14:textId="77777777" w:rsidTr="00123F97">
        <w:trPr>
          <w:jc w:val="center"/>
        </w:trPr>
        <w:tc>
          <w:tcPr>
            <w:tcW w:w="1980" w:type="dxa"/>
          </w:tcPr>
          <w:p w14:paraId="5212254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Active endocarditis, n (%)</w:t>
            </w:r>
          </w:p>
        </w:tc>
        <w:tc>
          <w:tcPr>
            <w:tcW w:w="1701" w:type="dxa"/>
          </w:tcPr>
          <w:p w14:paraId="1D2DA1F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13 (1)</w:t>
            </w:r>
          </w:p>
        </w:tc>
        <w:tc>
          <w:tcPr>
            <w:tcW w:w="2410" w:type="dxa"/>
          </w:tcPr>
          <w:p w14:paraId="7AAA390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5 (1)</w:t>
            </w:r>
          </w:p>
        </w:tc>
        <w:tc>
          <w:tcPr>
            <w:tcW w:w="1842" w:type="dxa"/>
          </w:tcPr>
          <w:p w14:paraId="6F5B586C"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8 (1)</w:t>
            </w:r>
          </w:p>
        </w:tc>
        <w:tc>
          <w:tcPr>
            <w:tcW w:w="1083" w:type="dxa"/>
          </w:tcPr>
          <w:p w14:paraId="1E5C29F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0.349</w:t>
            </w:r>
          </w:p>
        </w:tc>
      </w:tr>
      <w:tr w:rsidR="00FC16A1" w:rsidRPr="00D64AAE" w14:paraId="66210156" w14:textId="77777777" w:rsidTr="00123F97">
        <w:trPr>
          <w:jc w:val="center"/>
        </w:trPr>
        <w:tc>
          <w:tcPr>
            <w:tcW w:w="1980" w:type="dxa"/>
          </w:tcPr>
          <w:p w14:paraId="773A23F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Pulmonary hypertension, n (%)</w:t>
            </w:r>
          </w:p>
        </w:tc>
        <w:tc>
          <w:tcPr>
            <w:tcW w:w="1701" w:type="dxa"/>
          </w:tcPr>
          <w:p w14:paraId="0C82919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160 (13)</w:t>
            </w:r>
          </w:p>
        </w:tc>
        <w:tc>
          <w:tcPr>
            <w:tcW w:w="2410" w:type="dxa"/>
          </w:tcPr>
          <w:p w14:paraId="08177BF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83 (13)</w:t>
            </w:r>
          </w:p>
        </w:tc>
        <w:tc>
          <w:tcPr>
            <w:tcW w:w="1842" w:type="dxa"/>
          </w:tcPr>
          <w:p w14:paraId="07FB51C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77 (13)</w:t>
            </w:r>
          </w:p>
        </w:tc>
        <w:tc>
          <w:tcPr>
            <w:tcW w:w="1083" w:type="dxa"/>
          </w:tcPr>
          <w:p w14:paraId="4F7C143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0.891</w:t>
            </w:r>
          </w:p>
        </w:tc>
      </w:tr>
      <w:tr w:rsidR="00FC16A1" w:rsidRPr="00D64AAE" w14:paraId="09BEB4F4" w14:textId="77777777" w:rsidTr="00123F97">
        <w:trPr>
          <w:jc w:val="center"/>
        </w:trPr>
        <w:tc>
          <w:tcPr>
            <w:tcW w:w="1980" w:type="dxa"/>
          </w:tcPr>
          <w:p w14:paraId="1B3D1B48" w14:textId="541A87E5"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Euro</w:t>
            </w:r>
            <w:r w:rsidR="000A03E0">
              <w:rPr>
                <w:rFonts w:ascii="Arial" w:hAnsi="Arial" w:cs="Arial"/>
                <w:sz w:val="21"/>
                <w:szCs w:val="21"/>
              </w:rPr>
              <w:t>SCORE</w:t>
            </w:r>
            <w:r w:rsidRPr="00D64AAE">
              <w:rPr>
                <w:rFonts w:ascii="Arial" w:hAnsi="Arial" w:cs="Arial"/>
                <w:sz w:val="21"/>
                <w:szCs w:val="21"/>
              </w:rPr>
              <w:t xml:space="preserve"> II, %</w:t>
            </w:r>
          </w:p>
        </w:tc>
        <w:tc>
          <w:tcPr>
            <w:tcW w:w="1701" w:type="dxa"/>
          </w:tcPr>
          <w:p w14:paraId="124C673C"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2.98 (1.77-5.37)</w:t>
            </w:r>
          </w:p>
        </w:tc>
        <w:tc>
          <w:tcPr>
            <w:tcW w:w="2410" w:type="dxa"/>
          </w:tcPr>
          <w:p w14:paraId="1821269E"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3.38 (2.15-5.97)</w:t>
            </w:r>
          </w:p>
        </w:tc>
        <w:tc>
          <w:tcPr>
            <w:tcW w:w="1842" w:type="dxa"/>
          </w:tcPr>
          <w:p w14:paraId="4AD3294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2.51 (1.53-4.56)</w:t>
            </w:r>
          </w:p>
        </w:tc>
        <w:tc>
          <w:tcPr>
            <w:tcW w:w="1083" w:type="dxa"/>
          </w:tcPr>
          <w:p w14:paraId="21E282C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7510EC76" w14:textId="77777777" w:rsidTr="00123F97">
        <w:trPr>
          <w:jc w:val="center"/>
        </w:trPr>
        <w:tc>
          <w:tcPr>
            <w:tcW w:w="1980" w:type="dxa"/>
          </w:tcPr>
          <w:p w14:paraId="7430A6C4"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CHA</w:t>
            </w:r>
            <w:r w:rsidRPr="00D64AAE">
              <w:rPr>
                <w:rFonts w:ascii="Arial" w:hAnsi="Arial" w:cs="Arial"/>
                <w:sz w:val="21"/>
                <w:szCs w:val="21"/>
                <w:vertAlign w:val="subscript"/>
              </w:rPr>
              <w:t>2</w:t>
            </w:r>
            <w:r w:rsidRPr="00D64AAE">
              <w:rPr>
                <w:rFonts w:ascii="Arial" w:hAnsi="Arial" w:cs="Arial"/>
                <w:sz w:val="21"/>
                <w:szCs w:val="21"/>
              </w:rPr>
              <w:t>DS</w:t>
            </w:r>
            <w:r w:rsidRPr="00D64AAE">
              <w:rPr>
                <w:rFonts w:ascii="Arial" w:hAnsi="Arial" w:cs="Arial"/>
                <w:sz w:val="21"/>
                <w:szCs w:val="21"/>
                <w:vertAlign w:val="subscript"/>
              </w:rPr>
              <w:t>2</w:t>
            </w:r>
            <w:r w:rsidRPr="00D64AAE">
              <w:rPr>
                <w:rFonts w:ascii="Arial" w:hAnsi="Arial" w:cs="Arial"/>
                <w:sz w:val="21"/>
                <w:szCs w:val="21"/>
              </w:rPr>
              <w:t>-VASc score</w:t>
            </w:r>
          </w:p>
        </w:tc>
        <w:tc>
          <w:tcPr>
            <w:tcW w:w="1701" w:type="dxa"/>
          </w:tcPr>
          <w:p w14:paraId="097A9AE7"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2.8 ± 1.4</w:t>
            </w:r>
          </w:p>
        </w:tc>
        <w:tc>
          <w:tcPr>
            <w:tcW w:w="2410" w:type="dxa"/>
          </w:tcPr>
          <w:p w14:paraId="3F95406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2.5 ± 1.4</w:t>
            </w:r>
          </w:p>
        </w:tc>
        <w:tc>
          <w:tcPr>
            <w:tcW w:w="1842" w:type="dxa"/>
          </w:tcPr>
          <w:p w14:paraId="5BD4508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3.1 ± 1.4</w:t>
            </w:r>
          </w:p>
        </w:tc>
        <w:tc>
          <w:tcPr>
            <w:tcW w:w="1083" w:type="dxa"/>
          </w:tcPr>
          <w:p w14:paraId="7B227C8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3466F937" w14:textId="77777777" w:rsidTr="00123F97">
        <w:trPr>
          <w:jc w:val="center"/>
        </w:trPr>
        <w:tc>
          <w:tcPr>
            <w:tcW w:w="1980" w:type="dxa"/>
          </w:tcPr>
          <w:p w14:paraId="254C506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Non-paroxysmal AF, n (%)</w:t>
            </w:r>
          </w:p>
        </w:tc>
        <w:tc>
          <w:tcPr>
            <w:tcW w:w="1701" w:type="dxa"/>
          </w:tcPr>
          <w:p w14:paraId="7BB5115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992 (82)</w:t>
            </w:r>
          </w:p>
        </w:tc>
        <w:tc>
          <w:tcPr>
            <w:tcW w:w="2410" w:type="dxa"/>
          </w:tcPr>
          <w:p w14:paraId="6C6686C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491 (79)</w:t>
            </w:r>
          </w:p>
        </w:tc>
        <w:tc>
          <w:tcPr>
            <w:tcW w:w="1842" w:type="dxa"/>
          </w:tcPr>
          <w:p w14:paraId="344E44A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501 (85)</w:t>
            </w:r>
          </w:p>
        </w:tc>
        <w:tc>
          <w:tcPr>
            <w:tcW w:w="1083" w:type="dxa"/>
          </w:tcPr>
          <w:p w14:paraId="39ACC74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0.005</w:t>
            </w:r>
          </w:p>
        </w:tc>
      </w:tr>
      <w:tr w:rsidR="00FC16A1" w:rsidRPr="00D64AAE" w14:paraId="30621BED" w14:textId="77777777" w:rsidTr="00123F97">
        <w:trPr>
          <w:jc w:val="center"/>
        </w:trPr>
        <w:tc>
          <w:tcPr>
            <w:tcW w:w="1980" w:type="dxa"/>
          </w:tcPr>
          <w:p w14:paraId="6D7392D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lastRenderedPageBreak/>
              <w:t>Duration of AF, n (%)*</w:t>
            </w:r>
          </w:p>
        </w:tc>
        <w:tc>
          <w:tcPr>
            <w:tcW w:w="5953" w:type="dxa"/>
            <w:gridSpan w:val="3"/>
          </w:tcPr>
          <w:p w14:paraId="05D41B9E" w14:textId="77777777" w:rsidR="00FC16A1" w:rsidRPr="00D64AAE" w:rsidRDefault="00FC16A1" w:rsidP="00FC16A1">
            <w:pPr>
              <w:spacing w:line="360" w:lineRule="auto"/>
              <w:rPr>
                <w:rFonts w:ascii="Arial" w:hAnsi="Arial" w:cs="Arial"/>
                <w:sz w:val="21"/>
                <w:szCs w:val="21"/>
              </w:rPr>
            </w:pPr>
          </w:p>
        </w:tc>
        <w:tc>
          <w:tcPr>
            <w:tcW w:w="1083" w:type="dxa"/>
            <w:vMerge w:val="restart"/>
          </w:tcPr>
          <w:p w14:paraId="35343F0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5C5CAD52" w14:textId="77777777" w:rsidTr="00123F97">
        <w:trPr>
          <w:jc w:val="center"/>
        </w:trPr>
        <w:tc>
          <w:tcPr>
            <w:tcW w:w="1980" w:type="dxa"/>
          </w:tcPr>
          <w:p w14:paraId="3ED611A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&lt;1 year</w:t>
            </w:r>
          </w:p>
        </w:tc>
        <w:tc>
          <w:tcPr>
            <w:tcW w:w="1701" w:type="dxa"/>
          </w:tcPr>
          <w:p w14:paraId="357073E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441 (37)</w:t>
            </w:r>
          </w:p>
        </w:tc>
        <w:tc>
          <w:tcPr>
            <w:tcW w:w="2410" w:type="dxa"/>
          </w:tcPr>
          <w:p w14:paraId="361C751C"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277 (45)</w:t>
            </w:r>
          </w:p>
        </w:tc>
        <w:tc>
          <w:tcPr>
            <w:tcW w:w="1842" w:type="dxa"/>
          </w:tcPr>
          <w:p w14:paraId="7CC5927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164 (29)</w:t>
            </w:r>
          </w:p>
        </w:tc>
        <w:tc>
          <w:tcPr>
            <w:tcW w:w="1083" w:type="dxa"/>
            <w:vMerge/>
          </w:tcPr>
          <w:p w14:paraId="42915452" w14:textId="77777777" w:rsidR="00FC16A1" w:rsidRPr="00D64AAE" w:rsidRDefault="00FC16A1" w:rsidP="00FC16A1">
            <w:pPr>
              <w:spacing w:line="360" w:lineRule="auto"/>
              <w:rPr>
                <w:rFonts w:ascii="Arial" w:hAnsi="Arial" w:cs="Arial"/>
                <w:sz w:val="21"/>
                <w:szCs w:val="21"/>
              </w:rPr>
            </w:pPr>
          </w:p>
        </w:tc>
      </w:tr>
      <w:tr w:rsidR="00FC16A1" w:rsidRPr="00D64AAE" w14:paraId="65E042B4" w14:textId="77777777" w:rsidTr="00123F97">
        <w:trPr>
          <w:jc w:val="center"/>
        </w:trPr>
        <w:tc>
          <w:tcPr>
            <w:tcW w:w="1980" w:type="dxa"/>
          </w:tcPr>
          <w:p w14:paraId="6A721354"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1-5 years</w:t>
            </w:r>
          </w:p>
        </w:tc>
        <w:tc>
          <w:tcPr>
            <w:tcW w:w="1701" w:type="dxa"/>
          </w:tcPr>
          <w:p w14:paraId="355C76F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395 (33)</w:t>
            </w:r>
          </w:p>
        </w:tc>
        <w:tc>
          <w:tcPr>
            <w:tcW w:w="2410" w:type="dxa"/>
          </w:tcPr>
          <w:p w14:paraId="374D1928"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216 (35)</w:t>
            </w:r>
          </w:p>
        </w:tc>
        <w:tc>
          <w:tcPr>
            <w:tcW w:w="1842" w:type="dxa"/>
          </w:tcPr>
          <w:p w14:paraId="23CAE02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179 (31)</w:t>
            </w:r>
          </w:p>
        </w:tc>
        <w:tc>
          <w:tcPr>
            <w:tcW w:w="1083" w:type="dxa"/>
            <w:vMerge/>
          </w:tcPr>
          <w:p w14:paraId="39073DF2" w14:textId="77777777" w:rsidR="00FC16A1" w:rsidRPr="00D64AAE" w:rsidRDefault="00FC16A1" w:rsidP="00FC16A1">
            <w:pPr>
              <w:spacing w:line="360" w:lineRule="auto"/>
              <w:rPr>
                <w:rFonts w:ascii="Arial" w:hAnsi="Arial" w:cs="Arial"/>
                <w:sz w:val="21"/>
                <w:szCs w:val="21"/>
              </w:rPr>
            </w:pPr>
          </w:p>
        </w:tc>
      </w:tr>
      <w:tr w:rsidR="00FC16A1" w:rsidRPr="00D64AAE" w14:paraId="701B38C0" w14:textId="77777777" w:rsidTr="00123F97">
        <w:trPr>
          <w:jc w:val="center"/>
        </w:trPr>
        <w:tc>
          <w:tcPr>
            <w:tcW w:w="1980" w:type="dxa"/>
          </w:tcPr>
          <w:p w14:paraId="676BF2C4"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&gt;5 years</w:t>
            </w:r>
          </w:p>
        </w:tc>
        <w:tc>
          <w:tcPr>
            <w:tcW w:w="1701" w:type="dxa"/>
          </w:tcPr>
          <w:p w14:paraId="334D415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347 (29)</w:t>
            </w:r>
          </w:p>
        </w:tc>
        <w:tc>
          <w:tcPr>
            <w:tcW w:w="2410" w:type="dxa"/>
          </w:tcPr>
          <w:p w14:paraId="35CF7A6C"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120 (20)</w:t>
            </w:r>
          </w:p>
        </w:tc>
        <w:tc>
          <w:tcPr>
            <w:tcW w:w="1842" w:type="dxa"/>
          </w:tcPr>
          <w:p w14:paraId="73984B5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227 (40)</w:t>
            </w:r>
          </w:p>
        </w:tc>
        <w:tc>
          <w:tcPr>
            <w:tcW w:w="1083" w:type="dxa"/>
            <w:vMerge/>
          </w:tcPr>
          <w:p w14:paraId="348F14BC" w14:textId="77777777" w:rsidR="00FC16A1" w:rsidRPr="00D64AAE" w:rsidRDefault="00FC16A1" w:rsidP="00FC16A1">
            <w:pPr>
              <w:spacing w:line="360" w:lineRule="auto"/>
              <w:rPr>
                <w:rFonts w:ascii="Arial" w:hAnsi="Arial" w:cs="Arial"/>
                <w:sz w:val="21"/>
                <w:szCs w:val="21"/>
              </w:rPr>
            </w:pPr>
          </w:p>
        </w:tc>
      </w:tr>
      <w:tr w:rsidR="00FC16A1" w:rsidRPr="00D64AAE" w14:paraId="281A91D5" w14:textId="77777777" w:rsidTr="00123F97">
        <w:trPr>
          <w:jc w:val="center"/>
        </w:trPr>
        <w:tc>
          <w:tcPr>
            <w:tcW w:w="1980" w:type="dxa"/>
          </w:tcPr>
          <w:p w14:paraId="5F5D1064" w14:textId="37279FFD"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LA volume, m</w:t>
            </w:r>
            <w:r w:rsidR="0062336F" w:rsidRPr="00D64AAE">
              <w:rPr>
                <w:rFonts w:ascii="Arial" w:hAnsi="Arial" w:cs="Arial"/>
                <w:sz w:val="21"/>
                <w:szCs w:val="21"/>
              </w:rPr>
              <w:t>L</w:t>
            </w:r>
          </w:p>
        </w:tc>
        <w:tc>
          <w:tcPr>
            <w:tcW w:w="1701" w:type="dxa"/>
          </w:tcPr>
          <w:p w14:paraId="104AA2B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107 (82-139)</w:t>
            </w:r>
          </w:p>
        </w:tc>
        <w:tc>
          <w:tcPr>
            <w:tcW w:w="2410" w:type="dxa"/>
          </w:tcPr>
          <w:p w14:paraId="1A51573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109 (82-140)</w:t>
            </w:r>
          </w:p>
        </w:tc>
        <w:tc>
          <w:tcPr>
            <w:tcW w:w="1842" w:type="dxa"/>
          </w:tcPr>
          <w:p w14:paraId="3D8CBCA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105 (81-138)</w:t>
            </w:r>
          </w:p>
        </w:tc>
        <w:tc>
          <w:tcPr>
            <w:tcW w:w="1083" w:type="dxa"/>
          </w:tcPr>
          <w:p w14:paraId="5B2EA91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0.922</w:t>
            </w:r>
          </w:p>
        </w:tc>
      </w:tr>
      <w:tr w:rsidR="00FC16A1" w:rsidRPr="00D64AAE" w14:paraId="424A4531" w14:textId="77777777" w:rsidTr="00123F97">
        <w:trPr>
          <w:jc w:val="center"/>
        </w:trPr>
        <w:tc>
          <w:tcPr>
            <w:tcW w:w="1980" w:type="dxa"/>
          </w:tcPr>
          <w:p w14:paraId="1E59591F" w14:textId="0CAAB71B"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LAVI, m</w:t>
            </w:r>
            <w:r w:rsidR="0062336F" w:rsidRPr="00D64AAE">
              <w:rPr>
                <w:rFonts w:ascii="Arial" w:hAnsi="Arial" w:cs="Arial"/>
                <w:sz w:val="21"/>
                <w:szCs w:val="21"/>
              </w:rPr>
              <w:t>L</w:t>
            </w:r>
            <w:r w:rsidRPr="00D64AAE">
              <w:rPr>
                <w:rFonts w:ascii="Arial" w:hAnsi="Arial" w:cs="Arial"/>
                <w:sz w:val="21"/>
                <w:szCs w:val="21"/>
              </w:rPr>
              <w:t>/m</w:t>
            </w:r>
            <w:r w:rsidRPr="00D64AAE">
              <w:rPr>
                <w:rFonts w:ascii="Arial" w:hAnsi="Arial" w:cs="Arial"/>
                <w:sz w:val="21"/>
                <w:szCs w:val="21"/>
                <w:vertAlign w:val="superscript"/>
              </w:rPr>
              <w:t>2</w:t>
            </w:r>
          </w:p>
        </w:tc>
        <w:tc>
          <w:tcPr>
            <w:tcW w:w="1701" w:type="dxa"/>
          </w:tcPr>
          <w:p w14:paraId="64BCAB5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54.5 (41.2-70.8)</w:t>
            </w:r>
          </w:p>
        </w:tc>
        <w:tc>
          <w:tcPr>
            <w:tcW w:w="2410" w:type="dxa"/>
          </w:tcPr>
          <w:p w14:paraId="3506017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55.3 (41.2-71.7)</w:t>
            </w:r>
          </w:p>
        </w:tc>
        <w:tc>
          <w:tcPr>
            <w:tcW w:w="1842" w:type="dxa"/>
          </w:tcPr>
          <w:p w14:paraId="427342C4"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53.3 (41.1-70.3)</w:t>
            </w:r>
          </w:p>
        </w:tc>
        <w:tc>
          <w:tcPr>
            <w:tcW w:w="1083" w:type="dxa"/>
          </w:tcPr>
          <w:p w14:paraId="5AD541C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0.650</w:t>
            </w:r>
          </w:p>
        </w:tc>
      </w:tr>
      <w:tr w:rsidR="00FC16A1" w:rsidRPr="00D64AAE" w14:paraId="3963C6C2" w14:textId="77777777" w:rsidTr="00123F97">
        <w:trPr>
          <w:jc w:val="center"/>
        </w:trPr>
        <w:tc>
          <w:tcPr>
            <w:tcW w:w="1980" w:type="dxa"/>
          </w:tcPr>
          <w:p w14:paraId="364D3BF9" w14:textId="43E54F5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w:t>
            </w:r>
            <w:r w:rsidR="003D3867">
              <w:rPr>
                <w:rFonts w:ascii="Arial" w:hAnsi="Arial" w:cs="Arial"/>
                <w:sz w:val="21"/>
                <w:szCs w:val="21"/>
              </w:rPr>
              <w:t>eft ventricle</w:t>
            </w:r>
            <w:r w:rsidRPr="00D64AAE">
              <w:rPr>
                <w:rFonts w:ascii="Arial" w:hAnsi="Arial" w:cs="Arial"/>
                <w:sz w:val="21"/>
                <w:szCs w:val="21"/>
              </w:rPr>
              <w:t xml:space="preserve"> function, n (%)</w:t>
            </w:r>
          </w:p>
        </w:tc>
        <w:tc>
          <w:tcPr>
            <w:tcW w:w="5953" w:type="dxa"/>
            <w:gridSpan w:val="3"/>
          </w:tcPr>
          <w:p w14:paraId="4C028AC2" w14:textId="77777777" w:rsidR="00FC16A1" w:rsidRPr="00D64AAE" w:rsidRDefault="00FC16A1" w:rsidP="00FC16A1">
            <w:pPr>
              <w:spacing w:line="360" w:lineRule="auto"/>
              <w:rPr>
                <w:rFonts w:ascii="Arial" w:hAnsi="Arial" w:cs="Arial"/>
                <w:sz w:val="21"/>
                <w:szCs w:val="21"/>
              </w:rPr>
            </w:pPr>
          </w:p>
        </w:tc>
        <w:tc>
          <w:tcPr>
            <w:tcW w:w="1083" w:type="dxa"/>
            <w:vMerge w:val="restart"/>
          </w:tcPr>
          <w:p w14:paraId="1892236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0.044</w:t>
            </w:r>
          </w:p>
        </w:tc>
      </w:tr>
      <w:tr w:rsidR="00FC16A1" w:rsidRPr="00D64AAE" w14:paraId="760B2870" w14:textId="77777777" w:rsidTr="00123F97">
        <w:trPr>
          <w:jc w:val="center"/>
        </w:trPr>
        <w:tc>
          <w:tcPr>
            <w:tcW w:w="1980" w:type="dxa"/>
          </w:tcPr>
          <w:p w14:paraId="43CCD2B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EF &gt;50%</w:t>
            </w:r>
          </w:p>
        </w:tc>
        <w:tc>
          <w:tcPr>
            <w:tcW w:w="1701" w:type="dxa"/>
          </w:tcPr>
          <w:p w14:paraId="23BDD42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704 (58)</w:t>
            </w:r>
          </w:p>
        </w:tc>
        <w:tc>
          <w:tcPr>
            <w:tcW w:w="2410" w:type="dxa"/>
          </w:tcPr>
          <w:p w14:paraId="4480FC84"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370 (60)</w:t>
            </w:r>
          </w:p>
        </w:tc>
        <w:tc>
          <w:tcPr>
            <w:tcW w:w="1842" w:type="dxa"/>
          </w:tcPr>
          <w:p w14:paraId="236422B4"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334 (57)</w:t>
            </w:r>
          </w:p>
        </w:tc>
        <w:tc>
          <w:tcPr>
            <w:tcW w:w="1083" w:type="dxa"/>
            <w:vMerge/>
          </w:tcPr>
          <w:p w14:paraId="5394298F" w14:textId="77777777" w:rsidR="00FC16A1" w:rsidRPr="00D64AAE" w:rsidRDefault="00FC16A1" w:rsidP="00FC16A1">
            <w:pPr>
              <w:spacing w:line="360" w:lineRule="auto"/>
              <w:rPr>
                <w:rFonts w:ascii="Arial" w:hAnsi="Arial" w:cs="Arial"/>
                <w:sz w:val="21"/>
                <w:szCs w:val="21"/>
              </w:rPr>
            </w:pPr>
          </w:p>
        </w:tc>
      </w:tr>
      <w:tr w:rsidR="00FC16A1" w:rsidRPr="00D64AAE" w14:paraId="218D15F2" w14:textId="77777777" w:rsidTr="00123F97">
        <w:trPr>
          <w:jc w:val="center"/>
        </w:trPr>
        <w:tc>
          <w:tcPr>
            <w:tcW w:w="1980" w:type="dxa"/>
          </w:tcPr>
          <w:p w14:paraId="251B5A8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EF 30-49%</w:t>
            </w:r>
          </w:p>
        </w:tc>
        <w:tc>
          <w:tcPr>
            <w:tcW w:w="1701" w:type="dxa"/>
          </w:tcPr>
          <w:p w14:paraId="256DDBD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391 (32)</w:t>
            </w:r>
          </w:p>
        </w:tc>
        <w:tc>
          <w:tcPr>
            <w:tcW w:w="2410" w:type="dxa"/>
          </w:tcPr>
          <w:p w14:paraId="0296BFC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205 (33)</w:t>
            </w:r>
          </w:p>
        </w:tc>
        <w:tc>
          <w:tcPr>
            <w:tcW w:w="1842" w:type="dxa"/>
          </w:tcPr>
          <w:p w14:paraId="6C485A35"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186 (32)</w:t>
            </w:r>
          </w:p>
        </w:tc>
        <w:tc>
          <w:tcPr>
            <w:tcW w:w="1083" w:type="dxa"/>
            <w:vMerge/>
          </w:tcPr>
          <w:p w14:paraId="2EB99B71" w14:textId="77777777" w:rsidR="00FC16A1" w:rsidRPr="00D64AAE" w:rsidRDefault="00FC16A1" w:rsidP="00FC16A1">
            <w:pPr>
              <w:spacing w:line="360" w:lineRule="auto"/>
              <w:rPr>
                <w:rFonts w:ascii="Arial" w:hAnsi="Arial" w:cs="Arial"/>
                <w:sz w:val="21"/>
                <w:szCs w:val="21"/>
              </w:rPr>
            </w:pPr>
          </w:p>
        </w:tc>
      </w:tr>
      <w:tr w:rsidR="00FC16A1" w:rsidRPr="00D64AAE" w14:paraId="2F5C197F" w14:textId="77777777" w:rsidTr="00123F97">
        <w:trPr>
          <w:jc w:val="center"/>
        </w:trPr>
        <w:tc>
          <w:tcPr>
            <w:tcW w:w="1980" w:type="dxa"/>
          </w:tcPr>
          <w:p w14:paraId="3C8F9AD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EF &lt;30%</w:t>
            </w:r>
          </w:p>
        </w:tc>
        <w:tc>
          <w:tcPr>
            <w:tcW w:w="1701" w:type="dxa"/>
          </w:tcPr>
          <w:p w14:paraId="6C34E1B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110 (9)</w:t>
            </w:r>
          </w:p>
        </w:tc>
        <w:tc>
          <w:tcPr>
            <w:tcW w:w="2410" w:type="dxa"/>
          </w:tcPr>
          <w:p w14:paraId="43C4ADC8"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44 (7)</w:t>
            </w:r>
          </w:p>
        </w:tc>
        <w:tc>
          <w:tcPr>
            <w:tcW w:w="1842" w:type="dxa"/>
          </w:tcPr>
          <w:p w14:paraId="6B4BAC3E"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66 (11)</w:t>
            </w:r>
          </w:p>
        </w:tc>
        <w:tc>
          <w:tcPr>
            <w:tcW w:w="1083" w:type="dxa"/>
            <w:vMerge/>
          </w:tcPr>
          <w:p w14:paraId="511BB784" w14:textId="77777777" w:rsidR="00FC16A1" w:rsidRPr="00D64AAE" w:rsidRDefault="00FC16A1" w:rsidP="00FC16A1">
            <w:pPr>
              <w:spacing w:line="360" w:lineRule="auto"/>
              <w:rPr>
                <w:rFonts w:ascii="Arial" w:hAnsi="Arial" w:cs="Arial"/>
                <w:sz w:val="21"/>
                <w:szCs w:val="21"/>
              </w:rPr>
            </w:pPr>
          </w:p>
        </w:tc>
      </w:tr>
      <w:tr w:rsidR="00FC16A1" w:rsidRPr="00D64AAE" w14:paraId="3869117A" w14:textId="77777777" w:rsidTr="00123F97">
        <w:trPr>
          <w:jc w:val="center"/>
        </w:trPr>
        <w:tc>
          <w:tcPr>
            <w:tcW w:w="1980" w:type="dxa"/>
          </w:tcPr>
          <w:p w14:paraId="7B4AEF1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Elective procedure, n (%)</w:t>
            </w:r>
          </w:p>
        </w:tc>
        <w:tc>
          <w:tcPr>
            <w:tcW w:w="1701" w:type="dxa"/>
          </w:tcPr>
          <w:p w14:paraId="04C3D41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922 (77)</w:t>
            </w:r>
          </w:p>
        </w:tc>
        <w:tc>
          <w:tcPr>
            <w:tcW w:w="2410" w:type="dxa"/>
          </w:tcPr>
          <w:p w14:paraId="67AB9AB7"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496 (80)</w:t>
            </w:r>
          </w:p>
        </w:tc>
        <w:tc>
          <w:tcPr>
            <w:tcW w:w="1842" w:type="dxa"/>
          </w:tcPr>
          <w:p w14:paraId="3D5B591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426 (73)</w:t>
            </w:r>
          </w:p>
        </w:tc>
        <w:tc>
          <w:tcPr>
            <w:tcW w:w="1083" w:type="dxa"/>
          </w:tcPr>
          <w:p w14:paraId="74749AF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0.002</w:t>
            </w:r>
          </w:p>
        </w:tc>
      </w:tr>
      <w:tr w:rsidR="00FC16A1" w:rsidRPr="00D64AAE" w14:paraId="1504A5B9" w14:textId="77777777" w:rsidTr="00123F97">
        <w:trPr>
          <w:jc w:val="center"/>
        </w:trPr>
        <w:tc>
          <w:tcPr>
            <w:tcW w:w="1980" w:type="dxa"/>
          </w:tcPr>
          <w:p w14:paraId="31D04DD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Minimally-invasive access, n (%)</w:t>
            </w:r>
          </w:p>
        </w:tc>
        <w:tc>
          <w:tcPr>
            <w:tcW w:w="1701" w:type="dxa"/>
          </w:tcPr>
          <w:p w14:paraId="1F45EBE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53 (4)</w:t>
            </w:r>
          </w:p>
        </w:tc>
        <w:tc>
          <w:tcPr>
            <w:tcW w:w="2410" w:type="dxa"/>
          </w:tcPr>
          <w:p w14:paraId="58778708"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28 (5)</w:t>
            </w:r>
          </w:p>
        </w:tc>
        <w:tc>
          <w:tcPr>
            <w:tcW w:w="1842" w:type="dxa"/>
          </w:tcPr>
          <w:p w14:paraId="7C842BB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25 (4)</w:t>
            </w:r>
          </w:p>
        </w:tc>
        <w:tc>
          <w:tcPr>
            <w:tcW w:w="1083" w:type="dxa"/>
          </w:tcPr>
          <w:p w14:paraId="758F4987"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0.828</w:t>
            </w:r>
          </w:p>
        </w:tc>
      </w:tr>
      <w:tr w:rsidR="00FC16A1" w:rsidRPr="00D64AAE" w14:paraId="1AD11AB6" w14:textId="77777777" w:rsidTr="00123F97">
        <w:trPr>
          <w:jc w:val="center"/>
        </w:trPr>
        <w:tc>
          <w:tcPr>
            <w:tcW w:w="1980" w:type="dxa"/>
          </w:tcPr>
          <w:p w14:paraId="6E56706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Procedure ‘weight’</w:t>
            </w:r>
          </w:p>
        </w:tc>
        <w:tc>
          <w:tcPr>
            <w:tcW w:w="5953" w:type="dxa"/>
            <w:gridSpan w:val="3"/>
          </w:tcPr>
          <w:p w14:paraId="052373EB" w14:textId="77777777" w:rsidR="00FC16A1" w:rsidRPr="00D64AAE" w:rsidRDefault="00FC16A1" w:rsidP="00FC16A1">
            <w:pPr>
              <w:spacing w:line="360" w:lineRule="auto"/>
              <w:rPr>
                <w:rFonts w:ascii="Arial" w:hAnsi="Arial" w:cs="Arial"/>
                <w:sz w:val="21"/>
                <w:szCs w:val="21"/>
              </w:rPr>
            </w:pPr>
          </w:p>
        </w:tc>
        <w:tc>
          <w:tcPr>
            <w:tcW w:w="1083" w:type="dxa"/>
            <w:vMerge w:val="restart"/>
          </w:tcPr>
          <w:p w14:paraId="3C22B6F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1B54A9FB" w14:textId="77777777" w:rsidTr="00123F97">
        <w:trPr>
          <w:jc w:val="center"/>
        </w:trPr>
        <w:tc>
          <w:tcPr>
            <w:tcW w:w="1980" w:type="dxa"/>
          </w:tcPr>
          <w:p w14:paraId="62FA85D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CABG only, n (%)</w:t>
            </w:r>
          </w:p>
        </w:tc>
        <w:tc>
          <w:tcPr>
            <w:tcW w:w="1701" w:type="dxa"/>
          </w:tcPr>
          <w:p w14:paraId="3FEC8AA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185 (15)</w:t>
            </w:r>
          </w:p>
        </w:tc>
        <w:tc>
          <w:tcPr>
            <w:tcW w:w="2410" w:type="dxa"/>
          </w:tcPr>
          <w:p w14:paraId="708F04F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67 (11)</w:t>
            </w:r>
          </w:p>
        </w:tc>
        <w:tc>
          <w:tcPr>
            <w:tcW w:w="1842" w:type="dxa"/>
          </w:tcPr>
          <w:p w14:paraId="39BDBC8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118 (20)</w:t>
            </w:r>
          </w:p>
        </w:tc>
        <w:tc>
          <w:tcPr>
            <w:tcW w:w="1083" w:type="dxa"/>
            <w:vMerge/>
          </w:tcPr>
          <w:p w14:paraId="3EF6C0F1" w14:textId="77777777" w:rsidR="00FC16A1" w:rsidRPr="00D64AAE" w:rsidRDefault="00FC16A1" w:rsidP="00FC16A1">
            <w:pPr>
              <w:spacing w:line="360" w:lineRule="auto"/>
              <w:rPr>
                <w:rFonts w:ascii="Arial" w:hAnsi="Arial" w:cs="Arial"/>
                <w:sz w:val="21"/>
                <w:szCs w:val="21"/>
              </w:rPr>
            </w:pPr>
          </w:p>
        </w:tc>
      </w:tr>
      <w:tr w:rsidR="00FC16A1" w:rsidRPr="00D64AAE" w14:paraId="16FE4DAA" w14:textId="77777777" w:rsidTr="00123F97">
        <w:trPr>
          <w:jc w:val="center"/>
        </w:trPr>
        <w:tc>
          <w:tcPr>
            <w:tcW w:w="1980" w:type="dxa"/>
          </w:tcPr>
          <w:p w14:paraId="1A09C027"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Single valve only, n (%)</w:t>
            </w:r>
          </w:p>
        </w:tc>
        <w:tc>
          <w:tcPr>
            <w:tcW w:w="1701" w:type="dxa"/>
          </w:tcPr>
          <w:p w14:paraId="031D53F7"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567 (47)</w:t>
            </w:r>
          </w:p>
        </w:tc>
        <w:tc>
          <w:tcPr>
            <w:tcW w:w="2410" w:type="dxa"/>
          </w:tcPr>
          <w:p w14:paraId="172ADC4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316 (51)</w:t>
            </w:r>
          </w:p>
        </w:tc>
        <w:tc>
          <w:tcPr>
            <w:tcW w:w="1842" w:type="dxa"/>
          </w:tcPr>
          <w:p w14:paraId="6250AC4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251 (43)</w:t>
            </w:r>
          </w:p>
        </w:tc>
        <w:tc>
          <w:tcPr>
            <w:tcW w:w="1083" w:type="dxa"/>
            <w:vMerge/>
          </w:tcPr>
          <w:p w14:paraId="4BEE7B55" w14:textId="77777777" w:rsidR="00FC16A1" w:rsidRPr="00D64AAE" w:rsidRDefault="00FC16A1" w:rsidP="00FC16A1">
            <w:pPr>
              <w:spacing w:line="360" w:lineRule="auto"/>
              <w:rPr>
                <w:rFonts w:ascii="Arial" w:hAnsi="Arial" w:cs="Arial"/>
                <w:sz w:val="21"/>
                <w:szCs w:val="21"/>
              </w:rPr>
            </w:pPr>
          </w:p>
        </w:tc>
      </w:tr>
      <w:tr w:rsidR="00FC16A1" w:rsidRPr="00D64AAE" w14:paraId="527CE796" w14:textId="77777777" w:rsidTr="00123F97">
        <w:trPr>
          <w:jc w:val="center"/>
        </w:trPr>
        <w:tc>
          <w:tcPr>
            <w:tcW w:w="1980" w:type="dxa"/>
          </w:tcPr>
          <w:p w14:paraId="34F627C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Two procedures, n (%)</w:t>
            </w:r>
          </w:p>
        </w:tc>
        <w:tc>
          <w:tcPr>
            <w:tcW w:w="1701" w:type="dxa"/>
          </w:tcPr>
          <w:p w14:paraId="6261FAC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381 (32)</w:t>
            </w:r>
          </w:p>
        </w:tc>
        <w:tc>
          <w:tcPr>
            <w:tcW w:w="2410" w:type="dxa"/>
          </w:tcPr>
          <w:p w14:paraId="63DD8DA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195 (32)</w:t>
            </w:r>
          </w:p>
        </w:tc>
        <w:tc>
          <w:tcPr>
            <w:tcW w:w="1842" w:type="dxa"/>
          </w:tcPr>
          <w:p w14:paraId="45916F08"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186 (32)</w:t>
            </w:r>
          </w:p>
        </w:tc>
        <w:tc>
          <w:tcPr>
            <w:tcW w:w="1083" w:type="dxa"/>
            <w:vMerge/>
          </w:tcPr>
          <w:p w14:paraId="775D546E" w14:textId="77777777" w:rsidR="00FC16A1" w:rsidRPr="00D64AAE" w:rsidRDefault="00FC16A1" w:rsidP="00FC16A1">
            <w:pPr>
              <w:spacing w:line="360" w:lineRule="auto"/>
              <w:rPr>
                <w:rFonts w:ascii="Arial" w:hAnsi="Arial" w:cs="Arial"/>
                <w:sz w:val="21"/>
                <w:szCs w:val="21"/>
              </w:rPr>
            </w:pPr>
          </w:p>
        </w:tc>
      </w:tr>
      <w:tr w:rsidR="00FC16A1" w:rsidRPr="00D64AAE" w14:paraId="6DCC3C97" w14:textId="77777777" w:rsidTr="00123F97">
        <w:trPr>
          <w:jc w:val="center"/>
        </w:trPr>
        <w:tc>
          <w:tcPr>
            <w:tcW w:w="1980" w:type="dxa"/>
          </w:tcPr>
          <w:p w14:paraId="1CCD476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Three or more procedures, n (%)</w:t>
            </w:r>
          </w:p>
        </w:tc>
        <w:tc>
          <w:tcPr>
            <w:tcW w:w="1701" w:type="dxa"/>
          </w:tcPr>
          <w:p w14:paraId="0A39E39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72 (6)</w:t>
            </w:r>
          </w:p>
        </w:tc>
        <w:tc>
          <w:tcPr>
            <w:tcW w:w="2410" w:type="dxa"/>
          </w:tcPr>
          <w:p w14:paraId="69DCB3C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41 (7)</w:t>
            </w:r>
          </w:p>
        </w:tc>
        <w:tc>
          <w:tcPr>
            <w:tcW w:w="1842" w:type="dxa"/>
          </w:tcPr>
          <w:p w14:paraId="52EAB62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31 (5)</w:t>
            </w:r>
          </w:p>
        </w:tc>
        <w:tc>
          <w:tcPr>
            <w:tcW w:w="1083" w:type="dxa"/>
            <w:vMerge/>
          </w:tcPr>
          <w:p w14:paraId="115B11F2" w14:textId="77777777" w:rsidR="00FC16A1" w:rsidRPr="00D64AAE" w:rsidRDefault="00FC16A1" w:rsidP="00FC16A1">
            <w:pPr>
              <w:spacing w:line="360" w:lineRule="auto"/>
              <w:rPr>
                <w:rFonts w:ascii="Arial" w:hAnsi="Arial" w:cs="Arial"/>
                <w:sz w:val="21"/>
                <w:szCs w:val="21"/>
              </w:rPr>
            </w:pPr>
          </w:p>
        </w:tc>
      </w:tr>
      <w:tr w:rsidR="00FC16A1" w:rsidRPr="00D64AAE" w14:paraId="4F5022EB" w14:textId="77777777" w:rsidTr="00123F97">
        <w:trPr>
          <w:jc w:val="center"/>
        </w:trPr>
        <w:tc>
          <w:tcPr>
            <w:tcW w:w="1980" w:type="dxa"/>
          </w:tcPr>
          <w:p w14:paraId="4F3D583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Procedure</w:t>
            </w:r>
          </w:p>
        </w:tc>
        <w:tc>
          <w:tcPr>
            <w:tcW w:w="7036" w:type="dxa"/>
            <w:gridSpan w:val="4"/>
          </w:tcPr>
          <w:p w14:paraId="7F6E8E25" w14:textId="77777777" w:rsidR="00FC16A1" w:rsidRPr="00D64AAE" w:rsidRDefault="00FC16A1" w:rsidP="00FC16A1">
            <w:pPr>
              <w:spacing w:line="360" w:lineRule="auto"/>
              <w:rPr>
                <w:rFonts w:ascii="Arial" w:hAnsi="Arial" w:cs="Arial"/>
                <w:sz w:val="21"/>
                <w:szCs w:val="21"/>
              </w:rPr>
            </w:pPr>
          </w:p>
        </w:tc>
      </w:tr>
      <w:tr w:rsidR="00FC16A1" w:rsidRPr="00D64AAE" w14:paraId="291623FD" w14:textId="77777777" w:rsidTr="00123F97">
        <w:trPr>
          <w:jc w:val="center"/>
        </w:trPr>
        <w:tc>
          <w:tcPr>
            <w:tcW w:w="1980" w:type="dxa"/>
          </w:tcPr>
          <w:p w14:paraId="5058666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CABG, n (%)</w:t>
            </w:r>
          </w:p>
        </w:tc>
        <w:tc>
          <w:tcPr>
            <w:tcW w:w="1701" w:type="dxa"/>
          </w:tcPr>
          <w:p w14:paraId="6A5DD090"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416 (35)</w:t>
            </w:r>
          </w:p>
        </w:tc>
        <w:tc>
          <w:tcPr>
            <w:tcW w:w="2410" w:type="dxa"/>
          </w:tcPr>
          <w:p w14:paraId="2C171F45"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167 (27)</w:t>
            </w:r>
          </w:p>
        </w:tc>
        <w:tc>
          <w:tcPr>
            <w:tcW w:w="1842" w:type="dxa"/>
          </w:tcPr>
          <w:p w14:paraId="0E1776AE"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249 (42)</w:t>
            </w:r>
          </w:p>
        </w:tc>
        <w:tc>
          <w:tcPr>
            <w:tcW w:w="1083" w:type="dxa"/>
          </w:tcPr>
          <w:p w14:paraId="3530B82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7DAB9FEC" w14:textId="77777777" w:rsidTr="00123F97">
        <w:trPr>
          <w:jc w:val="center"/>
        </w:trPr>
        <w:tc>
          <w:tcPr>
            <w:tcW w:w="1980" w:type="dxa"/>
          </w:tcPr>
          <w:p w14:paraId="516F56A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AV surgery, n (%)</w:t>
            </w:r>
          </w:p>
        </w:tc>
        <w:tc>
          <w:tcPr>
            <w:tcW w:w="1701" w:type="dxa"/>
          </w:tcPr>
          <w:p w14:paraId="375B67C2"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467 (39)</w:t>
            </w:r>
          </w:p>
        </w:tc>
        <w:tc>
          <w:tcPr>
            <w:tcW w:w="2410" w:type="dxa"/>
          </w:tcPr>
          <w:p w14:paraId="48A84E5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169 (27)</w:t>
            </w:r>
          </w:p>
        </w:tc>
        <w:tc>
          <w:tcPr>
            <w:tcW w:w="1842" w:type="dxa"/>
          </w:tcPr>
          <w:p w14:paraId="7BD19F9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298 (51)</w:t>
            </w:r>
          </w:p>
        </w:tc>
        <w:tc>
          <w:tcPr>
            <w:tcW w:w="1083" w:type="dxa"/>
          </w:tcPr>
          <w:p w14:paraId="33E54598"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0E70F656" w14:textId="77777777" w:rsidTr="00123F97">
        <w:trPr>
          <w:jc w:val="center"/>
        </w:trPr>
        <w:tc>
          <w:tcPr>
            <w:tcW w:w="1980" w:type="dxa"/>
          </w:tcPr>
          <w:p w14:paraId="3C231A6B"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MV surgery, n (%)</w:t>
            </w:r>
          </w:p>
        </w:tc>
        <w:tc>
          <w:tcPr>
            <w:tcW w:w="1701" w:type="dxa"/>
          </w:tcPr>
          <w:p w14:paraId="29B9541D"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649 (54)</w:t>
            </w:r>
          </w:p>
        </w:tc>
        <w:tc>
          <w:tcPr>
            <w:tcW w:w="2410" w:type="dxa"/>
          </w:tcPr>
          <w:p w14:paraId="45DC9CD3"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428 (69)</w:t>
            </w:r>
          </w:p>
        </w:tc>
        <w:tc>
          <w:tcPr>
            <w:tcW w:w="1842" w:type="dxa"/>
          </w:tcPr>
          <w:p w14:paraId="3B791EA6"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221 (38)</w:t>
            </w:r>
          </w:p>
        </w:tc>
        <w:tc>
          <w:tcPr>
            <w:tcW w:w="1083" w:type="dxa"/>
          </w:tcPr>
          <w:p w14:paraId="30999189"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&lt;0.001</w:t>
            </w:r>
          </w:p>
        </w:tc>
      </w:tr>
      <w:tr w:rsidR="00FC16A1" w:rsidRPr="00D64AAE" w14:paraId="11850370" w14:textId="77777777" w:rsidTr="00123F97">
        <w:trPr>
          <w:jc w:val="center"/>
        </w:trPr>
        <w:tc>
          <w:tcPr>
            <w:tcW w:w="1980" w:type="dxa"/>
          </w:tcPr>
          <w:p w14:paraId="1EA6F23F"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TV surgery, n (%)</w:t>
            </w:r>
          </w:p>
        </w:tc>
        <w:tc>
          <w:tcPr>
            <w:tcW w:w="1701" w:type="dxa"/>
          </w:tcPr>
          <w:p w14:paraId="05A82CCA"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203 (17)</w:t>
            </w:r>
          </w:p>
        </w:tc>
        <w:tc>
          <w:tcPr>
            <w:tcW w:w="2410" w:type="dxa"/>
          </w:tcPr>
          <w:p w14:paraId="1FCAE2F4"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135 (22)</w:t>
            </w:r>
          </w:p>
        </w:tc>
        <w:tc>
          <w:tcPr>
            <w:tcW w:w="1842" w:type="dxa"/>
          </w:tcPr>
          <w:p w14:paraId="45716C81" w14:textId="77777777" w:rsidR="00FC16A1" w:rsidRPr="00D64AAE" w:rsidRDefault="00FC16A1" w:rsidP="00FC16A1">
            <w:pPr>
              <w:spacing w:line="360" w:lineRule="auto"/>
              <w:rPr>
                <w:rFonts w:ascii="Arial" w:hAnsi="Arial" w:cs="Arial"/>
                <w:sz w:val="21"/>
                <w:szCs w:val="21"/>
              </w:rPr>
            </w:pPr>
            <w:r w:rsidRPr="00D64AAE">
              <w:rPr>
                <w:rFonts w:ascii="Arial" w:hAnsi="Arial" w:cs="Arial"/>
                <w:sz w:val="21"/>
                <w:szCs w:val="21"/>
              </w:rPr>
              <w:t>68 (12)</w:t>
            </w:r>
          </w:p>
        </w:tc>
        <w:tc>
          <w:tcPr>
            <w:tcW w:w="1083" w:type="dxa"/>
          </w:tcPr>
          <w:p w14:paraId="2B5C5DBE" w14:textId="77777777" w:rsidR="00FC16A1" w:rsidRPr="00D64AAE" w:rsidRDefault="00FC16A1" w:rsidP="002508F7">
            <w:pPr>
              <w:keepNext/>
              <w:spacing w:line="360" w:lineRule="auto"/>
              <w:rPr>
                <w:rFonts w:ascii="Arial" w:hAnsi="Arial" w:cs="Arial"/>
                <w:sz w:val="21"/>
                <w:szCs w:val="21"/>
              </w:rPr>
            </w:pPr>
            <w:r w:rsidRPr="00D64AAE">
              <w:rPr>
                <w:rFonts w:ascii="Arial" w:hAnsi="Arial" w:cs="Arial"/>
                <w:sz w:val="21"/>
                <w:szCs w:val="21"/>
              </w:rPr>
              <w:t>&lt;0.001</w:t>
            </w:r>
          </w:p>
        </w:tc>
      </w:tr>
    </w:tbl>
    <w:p w14:paraId="1988F0CA" w14:textId="77777777" w:rsidR="00D65722" w:rsidRPr="00B049CF" w:rsidRDefault="002508F7" w:rsidP="002508F7">
      <w:pPr>
        <w:spacing w:line="360" w:lineRule="auto"/>
        <w:jc w:val="both"/>
        <w:rPr>
          <w:rFonts w:ascii="Arial" w:hAnsi="Arial" w:cs="Arial"/>
          <w:i/>
          <w:iCs/>
          <w:color w:val="000000" w:themeColor="text1"/>
          <w:sz w:val="20"/>
          <w:szCs w:val="20"/>
        </w:rPr>
      </w:pPr>
      <w:r w:rsidRPr="00B049CF">
        <w:rPr>
          <w:rFonts w:ascii="Arial" w:hAnsi="Arial" w:cs="Arial"/>
          <w:i/>
          <w:iCs/>
          <w:color w:val="000000" w:themeColor="text1"/>
          <w:sz w:val="20"/>
          <w:szCs w:val="20"/>
        </w:rPr>
        <w:t>* Duration of AF available for 1183 patients (concomitant ablation: n=613, no ablation: n=570)</w:t>
      </w:r>
      <w:r w:rsidR="0022270B" w:rsidRPr="00B049CF">
        <w:rPr>
          <w:rFonts w:ascii="Arial" w:hAnsi="Arial" w:cs="Arial"/>
          <w:i/>
          <w:iCs/>
          <w:color w:val="000000" w:themeColor="text1"/>
          <w:sz w:val="20"/>
          <w:szCs w:val="20"/>
        </w:rPr>
        <w:t xml:space="preserve">. </w:t>
      </w:r>
    </w:p>
    <w:p w14:paraId="14ED0374" w14:textId="00E31A60" w:rsidR="00183F33" w:rsidRPr="00B049CF" w:rsidRDefault="002508F7" w:rsidP="002508F7">
      <w:pPr>
        <w:spacing w:line="360" w:lineRule="auto"/>
        <w:jc w:val="both"/>
        <w:rPr>
          <w:rFonts w:ascii="Arial" w:hAnsi="Arial" w:cs="Arial"/>
          <w:i/>
          <w:iCs/>
          <w:color w:val="000000" w:themeColor="text1"/>
          <w:sz w:val="20"/>
          <w:szCs w:val="20"/>
        </w:rPr>
      </w:pPr>
      <w:r w:rsidRPr="00B049CF">
        <w:rPr>
          <w:rFonts w:ascii="Arial" w:hAnsi="Arial" w:cs="Arial"/>
          <w:i/>
          <w:iCs/>
          <w:color w:val="000000" w:themeColor="text1"/>
          <w:sz w:val="20"/>
          <w:szCs w:val="20"/>
        </w:rPr>
        <w:t>AF = atrial fibrillation; AV = aortic valve; BMI = body mass index; CABG = coronary artery bypass graft; EF = ejection fraction; LAVI = left atrial volume index; MI = myocardial infarction; MV = mitral valve; NYHA = New York Heart Association; TV = tricuspid valve.</w:t>
      </w:r>
    </w:p>
    <w:p w14:paraId="09EFBCAD" w14:textId="77777777" w:rsidR="00D64AAE" w:rsidRDefault="00D64AAE" w:rsidP="006D0470">
      <w:pPr>
        <w:spacing w:line="360" w:lineRule="auto"/>
        <w:jc w:val="both"/>
        <w:rPr>
          <w:rFonts w:ascii="Arial" w:hAnsi="Arial" w:cs="Arial"/>
        </w:rPr>
      </w:pPr>
    </w:p>
    <w:p w14:paraId="4809C1D6" w14:textId="77777777" w:rsidR="00886AAE" w:rsidRDefault="00886AAE" w:rsidP="006D0470">
      <w:pPr>
        <w:spacing w:line="360" w:lineRule="auto"/>
        <w:jc w:val="both"/>
        <w:rPr>
          <w:rFonts w:ascii="Arial" w:hAnsi="Arial" w:cs="Arial"/>
        </w:rPr>
      </w:pPr>
    </w:p>
    <w:p w14:paraId="57400E13" w14:textId="576E92FC" w:rsidR="006D0470" w:rsidRPr="00753570" w:rsidRDefault="006D0470" w:rsidP="006D0470">
      <w:pPr>
        <w:spacing w:line="360" w:lineRule="auto"/>
        <w:jc w:val="both"/>
        <w:rPr>
          <w:rFonts w:ascii="Arial" w:hAnsi="Arial" w:cs="Arial"/>
        </w:rPr>
      </w:pPr>
      <w:r w:rsidRPr="00753570">
        <w:rPr>
          <w:rFonts w:ascii="Arial" w:hAnsi="Arial" w:cs="Arial"/>
        </w:rPr>
        <w:lastRenderedPageBreak/>
        <w:t xml:space="preserve">After propensity matching, 326 patients from each group were selected and the characteristics specifically included in the model were well-balanced (Table </w:t>
      </w:r>
      <w:r w:rsidR="00DC1378">
        <w:rPr>
          <w:rFonts w:ascii="Arial" w:hAnsi="Arial" w:cs="Arial"/>
        </w:rPr>
        <w:t>5.2</w:t>
      </w:r>
      <w:r w:rsidRPr="00753570">
        <w:rPr>
          <w:rFonts w:ascii="Arial" w:hAnsi="Arial" w:cs="Arial"/>
        </w:rPr>
        <w:t>). EuroSCORE II remained higher in the SA group than in the no-SA group (median 4.07 vs 2.41%</w:t>
      </w:r>
      <w:r w:rsidR="007A4F37">
        <w:rPr>
          <w:rFonts w:ascii="Arial" w:hAnsi="Arial" w:cs="Arial"/>
        </w:rPr>
        <w:t>,</w:t>
      </w:r>
      <w:r w:rsidRPr="00753570">
        <w:rPr>
          <w:rFonts w:ascii="Arial" w:hAnsi="Arial" w:cs="Arial"/>
        </w:rPr>
        <w:t xml:space="preserve"> p&lt;0.001). Despite propensity matching, there also remained a higher percentage of patients in the SA group who underwent MV and TV surgery (63 vs 41% and 24 vs 12%</w:t>
      </w:r>
      <w:r w:rsidR="007A4F37">
        <w:rPr>
          <w:rFonts w:ascii="Arial" w:hAnsi="Arial" w:cs="Arial"/>
        </w:rPr>
        <w:t>,</w:t>
      </w:r>
      <w:r w:rsidRPr="00753570">
        <w:rPr>
          <w:rFonts w:ascii="Arial" w:hAnsi="Arial" w:cs="Arial"/>
        </w:rPr>
        <w:t xml:space="preserve"> both p&lt;0.001, respectively), and a lower percentage who underwent CABG and AV surgery compared with the no-SA group (32 vs 41%</w:t>
      </w:r>
      <w:r w:rsidR="007A4F37">
        <w:rPr>
          <w:rFonts w:ascii="Arial" w:hAnsi="Arial" w:cs="Arial"/>
        </w:rPr>
        <w:t>,</w:t>
      </w:r>
      <w:r w:rsidRPr="00753570">
        <w:rPr>
          <w:rFonts w:ascii="Arial" w:hAnsi="Arial" w:cs="Arial"/>
        </w:rPr>
        <w:t xml:space="preserve"> p=0.023 and 32 vs 52%</w:t>
      </w:r>
      <w:r w:rsidR="007A4F37">
        <w:rPr>
          <w:rFonts w:ascii="Arial" w:hAnsi="Arial" w:cs="Arial"/>
        </w:rPr>
        <w:t>,</w:t>
      </w:r>
      <w:r w:rsidRPr="00753570">
        <w:rPr>
          <w:rFonts w:ascii="Arial" w:hAnsi="Arial" w:cs="Arial"/>
        </w:rPr>
        <w:t xml:space="preserve"> p&lt;0.001, respectively).</w:t>
      </w:r>
    </w:p>
    <w:p w14:paraId="7945D51D" w14:textId="77777777" w:rsidR="006D0470" w:rsidRPr="00753570" w:rsidRDefault="006D0470" w:rsidP="006D0470">
      <w:pPr>
        <w:spacing w:line="360" w:lineRule="auto"/>
        <w:jc w:val="both"/>
        <w:rPr>
          <w:rFonts w:ascii="Arial" w:hAnsi="Arial" w:cs="Arial"/>
        </w:rPr>
      </w:pPr>
    </w:p>
    <w:p w14:paraId="24BACA5D" w14:textId="398E84A1" w:rsidR="006D0470" w:rsidRPr="000F12C2" w:rsidRDefault="006D0470" w:rsidP="006D0470">
      <w:pPr>
        <w:pStyle w:val="Caption"/>
        <w:keepNext/>
        <w:spacing w:line="360" w:lineRule="auto"/>
        <w:jc w:val="both"/>
        <w:rPr>
          <w:rFonts w:ascii="Arial" w:hAnsi="Arial" w:cs="Arial"/>
          <w:b/>
          <w:bCs/>
          <w:i w:val="0"/>
          <w:iCs w:val="0"/>
          <w:color w:val="000000" w:themeColor="text1"/>
          <w:sz w:val="24"/>
          <w:szCs w:val="24"/>
        </w:rPr>
      </w:pPr>
      <w:r w:rsidRPr="000F12C2">
        <w:rPr>
          <w:rFonts w:ascii="Arial" w:hAnsi="Arial" w:cs="Arial"/>
          <w:b/>
          <w:bCs/>
          <w:i w:val="0"/>
          <w:iCs w:val="0"/>
          <w:color w:val="000000" w:themeColor="text1"/>
          <w:sz w:val="24"/>
          <w:szCs w:val="24"/>
        </w:rPr>
        <w:t xml:space="preserve">Table </w:t>
      </w:r>
      <w:r w:rsidR="00DC1378" w:rsidRPr="000F12C2">
        <w:rPr>
          <w:rFonts w:ascii="Arial" w:hAnsi="Arial" w:cs="Arial"/>
          <w:b/>
          <w:bCs/>
          <w:i w:val="0"/>
          <w:iCs w:val="0"/>
          <w:color w:val="000000" w:themeColor="text1"/>
          <w:sz w:val="24"/>
          <w:szCs w:val="24"/>
        </w:rPr>
        <w:t>5.2</w:t>
      </w:r>
      <w:r w:rsidRPr="000F12C2">
        <w:rPr>
          <w:rFonts w:ascii="Arial" w:hAnsi="Arial" w:cs="Arial"/>
          <w:b/>
          <w:bCs/>
          <w:i w:val="0"/>
          <w:iCs w:val="0"/>
          <w:color w:val="000000" w:themeColor="text1"/>
          <w:sz w:val="24"/>
          <w:szCs w:val="24"/>
        </w:rPr>
        <w:t xml:space="preserve">: Baseline characteristics of the </w:t>
      </w:r>
      <w:r w:rsidR="0022270B" w:rsidRPr="000F12C2">
        <w:rPr>
          <w:rFonts w:ascii="Arial" w:hAnsi="Arial" w:cs="Arial"/>
          <w:b/>
          <w:bCs/>
          <w:i w:val="0"/>
          <w:iCs w:val="0"/>
          <w:color w:val="000000" w:themeColor="text1"/>
          <w:sz w:val="24"/>
          <w:szCs w:val="24"/>
        </w:rPr>
        <w:t xml:space="preserve">propensity score </w:t>
      </w:r>
      <w:r w:rsidRPr="000F12C2">
        <w:rPr>
          <w:rFonts w:ascii="Arial" w:hAnsi="Arial" w:cs="Arial"/>
          <w:b/>
          <w:bCs/>
          <w:i w:val="0"/>
          <w:iCs w:val="0"/>
          <w:color w:val="000000" w:themeColor="text1"/>
          <w:sz w:val="24"/>
          <w:szCs w:val="24"/>
        </w:rPr>
        <w:t>matched groups</w:t>
      </w:r>
      <w:r w:rsidR="00B049CF" w:rsidRPr="000F12C2">
        <w:rPr>
          <w:rFonts w:ascii="Arial" w:hAnsi="Arial" w:cs="Arial"/>
          <w:b/>
          <w:bCs/>
          <w:i w:val="0"/>
          <w:iCs w:val="0"/>
          <w:color w:val="000000" w:themeColor="text1"/>
          <w:sz w:val="24"/>
          <w:szCs w:val="24"/>
        </w:rPr>
        <w:t xml:space="preserve"> of patients with </w:t>
      </w:r>
      <w:r w:rsidR="00DC1378" w:rsidRPr="000F12C2">
        <w:rPr>
          <w:rFonts w:ascii="Arial" w:hAnsi="Arial" w:cs="Arial"/>
          <w:b/>
          <w:bCs/>
          <w:i w:val="0"/>
          <w:iCs w:val="0"/>
          <w:color w:val="000000" w:themeColor="text1"/>
          <w:sz w:val="24"/>
          <w:szCs w:val="24"/>
        </w:rPr>
        <w:t>atrial fibrillation</w:t>
      </w:r>
      <w:r w:rsidR="00B049CF" w:rsidRPr="000F12C2">
        <w:rPr>
          <w:rFonts w:ascii="Arial" w:hAnsi="Arial" w:cs="Arial"/>
          <w:b/>
          <w:bCs/>
          <w:i w:val="0"/>
          <w:iCs w:val="0"/>
          <w:color w:val="000000" w:themeColor="text1"/>
          <w:sz w:val="24"/>
          <w:szCs w:val="24"/>
        </w:rPr>
        <w:t xml:space="preserve"> undergoing cardiac surgery.</w:t>
      </w:r>
    </w:p>
    <w:tbl>
      <w:tblPr>
        <w:tblStyle w:val="TableGrid"/>
        <w:tblW w:w="0" w:type="auto"/>
        <w:tblLook w:val="04A0" w:firstRow="1" w:lastRow="0" w:firstColumn="1" w:lastColumn="0" w:noHBand="0" w:noVBand="1"/>
      </w:tblPr>
      <w:tblGrid>
        <w:gridCol w:w="1838"/>
        <w:gridCol w:w="1843"/>
        <w:gridCol w:w="2410"/>
        <w:gridCol w:w="1842"/>
        <w:gridCol w:w="1083"/>
      </w:tblGrid>
      <w:tr w:rsidR="00D64AAE" w:rsidRPr="00D64AAE" w14:paraId="260E0365" w14:textId="77777777" w:rsidTr="00D64AAE">
        <w:tc>
          <w:tcPr>
            <w:tcW w:w="1838" w:type="dxa"/>
          </w:tcPr>
          <w:p w14:paraId="5719DA99" w14:textId="77777777" w:rsidR="006D0470" w:rsidRPr="00D64AAE" w:rsidRDefault="006D0470" w:rsidP="006D0470">
            <w:pPr>
              <w:spacing w:line="360" w:lineRule="auto"/>
              <w:rPr>
                <w:rFonts w:ascii="Arial" w:hAnsi="Arial" w:cs="Arial"/>
                <w:sz w:val="21"/>
                <w:szCs w:val="21"/>
              </w:rPr>
            </w:pPr>
          </w:p>
        </w:tc>
        <w:tc>
          <w:tcPr>
            <w:tcW w:w="1843" w:type="dxa"/>
          </w:tcPr>
          <w:p w14:paraId="15E40D6E"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Total patients (n=652)</w:t>
            </w:r>
          </w:p>
        </w:tc>
        <w:tc>
          <w:tcPr>
            <w:tcW w:w="2410" w:type="dxa"/>
          </w:tcPr>
          <w:p w14:paraId="68E3F360"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Concomitant surgical ablation (n=326)</w:t>
            </w:r>
          </w:p>
        </w:tc>
        <w:tc>
          <w:tcPr>
            <w:tcW w:w="1842" w:type="dxa"/>
          </w:tcPr>
          <w:p w14:paraId="0BFC8F7B"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No surgical ablation (n=326)</w:t>
            </w:r>
          </w:p>
        </w:tc>
        <w:tc>
          <w:tcPr>
            <w:tcW w:w="1083" w:type="dxa"/>
          </w:tcPr>
          <w:p w14:paraId="731920D8"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P-value</w:t>
            </w:r>
          </w:p>
        </w:tc>
      </w:tr>
      <w:tr w:rsidR="00D64AAE" w:rsidRPr="00D64AAE" w14:paraId="2A04ED35" w14:textId="77777777" w:rsidTr="00D64AAE">
        <w:tc>
          <w:tcPr>
            <w:tcW w:w="1838" w:type="dxa"/>
          </w:tcPr>
          <w:p w14:paraId="02A4F603" w14:textId="3429C561"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Age, years</w:t>
            </w:r>
          </w:p>
        </w:tc>
        <w:tc>
          <w:tcPr>
            <w:tcW w:w="1843" w:type="dxa"/>
          </w:tcPr>
          <w:p w14:paraId="0D7E8D0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74 (68-78)</w:t>
            </w:r>
          </w:p>
        </w:tc>
        <w:tc>
          <w:tcPr>
            <w:tcW w:w="2410" w:type="dxa"/>
          </w:tcPr>
          <w:p w14:paraId="4AF551BC"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73 (68-77)</w:t>
            </w:r>
          </w:p>
        </w:tc>
        <w:tc>
          <w:tcPr>
            <w:tcW w:w="1842" w:type="dxa"/>
          </w:tcPr>
          <w:p w14:paraId="404D845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74 (68-78)</w:t>
            </w:r>
          </w:p>
        </w:tc>
        <w:tc>
          <w:tcPr>
            <w:tcW w:w="1083" w:type="dxa"/>
          </w:tcPr>
          <w:p w14:paraId="78DBF9A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0.311</w:t>
            </w:r>
          </w:p>
        </w:tc>
      </w:tr>
      <w:tr w:rsidR="00D64AAE" w:rsidRPr="00D64AAE" w14:paraId="1633D7BD" w14:textId="77777777" w:rsidTr="00D64AAE">
        <w:tc>
          <w:tcPr>
            <w:tcW w:w="1838" w:type="dxa"/>
          </w:tcPr>
          <w:p w14:paraId="1A0CE1FF"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Female sex, n (%)</w:t>
            </w:r>
          </w:p>
        </w:tc>
        <w:tc>
          <w:tcPr>
            <w:tcW w:w="1843" w:type="dxa"/>
          </w:tcPr>
          <w:p w14:paraId="7B46C202"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222 (34)</w:t>
            </w:r>
          </w:p>
        </w:tc>
        <w:tc>
          <w:tcPr>
            <w:tcW w:w="2410" w:type="dxa"/>
          </w:tcPr>
          <w:p w14:paraId="648DC6C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113 (35)</w:t>
            </w:r>
          </w:p>
        </w:tc>
        <w:tc>
          <w:tcPr>
            <w:tcW w:w="1842" w:type="dxa"/>
          </w:tcPr>
          <w:p w14:paraId="2E0FAA78"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109 (33)</w:t>
            </w:r>
          </w:p>
        </w:tc>
        <w:tc>
          <w:tcPr>
            <w:tcW w:w="1083" w:type="dxa"/>
          </w:tcPr>
          <w:p w14:paraId="2A0B7FD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0.741</w:t>
            </w:r>
          </w:p>
        </w:tc>
      </w:tr>
      <w:tr w:rsidR="00D64AAE" w:rsidRPr="00D64AAE" w14:paraId="02D52ABE" w14:textId="77777777" w:rsidTr="00D64AAE">
        <w:tc>
          <w:tcPr>
            <w:tcW w:w="1838" w:type="dxa"/>
          </w:tcPr>
          <w:p w14:paraId="5DE81A77" w14:textId="232D9DFC"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BMI</w:t>
            </w:r>
            <w:r w:rsidR="00D64AAE">
              <w:rPr>
                <w:rFonts w:ascii="Arial" w:hAnsi="Arial" w:cs="Arial"/>
                <w:b/>
                <w:bCs/>
                <w:sz w:val="21"/>
                <w:szCs w:val="21"/>
              </w:rPr>
              <w:t>, kg/m</w:t>
            </w:r>
            <w:r w:rsidR="00D64AAE">
              <w:rPr>
                <w:rFonts w:ascii="Arial" w:hAnsi="Arial" w:cs="Arial"/>
                <w:b/>
                <w:bCs/>
                <w:sz w:val="21"/>
                <w:szCs w:val="21"/>
                <w:vertAlign w:val="superscript"/>
              </w:rPr>
              <w:t>2</w:t>
            </w:r>
          </w:p>
        </w:tc>
        <w:tc>
          <w:tcPr>
            <w:tcW w:w="1843" w:type="dxa"/>
          </w:tcPr>
          <w:p w14:paraId="2C4C38E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28.7 (25.5-32.1)</w:t>
            </w:r>
          </w:p>
        </w:tc>
        <w:tc>
          <w:tcPr>
            <w:tcW w:w="2410" w:type="dxa"/>
          </w:tcPr>
          <w:p w14:paraId="032F981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28.6 (25.3-32.1)</w:t>
            </w:r>
          </w:p>
        </w:tc>
        <w:tc>
          <w:tcPr>
            <w:tcW w:w="1842" w:type="dxa"/>
          </w:tcPr>
          <w:p w14:paraId="53EA573D"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28.7 (25.5-32.0)</w:t>
            </w:r>
          </w:p>
        </w:tc>
        <w:tc>
          <w:tcPr>
            <w:tcW w:w="1083" w:type="dxa"/>
          </w:tcPr>
          <w:p w14:paraId="6021916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0.881</w:t>
            </w:r>
          </w:p>
        </w:tc>
      </w:tr>
      <w:tr w:rsidR="00D64AAE" w:rsidRPr="00D64AAE" w14:paraId="0F929737" w14:textId="77777777" w:rsidTr="00D64AAE">
        <w:tc>
          <w:tcPr>
            <w:tcW w:w="1838" w:type="dxa"/>
          </w:tcPr>
          <w:p w14:paraId="46D55F37"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NYHA Class III/IV, n (%)</w:t>
            </w:r>
          </w:p>
        </w:tc>
        <w:tc>
          <w:tcPr>
            <w:tcW w:w="1843" w:type="dxa"/>
          </w:tcPr>
          <w:p w14:paraId="02B2909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474 (73)</w:t>
            </w:r>
          </w:p>
        </w:tc>
        <w:tc>
          <w:tcPr>
            <w:tcW w:w="2410" w:type="dxa"/>
          </w:tcPr>
          <w:p w14:paraId="176084A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242 (74)</w:t>
            </w:r>
          </w:p>
        </w:tc>
        <w:tc>
          <w:tcPr>
            <w:tcW w:w="1842" w:type="dxa"/>
          </w:tcPr>
          <w:p w14:paraId="6CCEF308"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232 (71)</w:t>
            </w:r>
          </w:p>
        </w:tc>
        <w:tc>
          <w:tcPr>
            <w:tcW w:w="1083" w:type="dxa"/>
          </w:tcPr>
          <w:p w14:paraId="5A4E795C"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0.379</w:t>
            </w:r>
          </w:p>
        </w:tc>
      </w:tr>
      <w:tr w:rsidR="00D64AAE" w:rsidRPr="00D64AAE" w14:paraId="1086D4A1" w14:textId="77777777" w:rsidTr="00D64AAE">
        <w:tc>
          <w:tcPr>
            <w:tcW w:w="1838" w:type="dxa"/>
          </w:tcPr>
          <w:p w14:paraId="05BFD5D3"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Hypertension, n (%)</w:t>
            </w:r>
          </w:p>
        </w:tc>
        <w:tc>
          <w:tcPr>
            <w:tcW w:w="1843" w:type="dxa"/>
          </w:tcPr>
          <w:p w14:paraId="2B7AC60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368 (56)</w:t>
            </w:r>
          </w:p>
        </w:tc>
        <w:tc>
          <w:tcPr>
            <w:tcW w:w="2410" w:type="dxa"/>
          </w:tcPr>
          <w:p w14:paraId="200B2A1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182 (56)</w:t>
            </w:r>
          </w:p>
        </w:tc>
        <w:tc>
          <w:tcPr>
            <w:tcW w:w="1842" w:type="dxa"/>
          </w:tcPr>
          <w:p w14:paraId="6759CB3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186 (57)</w:t>
            </w:r>
          </w:p>
        </w:tc>
        <w:tc>
          <w:tcPr>
            <w:tcW w:w="1083" w:type="dxa"/>
          </w:tcPr>
          <w:p w14:paraId="7AD6765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0.752</w:t>
            </w:r>
          </w:p>
        </w:tc>
      </w:tr>
      <w:tr w:rsidR="00D64AAE" w:rsidRPr="00D64AAE" w14:paraId="7B88F6D3" w14:textId="77777777" w:rsidTr="00D64AAE">
        <w:tc>
          <w:tcPr>
            <w:tcW w:w="1838" w:type="dxa"/>
          </w:tcPr>
          <w:p w14:paraId="1F97E30E"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Diabetes mellitus, n (%)</w:t>
            </w:r>
          </w:p>
        </w:tc>
        <w:tc>
          <w:tcPr>
            <w:tcW w:w="1843" w:type="dxa"/>
          </w:tcPr>
          <w:p w14:paraId="20EE5D44"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129 (20)</w:t>
            </w:r>
          </w:p>
        </w:tc>
        <w:tc>
          <w:tcPr>
            <w:tcW w:w="2410" w:type="dxa"/>
          </w:tcPr>
          <w:p w14:paraId="737CB09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59 (18)</w:t>
            </w:r>
          </w:p>
        </w:tc>
        <w:tc>
          <w:tcPr>
            <w:tcW w:w="1842" w:type="dxa"/>
          </w:tcPr>
          <w:p w14:paraId="1190C97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70 (21)</w:t>
            </w:r>
          </w:p>
        </w:tc>
        <w:tc>
          <w:tcPr>
            <w:tcW w:w="1083" w:type="dxa"/>
          </w:tcPr>
          <w:p w14:paraId="7A8C82F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0.280</w:t>
            </w:r>
          </w:p>
        </w:tc>
      </w:tr>
      <w:tr w:rsidR="00D64AAE" w:rsidRPr="00D64AAE" w14:paraId="226EA93F" w14:textId="77777777" w:rsidTr="00D64AAE">
        <w:tc>
          <w:tcPr>
            <w:tcW w:w="1838" w:type="dxa"/>
          </w:tcPr>
          <w:p w14:paraId="5071E63A" w14:textId="3F40B301"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Creatinine clearance, m</w:t>
            </w:r>
            <w:r w:rsidR="0062336F" w:rsidRPr="00D64AAE">
              <w:rPr>
                <w:rFonts w:ascii="Arial" w:hAnsi="Arial" w:cs="Arial"/>
                <w:b/>
                <w:bCs/>
                <w:sz w:val="21"/>
                <w:szCs w:val="21"/>
              </w:rPr>
              <w:t>L</w:t>
            </w:r>
            <w:r w:rsidRPr="00D64AAE">
              <w:rPr>
                <w:rFonts w:ascii="Arial" w:hAnsi="Arial" w:cs="Arial"/>
                <w:b/>
                <w:bCs/>
                <w:sz w:val="21"/>
                <w:szCs w:val="21"/>
              </w:rPr>
              <w:t>/min</w:t>
            </w:r>
          </w:p>
        </w:tc>
        <w:tc>
          <w:tcPr>
            <w:tcW w:w="1843" w:type="dxa"/>
          </w:tcPr>
          <w:p w14:paraId="3C9A165D"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71 (54-90)</w:t>
            </w:r>
          </w:p>
        </w:tc>
        <w:tc>
          <w:tcPr>
            <w:tcW w:w="2410" w:type="dxa"/>
          </w:tcPr>
          <w:p w14:paraId="7E58B8B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72 (55-89)</w:t>
            </w:r>
          </w:p>
        </w:tc>
        <w:tc>
          <w:tcPr>
            <w:tcW w:w="1842" w:type="dxa"/>
          </w:tcPr>
          <w:p w14:paraId="2CB3108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70 (52-91)</w:t>
            </w:r>
          </w:p>
        </w:tc>
        <w:tc>
          <w:tcPr>
            <w:tcW w:w="1083" w:type="dxa"/>
          </w:tcPr>
          <w:p w14:paraId="6C8E1954"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0.571</w:t>
            </w:r>
          </w:p>
        </w:tc>
      </w:tr>
      <w:tr w:rsidR="00D64AAE" w:rsidRPr="00D64AAE" w14:paraId="6D128831" w14:textId="77777777" w:rsidTr="00D64AAE">
        <w:tc>
          <w:tcPr>
            <w:tcW w:w="1838" w:type="dxa"/>
          </w:tcPr>
          <w:p w14:paraId="0A5FA7C9"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Chronic lung disease, n (%)</w:t>
            </w:r>
          </w:p>
        </w:tc>
        <w:tc>
          <w:tcPr>
            <w:tcW w:w="1843" w:type="dxa"/>
          </w:tcPr>
          <w:p w14:paraId="12B491F4"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108 (17)</w:t>
            </w:r>
          </w:p>
        </w:tc>
        <w:tc>
          <w:tcPr>
            <w:tcW w:w="2410" w:type="dxa"/>
          </w:tcPr>
          <w:p w14:paraId="344FFF81"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57 (17)</w:t>
            </w:r>
          </w:p>
        </w:tc>
        <w:tc>
          <w:tcPr>
            <w:tcW w:w="1842" w:type="dxa"/>
          </w:tcPr>
          <w:p w14:paraId="7C09C4BD"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51 (16)</w:t>
            </w:r>
          </w:p>
        </w:tc>
        <w:tc>
          <w:tcPr>
            <w:tcW w:w="1083" w:type="dxa"/>
          </w:tcPr>
          <w:p w14:paraId="1DCD6E7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0.527</w:t>
            </w:r>
          </w:p>
        </w:tc>
      </w:tr>
      <w:tr w:rsidR="00D64AAE" w:rsidRPr="00D64AAE" w14:paraId="74554C08" w14:textId="77777777" w:rsidTr="00D64AAE">
        <w:tc>
          <w:tcPr>
            <w:tcW w:w="1838" w:type="dxa"/>
          </w:tcPr>
          <w:p w14:paraId="7AFFA0E8"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Extracardiac arteriopathy, n (%)</w:t>
            </w:r>
          </w:p>
        </w:tc>
        <w:tc>
          <w:tcPr>
            <w:tcW w:w="1843" w:type="dxa"/>
          </w:tcPr>
          <w:p w14:paraId="3BCCCDB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52 (8)</w:t>
            </w:r>
          </w:p>
        </w:tc>
        <w:tc>
          <w:tcPr>
            <w:tcW w:w="2410" w:type="dxa"/>
          </w:tcPr>
          <w:p w14:paraId="3AFC621C"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27 (8)</w:t>
            </w:r>
          </w:p>
        </w:tc>
        <w:tc>
          <w:tcPr>
            <w:tcW w:w="1842" w:type="dxa"/>
          </w:tcPr>
          <w:p w14:paraId="7F4C9F5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25 (8)</w:t>
            </w:r>
          </w:p>
        </w:tc>
        <w:tc>
          <w:tcPr>
            <w:tcW w:w="1083" w:type="dxa"/>
          </w:tcPr>
          <w:p w14:paraId="3989BE4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0.772</w:t>
            </w:r>
          </w:p>
        </w:tc>
      </w:tr>
      <w:tr w:rsidR="00D64AAE" w:rsidRPr="00D64AAE" w14:paraId="40287054" w14:textId="77777777" w:rsidTr="00D64AAE">
        <w:tc>
          <w:tcPr>
            <w:tcW w:w="1838" w:type="dxa"/>
          </w:tcPr>
          <w:p w14:paraId="0752CF7D"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Previous stroke, n (%)</w:t>
            </w:r>
          </w:p>
        </w:tc>
        <w:tc>
          <w:tcPr>
            <w:tcW w:w="1843" w:type="dxa"/>
          </w:tcPr>
          <w:p w14:paraId="0EEE963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30 (5)</w:t>
            </w:r>
          </w:p>
        </w:tc>
        <w:tc>
          <w:tcPr>
            <w:tcW w:w="2410" w:type="dxa"/>
          </w:tcPr>
          <w:p w14:paraId="7204E74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15 (5)</w:t>
            </w:r>
          </w:p>
        </w:tc>
        <w:tc>
          <w:tcPr>
            <w:tcW w:w="1842" w:type="dxa"/>
          </w:tcPr>
          <w:p w14:paraId="412AB82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15 (5)</w:t>
            </w:r>
          </w:p>
        </w:tc>
        <w:tc>
          <w:tcPr>
            <w:tcW w:w="1083" w:type="dxa"/>
          </w:tcPr>
          <w:p w14:paraId="1EE7DD7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1.000</w:t>
            </w:r>
          </w:p>
        </w:tc>
      </w:tr>
      <w:tr w:rsidR="00D64AAE" w:rsidRPr="00D64AAE" w14:paraId="4BBB99E8" w14:textId="77777777" w:rsidTr="00D64AAE">
        <w:tc>
          <w:tcPr>
            <w:tcW w:w="1838" w:type="dxa"/>
          </w:tcPr>
          <w:p w14:paraId="6A6A2CA4"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lastRenderedPageBreak/>
              <w:t>Previous MI, n (%)</w:t>
            </w:r>
          </w:p>
        </w:tc>
        <w:tc>
          <w:tcPr>
            <w:tcW w:w="1843" w:type="dxa"/>
          </w:tcPr>
          <w:p w14:paraId="063F7F8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128 (20)</w:t>
            </w:r>
          </w:p>
        </w:tc>
        <w:tc>
          <w:tcPr>
            <w:tcW w:w="2410" w:type="dxa"/>
          </w:tcPr>
          <w:p w14:paraId="4D0BF964"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64 (20)</w:t>
            </w:r>
          </w:p>
        </w:tc>
        <w:tc>
          <w:tcPr>
            <w:tcW w:w="1842" w:type="dxa"/>
          </w:tcPr>
          <w:p w14:paraId="5F6B56A1"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64 (20)</w:t>
            </w:r>
          </w:p>
        </w:tc>
        <w:tc>
          <w:tcPr>
            <w:tcW w:w="1083" w:type="dxa"/>
          </w:tcPr>
          <w:p w14:paraId="33E74E82"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1.000</w:t>
            </w:r>
          </w:p>
        </w:tc>
      </w:tr>
      <w:tr w:rsidR="00D64AAE" w:rsidRPr="00D64AAE" w14:paraId="5E69A989" w14:textId="77777777" w:rsidTr="00D64AAE">
        <w:tc>
          <w:tcPr>
            <w:tcW w:w="1838" w:type="dxa"/>
          </w:tcPr>
          <w:p w14:paraId="770C3A76"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Previous cardiac surgery, n (%)</w:t>
            </w:r>
          </w:p>
        </w:tc>
        <w:tc>
          <w:tcPr>
            <w:tcW w:w="1843" w:type="dxa"/>
          </w:tcPr>
          <w:p w14:paraId="2B2BB14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29 (4)</w:t>
            </w:r>
          </w:p>
        </w:tc>
        <w:tc>
          <w:tcPr>
            <w:tcW w:w="2410" w:type="dxa"/>
          </w:tcPr>
          <w:p w14:paraId="463C1C8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13 (4)</w:t>
            </w:r>
          </w:p>
        </w:tc>
        <w:tc>
          <w:tcPr>
            <w:tcW w:w="1842" w:type="dxa"/>
          </w:tcPr>
          <w:p w14:paraId="0B1E271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16 (5)</w:t>
            </w:r>
          </w:p>
        </w:tc>
        <w:tc>
          <w:tcPr>
            <w:tcW w:w="1083" w:type="dxa"/>
          </w:tcPr>
          <w:p w14:paraId="1ECDF62C"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0.569</w:t>
            </w:r>
          </w:p>
        </w:tc>
      </w:tr>
      <w:tr w:rsidR="00D64AAE" w:rsidRPr="00D64AAE" w14:paraId="4B3734EC" w14:textId="77777777" w:rsidTr="00D64AAE">
        <w:tc>
          <w:tcPr>
            <w:tcW w:w="1838" w:type="dxa"/>
          </w:tcPr>
          <w:p w14:paraId="1699C56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Active endocarditis, n (%)</w:t>
            </w:r>
          </w:p>
        </w:tc>
        <w:tc>
          <w:tcPr>
            <w:tcW w:w="1843" w:type="dxa"/>
          </w:tcPr>
          <w:p w14:paraId="2437226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6 (1)</w:t>
            </w:r>
          </w:p>
        </w:tc>
        <w:tc>
          <w:tcPr>
            <w:tcW w:w="2410" w:type="dxa"/>
          </w:tcPr>
          <w:p w14:paraId="72300B1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 (1)</w:t>
            </w:r>
          </w:p>
        </w:tc>
        <w:tc>
          <w:tcPr>
            <w:tcW w:w="1842" w:type="dxa"/>
          </w:tcPr>
          <w:p w14:paraId="3826F96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4 (1)</w:t>
            </w:r>
          </w:p>
        </w:tc>
        <w:tc>
          <w:tcPr>
            <w:tcW w:w="1083" w:type="dxa"/>
          </w:tcPr>
          <w:p w14:paraId="4A3AC22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0.686</w:t>
            </w:r>
          </w:p>
        </w:tc>
      </w:tr>
      <w:tr w:rsidR="00D64AAE" w:rsidRPr="00D64AAE" w14:paraId="03A746D4" w14:textId="77777777" w:rsidTr="00D64AAE">
        <w:tc>
          <w:tcPr>
            <w:tcW w:w="1838" w:type="dxa"/>
          </w:tcPr>
          <w:p w14:paraId="1FF62B03"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Pulmonary hypertension, n (%)</w:t>
            </w:r>
          </w:p>
        </w:tc>
        <w:tc>
          <w:tcPr>
            <w:tcW w:w="1843" w:type="dxa"/>
          </w:tcPr>
          <w:p w14:paraId="41DCCD6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88 (13)</w:t>
            </w:r>
          </w:p>
        </w:tc>
        <w:tc>
          <w:tcPr>
            <w:tcW w:w="2410" w:type="dxa"/>
          </w:tcPr>
          <w:p w14:paraId="4EC1EFC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44 (13)</w:t>
            </w:r>
          </w:p>
        </w:tc>
        <w:tc>
          <w:tcPr>
            <w:tcW w:w="1842" w:type="dxa"/>
          </w:tcPr>
          <w:p w14:paraId="0118273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44 (13)</w:t>
            </w:r>
          </w:p>
        </w:tc>
        <w:tc>
          <w:tcPr>
            <w:tcW w:w="1083" w:type="dxa"/>
          </w:tcPr>
          <w:p w14:paraId="16A644B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1.000</w:t>
            </w:r>
          </w:p>
        </w:tc>
      </w:tr>
      <w:tr w:rsidR="00D64AAE" w:rsidRPr="00D64AAE" w14:paraId="23D7BE32" w14:textId="77777777" w:rsidTr="00D64AAE">
        <w:tc>
          <w:tcPr>
            <w:tcW w:w="1838" w:type="dxa"/>
          </w:tcPr>
          <w:p w14:paraId="4354D4EC" w14:textId="0FD58431"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Euro</w:t>
            </w:r>
            <w:r w:rsidR="000A03E0">
              <w:rPr>
                <w:rFonts w:ascii="Arial" w:hAnsi="Arial" w:cs="Arial"/>
                <w:sz w:val="21"/>
                <w:szCs w:val="21"/>
              </w:rPr>
              <w:t>SCORE</w:t>
            </w:r>
            <w:r w:rsidRPr="00D64AAE">
              <w:rPr>
                <w:rFonts w:ascii="Arial" w:hAnsi="Arial" w:cs="Arial"/>
                <w:sz w:val="21"/>
                <w:szCs w:val="21"/>
              </w:rPr>
              <w:t xml:space="preserve"> II, %</w:t>
            </w:r>
          </w:p>
        </w:tc>
        <w:tc>
          <w:tcPr>
            <w:tcW w:w="1843" w:type="dxa"/>
          </w:tcPr>
          <w:p w14:paraId="28792FC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3.05 (1.81-5.44)</w:t>
            </w:r>
          </w:p>
        </w:tc>
        <w:tc>
          <w:tcPr>
            <w:tcW w:w="2410" w:type="dxa"/>
          </w:tcPr>
          <w:p w14:paraId="4C2A8C7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4.07 (2.27-6.88)</w:t>
            </w:r>
          </w:p>
        </w:tc>
        <w:tc>
          <w:tcPr>
            <w:tcW w:w="1842" w:type="dxa"/>
          </w:tcPr>
          <w:p w14:paraId="175C247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2.41 (1.52-3.90)</w:t>
            </w:r>
          </w:p>
        </w:tc>
        <w:tc>
          <w:tcPr>
            <w:tcW w:w="1083" w:type="dxa"/>
          </w:tcPr>
          <w:p w14:paraId="44EF1A7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&lt;0.001</w:t>
            </w:r>
          </w:p>
        </w:tc>
      </w:tr>
      <w:tr w:rsidR="00D64AAE" w:rsidRPr="00D64AAE" w14:paraId="3207E6E7" w14:textId="77777777" w:rsidTr="00D64AAE">
        <w:tc>
          <w:tcPr>
            <w:tcW w:w="1838" w:type="dxa"/>
          </w:tcPr>
          <w:p w14:paraId="26A85204"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CHA</w:t>
            </w:r>
            <w:r w:rsidRPr="00D64AAE">
              <w:rPr>
                <w:rFonts w:ascii="Arial" w:hAnsi="Arial" w:cs="Arial"/>
                <w:b/>
                <w:bCs/>
                <w:sz w:val="21"/>
                <w:szCs w:val="21"/>
                <w:vertAlign w:val="subscript"/>
              </w:rPr>
              <w:t>2</w:t>
            </w:r>
            <w:r w:rsidRPr="00D64AAE">
              <w:rPr>
                <w:rFonts w:ascii="Arial" w:hAnsi="Arial" w:cs="Arial"/>
                <w:b/>
                <w:bCs/>
                <w:sz w:val="21"/>
                <w:szCs w:val="21"/>
              </w:rPr>
              <w:t>DS</w:t>
            </w:r>
            <w:r w:rsidRPr="00D64AAE">
              <w:rPr>
                <w:rFonts w:ascii="Arial" w:hAnsi="Arial" w:cs="Arial"/>
                <w:b/>
                <w:bCs/>
                <w:sz w:val="21"/>
                <w:szCs w:val="21"/>
                <w:vertAlign w:val="subscript"/>
              </w:rPr>
              <w:t>2</w:t>
            </w:r>
            <w:r w:rsidRPr="00D64AAE">
              <w:rPr>
                <w:rFonts w:ascii="Arial" w:hAnsi="Arial" w:cs="Arial"/>
                <w:b/>
                <w:bCs/>
                <w:sz w:val="21"/>
                <w:szCs w:val="21"/>
              </w:rPr>
              <w:t>-VASc score</w:t>
            </w:r>
          </w:p>
        </w:tc>
        <w:tc>
          <w:tcPr>
            <w:tcW w:w="1843" w:type="dxa"/>
          </w:tcPr>
          <w:p w14:paraId="225F32B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2.9 ± 1.3</w:t>
            </w:r>
          </w:p>
        </w:tc>
        <w:tc>
          <w:tcPr>
            <w:tcW w:w="2410" w:type="dxa"/>
          </w:tcPr>
          <w:p w14:paraId="3929EA2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2.9 ± 1.3</w:t>
            </w:r>
          </w:p>
        </w:tc>
        <w:tc>
          <w:tcPr>
            <w:tcW w:w="1842" w:type="dxa"/>
          </w:tcPr>
          <w:p w14:paraId="1808B92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2.9 ± 1.3</w:t>
            </w:r>
          </w:p>
        </w:tc>
        <w:tc>
          <w:tcPr>
            <w:tcW w:w="1083" w:type="dxa"/>
          </w:tcPr>
          <w:p w14:paraId="21B4D97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0.683</w:t>
            </w:r>
          </w:p>
        </w:tc>
      </w:tr>
      <w:tr w:rsidR="00D64AAE" w:rsidRPr="00D64AAE" w14:paraId="472199BB" w14:textId="77777777" w:rsidTr="00D64AAE">
        <w:tc>
          <w:tcPr>
            <w:tcW w:w="1838" w:type="dxa"/>
          </w:tcPr>
          <w:p w14:paraId="7431EDA1"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Non-paroxysmal AF, n (%)</w:t>
            </w:r>
          </w:p>
        </w:tc>
        <w:tc>
          <w:tcPr>
            <w:tcW w:w="1843" w:type="dxa"/>
          </w:tcPr>
          <w:p w14:paraId="3A761EC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540 (83)</w:t>
            </w:r>
          </w:p>
        </w:tc>
        <w:tc>
          <w:tcPr>
            <w:tcW w:w="2410" w:type="dxa"/>
          </w:tcPr>
          <w:p w14:paraId="60881B6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266 (82)</w:t>
            </w:r>
          </w:p>
        </w:tc>
        <w:tc>
          <w:tcPr>
            <w:tcW w:w="1842" w:type="dxa"/>
          </w:tcPr>
          <w:p w14:paraId="6090071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274 (84)</w:t>
            </w:r>
          </w:p>
        </w:tc>
        <w:tc>
          <w:tcPr>
            <w:tcW w:w="1083" w:type="dxa"/>
          </w:tcPr>
          <w:p w14:paraId="106D2B44"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0.406</w:t>
            </w:r>
          </w:p>
        </w:tc>
      </w:tr>
      <w:tr w:rsidR="006D0470" w:rsidRPr="00D64AAE" w14:paraId="46552352" w14:textId="77777777" w:rsidTr="00D64AAE">
        <w:tc>
          <w:tcPr>
            <w:tcW w:w="1838" w:type="dxa"/>
          </w:tcPr>
          <w:p w14:paraId="6F138674"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Duration of AF, n (%)</w:t>
            </w:r>
          </w:p>
        </w:tc>
        <w:tc>
          <w:tcPr>
            <w:tcW w:w="6095" w:type="dxa"/>
            <w:gridSpan w:val="3"/>
          </w:tcPr>
          <w:p w14:paraId="5B1A0314" w14:textId="77777777" w:rsidR="006D0470" w:rsidRPr="00D64AAE" w:rsidRDefault="006D0470" w:rsidP="006D0470">
            <w:pPr>
              <w:spacing w:line="360" w:lineRule="auto"/>
              <w:rPr>
                <w:rFonts w:ascii="Arial" w:hAnsi="Arial" w:cs="Arial"/>
                <w:sz w:val="21"/>
                <w:szCs w:val="21"/>
              </w:rPr>
            </w:pPr>
          </w:p>
        </w:tc>
        <w:tc>
          <w:tcPr>
            <w:tcW w:w="1083" w:type="dxa"/>
            <w:vMerge w:val="restart"/>
          </w:tcPr>
          <w:p w14:paraId="0FF5088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0.422</w:t>
            </w:r>
          </w:p>
        </w:tc>
      </w:tr>
      <w:tr w:rsidR="00D64AAE" w:rsidRPr="00D64AAE" w14:paraId="3596698E" w14:textId="77777777" w:rsidTr="00D64AAE">
        <w:tc>
          <w:tcPr>
            <w:tcW w:w="1838" w:type="dxa"/>
          </w:tcPr>
          <w:p w14:paraId="4B38D96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&lt;1 year</w:t>
            </w:r>
          </w:p>
        </w:tc>
        <w:tc>
          <w:tcPr>
            <w:tcW w:w="1843" w:type="dxa"/>
          </w:tcPr>
          <w:p w14:paraId="5EFA263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230 (35)</w:t>
            </w:r>
          </w:p>
        </w:tc>
        <w:tc>
          <w:tcPr>
            <w:tcW w:w="2410" w:type="dxa"/>
          </w:tcPr>
          <w:p w14:paraId="3D99740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123 (38)</w:t>
            </w:r>
          </w:p>
        </w:tc>
        <w:tc>
          <w:tcPr>
            <w:tcW w:w="1842" w:type="dxa"/>
          </w:tcPr>
          <w:p w14:paraId="4305458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107 (33)</w:t>
            </w:r>
          </w:p>
        </w:tc>
        <w:tc>
          <w:tcPr>
            <w:tcW w:w="1083" w:type="dxa"/>
            <w:vMerge/>
          </w:tcPr>
          <w:p w14:paraId="3C481D3C" w14:textId="77777777" w:rsidR="006D0470" w:rsidRPr="00D64AAE" w:rsidRDefault="006D0470" w:rsidP="006D0470">
            <w:pPr>
              <w:spacing w:line="360" w:lineRule="auto"/>
              <w:rPr>
                <w:rFonts w:ascii="Arial" w:hAnsi="Arial" w:cs="Arial"/>
                <w:sz w:val="21"/>
                <w:szCs w:val="21"/>
              </w:rPr>
            </w:pPr>
          </w:p>
        </w:tc>
      </w:tr>
      <w:tr w:rsidR="00D64AAE" w:rsidRPr="00D64AAE" w14:paraId="53A1A46F" w14:textId="77777777" w:rsidTr="00D64AAE">
        <w:tc>
          <w:tcPr>
            <w:tcW w:w="1838" w:type="dxa"/>
          </w:tcPr>
          <w:p w14:paraId="665C2F7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1-5 years</w:t>
            </w:r>
          </w:p>
        </w:tc>
        <w:tc>
          <w:tcPr>
            <w:tcW w:w="1843" w:type="dxa"/>
          </w:tcPr>
          <w:p w14:paraId="7996FCD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230 (35)</w:t>
            </w:r>
          </w:p>
        </w:tc>
        <w:tc>
          <w:tcPr>
            <w:tcW w:w="2410" w:type="dxa"/>
          </w:tcPr>
          <w:p w14:paraId="306EBEE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111 (34)</w:t>
            </w:r>
          </w:p>
        </w:tc>
        <w:tc>
          <w:tcPr>
            <w:tcW w:w="1842" w:type="dxa"/>
          </w:tcPr>
          <w:p w14:paraId="239EE5C2"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119 (37)</w:t>
            </w:r>
          </w:p>
        </w:tc>
        <w:tc>
          <w:tcPr>
            <w:tcW w:w="1083" w:type="dxa"/>
            <w:vMerge/>
          </w:tcPr>
          <w:p w14:paraId="21E119A5" w14:textId="77777777" w:rsidR="006D0470" w:rsidRPr="00D64AAE" w:rsidRDefault="006D0470" w:rsidP="006D0470">
            <w:pPr>
              <w:spacing w:line="360" w:lineRule="auto"/>
              <w:rPr>
                <w:rFonts w:ascii="Arial" w:hAnsi="Arial" w:cs="Arial"/>
                <w:sz w:val="21"/>
                <w:szCs w:val="21"/>
              </w:rPr>
            </w:pPr>
          </w:p>
        </w:tc>
      </w:tr>
      <w:tr w:rsidR="00D64AAE" w:rsidRPr="00D64AAE" w14:paraId="603FE206" w14:textId="77777777" w:rsidTr="00D64AAE">
        <w:tc>
          <w:tcPr>
            <w:tcW w:w="1838" w:type="dxa"/>
          </w:tcPr>
          <w:p w14:paraId="7B2E19D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&gt;5 years</w:t>
            </w:r>
          </w:p>
        </w:tc>
        <w:tc>
          <w:tcPr>
            <w:tcW w:w="1843" w:type="dxa"/>
          </w:tcPr>
          <w:p w14:paraId="32A1BC3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192 (29)</w:t>
            </w:r>
          </w:p>
        </w:tc>
        <w:tc>
          <w:tcPr>
            <w:tcW w:w="2410" w:type="dxa"/>
          </w:tcPr>
          <w:p w14:paraId="01BF9BD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92 (28)</w:t>
            </w:r>
          </w:p>
        </w:tc>
        <w:tc>
          <w:tcPr>
            <w:tcW w:w="1842" w:type="dxa"/>
          </w:tcPr>
          <w:p w14:paraId="2EC9A67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100 (31)</w:t>
            </w:r>
          </w:p>
        </w:tc>
        <w:tc>
          <w:tcPr>
            <w:tcW w:w="1083" w:type="dxa"/>
            <w:vMerge/>
          </w:tcPr>
          <w:p w14:paraId="0903577C" w14:textId="77777777" w:rsidR="006D0470" w:rsidRPr="00D64AAE" w:rsidRDefault="006D0470" w:rsidP="006D0470">
            <w:pPr>
              <w:spacing w:line="360" w:lineRule="auto"/>
              <w:rPr>
                <w:rFonts w:ascii="Arial" w:hAnsi="Arial" w:cs="Arial"/>
                <w:sz w:val="21"/>
                <w:szCs w:val="21"/>
              </w:rPr>
            </w:pPr>
          </w:p>
        </w:tc>
      </w:tr>
      <w:tr w:rsidR="00D64AAE" w:rsidRPr="00D64AAE" w14:paraId="59EC1D3E" w14:textId="77777777" w:rsidTr="00D64AAE">
        <w:tc>
          <w:tcPr>
            <w:tcW w:w="1838" w:type="dxa"/>
          </w:tcPr>
          <w:p w14:paraId="0DCEDFF1" w14:textId="7DC7B780"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LA volume, m</w:t>
            </w:r>
            <w:r w:rsidR="0062336F" w:rsidRPr="00D64AAE">
              <w:rPr>
                <w:rFonts w:ascii="Arial" w:hAnsi="Arial" w:cs="Arial"/>
                <w:sz w:val="21"/>
                <w:szCs w:val="21"/>
              </w:rPr>
              <w:t>L</w:t>
            </w:r>
          </w:p>
        </w:tc>
        <w:tc>
          <w:tcPr>
            <w:tcW w:w="1843" w:type="dxa"/>
          </w:tcPr>
          <w:p w14:paraId="5471D94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105 (80-136)</w:t>
            </w:r>
          </w:p>
        </w:tc>
        <w:tc>
          <w:tcPr>
            <w:tcW w:w="2410" w:type="dxa"/>
          </w:tcPr>
          <w:p w14:paraId="2EA9192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106 (79-134)</w:t>
            </w:r>
          </w:p>
        </w:tc>
        <w:tc>
          <w:tcPr>
            <w:tcW w:w="1842" w:type="dxa"/>
          </w:tcPr>
          <w:p w14:paraId="283725B8"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105 (80-136)</w:t>
            </w:r>
          </w:p>
        </w:tc>
        <w:tc>
          <w:tcPr>
            <w:tcW w:w="1083" w:type="dxa"/>
          </w:tcPr>
          <w:p w14:paraId="66AEC5E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0.881</w:t>
            </w:r>
          </w:p>
        </w:tc>
      </w:tr>
      <w:tr w:rsidR="00D64AAE" w:rsidRPr="00D64AAE" w14:paraId="28C83D24" w14:textId="77777777" w:rsidTr="00D64AAE">
        <w:tc>
          <w:tcPr>
            <w:tcW w:w="1838" w:type="dxa"/>
          </w:tcPr>
          <w:p w14:paraId="522AAEEF" w14:textId="325DECDD"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LAVI, m</w:t>
            </w:r>
            <w:r w:rsidR="0062336F" w:rsidRPr="00D64AAE">
              <w:rPr>
                <w:rFonts w:ascii="Arial" w:hAnsi="Arial" w:cs="Arial"/>
                <w:b/>
                <w:bCs/>
                <w:sz w:val="21"/>
                <w:szCs w:val="21"/>
              </w:rPr>
              <w:t>L</w:t>
            </w:r>
            <w:r w:rsidRPr="00D64AAE">
              <w:rPr>
                <w:rFonts w:ascii="Arial" w:hAnsi="Arial" w:cs="Arial"/>
                <w:b/>
                <w:bCs/>
                <w:sz w:val="21"/>
                <w:szCs w:val="21"/>
              </w:rPr>
              <w:t>/m</w:t>
            </w:r>
            <w:r w:rsidRPr="00D64AAE">
              <w:rPr>
                <w:rFonts w:ascii="Arial" w:hAnsi="Arial" w:cs="Arial"/>
                <w:b/>
                <w:bCs/>
                <w:sz w:val="21"/>
                <w:szCs w:val="21"/>
                <w:vertAlign w:val="superscript"/>
              </w:rPr>
              <w:t>2</w:t>
            </w:r>
          </w:p>
        </w:tc>
        <w:tc>
          <w:tcPr>
            <w:tcW w:w="1843" w:type="dxa"/>
          </w:tcPr>
          <w:p w14:paraId="4A85F7B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53.4 (40.4-68.4)</w:t>
            </w:r>
          </w:p>
        </w:tc>
        <w:tc>
          <w:tcPr>
            <w:tcW w:w="2410" w:type="dxa"/>
          </w:tcPr>
          <w:p w14:paraId="107E039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53.9 (39.8-68.3)</w:t>
            </w:r>
          </w:p>
        </w:tc>
        <w:tc>
          <w:tcPr>
            <w:tcW w:w="1842" w:type="dxa"/>
          </w:tcPr>
          <w:p w14:paraId="4D5CDAAD"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52.5 (40.8-68.9)</w:t>
            </w:r>
          </w:p>
        </w:tc>
        <w:tc>
          <w:tcPr>
            <w:tcW w:w="1083" w:type="dxa"/>
          </w:tcPr>
          <w:p w14:paraId="7E3DED5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0.889</w:t>
            </w:r>
          </w:p>
        </w:tc>
      </w:tr>
      <w:tr w:rsidR="006D0470" w:rsidRPr="00D64AAE" w14:paraId="45F74959" w14:textId="77777777" w:rsidTr="00D64AAE">
        <w:tc>
          <w:tcPr>
            <w:tcW w:w="1838" w:type="dxa"/>
          </w:tcPr>
          <w:p w14:paraId="24DE49A6" w14:textId="7C7244A1"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L</w:t>
            </w:r>
            <w:r w:rsidR="003D3867">
              <w:rPr>
                <w:rFonts w:ascii="Arial" w:hAnsi="Arial" w:cs="Arial"/>
                <w:b/>
                <w:bCs/>
                <w:sz w:val="21"/>
                <w:szCs w:val="21"/>
              </w:rPr>
              <w:t>eft ventricle</w:t>
            </w:r>
            <w:r w:rsidRPr="00D64AAE">
              <w:rPr>
                <w:rFonts w:ascii="Arial" w:hAnsi="Arial" w:cs="Arial"/>
                <w:b/>
                <w:bCs/>
                <w:sz w:val="21"/>
                <w:szCs w:val="21"/>
              </w:rPr>
              <w:t xml:space="preserve"> function, n (%)</w:t>
            </w:r>
          </w:p>
        </w:tc>
        <w:tc>
          <w:tcPr>
            <w:tcW w:w="6095" w:type="dxa"/>
            <w:gridSpan w:val="3"/>
          </w:tcPr>
          <w:p w14:paraId="7EBC2849" w14:textId="77777777" w:rsidR="006D0470" w:rsidRPr="00D64AAE" w:rsidRDefault="006D0470" w:rsidP="006D0470">
            <w:pPr>
              <w:spacing w:line="360" w:lineRule="auto"/>
              <w:rPr>
                <w:rFonts w:ascii="Arial" w:hAnsi="Arial" w:cs="Arial"/>
                <w:sz w:val="21"/>
                <w:szCs w:val="21"/>
              </w:rPr>
            </w:pPr>
          </w:p>
        </w:tc>
        <w:tc>
          <w:tcPr>
            <w:tcW w:w="1083" w:type="dxa"/>
            <w:vMerge w:val="restart"/>
          </w:tcPr>
          <w:p w14:paraId="1362879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0.875</w:t>
            </w:r>
          </w:p>
        </w:tc>
      </w:tr>
      <w:tr w:rsidR="00D64AAE" w:rsidRPr="00D64AAE" w14:paraId="5AF9B603" w14:textId="77777777" w:rsidTr="00D64AAE">
        <w:tc>
          <w:tcPr>
            <w:tcW w:w="1838" w:type="dxa"/>
          </w:tcPr>
          <w:p w14:paraId="3AC5B15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EF &gt;50%</w:t>
            </w:r>
          </w:p>
        </w:tc>
        <w:tc>
          <w:tcPr>
            <w:tcW w:w="1843" w:type="dxa"/>
          </w:tcPr>
          <w:p w14:paraId="4D31914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374 (57)</w:t>
            </w:r>
          </w:p>
        </w:tc>
        <w:tc>
          <w:tcPr>
            <w:tcW w:w="2410" w:type="dxa"/>
          </w:tcPr>
          <w:p w14:paraId="019E300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190 (58)</w:t>
            </w:r>
          </w:p>
        </w:tc>
        <w:tc>
          <w:tcPr>
            <w:tcW w:w="1842" w:type="dxa"/>
          </w:tcPr>
          <w:p w14:paraId="2CA42B1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184 (56)</w:t>
            </w:r>
          </w:p>
        </w:tc>
        <w:tc>
          <w:tcPr>
            <w:tcW w:w="1083" w:type="dxa"/>
            <w:vMerge/>
          </w:tcPr>
          <w:p w14:paraId="311703CE" w14:textId="77777777" w:rsidR="006D0470" w:rsidRPr="00D64AAE" w:rsidRDefault="006D0470" w:rsidP="006D0470">
            <w:pPr>
              <w:spacing w:line="360" w:lineRule="auto"/>
              <w:rPr>
                <w:rFonts w:ascii="Arial" w:hAnsi="Arial" w:cs="Arial"/>
                <w:sz w:val="21"/>
                <w:szCs w:val="21"/>
              </w:rPr>
            </w:pPr>
          </w:p>
        </w:tc>
      </w:tr>
      <w:tr w:rsidR="00D64AAE" w:rsidRPr="00D64AAE" w14:paraId="1FE336ED" w14:textId="77777777" w:rsidTr="00D64AAE">
        <w:tc>
          <w:tcPr>
            <w:tcW w:w="1838" w:type="dxa"/>
          </w:tcPr>
          <w:p w14:paraId="38C86DD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EF 30-49%</w:t>
            </w:r>
          </w:p>
        </w:tc>
        <w:tc>
          <w:tcPr>
            <w:tcW w:w="1843" w:type="dxa"/>
          </w:tcPr>
          <w:p w14:paraId="7C29A93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212 (33)</w:t>
            </w:r>
          </w:p>
        </w:tc>
        <w:tc>
          <w:tcPr>
            <w:tcW w:w="2410" w:type="dxa"/>
          </w:tcPr>
          <w:p w14:paraId="654C9477"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103 (32)</w:t>
            </w:r>
          </w:p>
        </w:tc>
        <w:tc>
          <w:tcPr>
            <w:tcW w:w="1842" w:type="dxa"/>
          </w:tcPr>
          <w:p w14:paraId="45E8870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109 (33)</w:t>
            </w:r>
          </w:p>
        </w:tc>
        <w:tc>
          <w:tcPr>
            <w:tcW w:w="1083" w:type="dxa"/>
            <w:vMerge/>
          </w:tcPr>
          <w:p w14:paraId="048FE8D0" w14:textId="77777777" w:rsidR="006D0470" w:rsidRPr="00D64AAE" w:rsidRDefault="006D0470" w:rsidP="006D0470">
            <w:pPr>
              <w:spacing w:line="360" w:lineRule="auto"/>
              <w:rPr>
                <w:rFonts w:ascii="Arial" w:hAnsi="Arial" w:cs="Arial"/>
                <w:sz w:val="21"/>
                <w:szCs w:val="21"/>
              </w:rPr>
            </w:pPr>
          </w:p>
        </w:tc>
      </w:tr>
      <w:tr w:rsidR="00D64AAE" w:rsidRPr="00D64AAE" w14:paraId="061B18F9" w14:textId="77777777" w:rsidTr="00D64AAE">
        <w:tc>
          <w:tcPr>
            <w:tcW w:w="1838" w:type="dxa"/>
          </w:tcPr>
          <w:p w14:paraId="6ABEE0E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EF &lt;30%</w:t>
            </w:r>
          </w:p>
        </w:tc>
        <w:tc>
          <w:tcPr>
            <w:tcW w:w="1843" w:type="dxa"/>
          </w:tcPr>
          <w:p w14:paraId="37C6468C"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66 (10)</w:t>
            </w:r>
          </w:p>
        </w:tc>
        <w:tc>
          <w:tcPr>
            <w:tcW w:w="2410" w:type="dxa"/>
          </w:tcPr>
          <w:p w14:paraId="4C8D39C8"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33 (10)</w:t>
            </w:r>
          </w:p>
        </w:tc>
        <w:tc>
          <w:tcPr>
            <w:tcW w:w="1842" w:type="dxa"/>
          </w:tcPr>
          <w:p w14:paraId="60EE8E1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33 (10)</w:t>
            </w:r>
          </w:p>
        </w:tc>
        <w:tc>
          <w:tcPr>
            <w:tcW w:w="1083" w:type="dxa"/>
            <w:vMerge/>
          </w:tcPr>
          <w:p w14:paraId="3ACDD96E" w14:textId="77777777" w:rsidR="006D0470" w:rsidRPr="00D64AAE" w:rsidRDefault="006D0470" w:rsidP="006D0470">
            <w:pPr>
              <w:spacing w:line="360" w:lineRule="auto"/>
              <w:rPr>
                <w:rFonts w:ascii="Arial" w:hAnsi="Arial" w:cs="Arial"/>
                <w:sz w:val="21"/>
                <w:szCs w:val="21"/>
              </w:rPr>
            </w:pPr>
          </w:p>
        </w:tc>
      </w:tr>
      <w:tr w:rsidR="00D64AAE" w:rsidRPr="00D64AAE" w14:paraId="02772FE5" w14:textId="77777777" w:rsidTr="00D64AAE">
        <w:tc>
          <w:tcPr>
            <w:tcW w:w="1838" w:type="dxa"/>
          </w:tcPr>
          <w:p w14:paraId="5899AAEC"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Elective procedure, n (%)</w:t>
            </w:r>
          </w:p>
        </w:tc>
        <w:tc>
          <w:tcPr>
            <w:tcW w:w="1843" w:type="dxa"/>
          </w:tcPr>
          <w:p w14:paraId="1A3F0ED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486 (75)</w:t>
            </w:r>
          </w:p>
        </w:tc>
        <w:tc>
          <w:tcPr>
            <w:tcW w:w="2410" w:type="dxa"/>
          </w:tcPr>
          <w:p w14:paraId="0029A95A"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243 (75)</w:t>
            </w:r>
          </w:p>
        </w:tc>
        <w:tc>
          <w:tcPr>
            <w:tcW w:w="1842" w:type="dxa"/>
          </w:tcPr>
          <w:p w14:paraId="5952813D"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243 (75)</w:t>
            </w:r>
          </w:p>
        </w:tc>
        <w:tc>
          <w:tcPr>
            <w:tcW w:w="1083" w:type="dxa"/>
          </w:tcPr>
          <w:p w14:paraId="4D34ED0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1.000</w:t>
            </w:r>
          </w:p>
        </w:tc>
      </w:tr>
      <w:tr w:rsidR="00D64AAE" w:rsidRPr="00D64AAE" w14:paraId="5AF7BBAC" w14:textId="77777777" w:rsidTr="00D64AAE">
        <w:tc>
          <w:tcPr>
            <w:tcW w:w="1838" w:type="dxa"/>
          </w:tcPr>
          <w:p w14:paraId="317516B2"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t>Minimally-invasive access, n (%)</w:t>
            </w:r>
          </w:p>
        </w:tc>
        <w:tc>
          <w:tcPr>
            <w:tcW w:w="1843" w:type="dxa"/>
          </w:tcPr>
          <w:p w14:paraId="73F46E7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23 (4)</w:t>
            </w:r>
          </w:p>
        </w:tc>
        <w:tc>
          <w:tcPr>
            <w:tcW w:w="2410" w:type="dxa"/>
          </w:tcPr>
          <w:p w14:paraId="033F179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13 (4)</w:t>
            </w:r>
          </w:p>
        </w:tc>
        <w:tc>
          <w:tcPr>
            <w:tcW w:w="1842" w:type="dxa"/>
          </w:tcPr>
          <w:p w14:paraId="2677AFA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 (3)</w:t>
            </w:r>
          </w:p>
        </w:tc>
        <w:tc>
          <w:tcPr>
            <w:tcW w:w="1083" w:type="dxa"/>
          </w:tcPr>
          <w:p w14:paraId="589B5AD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0.524</w:t>
            </w:r>
          </w:p>
        </w:tc>
      </w:tr>
      <w:tr w:rsidR="006D0470" w:rsidRPr="00D64AAE" w14:paraId="518B6ED2" w14:textId="77777777" w:rsidTr="00D64AAE">
        <w:tc>
          <w:tcPr>
            <w:tcW w:w="1838" w:type="dxa"/>
          </w:tcPr>
          <w:p w14:paraId="6CE794B7" w14:textId="77777777" w:rsidR="006D0470" w:rsidRPr="00D64AAE" w:rsidRDefault="006D0470" w:rsidP="006D0470">
            <w:pPr>
              <w:spacing w:line="360" w:lineRule="auto"/>
              <w:rPr>
                <w:rFonts w:ascii="Arial" w:hAnsi="Arial" w:cs="Arial"/>
                <w:b/>
                <w:bCs/>
                <w:sz w:val="21"/>
                <w:szCs w:val="21"/>
              </w:rPr>
            </w:pPr>
            <w:r w:rsidRPr="00D64AAE">
              <w:rPr>
                <w:rFonts w:ascii="Arial" w:hAnsi="Arial" w:cs="Arial"/>
                <w:b/>
                <w:bCs/>
                <w:sz w:val="21"/>
                <w:szCs w:val="21"/>
              </w:rPr>
              <w:lastRenderedPageBreak/>
              <w:t>Procedure ‘weight’</w:t>
            </w:r>
          </w:p>
        </w:tc>
        <w:tc>
          <w:tcPr>
            <w:tcW w:w="6095" w:type="dxa"/>
            <w:gridSpan w:val="3"/>
          </w:tcPr>
          <w:p w14:paraId="0B412B84" w14:textId="77777777" w:rsidR="006D0470" w:rsidRPr="00D64AAE" w:rsidRDefault="006D0470" w:rsidP="006D0470">
            <w:pPr>
              <w:spacing w:line="360" w:lineRule="auto"/>
              <w:rPr>
                <w:rFonts w:ascii="Arial" w:hAnsi="Arial" w:cs="Arial"/>
                <w:sz w:val="21"/>
                <w:szCs w:val="21"/>
              </w:rPr>
            </w:pPr>
          </w:p>
        </w:tc>
        <w:tc>
          <w:tcPr>
            <w:tcW w:w="1083" w:type="dxa"/>
            <w:vMerge w:val="restart"/>
          </w:tcPr>
          <w:p w14:paraId="5E2F242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0.711</w:t>
            </w:r>
          </w:p>
        </w:tc>
      </w:tr>
      <w:tr w:rsidR="00D64AAE" w:rsidRPr="00D64AAE" w14:paraId="0FEB1A70" w14:textId="77777777" w:rsidTr="00D64AAE">
        <w:tc>
          <w:tcPr>
            <w:tcW w:w="1838" w:type="dxa"/>
          </w:tcPr>
          <w:p w14:paraId="6D27490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CABG only, n (%)</w:t>
            </w:r>
          </w:p>
        </w:tc>
        <w:tc>
          <w:tcPr>
            <w:tcW w:w="1843" w:type="dxa"/>
          </w:tcPr>
          <w:p w14:paraId="17296A1C"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103 (16)</w:t>
            </w:r>
          </w:p>
        </w:tc>
        <w:tc>
          <w:tcPr>
            <w:tcW w:w="2410" w:type="dxa"/>
          </w:tcPr>
          <w:p w14:paraId="2AD8827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47 (14)</w:t>
            </w:r>
          </w:p>
        </w:tc>
        <w:tc>
          <w:tcPr>
            <w:tcW w:w="1842" w:type="dxa"/>
          </w:tcPr>
          <w:p w14:paraId="4F122EAD"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56 (17)</w:t>
            </w:r>
          </w:p>
        </w:tc>
        <w:tc>
          <w:tcPr>
            <w:tcW w:w="1083" w:type="dxa"/>
            <w:vMerge/>
          </w:tcPr>
          <w:p w14:paraId="07959112" w14:textId="77777777" w:rsidR="006D0470" w:rsidRPr="00D64AAE" w:rsidRDefault="006D0470" w:rsidP="006D0470">
            <w:pPr>
              <w:spacing w:line="360" w:lineRule="auto"/>
              <w:rPr>
                <w:rFonts w:ascii="Arial" w:hAnsi="Arial" w:cs="Arial"/>
                <w:sz w:val="21"/>
                <w:szCs w:val="21"/>
              </w:rPr>
            </w:pPr>
          </w:p>
        </w:tc>
      </w:tr>
      <w:tr w:rsidR="00D64AAE" w:rsidRPr="00D64AAE" w14:paraId="635572ED" w14:textId="77777777" w:rsidTr="00D64AAE">
        <w:tc>
          <w:tcPr>
            <w:tcW w:w="1838" w:type="dxa"/>
          </w:tcPr>
          <w:p w14:paraId="4961E552"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Single valve only, n (%)</w:t>
            </w:r>
          </w:p>
        </w:tc>
        <w:tc>
          <w:tcPr>
            <w:tcW w:w="1843" w:type="dxa"/>
          </w:tcPr>
          <w:p w14:paraId="4BA76231"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287 (44)</w:t>
            </w:r>
          </w:p>
        </w:tc>
        <w:tc>
          <w:tcPr>
            <w:tcW w:w="2410" w:type="dxa"/>
          </w:tcPr>
          <w:p w14:paraId="6F6EBEC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142 (44)</w:t>
            </w:r>
          </w:p>
        </w:tc>
        <w:tc>
          <w:tcPr>
            <w:tcW w:w="1842" w:type="dxa"/>
          </w:tcPr>
          <w:p w14:paraId="0698BA7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145 (44)</w:t>
            </w:r>
          </w:p>
        </w:tc>
        <w:tc>
          <w:tcPr>
            <w:tcW w:w="1083" w:type="dxa"/>
            <w:vMerge/>
          </w:tcPr>
          <w:p w14:paraId="2C375F72" w14:textId="77777777" w:rsidR="006D0470" w:rsidRPr="00D64AAE" w:rsidRDefault="006D0470" w:rsidP="006D0470">
            <w:pPr>
              <w:spacing w:line="360" w:lineRule="auto"/>
              <w:rPr>
                <w:rFonts w:ascii="Arial" w:hAnsi="Arial" w:cs="Arial"/>
                <w:sz w:val="21"/>
                <w:szCs w:val="21"/>
              </w:rPr>
            </w:pPr>
          </w:p>
        </w:tc>
      </w:tr>
      <w:tr w:rsidR="00D64AAE" w:rsidRPr="00D64AAE" w14:paraId="477FC1FC" w14:textId="77777777" w:rsidTr="00D64AAE">
        <w:tc>
          <w:tcPr>
            <w:tcW w:w="1838" w:type="dxa"/>
          </w:tcPr>
          <w:p w14:paraId="6026D81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Two procedures, n (%)</w:t>
            </w:r>
          </w:p>
        </w:tc>
        <w:tc>
          <w:tcPr>
            <w:tcW w:w="1843" w:type="dxa"/>
          </w:tcPr>
          <w:p w14:paraId="4D3DF7ED"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211 (32)</w:t>
            </w:r>
          </w:p>
        </w:tc>
        <w:tc>
          <w:tcPr>
            <w:tcW w:w="2410" w:type="dxa"/>
          </w:tcPr>
          <w:p w14:paraId="5D5D10B1"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110 (34)</w:t>
            </w:r>
          </w:p>
        </w:tc>
        <w:tc>
          <w:tcPr>
            <w:tcW w:w="1842" w:type="dxa"/>
          </w:tcPr>
          <w:p w14:paraId="56564F1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101 (31)</w:t>
            </w:r>
          </w:p>
        </w:tc>
        <w:tc>
          <w:tcPr>
            <w:tcW w:w="1083" w:type="dxa"/>
            <w:vMerge/>
          </w:tcPr>
          <w:p w14:paraId="4824D157" w14:textId="77777777" w:rsidR="006D0470" w:rsidRPr="00D64AAE" w:rsidRDefault="006D0470" w:rsidP="006D0470">
            <w:pPr>
              <w:spacing w:line="360" w:lineRule="auto"/>
              <w:rPr>
                <w:rFonts w:ascii="Arial" w:hAnsi="Arial" w:cs="Arial"/>
                <w:sz w:val="21"/>
                <w:szCs w:val="21"/>
              </w:rPr>
            </w:pPr>
          </w:p>
        </w:tc>
      </w:tr>
      <w:tr w:rsidR="00D64AAE" w:rsidRPr="00D64AAE" w14:paraId="47868F75" w14:textId="77777777" w:rsidTr="00D64AAE">
        <w:tc>
          <w:tcPr>
            <w:tcW w:w="1838" w:type="dxa"/>
          </w:tcPr>
          <w:p w14:paraId="0B41B00D"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Three or more procedures, n (%)</w:t>
            </w:r>
          </w:p>
        </w:tc>
        <w:tc>
          <w:tcPr>
            <w:tcW w:w="1843" w:type="dxa"/>
          </w:tcPr>
          <w:p w14:paraId="720B8B7B"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51 (8)</w:t>
            </w:r>
          </w:p>
        </w:tc>
        <w:tc>
          <w:tcPr>
            <w:tcW w:w="2410" w:type="dxa"/>
          </w:tcPr>
          <w:p w14:paraId="3FF2E6B1"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27 (8)</w:t>
            </w:r>
          </w:p>
        </w:tc>
        <w:tc>
          <w:tcPr>
            <w:tcW w:w="1842" w:type="dxa"/>
          </w:tcPr>
          <w:p w14:paraId="6488FBA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24 (7)</w:t>
            </w:r>
          </w:p>
        </w:tc>
        <w:tc>
          <w:tcPr>
            <w:tcW w:w="1083" w:type="dxa"/>
            <w:vMerge/>
          </w:tcPr>
          <w:p w14:paraId="762A1578" w14:textId="77777777" w:rsidR="006D0470" w:rsidRPr="00D64AAE" w:rsidRDefault="006D0470" w:rsidP="006D0470">
            <w:pPr>
              <w:spacing w:line="360" w:lineRule="auto"/>
              <w:rPr>
                <w:rFonts w:ascii="Arial" w:hAnsi="Arial" w:cs="Arial"/>
                <w:sz w:val="21"/>
                <w:szCs w:val="21"/>
              </w:rPr>
            </w:pPr>
          </w:p>
        </w:tc>
      </w:tr>
      <w:tr w:rsidR="006D0470" w:rsidRPr="00D64AAE" w14:paraId="55A85162" w14:textId="77777777" w:rsidTr="00D64AAE">
        <w:tc>
          <w:tcPr>
            <w:tcW w:w="1838" w:type="dxa"/>
          </w:tcPr>
          <w:p w14:paraId="103A66E1"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Procedure</w:t>
            </w:r>
          </w:p>
        </w:tc>
        <w:tc>
          <w:tcPr>
            <w:tcW w:w="7178" w:type="dxa"/>
            <w:gridSpan w:val="4"/>
          </w:tcPr>
          <w:p w14:paraId="2B898461" w14:textId="77777777" w:rsidR="006D0470" w:rsidRPr="00D64AAE" w:rsidRDefault="006D0470" w:rsidP="006D0470">
            <w:pPr>
              <w:spacing w:line="360" w:lineRule="auto"/>
              <w:rPr>
                <w:rFonts w:ascii="Arial" w:hAnsi="Arial" w:cs="Arial"/>
                <w:sz w:val="21"/>
                <w:szCs w:val="21"/>
              </w:rPr>
            </w:pPr>
          </w:p>
        </w:tc>
      </w:tr>
      <w:tr w:rsidR="00D64AAE" w:rsidRPr="00D64AAE" w14:paraId="733EBD75" w14:textId="77777777" w:rsidTr="00D64AAE">
        <w:tc>
          <w:tcPr>
            <w:tcW w:w="1838" w:type="dxa"/>
          </w:tcPr>
          <w:p w14:paraId="3546F5C4"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CABG, n (%)</w:t>
            </w:r>
          </w:p>
        </w:tc>
        <w:tc>
          <w:tcPr>
            <w:tcW w:w="1843" w:type="dxa"/>
          </w:tcPr>
          <w:p w14:paraId="7E4F3FE2"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238 (37)</w:t>
            </w:r>
          </w:p>
        </w:tc>
        <w:tc>
          <w:tcPr>
            <w:tcW w:w="2410" w:type="dxa"/>
          </w:tcPr>
          <w:p w14:paraId="4152BF9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105 (32)</w:t>
            </w:r>
          </w:p>
        </w:tc>
        <w:tc>
          <w:tcPr>
            <w:tcW w:w="1842" w:type="dxa"/>
          </w:tcPr>
          <w:p w14:paraId="1E8C81FC"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133 (41)</w:t>
            </w:r>
          </w:p>
        </w:tc>
        <w:tc>
          <w:tcPr>
            <w:tcW w:w="1083" w:type="dxa"/>
          </w:tcPr>
          <w:p w14:paraId="0F6365A2"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0.023</w:t>
            </w:r>
          </w:p>
        </w:tc>
      </w:tr>
      <w:tr w:rsidR="00D64AAE" w:rsidRPr="00D64AAE" w14:paraId="2467A8D4" w14:textId="77777777" w:rsidTr="00D64AAE">
        <w:tc>
          <w:tcPr>
            <w:tcW w:w="1838" w:type="dxa"/>
          </w:tcPr>
          <w:p w14:paraId="48F727E4"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AV surgery, n (%)</w:t>
            </w:r>
          </w:p>
        </w:tc>
        <w:tc>
          <w:tcPr>
            <w:tcW w:w="1843" w:type="dxa"/>
          </w:tcPr>
          <w:p w14:paraId="4CC22F5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275 (42)</w:t>
            </w:r>
          </w:p>
        </w:tc>
        <w:tc>
          <w:tcPr>
            <w:tcW w:w="2410" w:type="dxa"/>
          </w:tcPr>
          <w:p w14:paraId="50A0054F"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105 (32)</w:t>
            </w:r>
          </w:p>
        </w:tc>
        <w:tc>
          <w:tcPr>
            <w:tcW w:w="1842" w:type="dxa"/>
          </w:tcPr>
          <w:p w14:paraId="25F89193"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170 (52)</w:t>
            </w:r>
          </w:p>
        </w:tc>
        <w:tc>
          <w:tcPr>
            <w:tcW w:w="1083" w:type="dxa"/>
          </w:tcPr>
          <w:p w14:paraId="4BF58121"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&lt;0.001</w:t>
            </w:r>
          </w:p>
        </w:tc>
      </w:tr>
      <w:tr w:rsidR="00D64AAE" w:rsidRPr="00D64AAE" w14:paraId="1942C4F4" w14:textId="77777777" w:rsidTr="00D64AAE">
        <w:tc>
          <w:tcPr>
            <w:tcW w:w="1838" w:type="dxa"/>
          </w:tcPr>
          <w:p w14:paraId="37C49EB0"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MV surgery, n (%)</w:t>
            </w:r>
          </w:p>
        </w:tc>
        <w:tc>
          <w:tcPr>
            <w:tcW w:w="1843" w:type="dxa"/>
          </w:tcPr>
          <w:p w14:paraId="0D089F5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338 (52)</w:t>
            </w:r>
          </w:p>
        </w:tc>
        <w:tc>
          <w:tcPr>
            <w:tcW w:w="2410" w:type="dxa"/>
          </w:tcPr>
          <w:p w14:paraId="1ED527B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205 (63)</w:t>
            </w:r>
          </w:p>
        </w:tc>
        <w:tc>
          <w:tcPr>
            <w:tcW w:w="1842" w:type="dxa"/>
          </w:tcPr>
          <w:p w14:paraId="72626FC6"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133 (41)</w:t>
            </w:r>
          </w:p>
        </w:tc>
        <w:tc>
          <w:tcPr>
            <w:tcW w:w="1083" w:type="dxa"/>
          </w:tcPr>
          <w:p w14:paraId="4566F145"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&lt;0.001</w:t>
            </w:r>
          </w:p>
        </w:tc>
      </w:tr>
      <w:tr w:rsidR="00D64AAE" w:rsidRPr="00D64AAE" w14:paraId="18CAA26C" w14:textId="77777777" w:rsidTr="00D64AAE">
        <w:tc>
          <w:tcPr>
            <w:tcW w:w="1838" w:type="dxa"/>
          </w:tcPr>
          <w:p w14:paraId="318A72CC"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TV surgery, n (%)</w:t>
            </w:r>
          </w:p>
        </w:tc>
        <w:tc>
          <w:tcPr>
            <w:tcW w:w="1843" w:type="dxa"/>
          </w:tcPr>
          <w:p w14:paraId="2762D1C1"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117 (18)</w:t>
            </w:r>
          </w:p>
        </w:tc>
        <w:tc>
          <w:tcPr>
            <w:tcW w:w="2410" w:type="dxa"/>
          </w:tcPr>
          <w:p w14:paraId="1515A432"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77 (24)</w:t>
            </w:r>
          </w:p>
        </w:tc>
        <w:tc>
          <w:tcPr>
            <w:tcW w:w="1842" w:type="dxa"/>
          </w:tcPr>
          <w:p w14:paraId="7A48C5C9"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40 (12)</w:t>
            </w:r>
          </w:p>
        </w:tc>
        <w:tc>
          <w:tcPr>
            <w:tcW w:w="1083" w:type="dxa"/>
          </w:tcPr>
          <w:p w14:paraId="54D8B5FE" w14:textId="77777777" w:rsidR="006D0470" w:rsidRPr="00D64AAE" w:rsidRDefault="006D0470" w:rsidP="006D0470">
            <w:pPr>
              <w:spacing w:line="360" w:lineRule="auto"/>
              <w:rPr>
                <w:rFonts w:ascii="Arial" w:hAnsi="Arial" w:cs="Arial"/>
                <w:sz w:val="21"/>
                <w:szCs w:val="21"/>
              </w:rPr>
            </w:pPr>
            <w:r w:rsidRPr="00D64AAE">
              <w:rPr>
                <w:rFonts w:ascii="Arial" w:hAnsi="Arial" w:cs="Arial"/>
                <w:sz w:val="21"/>
                <w:szCs w:val="21"/>
              </w:rPr>
              <w:t>&lt;0.001</w:t>
            </w:r>
          </w:p>
        </w:tc>
      </w:tr>
    </w:tbl>
    <w:p w14:paraId="3E6A5B65" w14:textId="77777777" w:rsidR="00FA5C8C" w:rsidRDefault="0022270B" w:rsidP="005876D6">
      <w:pPr>
        <w:spacing w:line="360" w:lineRule="auto"/>
        <w:jc w:val="both"/>
        <w:rPr>
          <w:rFonts w:ascii="Arial" w:hAnsi="Arial" w:cs="Arial"/>
          <w:i/>
          <w:iCs/>
          <w:color w:val="000000" w:themeColor="text1"/>
          <w:sz w:val="20"/>
          <w:szCs w:val="20"/>
        </w:rPr>
      </w:pPr>
      <w:r w:rsidRPr="00CA6362">
        <w:rPr>
          <w:rFonts w:ascii="Arial" w:hAnsi="Arial" w:cs="Arial"/>
          <w:i/>
          <w:iCs/>
          <w:color w:val="000000" w:themeColor="text1"/>
          <w:sz w:val="20"/>
          <w:szCs w:val="20"/>
        </w:rPr>
        <w:t xml:space="preserve">Variables in bold were included in the propensity score matching model. </w:t>
      </w:r>
    </w:p>
    <w:p w14:paraId="3339C93D" w14:textId="3A71E4FC" w:rsidR="006D0470" w:rsidRPr="00CA6362" w:rsidRDefault="006D0470" w:rsidP="005876D6">
      <w:pPr>
        <w:spacing w:line="360" w:lineRule="auto"/>
        <w:jc w:val="both"/>
        <w:rPr>
          <w:rFonts w:ascii="Arial" w:hAnsi="Arial" w:cs="Arial"/>
          <w:color w:val="000000" w:themeColor="text1"/>
          <w:sz w:val="20"/>
          <w:szCs w:val="20"/>
        </w:rPr>
      </w:pPr>
      <w:r w:rsidRPr="00CA6362">
        <w:rPr>
          <w:rFonts w:ascii="Arial" w:hAnsi="Arial" w:cs="Arial"/>
          <w:i/>
          <w:iCs/>
          <w:color w:val="000000" w:themeColor="text1"/>
          <w:sz w:val="20"/>
          <w:szCs w:val="20"/>
        </w:rPr>
        <w:t>AF = atrial fibrillation; AV = aortic valve; BMI = body mass index; CABG = coronary artery bypass graft; EF = ejection fraction; LAVI = left atrial volume index; MI = myocardial infarction; MV = mitral valve; NYHA = New York Heart Association; TV = tricuspid valve.</w:t>
      </w:r>
    </w:p>
    <w:p w14:paraId="78E0A345" w14:textId="77777777" w:rsidR="002508F7" w:rsidRPr="00753570" w:rsidRDefault="002508F7"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287D589B" w14:textId="4A7CB300" w:rsidR="007830B2" w:rsidRPr="00FA061E" w:rsidRDefault="007830B2" w:rsidP="00806805">
      <w:pPr>
        <w:pStyle w:val="Heading3"/>
        <w:rPr>
          <w:rFonts w:ascii="Arial" w:eastAsiaTheme="minorHAnsi" w:hAnsi="Arial" w:cs="Arial"/>
          <w:sz w:val="28"/>
          <w:szCs w:val="28"/>
          <w:lang w:eastAsia="en-US"/>
        </w:rPr>
      </w:pPr>
      <w:bookmarkStart w:id="78" w:name="_Toc194438826"/>
      <w:r w:rsidRPr="00FA061E">
        <w:rPr>
          <w:rFonts w:ascii="Arial" w:eastAsiaTheme="minorHAnsi" w:hAnsi="Arial" w:cs="Arial"/>
          <w:color w:val="auto"/>
          <w:sz w:val="28"/>
          <w:szCs w:val="28"/>
          <w:lang w:eastAsia="en-US"/>
        </w:rPr>
        <w:t xml:space="preserve">5.2.2 </w:t>
      </w:r>
      <w:r w:rsidR="007C2F01" w:rsidRPr="00FA061E">
        <w:rPr>
          <w:rFonts w:ascii="Arial" w:eastAsiaTheme="minorHAnsi" w:hAnsi="Arial" w:cs="Arial"/>
          <w:color w:val="auto"/>
          <w:sz w:val="28"/>
          <w:szCs w:val="28"/>
          <w:lang w:eastAsia="en-US"/>
        </w:rPr>
        <w:t>Peri-operative Outcomes</w:t>
      </w:r>
      <w:bookmarkEnd w:id="78"/>
    </w:p>
    <w:p w14:paraId="08769A77" w14:textId="77777777" w:rsidR="007830B2" w:rsidRPr="00753570" w:rsidRDefault="007830B2"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7BE4D950" w14:textId="3FAD5A87" w:rsidR="007C2F01" w:rsidRPr="00753570" w:rsidRDefault="007C2F01" w:rsidP="00942C46">
      <w:pPr>
        <w:autoSpaceDE w:val="0"/>
        <w:autoSpaceDN w:val="0"/>
        <w:adjustRightInd w:val="0"/>
        <w:spacing w:line="360" w:lineRule="auto"/>
        <w:jc w:val="both"/>
        <w:rPr>
          <w:rFonts w:ascii="Arial" w:hAnsi="Arial" w:cs="Arial"/>
        </w:rPr>
      </w:pPr>
      <w:r w:rsidRPr="00753570">
        <w:rPr>
          <w:rFonts w:ascii="Arial" w:hAnsi="Arial" w:cs="Arial"/>
        </w:rPr>
        <w:t xml:space="preserve">Peri-operative characteristics and post-operative length of stay in the matched groups are documented in Table </w:t>
      </w:r>
      <w:r w:rsidR="00631EBC">
        <w:rPr>
          <w:rFonts w:ascii="Arial" w:hAnsi="Arial" w:cs="Arial"/>
        </w:rPr>
        <w:t>5.3</w:t>
      </w:r>
      <w:r w:rsidRPr="00753570">
        <w:rPr>
          <w:rFonts w:ascii="Arial" w:hAnsi="Arial" w:cs="Arial"/>
        </w:rPr>
        <w:t xml:space="preserve">. </w:t>
      </w:r>
      <w:r w:rsidR="00CE69B7">
        <w:rPr>
          <w:rFonts w:ascii="Arial" w:hAnsi="Arial" w:cs="Arial"/>
        </w:rPr>
        <w:t>CPB</w:t>
      </w:r>
      <w:r w:rsidRPr="00753570">
        <w:rPr>
          <w:rFonts w:ascii="Arial" w:hAnsi="Arial" w:cs="Arial"/>
        </w:rPr>
        <w:t xml:space="preserve"> time and cross-clamp time were increased in the SA group (median 125 vs 92 mins and 85 vs 69 mins</w:t>
      </w:r>
      <w:r w:rsidR="007A4F37">
        <w:rPr>
          <w:rFonts w:ascii="Arial" w:hAnsi="Arial" w:cs="Arial"/>
        </w:rPr>
        <w:t>,</w:t>
      </w:r>
      <w:r w:rsidRPr="00753570">
        <w:rPr>
          <w:rFonts w:ascii="Arial" w:hAnsi="Arial" w:cs="Arial"/>
        </w:rPr>
        <w:t xml:space="preserve"> both p&lt;0.001, respectively). A higher percentage of patients underwent LAA occlusion in the SA group compared with the no-SA group (76 vs 49%</w:t>
      </w:r>
      <w:r w:rsidR="007A4F37">
        <w:rPr>
          <w:rFonts w:ascii="Arial" w:hAnsi="Arial" w:cs="Arial"/>
        </w:rPr>
        <w:t>,</w:t>
      </w:r>
      <w:r w:rsidRPr="00753570">
        <w:rPr>
          <w:rFonts w:ascii="Arial" w:hAnsi="Arial" w:cs="Arial"/>
        </w:rPr>
        <w:t xml:space="preserve"> p&lt;0.001). Patients undergoing concomitant SA had a longer length of total post-operative hospital stay (median 10 vs 9 days</w:t>
      </w:r>
      <w:r w:rsidR="007A4F37">
        <w:rPr>
          <w:rFonts w:ascii="Arial" w:hAnsi="Arial" w:cs="Arial"/>
        </w:rPr>
        <w:t xml:space="preserve">, </w:t>
      </w:r>
      <w:r w:rsidRPr="00753570">
        <w:rPr>
          <w:rFonts w:ascii="Arial" w:hAnsi="Arial" w:cs="Arial"/>
        </w:rPr>
        <w:t>p=0.048) but length of stay on intensive care was similar in both groups (median 2 days).</w:t>
      </w:r>
    </w:p>
    <w:p w14:paraId="545FB32B" w14:textId="7133D9DA" w:rsidR="007C2F01" w:rsidRPr="000F12C2" w:rsidRDefault="007C2F01" w:rsidP="007C2F01">
      <w:pPr>
        <w:pStyle w:val="Caption"/>
        <w:keepNext/>
        <w:spacing w:line="360" w:lineRule="auto"/>
        <w:jc w:val="both"/>
        <w:rPr>
          <w:rFonts w:ascii="Arial" w:hAnsi="Arial" w:cs="Arial"/>
          <w:b/>
          <w:bCs/>
          <w:i w:val="0"/>
          <w:iCs w:val="0"/>
          <w:color w:val="000000" w:themeColor="text1"/>
          <w:sz w:val="24"/>
          <w:szCs w:val="24"/>
        </w:rPr>
      </w:pPr>
      <w:r w:rsidRPr="000F12C2">
        <w:rPr>
          <w:rFonts w:ascii="Arial" w:hAnsi="Arial" w:cs="Arial"/>
          <w:b/>
          <w:bCs/>
          <w:i w:val="0"/>
          <w:iCs w:val="0"/>
          <w:color w:val="000000" w:themeColor="text1"/>
          <w:sz w:val="24"/>
          <w:szCs w:val="24"/>
        </w:rPr>
        <w:lastRenderedPageBreak/>
        <w:t xml:space="preserve">Table </w:t>
      </w:r>
      <w:r w:rsidR="00631EBC" w:rsidRPr="000F12C2">
        <w:rPr>
          <w:rFonts w:ascii="Arial" w:hAnsi="Arial" w:cs="Arial"/>
          <w:b/>
          <w:bCs/>
          <w:i w:val="0"/>
          <w:iCs w:val="0"/>
          <w:color w:val="000000" w:themeColor="text1"/>
          <w:sz w:val="24"/>
          <w:szCs w:val="24"/>
        </w:rPr>
        <w:t>5.3</w:t>
      </w:r>
      <w:r w:rsidRPr="000F12C2">
        <w:rPr>
          <w:rFonts w:ascii="Arial" w:hAnsi="Arial" w:cs="Arial"/>
          <w:b/>
          <w:bCs/>
          <w:i w:val="0"/>
          <w:iCs w:val="0"/>
          <w:color w:val="000000" w:themeColor="text1"/>
          <w:sz w:val="24"/>
          <w:szCs w:val="24"/>
        </w:rPr>
        <w:t>: Peri-operative characteristics and post-operative length of stay in the matched groups</w:t>
      </w:r>
      <w:r w:rsidR="00CA6362" w:rsidRPr="000F12C2">
        <w:rPr>
          <w:rFonts w:ascii="Arial" w:hAnsi="Arial" w:cs="Arial"/>
          <w:b/>
          <w:bCs/>
          <w:i w:val="0"/>
          <w:iCs w:val="0"/>
          <w:color w:val="000000" w:themeColor="text1"/>
          <w:sz w:val="24"/>
          <w:szCs w:val="24"/>
        </w:rPr>
        <w:t xml:space="preserve"> of patients with </w:t>
      </w:r>
      <w:r w:rsidR="00CA3BE6" w:rsidRPr="000F12C2">
        <w:rPr>
          <w:rFonts w:ascii="Arial" w:hAnsi="Arial" w:cs="Arial"/>
          <w:b/>
          <w:bCs/>
          <w:i w:val="0"/>
          <w:iCs w:val="0"/>
          <w:color w:val="000000" w:themeColor="text1"/>
          <w:sz w:val="24"/>
          <w:szCs w:val="24"/>
        </w:rPr>
        <w:t>atrial fibrillation</w:t>
      </w:r>
      <w:r w:rsidR="00CA6362" w:rsidRPr="000F12C2">
        <w:rPr>
          <w:rFonts w:ascii="Arial" w:hAnsi="Arial" w:cs="Arial"/>
          <w:b/>
          <w:bCs/>
          <w:i w:val="0"/>
          <w:iCs w:val="0"/>
          <w:color w:val="000000" w:themeColor="text1"/>
          <w:sz w:val="24"/>
          <w:szCs w:val="24"/>
        </w:rPr>
        <w:t xml:space="preserve"> undergoing cardiac surgery</w:t>
      </w:r>
      <w:r w:rsidRPr="000F12C2">
        <w:rPr>
          <w:rFonts w:ascii="Arial" w:hAnsi="Arial" w:cs="Arial"/>
          <w:b/>
          <w:bCs/>
          <w:i w:val="0"/>
          <w:iCs w:val="0"/>
          <w:color w:val="000000" w:themeColor="text1"/>
          <w:sz w:val="24"/>
          <w:szCs w:val="24"/>
        </w:rPr>
        <w:t>.</w:t>
      </w:r>
    </w:p>
    <w:tbl>
      <w:tblPr>
        <w:tblStyle w:val="TableGrid"/>
        <w:tblW w:w="9130" w:type="dxa"/>
        <w:tblLook w:val="04A0" w:firstRow="1" w:lastRow="0" w:firstColumn="1" w:lastColumn="0" w:noHBand="0" w:noVBand="1"/>
      </w:tblPr>
      <w:tblGrid>
        <w:gridCol w:w="2234"/>
        <w:gridCol w:w="1910"/>
        <w:gridCol w:w="1960"/>
        <w:gridCol w:w="1911"/>
        <w:gridCol w:w="1115"/>
      </w:tblGrid>
      <w:tr w:rsidR="007C2F01" w:rsidRPr="00753570" w14:paraId="30077541" w14:textId="77777777" w:rsidTr="00EB701C">
        <w:tc>
          <w:tcPr>
            <w:tcW w:w="2234" w:type="dxa"/>
          </w:tcPr>
          <w:p w14:paraId="1A88EAAE" w14:textId="77777777" w:rsidR="007C2F01" w:rsidRPr="00753570" w:rsidRDefault="007C2F01" w:rsidP="007C2F01">
            <w:pPr>
              <w:spacing w:line="360" w:lineRule="auto"/>
              <w:rPr>
                <w:rFonts w:ascii="Arial" w:hAnsi="Arial" w:cs="Arial"/>
              </w:rPr>
            </w:pPr>
          </w:p>
        </w:tc>
        <w:tc>
          <w:tcPr>
            <w:tcW w:w="1910" w:type="dxa"/>
          </w:tcPr>
          <w:p w14:paraId="119FD9EC" w14:textId="77777777" w:rsidR="007C2F01" w:rsidRPr="00DB7433" w:rsidRDefault="007C2F01" w:rsidP="007C2F01">
            <w:pPr>
              <w:spacing w:line="360" w:lineRule="auto"/>
              <w:rPr>
                <w:rFonts w:ascii="Arial" w:hAnsi="Arial" w:cs="Arial"/>
                <w:b/>
                <w:bCs/>
              </w:rPr>
            </w:pPr>
            <w:r w:rsidRPr="00DB7433">
              <w:rPr>
                <w:rFonts w:ascii="Arial" w:hAnsi="Arial" w:cs="Arial"/>
                <w:b/>
                <w:bCs/>
              </w:rPr>
              <w:t>Total patients (n=652)</w:t>
            </w:r>
          </w:p>
        </w:tc>
        <w:tc>
          <w:tcPr>
            <w:tcW w:w="1960" w:type="dxa"/>
          </w:tcPr>
          <w:p w14:paraId="3C77FBDD" w14:textId="77777777" w:rsidR="007C2F01" w:rsidRPr="00DB7433" w:rsidRDefault="007C2F01" w:rsidP="007C2F01">
            <w:pPr>
              <w:spacing w:line="360" w:lineRule="auto"/>
              <w:rPr>
                <w:rFonts w:ascii="Arial" w:hAnsi="Arial" w:cs="Arial"/>
                <w:b/>
                <w:bCs/>
              </w:rPr>
            </w:pPr>
            <w:r w:rsidRPr="00DB7433">
              <w:rPr>
                <w:rFonts w:ascii="Arial" w:hAnsi="Arial" w:cs="Arial"/>
                <w:b/>
                <w:bCs/>
              </w:rPr>
              <w:t>Concomitant surgical ablation (n=326)</w:t>
            </w:r>
          </w:p>
        </w:tc>
        <w:tc>
          <w:tcPr>
            <w:tcW w:w="1911" w:type="dxa"/>
          </w:tcPr>
          <w:p w14:paraId="620631E9" w14:textId="77777777" w:rsidR="007C2F01" w:rsidRPr="00DB7433" w:rsidRDefault="007C2F01" w:rsidP="007C2F01">
            <w:pPr>
              <w:spacing w:line="360" w:lineRule="auto"/>
              <w:rPr>
                <w:rFonts w:ascii="Arial" w:hAnsi="Arial" w:cs="Arial"/>
                <w:b/>
                <w:bCs/>
              </w:rPr>
            </w:pPr>
            <w:r w:rsidRPr="00DB7433">
              <w:rPr>
                <w:rFonts w:ascii="Arial" w:hAnsi="Arial" w:cs="Arial"/>
                <w:b/>
                <w:bCs/>
              </w:rPr>
              <w:t>No surgical ablation (n=326)</w:t>
            </w:r>
          </w:p>
        </w:tc>
        <w:tc>
          <w:tcPr>
            <w:tcW w:w="1115" w:type="dxa"/>
          </w:tcPr>
          <w:p w14:paraId="22B5B5AD" w14:textId="77777777" w:rsidR="007C2F01" w:rsidRPr="00DB7433" w:rsidRDefault="007C2F01" w:rsidP="007C2F01">
            <w:pPr>
              <w:spacing w:line="360" w:lineRule="auto"/>
              <w:rPr>
                <w:rFonts w:ascii="Arial" w:hAnsi="Arial" w:cs="Arial"/>
                <w:b/>
                <w:bCs/>
              </w:rPr>
            </w:pPr>
            <w:r w:rsidRPr="00DB7433">
              <w:rPr>
                <w:rFonts w:ascii="Arial" w:hAnsi="Arial" w:cs="Arial"/>
                <w:b/>
                <w:bCs/>
              </w:rPr>
              <w:t>P-value</w:t>
            </w:r>
          </w:p>
        </w:tc>
      </w:tr>
      <w:tr w:rsidR="007C2F01" w:rsidRPr="00753570" w14:paraId="734DA26F" w14:textId="77777777" w:rsidTr="00EB701C">
        <w:tc>
          <w:tcPr>
            <w:tcW w:w="2234" w:type="dxa"/>
          </w:tcPr>
          <w:p w14:paraId="292A1C6D" w14:textId="41165C9C" w:rsidR="007C2F01" w:rsidRPr="00753570" w:rsidRDefault="007C2F01" w:rsidP="007C2F01">
            <w:pPr>
              <w:spacing w:line="360" w:lineRule="auto"/>
              <w:rPr>
                <w:rFonts w:ascii="Arial" w:hAnsi="Arial" w:cs="Arial"/>
              </w:rPr>
            </w:pPr>
            <w:r w:rsidRPr="00753570">
              <w:rPr>
                <w:rFonts w:ascii="Arial" w:hAnsi="Arial" w:cs="Arial"/>
              </w:rPr>
              <w:t>C</w:t>
            </w:r>
            <w:r w:rsidR="00CE69B7">
              <w:rPr>
                <w:rFonts w:ascii="Arial" w:hAnsi="Arial" w:cs="Arial"/>
              </w:rPr>
              <w:t>PB</w:t>
            </w:r>
            <w:r w:rsidRPr="00753570">
              <w:rPr>
                <w:rFonts w:ascii="Arial" w:hAnsi="Arial" w:cs="Arial"/>
              </w:rPr>
              <w:t xml:space="preserve"> time, mins</w:t>
            </w:r>
          </w:p>
        </w:tc>
        <w:tc>
          <w:tcPr>
            <w:tcW w:w="1910" w:type="dxa"/>
          </w:tcPr>
          <w:p w14:paraId="4F9144F5" w14:textId="77777777" w:rsidR="007C2F01" w:rsidRPr="00753570" w:rsidRDefault="007C2F01" w:rsidP="007C2F01">
            <w:pPr>
              <w:spacing w:line="360" w:lineRule="auto"/>
              <w:rPr>
                <w:rFonts w:ascii="Arial" w:hAnsi="Arial" w:cs="Arial"/>
              </w:rPr>
            </w:pPr>
            <w:r w:rsidRPr="00753570">
              <w:rPr>
                <w:rFonts w:ascii="Arial" w:hAnsi="Arial" w:cs="Arial"/>
              </w:rPr>
              <w:t>109 (82-143)</w:t>
            </w:r>
          </w:p>
        </w:tc>
        <w:tc>
          <w:tcPr>
            <w:tcW w:w="1960" w:type="dxa"/>
          </w:tcPr>
          <w:p w14:paraId="130F5029" w14:textId="77777777" w:rsidR="007C2F01" w:rsidRPr="00753570" w:rsidRDefault="007C2F01" w:rsidP="007C2F01">
            <w:pPr>
              <w:spacing w:line="360" w:lineRule="auto"/>
              <w:rPr>
                <w:rFonts w:ascii="Arial" w:hAnsi="Arial" w:cs="Arial"/>
              </w:rPr>
            </w:pPr>
            <w:r w:rsidRPr="00753570">
              <w:rPr>
                <w:rFonts w:ascii="Arial" w:hAnsi="Arial" w:cs="Arial"/>
              </w:rPr>
              <w:t>125 (103-158)</w:t>
            </w:r>
          </w:p>
        </w:tc>
        <w:tc>
          <w:tcPr>
            <w:tcW w:w="1911" w:type="dxa"/>
          </w:tcPr>
          <w:p w14:paraId="4D82F09D" w14:textId="77777777" w:rsidR="007C2F01" w:rsidRPr="00753570" w:rsidRDefault="007C2F01" w:rsidP="007C2F01">
            <w:pPr>
              <w:spacing w:line="360" w:lineRule="auto"/>
              <w:rPr>
                <w:rFonts w:ascii="Arial" w:hAnsi="Arial" w:cs="Arial"/>
              </w:rPr>
            </w:pPr>
            <w:r w:rsidRPr="00753570">
              <w:rPr>
                <w:rFonts w:ascii="Arial" w:hAnsi="Arial" w:cs="Arial"/>
              </w:rPr>
              <w:t>92 (72-120)</w:t>
            </w:r>
          </w:p>
        </w:tc>
        <w:tc>
          <w:tcPr>
            <w:tcW w:w="1115" w:type="dxa"/>
          </w:tcPr>
          <w:p w14:paraId="335587F5" w14:textId="77777777" w:rsidR="007C2F01" w:rsidRPr="00753570" w:rsidRDefault="007C2F01" w:rsidP="007C2F01">
            <w:pPr>
              <w:spacing w:line="360" w:lineRule="auto"/>
              <w:rPr>
                <w:rFonts w:ascii="Arial" w:hAnsi="Arial" w:cs="Arial"/>
              </w:rPr>
            </w:pPr>
            <w:r w:rsidRPr="00753570">
              <w:rPr>
                <w:rFonts w:ascii="Arial" w:hAnsi="Arial" w:cs="Arial"/>
              </w:rPr>
              <w:t>&lt;0.001</w:t>
            </w:r>
          </w:p>
        </w:tc>
      </w:tr>
      <w:tr w:rsidR="007C2F01" w:rsidRPr="00753570" w14:paraId="6363ADCD" w14:textId="77777777" w:rsidTr="00EB701C">
        <w:tc>
          <w:tcPr>
            <w:tcW w:w="2234" w:type="dxa"/>
          </w:tcPr>
          <w:p w14:paraId="045D73C4" w14:textId="0950338B" w:rsidR="007C2F01" w:rsidRPr="00753570" w:rsidRDefault="007C2F01" w:rsidP="007C2F01">
            <w:pPr>
              <w:spacing w:line="360" w:lineRule="auto"/>
              <w:rPr>
                <w:rFonts w:ascii="Arial" w:hAnsi="Arial" w:cs="Arial"/>
              </w:rPr>
            </w:pPr>
            <w:r w:rsidRPr="00753570">
              <w:rPr>
                <w:rFonts w:ascii="Arial" w:hAnsi="Arial" w:cs="Arial"/>
              </w:rPr>
              <w:t>Cross-clamp time, mins</w:t>
            </w:r>
          </w:p>
        </w:tc>
        <w:tc>
          <w:tcPr>
            <w:tcW w:w="1910" w:type="dxa"/>
          </w:tcPr>
          <w:p w14:paraId="102EC7D9" w14:textId="77777777" w:rsidR="007C2F01" w:rsidRPr="00753570" w:rsidRDefault="007C2F01" w:rsidP="007C2F01">
            <w:pPr>
              <w:spacing w:line="360" w:lineRule="auto"/>
              <w:rPr>
                <w:rFonts w:ascii="Arial" w:hAnsi="Arial" w:cs="Arial"/>
              </w:rPr>
            </w:pPr>
            <w:r w:rsidRPr="00753570">
              <w:rPr>
                <w:rFonts w:ascii="Arial" w:hAnsi="Arial" w:cs="Arial"/>
              </w:rPr>
              <w:t>76 (56-103)</w:t>
            </w:r>
          </w:p>
        </w:tc>
        <w:tc>
          <w:tcPr>
            <w:tcW w:w="1960" w:type="dxa"/>
          </w:tcPr>
          <w:p w14:paraId="6DB598A9" w14:textId="77777777" w:rsidR="007C2F01" w:rsidRPr="00753570" w:rsidRDefault="007C2F01" w:rsidP="007C2F01">
            <w:pPr>
              <w:spacing w:line="360" w:lineRule="auto"/>
              <w:rPr>
                <w:rFonts w:ascii="Arial" w:hAnsi="Arial" w:cs="Arial"/>
              </w:rPr>
            </w:pPr>
            <w:r w:rsidRPr="00753570">
              <w:rPr>
                <w:rFonts w:ascii="Arial" w:hAnsi="Arial" w:cs="Arial"/>
              </w:rPr>
              <w:t>85 (61-112)</w:t>
            </w:r>
          </w:p>
        </w:tc>
        <w:tc>
          <w:tcPr>
            <w:tcW w:w="1911" w:type="dxa"/>
          </w:tcPr>
          <w:p w14:paraId="6AAE7A83" w14:textId="77777777" w:rsidR="007C2F01" w:rsidRPr="00753570" w:rsidRDefault="007C2F01" w:rsidP="007C2F01">
            <w:pPr>
              <w:spacing w:line="360" w:lineRule="auto"/>
              <w:rPr>
                <w:rFonts w:ascii="Arial" w:hAnsi="Arial" w:cs="Arial"/>
              </w:rPr>
            </w:pPr>
            <w:r w:rsidRPr="00753570">
              <w:rPr>
                <w:rFonts w:ascii="Arial" w:hAnsi="Arial" w:cs="Arial"/>
              </w:rPr>
              <w:t>69 (52-90)</w:t>
            </w:r>
          </w:p>
        </w:tc>
        <w:tc>
          <w:tcPr>
            <w:tcW w:w="1115" w:type="dxa"/>
          </w:tcPr>
          <w:p w14:paraId="429EDBD1" w14:textId="77777777" w:rsidR="007C2F01" w:rsidRPr="00753570" w:rsidRDefault="007C2F01" w:rsidP="007C2F01">
            <w:pPr>
              <w:spacing w:line="360" w:lineRule="auto"/>
              <w:rPr>
                <w:rFonts w:ascii="Arial" w:hAnsi="Arial" w:cs="Arial"/>
              </w:rPr>
            </w:pPr>
            <w:r w:rsidRPr="00753570">
              <w:rPr>
                <w:rFonts w:ascii="Arial" w:hAnsi="Arial" w:cs="Arial"/>
              </w:rPr>
              <w:t>&lt;0.001</w:t>
            </w:r>
          </w:p>
        </w:tc>
      </w:tr>
      <w:tr w:rsidR="007C2F01" w:rsidRPr="00753570" w14:paraId="318EA71A" w14:textId="77777777" w:rsidTr="00EB701C">
        <w:tc>
          <w:tcPr>
            <w:tcW w:w="2234" w:type="dxa"/>
          </w:tcPr>
          <w:p w14:paraId="020F7941" w14:textId="77777777" w:rsidR="007C2F01" w:rsidRPr="00753570" w:rsidRDefault="007C2F01" w:rsidP="007C2F01">
            <w:pPr>
              <w:spacing w:line="360" w:lineRule="auto"/>
              <w:rPr>
                <w:rFonts w:ascii="Arial" w:hAnsi="Arial" w:cs="Arial"/>
              </w:rPr>
            </w:pPr>
            <w:r w:rsidRPr="00753570">
              <w:rPr>
                <w:rFonts w:ascii="Arial" w:hAnsi="Arial" w:cs="Arial"/>
              </w:rPr>
              <w:t>LAA occlusion, n (%)</w:t>
            </w:r>
          </w:p>
        </w:tc>
        <w:tc>
          <w:tcPr>
            <w:tcW w:w="1910" w:type="dxa"/>
          </w:tcPr>
          <w:p w14:paraId="26AB55AE" w14:textId="77777777" w:rsidR="007C2F01" w:rsidRPr="00753570" w:rsidRDefault="007C2F01" w:rsidP="007C2F01">
            <w:pPr>
              <w:spacing w:line="360" w:lineRule="auto"/>
              <w:rPr>
                <w:rFonts w:ascii="Arial" w:hAnsi="Arial" w:cs="Arial"/>
              </w:rPr>
            </w:pPr>
            <w:r w:rsidRPr="00753570">
              <w:rPr>
                <w:rFonts w:ascii="Arial" w:hAnsi="Arial" w:cs="Arial"/>
              </w:rPr>
              <w:t>407 (62)</w:t>
            </w:r>
          </w:p>
        </w:tc>
        <w:tc>
          <w:tcPr>
            <w:tcW w:w="1960" w:type="dxa"/>
          </w:tcPr>
          <w:p w14:paraId="1602CE5B" w14:textId="77777777" w:rsidR="007C2F01" w:rsidRPr="00753570" w:rsidRDefault="007C2F01" w:rsidP="007C2F01">
            <w:pPr>
              <w:spacing w:line="360" w:lineRule="auto"/>
              <w:rPr>
                <w:rFonts w:ascii="Arial" w:hAnsi="Arial" w:cs="Arial"/>
              </w:rPr>
            </w:pPr>
            <w:r w:rsidRPr="00753570">
              <w:rPr>
                <w:rFonts w:ascii="Arial" w:hAnsi="Arial" w:cs="Arial"/>
              </w:rPr>
              <w:t>248 (76)</w:t>
            </w:r>
          </w:p>
        </w:tc>
        <w:tc>
          <w:tcPr>
            <w:tcW w:w="1911" w:type="dxa"/>
          </w:tcPr>
          <w:p w14:paraId="04B330E2" w14:textId="77777777" w:rsidR="007C2F01" w:rsidRPr="00753570" w:rsidRDefault="007C2F01" w:rsidP="007C2F01">
            <w:pPr>
              <w:spacing w:line="360" w:lineRule="auto"/>
              <w:rPr>
                <w:rFonts w:ascii="Arial" w:hAnsi="Arial" w:cs="Arial"/>
              </w:rPr>
            </w:pPr>
            <w:r w:rsidRPr="00753570">
              <w:rPr>
                <w:rFonts w:ascii="Arial" w:hAnsi="Arial" w:cs="Arial"/>
              </w:rPr>
              <w:t>159 (49)</w:t>
            </w:r>
          </w:p>
        </w:tc>
        <w:tc>
          <w:tcPr>
            <w:tcW w:w="1115" w:type="dxa"/>
          </w:tcPr>
          <w:p w14:paraId="69670DF0" w14:textId="77777777" w:rsidR="007C2F01" w:rsidRPr="00753570" w:rsidRDefault="007C2F01" w:rsidP="007C2F01">
            <w:pPr>
              <w:spacing w:line="360" w:lineRule="auto"/>
              <w:rPr>
                <w:rFonts w:ascii="Arial" w:hAnsi="Arial" w:cs="Arial"/>
              </w:rPr>
            </w:pPr>
            <w:r w:rsidRPr="00753570">
              <w:rPr>
                <w:rFonts w:ascii="Arial" w:hAnsi="Arial" w:cs="Arial"/>
              </w:rPr>
              <w:t>&lt;0.001</w:t>
            </w:r>
          </w:p>
        </w:tc>
      </w:tr>
      <w:tr w:rsidR="007C2F01" w:rsidRPr="00753570" w14:paraId="27FA6EDC" w14:textId="77777777" w:rsidTr="00EB701C">
        <w:tc>
          <w:tcPr>
            <w:tcW w:w="2234" w:type="dxa"/>
          </w:tcPr>
          <w:p w14:paraId="48AD4E09" w14:textId="438B1020" w:rsidR="007C2F01" w:rsidRPr="00753570" w:rsidRDefault="007C2F01" w:rsidP="007C2F01">
            <w:pPr>
              <w:spacing w:line="360" w:lineRule="auto"/>
              <w:rPr>
                <w:rFonts w:ascii="Arial" w:hAnsi="Arial" w:cs="Arial"/>
              </w:rPr>
            </w:pPr>
            <w:r w:rsidRPr="00753570">
              <w:rPr>
                <w:rFonts w:ascii="Arial" w:hAnsi="Arial" w:cs="Arial"/>
              </w:rPr>
              <w:t>Length of post-operative stay, days</w:t>
            </w:r>
          </w:p>
        </w:tc>
        <w:tc>
          <w:tcPr>
            <w:tcW w:w="1910" w:type="dxa"/>
          </w:tcPr>
          <w:p w14:paraId="3B9794F3" w14:textId="77777777" w:rsidR="007C2F01" w:rsidRPr="00753570" w:rsidRDefault="007C2F01" w:rsidP="007C2F01">
            <w:pPr>
              <w:spacing w:line="360" w:lineRule="auto"/>
              <w:rPr>
                <w:rFonts w:ascii="Arial" w:hAnsi="Arial" w:cs="Arial"/>
              </w:rPr>
            </w:pPr>
            <w:r w:rsidRPr="00753570">
              <w:rPr>
                <w:rFonts w:ascii="Arial" w:hAnsi="Arial" w:cs="Arial"/>
              </w:rPr>
              <w:t>9 (7-14)</w:t>
            </w:r>
          </w:p>
        </w:tc>
        <w:tc>
          <w:tcPr>
            <w:tcW w:w="1960" w:type="dxa"/>
          </w:tcPr>
          <w:p w14:paraId="4139F469" w14:textId="77777777" w:rsidR="007C2F01" w:rsidRPr="00753570" w:rsidRDefault="007C2F01" w:rsidP="007C2F01">
            <w:pPr>
              <w:spacing w:line="360" w:lineRule="auto"/>
              <w:rPr>
                <w:rFonts w:ascii="Arial" w:hAnsi="Arial" w:cs="Arial"/>
              </w:rPr>
            </w:pPr>
            <w:r w:rsidRPr="00753570">
              <w:rPr>
                <w:rFonts w:ascii="Arial" w:hAnsi="Arial" w:cs="Arial"/>
              </w:rPr>
              <w:t>10 (7-15)</w:t>
            </w:r>
          </w:p>
        </w:tc>
        <w:tc>
          <w:tcPr>
            <w:tcW w:w="1911" w:type="dxa"/>
          </w:tcPr>
          <w:p w14:paraId="67623A95" w14:textId="77777777" w:rsidR="007C2F01" w:rsidRPr="00753570" w:rsidRDefault="007C2F01" w:rsidP="007C2F01">
            <w:pPr>
              <w:spacing w:line="360" w:lineRule="auto"/>
              <w:rPr>
                <w:rFonts w:ascii="Arial" w:hAnsi="Arial" w:cs="Arial"/>
              </w:rPr>
            </w:pPr>
            <w:r w:rsidRPr="00753570">
              <w:rPr>
                <w:rFonts w:ascii="Arial" w:hAnsi="Arial" w:cs="Arial"/>
              </w:rPr>
              <w:t>9 (6-14)</w:t>
            </w:r>
          </w:p>
        </w:tc>
        <w:tc>
          <w:tcPr>
            <w:tcW w:w="1115" w:type="dxa"/>
          </w:tcPr>
          <w:p w14:paraId="3E6E492F" w14:textId="77777777" w:rsidR="007C2F01" w:rsidRPr="00753570" w:rsidRDefault="007C2F01" w:rsidP="007C2F01">
            <w:pPr>
              <w:spacing w:line="360" w:lineRule="auto"/>
              <w:rPr>
                <w:rFonts w:ascii="Arial" w:hAnsi="Arial" w:cs="Arial"/>
              </w:rPr>
            </w:pPr>
            <w:r w:rsidRPr="00753570">
              <w:rPr>
                <w:rFonts w:ascii="Arial" w:hAnsi="Arial" w:cs="Arial"/>
              </w:rPr>
              <w:t>0.048</w:t>
            </w:r>
          </w:p>
        </w:tc>
      </w:tr>
      <w:tr w:rsidR="007C2F01" w:rsidRPr="00753570" w14:paraId="43410A4B" w14:textId="77777777" w:rsidTr="00EB701C">
        <w:tc>
          <w:tcPr>
            <w:tcW w:w="2234" w:type="dxa"/>
          </w:tcPr>
          <w:p w14:paraId="4D7BBF25" w14:textId="46E5B461" w:rsidR="007C2F01" w:rsidRPr="00753570" w:rsidRDefault="007C2F01" w:rsidP="007C2F01">
            <w:pPr>
              <w:spacing w:line="360" w:lineRule="auto"/>
              <w:rPr>
                <w:rFonts w:ascii="Arial" w:hAnsi="Arial" w:cs="Arial"/>
              </w:rPr>
            </w:pPr>
            <w:r w:rsidRPr="00753570">
              <w:rPr>
                <w:rFonts w:ascii="Arial" w:hAnsi="Arial" w:cs="Arial"/>
              </w:rPr>
              <w:t xml:space="preserve">Length of </w:t>
            </w:r>
            <w:r w:rsidR="00996FFA">
              <w:rPr>
                <w:rFonts w:ascii="Arial" w:hAnsi="Arial" w:cs="Arial"/>
              </w:rPr>
              <w:t>intensive care</w:t>
            </w:r>
            <w:r w:rsidRPr="00753570">
              <w:rPr>
                <w:rFonts w:ascii="Arial" w:hAnsi="Arial" w:cs="Arial"/>
              </w:rPr>
              <w:t xml:space="preserve"> stay, days</w:t>
            </w:r>
          </w:p>
        </w:tc>
        <w:tc>
          <w:tcPr>
            <w:tcW w:w="1910" w:type="dxa"/>
          </w:tcPr>
          <w:p w14:paraId="1F60C463" w14:textId="77777777" w:rsidR="007C2F01" w:rsidRPr="00753570" w:rsidRDefault="007C2F01" w:rsidP="007C2F01">
            <w:pPr>
              <w:spacing w:line="360" w:lineRule="auto"/>
              <w:rPr>
                <w:rFonts w:ascii="Arial" w:hAnsi="Arial" w:cs="Arial"/>
              </w:rPr>
            </w:pPr>
            <w:r w:rsidRPr="00753570">
              <w:rPr>
                <w:rFonts w:ascii="Arial" w:hAnsi="Arial" w:cs="Arial"/>
              </w:rPr>
              <w:t>2 (1-3)</w:t>
            </w:r>
          </w:p>
        </w:tc>
        <w:tc>
          <w:tcPr>
            <w:tcW w:w="1960" w:type="dxa"/>
          </w:tcPr>
          <w:p w14:paraId="5E5ACA8D" w14:textId="77777777" w:rsidR="007C2F01" w:rsidRPr="00753570" w:rsidRDefault="007C2F01" w:rsidP="007C2F01">
            <w:pPr>
              <w:spacing w:line="360" w:lineRule="auto"/>
              <w:rPr>
                <w:rFonts w:ascii="Arial" w:hAnsi="Arial" w:cs="Arial"/>
              </w:rPr>
            </w:pPr>
            <w:r w:rsidRPr="00753570">
              <w:rPr>
                <w:rFonts w:ascii="Arial" w:hAnsi="Arial" w:cs="Arial"/>
              </w:rPr>
              <w:t>2 (1-3)</w:t>
            </w:r>
          </w:p>
        </w:tc>
        <w:tc>
          <w:tcPr>
            <w:tcW w:w="1911" w:type="dxa"/>
          </w:tcPr>
          <w:p w14:paraId="5C197317" w14:textId="77777777" w:rsidR="007C2F01" w:rsidRPr="00753570" w:rsidRDefault="007C2F01" w:rsidP="007C2F01">
            <w:pPr>
              <w:spacing w:line="360" w:lineRule="auto"/>
              <w:rPr>
                <w:rFonts w:ascii="Arial" w:hAnsi="Arial" w:cs="Arial"/>
              </w:rPr>
            </w:pPr>
            <w:r w:rsidRPr="00753570">
              <w:rPr>
                <w:rFonts w:ascii="Arial" w:hAnsi="Arial" w:cs="Arial"/>
              </w:rPr>
              <w:t>2 (1-3)</w:t>
            </w:r>
          </w:p>
        </w:tc>
        <w:tc>
          <w:tcPr>
            <w:tcW w:w="1115" w:type="dxa"/>
          </w:tcPr>
          <w:p w14:paraId="57611A76" w14:textId="77777777" w:rsidR="007C2F01" w:rsidRPr="00753570" w:rsidRDefault="007C2F01" w:rsidP="007C2F01">
            <w:pPr>
              <w:keepNext/>
              <w:spacing w:line="360" w:lineRule="auto"/>
              <w:rPr>
                <w:rFonts w:ascii="Arial" w:hAnsi="Arial" w:cs="Arial"/>
              </w:rPr>
            </w:pPr>
            <w:r w:rsidRPr="00753570">
              <w:rPr>
                <w:rFonts w:ascii="Arial" w:hAnsi="Arial" w:cs="Arial"/>
              </w:rPr>
              <w:t>0.486</w:t>
            </w:r>
          </w:p>
        </w:tc>
      </w:tr>
    </w:tbl>
    <w:p w14:paraId="5B535E82" w14:textId="0741B3A2" w:rsidR="007C2F01" w:rsidRPr="00CA6362" w:rsidRDefault="00CE69B7" w:rsidP="00615EF9">
      <w:pPr>
        <w:pStyle w:val="Caption"/>
        <w:spacing w:line="360" w:lineRule="auto"/>
        <w:rPr>
          <w:rFonts w:ascii="Arial" w:hAnsi="Arial" w:cs="Arial"/>
          <w:color w:val="000000" w:themeColor="text1"/>
          <w:sz w:val="20"/>
          <w:szCs w:val="20"/>
        </w:rPr>
      </w:pPr>
      <w:r>
        <w:rPr>
          <w:rFonts w:ascii="Arial" w:hAnsi="Arial" w:cs="Arial"/>
          <w:color w:val="000000" w:themeColor="text1"/>
          <w:sz w:val="20"/>
          <w:szCs w:val="20"/>
        </w:rPr>
        <w:t>CPB = cardiopulmonary bypass</w:t>
      </w:r>
      <w:r w:rsidR="007C2F01" w:rsidRPr="00CA6362">
        <w:rPr>
          <w:rFonts w:ascii="Arial" w:hAnsi="Arial" w:cs="Arial"/>
          <w:color w:val="000000" w:themeColor="text1"/>
          <w:sz w:val="20"/>
          <w:szCs w:val="20"/>
        </w:rPr>
        <w:t>; LAA = left atrial appendage.</w:t>
      </w:r>
    </w:p>
    <w:p w14:paraId="743120EA" w14:textId="77777777" w:rsidR="00FA5C8C" w:rsidRDefault="00FA5C8C" w:rsidP="00FA5C8C">
      <w:pPr>
        <w:autoSpaceDE w:val="0"/>
        <w:autoSpaceDN w:val="0"/>
        <w:adjustRightInd w:val="0"/>
        <w:spacing w:line="360" w:lineRule="auto"/>
        <w:jc w:val="both"/>
        <w:rPr>
          <w:rFonts w:ascii="Arial" w:hAnsi="Arial" w:cs="Arial"/>
        </w:rPr>
      </w:pPr>
    </w:p>
    <w:p w14:paraId="7876CD53" w14:textId="00AFD2A8" w:rsidR="00FA5C8C" w:rsidRPr="00753570" w:rsidRDefault="00FA5C8C" w:rsidP="00FA5C8C">
      <w:pPr>
        <w:autoSpaceDE w:val="0"/>
        <w:autoSpaceDN w:val="0"/>
        <w:adjustRightInd w:val="0"/>
        <w:spacing w:line="360" w:lineRule="auto"/>
        <w:jc w:val="both"/>
        <w:rPr>
          <w:rFonts w:ascii="Arial" w:hAnsi="Arial" w:cs="Arial"/>
        </w:rPr>
      </w:pPr>
      <w:r w:rsidRPr="00753570">
        <w:rPr>
          <w:rFonts w:ascii="Arial" w:hAnsi="Arial" w:cs="Arial"/>
        </w:rPr>
        <w:t xml:space="preserve">There were no differences in post-operative complications within the first 30 days (mortality, stroke, intra-aortic balloon pump implantation, pacemaker implantation, reoperation for bleeding and sternal dehiscence) between the matched groups (Table </w:t>
      </w:r>
      <w:r>
        <w:rPr>
          <w:rFonts w:ascii="Arial" w:hAnsi="Arial" w:cs="Arial"/>
        </w:rPr>
        <w:t>5.4</w:t>
      </w:r>
      <w:r w:rsidRPr="00753570">
        <w:rPr>
          <w:rFonts w:ascii="Arial" w:hAnsi="Arial" w:cs="Arial"/>
        </w:rPr>
        <w:t>).</w:t>
      </w:r>
    </w:p>
    <w:p w14:paraId="01843DE0" w14:textId="77777777" w:rsidR="00DB7433" w:rsidRDefault="00DB7433" w:rsidP="000F12C2">
      <w:pPr>
        <w:pStyle w:val="Caption"/>
        <w:keepNext/>
        <w:spacing w:line="360" w:lineRule="auto"/>
        <w:jc w:val="both"/>
        <w:rPr>
          <w:rFonts w:ascii="Arial" w:hAnsi="Arial" w:cs="Arial"/>
          <w:b/>
          <w:bCs/>
          <w:i w:val="0"/>
          <w:iCs w:val="0"/>
          <w:color w:val="000000" w:themeColor="text1"/>
          <w:sz w:val="24"/>
          <w:szCs w:val="24"/>
        </w:rPr>
      </w:pPr>
    </w:p>
    <w:p w14:paraId="579682F8" w14:textId="77777777" w:rsidR="00DB7433" w:rsidRDefault="00DB7433" w:rsidP="00DB7433">
      <w:pPr>
        <w:rPr>
          <w:lang w:eastAsia="en-US"/>
        </w:rPr>
      </w:pPr>
    </w:p>
    <w:p w14:paraId="4AB462D5" w14:textId="77777777" w:rsidR="00DB7433" w:rsidRPr="00DB7433" w:rsidRDefault="00DB7433" w:rsidP="00DB7433">
      <w:pPr>
        <w:rPr>
          <w:lang w:eastAsia="en-US"/>
        </w:rPr>
      </w:pPr>
    </w:p>
    <w:p w14:paraId="70501DE0" w14:textId="77777777" w:rsidR="00DB7433" w:rsidRDefault="00DB7433" w:rsidP="000F12C2">
      <w:pPr>
        <w:pStyle w:val="Caption"/>
        <w:keepNext/>
        <w:spacing w:line="360" w:lineRule="auto"/>
        <w:jc w:val="both"/>
        <w:rPr>
          <w:rFonts w:ascii="Arial" w:hAnsi="Arial" w:cs="Arial"/>
          <w:b/>
          <w:bCs/>
          <w:i w:val="0"/>
          <w:iCs w:val="0"/>
          <w:color w:val="000000" w:themeColor="text1"/>
          <w:sz w:val="24"/>
          <w:szCs w:val="24"/>
        </w:rPr>
      </w:pPr>
    </w:p>
    <w:p w14:paraId="105E26DB" w14:textId="77777777" w:rsidR="00DB7433" w:rsidRDefault="00DB7433" w:rsidP="00DB7433">
      <w:pPr>
        <w:rPr>
          <w:lang w:eastAsia="en-US"/>
        </w:rPr>
      </w:pPr>
    </w:p>
    <w:p w14:paraId="751551FF" w14:textId="77777777" w:rsidR="00DB7433" w:rsidRPr="00DB7433" w:rsidRDefault="00DB7433" w:rsidP="00DB7433">
      <w:pPr>
        <w:rPr>
          <w:lang w:eastAsia="en-US"/>
        </w:rPr>
      </w:pPr>
    </w:p>
    <w:p w14:paraId="14DF7631" w14:textId="1302DFCB" w:rsidR="004305A1" w:rsidRPr="000F12C2" w:rsidRDefault="004305A1" w:rsidP="000F12C2">
      <w:pPr>
        <w:pStyle w:val="Caption"/>
        <w:keepNext/>
        <w:spacing w:line="360" w:lineRule="auto"/>
        <w:jc w:val="both"/>
        <w:rPr>
          <w:rFonts w:ascii="Arial" w:hAnsi="Arial" w:cs="Arial"/>
          <w:b/>
          <w:bCs/>
          <w:i w:val="0"/>
          <w:iCs w:val="0"/>
          <w:color w:val="000000" w:themeColor="text1"/>
          <w:sz w:val="24"/>
          <w:szCs w:val="24"/>
        </w:rPr>
      </w:pPr>
      <w:r w:rsidRPr="000F12C2">
        <w:rPr>
          <w:rFonts w:ascii="Arial" w:hAnsi="Arial" w:cs="Arial"/>
          <w:b/>
          <w:bCs/>
          <w:i w:val="0"/>
          <w:iCs w:val="0"/>
          <w:color w:val="000000" w:themeColor="text1"/>
          <w:sz w:val="24"/>
          <w:szCs w:val="24"/>
        </w:rPr>
        <w:lastRenderedPageBreak/>
        <w:t xml:space="preserve">Table </w:t>
      </w:r>
      <w:r w:rsidR="00631EBC" w:rsidRPr="000F12C2">
        <w:rPr>
          <w:rFonts w:ascii="Arial" w:hAnsi="Arial" w:cs="Arial"/>
          <w:b/>
          <w:bCs/>
          <w:i w:val="0"/>
          <w:iCs w:val="0"/>
          <w:color w:val="000000" w:themeColor="text1"/>
          <w:sz w:val="24"/>
          <w:szCs w:val="24"/>
        </w:rPr>
        <w:t>5.4</w:t>
      </w:r>
      <w:r w:rsidRPr="000F12C2">
        <w:rPr>
          <w:rFonts w:ascii="Arial" w:hAnsi="Arial" w:cs="Arial"/>
          <w:b/>
          <w:bCs/>
          <w:i w:val="0"/>
          <w:iCs w:val="0"/>
          <w:color w:val="000000" w:themeColor="text1"/>
          <w:sz w:val="24"/>
          <w:szCs w:val="24"/>
        </w:rPr>
        <w:t xml:space="preserve">: 30-day post-operative complications in the </w:t>
      </w:r>
      <w:r w:rsidR="005876D6" w:rsidRPr="000F12C2">
        <w:rPr>
          <w:rFonts w:ascii="Arial" w:hAnsi="Arial" w:cs="Arial"/>
          <w:b/>
          <w:bCs/>
          <w:i w:val="0"/>
          <w:iCs w:val="0"/>
          <w:color w:val="000000" w:themeColor="text1"/>
          <w:sz w:val="24"/>
          <w:szCs w:val="24"/>
        </w:rPr>
        <w:t xml:space="preserve">propensity score </w:t>
      </w:r>
      <w:r w:rsidRPr="000F12C2">
        <w:rPr>
          <w:rFonts w:ascii="Arial" w:hAnsi="Arial" w:cs="Arial"/>
          <w:b/>
          <w:bCs/>
          <w:i w:val="0"/>
          <w:iCs w:val="0"/>
          <w:color w:val="000000" w:themeColor="text1"/>
          <w:sz w:val="24"/>
          <w:szCs w:val="24"/>
        </w:rPr>
        <w:t>matched groups</w:t>
      </w:r>
      <w:r w:rsidR="00CA6362" w:rsidRPr="000F12C2">
        <w:rPr>
          <w:rFonts w:ascii="Arial" w:hAnsi="Arial" w:cs="Arial"/>
          <w:b/>
          <w:bCs/>
          <w:i w:val="0"/>
          <w:iCs w:val="0"/>
          <w:color w:val="000000" w:themeColor="text1"/>
          <w:sz w:val="24"/>
          <w:szCs w:val="24"/>
        </w:rPr>
        <w:t xml:space="preserve"> of patients with </w:t>
      </w:r>
      <w:r w:rsidR="00631EBC" w:rsidRPr="000F12C2">
        <w:rPr>
          <w:rFonts w:ascii="Arial" w:hAnsi="Arial" w:cs="Arial"/>
          <w:b/>
          <w:bCs/>
          <w:i w:val="0"/>
          <w:iCs w:val="0"/>
          <w:color w:val="000000" w:themeColor="text1"/>
          <w:sz w:val="24"/>
          <w:szCs w:val="24"/>
        </w:rPr>
        <w:t>atrial fibrillation</w:t>
      </w:r>
      <w:r w:rsidR="00CA6362" w:rsidRPr="000F12C2">
        <w:rPr>
          <w:rFonts w:ascii="Arial" w:hAnsi="Arial" w:cs="Arial"/>
          <w:b/>
          <w:bCs/>
          <w:i w:val="0"/>
          <w:iCs w:val="0"/>
          <w:color w:val="000000" w:themeColor="text1"/>
          <w:sz w:val="24"/>
          <w:szCs w:val="24"/>
        </w:rPr>
        <w:t xml:space="preserve"> undergoing cardiac surgery.</w:t>
      </w:r>
    </w:p>
    <w:tbl>
      <w:tblPr>
        <w:tblStyle w:val="TableGrid"/>
        <w:tblW w:w="9129" w:type="dxa"/>
        <w:tblLook w:val="04A0" w:firstRow="1" w:lastRow="0" w:firstColumn="1" w:lastColumn="0" w:noHBand="0" w:noVBand="1"/>
      </w:tblPr>
      <w:tblGrid>
        <w:gridCol w:w="1699"/>
        <w:gridCol w:w="1551"/>
        <w:gridCol w:w="1683"/>
        <w:gridCol w:w="1553"/>
        <w:gridCol w:w="1529"/>
        <w:gridCol w:w="1114"/>
      </w:tblGrid>
      <w:tr w:rsidR="004305A1" w:rsidRPr="00753570" w14:paraId="7726FBD5" w14:textId="77777777" w:rsidTr="00EB701C">
        <w:tc>
          <w:tcPr>
            <w:tcW w:w="1700" w:type="dxa"/>
          </w:tcPr>
          <w:p w14:paraId="09077A74" w14:textId="77777777" w:rsidR="004305A1" w:rsidRPr="00DB7433" w:rsidRDefault="004305A1" w:rsidP="004305A1">
            <w:pPr>
              <w:spacing w:line="360" w:lineRule="auto"/>
              <w:rPr>
                <w:rFonts w:ascii="Arial" w:hAnsi="Arial" w:cs="Arial"/>
                <w:b/>
                <w:bCs/>
              </w:rPr>
            </w:pPr>
          </w:p>
        </w:tc>
        <w:tc>
          <w:tcPr>
            <w:tcW w:w="1553" w:type="dxa"/>
          </w:tcPr>
          <w:p w14:paraId="7EF164C4" w14:textId="77777777" w:rsidR="004305A1" w:rsidRPr="00DB7433" w:rsidRDefault="004305A1" w:rsidP="004305A1">
            <w:pPr>
              <w:spacing w:line="360" w:lineRule="auto"/>
              <w:rPr>
                <w:rFonts w:ascii="Arial" w:hAnsi="Arial" w:cs="Arial"/>
                <w:b/>
                <w:bCs/>
              </w:rPr>
            </w:pPr>
            <w:r w:rsidRPr="00DB7433">
              <w:rPr>
                <w:rFonts w:ascii="Arial" w:hAnsi="Arial" w:cs="Arial"/>
                <w:b/>
                <w:bCs/>
              </w:rPr>
              <w:t>Total patients (n=652)</w:t>
            </w:r>
          </w:p>
        </w:tc>
        <w:tc>
          <w:tcPr>
            <w:tcW w:w="1674" w:type="dxa"/>
          </w:tcPr>
          <w:p w14:paraId="0DB3AEFD" w14:textId="77777777" w:rsidR="004305A1" w:rsidRPr="00DB7433" w:rsidRDefault="004305A1" w:rsidP="004305A1">
            <w:pPr>
              <w:spacing w:line="360" w:lineRule="auto"/>
              <w:rPr>
                <w:rFonts w:ascii="Arial" w:hAnsi="Arial" w:cs="Arial"/>
                <w:b/>
                <w:bCs/>
              </w:rPr>
            </w:pPr>
            <w:r w:rsidRPr="00DB7433">
              <w:rPr>
                <w:rFonts w:ascii="Arial" w:hAnsi="Arial" w:cs="Arial"/>
                <w:b/>
                <w:bCs/>
              </w:rPr>
              <w:t>Concomitant surgical ablation (n=326)</w:t>
            </w:r>
          </w:p>
        </w:tc>
        <w:tc>
          <w:tcPr>
            <w:tcW w:w="1555" w:type="dxa"/>
          </w:tcPr>
          <w:p w14:paraId="414CD615" w14:textId="77777777" w:rsidR="004305A1" w:rsidRPr="00DB7433" w:rsidRDefault="004305A1" w:rsidP="004305A1">
            <w:pPr>
              <w:spacing w:line="360" w:lineRule="auto"/>
              <w:rPr>
                <w:rFonts w:ascii="Arial" w:hAnsi="Arial" w:cs="Arial"/>
                <w:b/>
                <w:bCs/>
              </w:rPr>
            </w:pPr>
            <w:r w:rsidRPr="00DB7433">
              <w:rPr>
                <w:rFonts w:ascii="Arial" w:hAnsi="Arial" w:cs="Arial"/>
                <w:b/>
                <w:bCs/>
              </w:rPr>
              <w:t>No surgical ablation (n=326)</w:t>
            </w:r>
          </w:p>
        </w:tc>
        <w:tc>
          <w:tcPr>
            <w:tcW w:w="1532" w:type="dxa"/>
          </w:tcPr>
          <w:p w14:paraId="3BBDC9FB" w14:textId="77777777" w:rsidR="004305A1" w:rsidRPr="00DB7433" w:rsidRDefault="004305A1" w:rsidP="004305A1">
            <w:pPr>
              <w:spacing w:line="360" w:lineRule="auto"/>
              <w:rPr>
                <w:rFonts w:ascii="Arial" w:hAnsi="Arial" w:cs="Arial"/>
                <w:b/>
                <w:bCs/>
              </w:rPr>
            </w:pPr>
            <w:r w:rsidRPr="00DB7433">
              <w:rPr>
                <w:rFonts w:ascii="Arial" w:hAnsi="Arial" w:cs="Arial"/>
                <w:b/>
                <w:bCs/>
              </w:rPr>
              <w:t>OR (95% CI)</w:t>
            </w:r>
          </w:p>
        </w:tc>
        <w:tc>
          <w:tcPr>
            <w:tcW w:w="1115" w:type="dxa"/>
          </w:tcPr>
          <w:p w14:paraId="7AFA80AA" w14:textId="77777777" w:rsidR="004305A1" w:rsidRPr="00DB7433" w:rsidRDefault="004305A1" w:rsidP="004305A1">
            <w:pPr>
              <w:spacing w:line="360" w:lineRule="auto"/>
              <w:rPr>
                <w:rFonts w:ascii="Arial" w:hAnsi="Arial" w:cs="Arial"/>
                <w:b/>
                <w:bCs/>
              </w:rPr>
            </w:pPr>
            <w:r w:rsidRPr="00DB7433">
              <w:rPr>
                <w:rFonts w:ascii="Arial" w:hAnsi="Arial" w:cs="Arial"/>
                <w:b/>
                <w:bCs/>
              </w:rPr>
              <w:t>P-value</w:t>
            </w:r>
          </w:p>
        </w:tc>
      </w:tr>
      <w:tr w:rsidR="004305A1" w:rsidRPr="00753570" w14:paraId="137D0855" w14:textId="77777777" w:rsidTr="00EB701C">
        <w:tc>
          <w:tcPr>
            <w:tcW w:w="1700" w:type="dxa"/>
          </w:tcPr>
          <w:p w14:paraId="2D9800CF" w14:textId="77777777" w:rsidR="004305A1" w:rsidRPr="00753570" w:rsidRDefault="004305A1" w:rsidP="004305A1">
            <w:pPr>
              <w:spacing w:line="360" w:lineRule="auto"/>
              <w:rPr>
                <w:rFonts w:ascii="Arial" w:hAnsi="Arial" w:cs="Arial"/>
              </w:rPr>
            </w:pPr>
            <w:r w:rsidRPr="00753570">
              <w:rPr>
                <w:rFonts w:ascii="Arial" w:hAnsi="Arial" w:cs="Arial"/>
              </w:rPr>
              <w:t>30-day mortality, n (%)</w:t>
            </w:r>
          </w:p>
        </w:tc>
        <w:tc>
          <w:tcPr>
            <w:tcW w:w="1553" w:type="dxa"/>
          </w:tcPr>
          <w:p w14:paraId="3B63C45D" w14:textId="77777777" w:rsidR="004305A1" w:rsidRPr="00753570" w:rsidRDefault="004305A1" w:rsidP="004305A1">
            <w:pPr>
              <w:spacing w:line="360" w:lineRule="auto"/>
              <w:rPr>
                <w:rFonts w:ascii="Arial" w:hAnsi="Arial" w:cs="Arial"/>
              </w:rPr>
            </w:pPr>
            <w:r w:rsidRPr="00753570">
              <w:rPr>
                <w:rFonts w:ascii="Arial" w:hAnsi="Arial" w:cs="Arial"/>
              </w:rPr>
              <w:t>33 (5.1)</w:t>
            </w:r>
          </w:p>
        </w:tc>
        <w:tc>
          <w:tcPr>
            <w:tcW w:w="1674" w:type="dxa"/>
          </w:tcPr>
          <w:p w14:paraId="7D710257" w14:textId="77777777" w:rsidR="004305A1" w:rsidRPr="00753570" w:rsidRDefault="004305A1" w:rsidP="004305A1">
            <w:pPr>
              <w:spacing w:line="360" w:lineRule="auto"/>
              <w:rPr>
                <w:rFonts w:ascii="Arial" w:hAnsi="Arial" w:cs="Arial"/>
              </w:rPr>
            </w:pPr>
            <w:r w:rsidRPr="00753570">
              <w:rPr>
                <w:rFonts w:ascii="Arial" w:hAnsi="Arial" w:cs="Arial"/>
              </w:rPr>
              <w:t>14 (4.3)</w:t>
            </w:r>
          </w:p>
        </w:tc>
        <w:tc>
          <w:tcPr>
            <w:tcW w:w="1555" w:type="dxa"/>
          </w:tcPr>
          <w:p w14:paraId="7373CCA6" w14:textId="77777777" w:rsidR="004305A1" w:rsidRPr="00753570" w:rsidRDefault="004305A1" w:rsidP="004305A1">
            <w:pPr>
              <w:spacing w:line="360" w:lineRule="auto"/>
              <w:rPr>
                <w:rFonts w:ascii="Arial" w:hAnsi="Arial" w:cs="Arial"/>
              </w:rPr>
            </w:pPr>
            <w:r w:rsidRPr="00753570">
              <w:rPr>
                <w:rFonts w:ascii="Arial" w:hAnsi="Arial" w:cs="Arial"/>
              </w:rPr>
              <w:t>19 (5.8)</w:t>
            </w:r>
          </w:p>
        </w:tc>
        <w:tc>
          <w:tcPr>
            <w:tcW w:w="1532" w:type="dxa"/>
          </w:tcPr>
          <w:p w14:paraId="3C7EDEB0" w14:textId="77777777" w:rsidR="004305A1" w:rsidRPr="00753570" w:rsidRDefault="004305A1" w:rsidP="004305A1">
            <w:pPr>
              <w:spacing w:line="360" w:lineRule="auto"/>
              <w:rPr>
                <w:rFonts w:ascii="Arial" w:hAnsi="Arial" w:cs="Arial"/>
              </w:rPr>
            </w:pPr>
            <w:r w:rsidRPr="00753570">
              <w:rPr>
                <w:rFonts w:ascii="Arial" w:hAnsi="Arial" w:cs="Arial"/>
              </w:rPr>
              <w:t>0.73 (0.36-1.47)</w:t>
            </w:r>
          </w:p>
        </w:tc>
        <w:tc>
          <w:tcPr>
            <w:tcW w:w="1115" w:type="dxa"/>
          </w:tcPr>
          <w:p w14:paraId="6A31CC71" w14:textId="77777777" w:rsidR="004305A1" w:rsidRPr="00753570" w:rsidRDefault="004305A1" w:rsidP="004305A1">
            <w:pPr>
              <w:spacing w:line="360" w:lineRule="auto"/>
              <w:rPr>
                <w:rFonts w:ascii="Arial" w:hAnsi="Arial" w:cs="Arial"/>
              </w:rPr>
            </w:pPr>
            <w:r w:rsidRPr="00753570">
              <w:rPr>
                <w:rFonts w:ascii="Arial" w:hAnsi="Arial" w:cs="Arial"/>
              </w:rPr>
              <w:t>0.373</w:t>
            </w:r>
          </w:p>
        </w:tc>
      </w:tr>
      <w:tr w:rsidR="004305A1" w:rsidRPr="00753570" w14:paraId="23CAB09C" w14:textId="77777777" w:rsidTr="00EB701C">
        <w:tc>
          <w:tcPr>
            <w:tcW w:w="1700" w:type="dxa"/>
          </w:tcPr>
          <w:p w14:paraId="3EB57354" w14:textId="77777777" w:rsidR="004305A1" w:rsidRPr="00753570" w:rsidRDefault="004305A1" w:rsidP="004305A1">
            <w:pPr>
              <w:spacing w:line="360" w:lineRule="auto"/>
              <w:rPr>
                <w:rFonts w:ascii="Arial" w:hAnsi="Arial" w:cs="Arial"/>
              </w:rPr>
            </w:pPr>
            <w:r w:rsidRPr="00753570">
              <w:rPr>
                <w:rFonts w:ascii="Arial" w:hAnsi="Arial" w:cs="Arial"/>
              </w:rPr>
              <w:t>Intra-aortic balloon pump, n (%)</w:t>
            </w:r>
          </w:p>
        </w:tc>
        <w:tc>
          <w:tcPr>
            <w:tcW w:w="1553" w:type="dxa"/>
          </w:tcPr>
          <w:p w14:paraId="52163E2C" w14:textId="77777777" w:rsidR="004305A1" w:rsidRPr="00753570" w:rsidRDefault="004305A1" w:rsidP="004305A1">
            <w:pPr>
              <w:spacing w:line="360" w:lineRule="auto"/>
              <w:rPr>
                <w:rFonts w:ascii="Arial" w:hAnsi="Arial" w:cs="Arial"/>
              </w:rPr>
            </w:pPr>
            <w:r w:rsidRPr="00753570">
              <w:rPr>
                <w:rFonts w:ascii="Arial" w:hAnsi="Arial" w:cs="Arial"/>
              </w:rPr>
              <w:t>24 (3.9)</w:t>
            </w:r>
          </w:p>
        </w:tc>
        <w:tc>
          <w:tcPr>
            <w:tcW w:w="1674" w:type="dxa"/>
          </w:tcPr>
          <w:p w14:paraId="3A5C03F6" w14:textId="77777777" w:rsidR="004305A1" w:rsidRPr="00753570" w:rsidRDefault="004305A1" w:rsidP="004305A1">
            <w:pPr>
              <w:spacing w:line="360" w:lineRule="auto"/>
              <w:rPr>
                <w:rFonts w:ascii="Arial" w:hAnsi="Arial" w:cs="Arial"/>
              </w:rPr>
            </w:pPr>
            <w:r w:rsidRPr="00753570">
              <w:rPr>
                <w:rFonts w:ascii="Arial" w:hAnsi="Arial" w:cs="Arial"/>
              </w:rPr>
              <w:t>15 (4.6)</w:t>
            </w:r>
          </w:p>
        </w:tc>
        <w:tc>
          <w:tcPr>
            <w:tcW w:w="1555" w:type="dxa"/>
          </w:tcPr>
          <w:p w14:paraId="7710D65F" w14:textId="77777777" w:rsidR="004305A1" w:rsidRPr="00753570" w:rsidRDefault="004305A1" w:rsidP="004305A1">
            <w:pPr>
              <w:spacing w:line="360" w:lineRule="auto"/>
              <w:rPr>
                <w:rFonts w:ascii="Arial" w:hAnsi="Arial" w:cs="Arial"/>
              </w:rPr>
            </w:pPr>
            <w:r w:rsidRPr="00753570">
              <w:rPr>
                <w:rFonts w:ascii="Arial" w:hAnsi="Arial" w:cs="Arial"/>
              </w:rPr>
              <w:t>9 (2.8)</w:t>
            </w:r>
          </w:p>
        </w:tc>
        <w:tc>
          <w:tcPr>
            <w:tcW w:w="1532" w:type="dxa"/>
          </w:tcPr>
          <w:p w14:paraId="5BFCEAD4" w14:textId="77777777" w:rsidR="004305A1" w:rsidRPr="00753570" w:rsidRDefault="004305A1" w:rsidP="004305A1">
            <w:pPr>
              <w:spacing w:line="360" w:lineRule="auto"/>
              <w:rPr>
                <w:rFonts w:ascii="Arial" w:hAnsi="Arial" w:cs="Arial"/>
              </w:rPr>
            </w:pPr>
            <w:r w:rsidRPr="00753570">
              <w:rPr>
                <w:rFonts w:ascii="Arial" w:hAnsi="Arial" w:cs="Arial"/>
              </w:rPr>
              <w:t>1.70 (0.73-3.94)</w:t>
            </w:r>
          </w:p>
        </w:tc>
        <w:tc>
          <w:tcPr>
            <w:tcW w:w="1115" w:type="dxa"/>
          </w:tcPr>
          <w:p w14:paraId="10C9ABA6" w14:textId="77777777" w:rsidR="004305A1" w:rsidRPr="00753570" w:rsidRDefault="004305A1" w:rsidP="004305A1">
            <w:pPr>
              <w:spacing w:line="360" w:lineRule="auto"/>
              <w:rPr>
                <w:rFonts w:ascii="Arial" w:hAnsi="Arial" w:cs="Arial"/>
              </w:rPr>
            </w:pPr>
            <w:r w:rsidRPr="00753570">
              <w:rPr>
                <w:rFonts w:ascii="Arial" w:hAnsi="Arial" w:cs="Arial"/>
              </w:rPr>
              <w:t>0.217</w:t>
            </w:r>
          </w:p>
        </w:tc>
      </w:tr>
      <w:tr w:rsidR="004305A1" w:rsidRPr="00753570" w14:paraId="41F5F90B" w14:textId="77777777" w:rsidTr="00EB701C">
        <w:tc>
          <w:tcPr>
            <w:tcW w:w="1700" w:type="dxa"/>
          </w:tcPr>
          <w:p w14:paraId="31E61814" w14:textId="77777777" w:rsidR="004305A1" w:rsidRPr="00753570" w:rsidRDefault="004305A1" w:rsidP="004305A1">
            <w:pPr>
              <w:spacing w:line="360" w:lineRule="auto"/>
              <w:rPr>
                <w:rFonts w:ascii="Arial" w:hAnsi="Arial" w:cs="Arial"/>
              </w:rPr>
            </w:pPr>
            <w:r w:rsidRPr="00753570">
              <w:rPr>
                <w:rFonts w:ascii="Arial" w:hAnsi="Arial" w:cs="Arial"/>
              </w:rPr>
              <w:t>30-day stroke, n (%)</w:t>
            </w:r>
          </w:p>
        </w:tc>
        <w:tc>
          <w:tcPr>
            <w:tcW w:w="1553" w:type="dxa"/>
          </w:tcPr>
          <w:p w14:paraId="63369513" w14:textId="77777777" w:rsidR="004305A1" w:rsidRPr="00753570" w:rsidRDefault="004305A1" w:rsidP="004305A1">
            <w:pPr>
              <w:spacing w:line="360" w:lineRule="auto"/>
              <w:rPr>
                <w:rFonts w:ascii="Arial" w:hAnsi="Arial" w:cs="Arial"/>
              </w:rPr>
            </w:pPr>
            <w:r w:rsidRPr="00753570">
              <w:rPr>
                <w:rFonts w:ascii="Arial" w:hAnsi="Arial" w:cs="Arial"/>
              </w:rPr>
              <w:t>18 (2.8)</w:t>
            </w:r>
          </w:p>
        </w:tc>
        <w:tc>
          <w:tcPr>
            <w:tcW w:w="1674" w:type="dxa"/>
          </w:tcPr>
          <w:p w14:paraId="4001E3A0" w14:textId="77777777" w:rsidR="004305A1" w:rsidRPr="00753570" w:rsidRDefault="004305A1" w:rsidP="004305A1">
            <w:pPr>
              <w:spacing w:line="360" w:lineRule="auto"/>
              <w:rPr>
                <w:rFonts w:ascii="Arial" w:hAnsi="Arial" w:cs="Arial"/>
              </w:rPr>
            </w:pPr>
            <w:r w:rsidRPr="00753570">
              <w:rPr>
                <w:rFonts w:ascii="Arial" w:hAnsi="Arial" w:cs="Arial"/>
              </w:rPr>
              <w:t>7 (2.1)</w:t>
            </w:r>
          </w:p>
        </w:tc>
        <w:tc>
          <w:tcPr>
            <w:tcW w:w="1555" w:type="dxa"/>
          </w:tcPr>
          <w:p w14:paraId="23865648" w14:textId="77777777" w:rsidR="004305A1" w:rsidRPr="00753570" w:rsidRDefault="004305A1" w:rsidP="004305A1">
            <w:pPr>
              <w:spacing w:line="360" w:lineRule="auto"/>
              <w:rPr>
                <w:rFonts w:ascii="Arial" w:hAnsi="Arial" w:cs="Arial"/>
              </w:rPr>
            </w:pPr>
            <w:r w:rsidRPr="00753570">
              <w:rPr>
                <w:rFonts w:ascii="Arial" w:hAnsi="Arial" w:cs="Arial"/>
              </w:rPr>
              <w:t>11 (3.4)</w:t>
            </w:r>
          </w:p>
        </w:tc>
        <w:tc>
          <w:tcPr>
            <w:tcW w:w="1532" w:type="dxa"/>
          </w:tcPr>
          <w:p w14:paraId="73A8C3DF" w14:textId="77777777" w:rsidR="004305A1" w:rsidRPr="00753570" w:rsidRDefault="004305A1" w:rsidP="004305A1">
            <w:pPr>
              <w:spacing w:line="360" w:lineRule="auto"/>
              <w:rPr>
                <w:rFonts w:ascii="Arial" w:hAnsi="Arial" w:cs="Arial"/>
              </w:rPr>
            </w:pPr>
            <w:r w:rsidRPr="00753570">
              <w:rPr>
                <w:rFonts w:ascii="Arial" w:hAnsi="Arial" w:cs="Arial"/>
              </w:rPr>
              <w:t>0.63 (0.24-1.64)</w:t>
            </w:r>
          </w:p>
        </w:tc>
        <w:tc>
          <w:tcPr>
            <w:tcW w:w="1115" w:type="dxa"/>
          </w:tcPr>
          <w:p w14:paraId="2C6F394D" w14:textId="77777777" w:rsidR="004305A1" w:rsidRPr="00753570" w:rsidRDefault="004305A1" w:rsidP="004305A1">
            <w:pPr>
              <w:spacing w:line="360" w:lineRule="auto"/>
              <w:rPr>
                <w:rFonts w:ascii="Arial" w:hAnsi="Arial" w:cs="Arial"/>
              </w:rPr>
            </w:pPr>
            <w:r w:rsidRPr="00753570">
              <w:rPr>
                <w:rFonts w:ascii="Arial" w:hAnsi="Arial" w:cs="Arial"/>
              </w:rPr>
              <w:t>0.343</w:t>
            </w:r>
          </w:p>
        </w:tc>
      </w:tr>
      <w:tr w:rsidR="004305A1" w:rsidRPr="00753570" w14:paraId="1AD1FF26" w14:textId="77777777" w:rsidTr="00EB701C">
        <w:tc>
          <w:tcPr>
            <w:tcW w:w="1700" w:type="dxa"/>
          </w:tcPr>
          <w:p w14:paraId="145FEC12" w14:textId="77777777" w:rsidR="004305A1" w:rsidRPr="00753570" w:rsidRDefault="004305A1" w:rsidP="004305A1">
            <w:pPr>
              <w:spacing w:line="360" w:lineRule="auto"/>
              <w:rPr>
                <w:rFonts w:ascii="Arial" w:hAnsi="Arial" w:cs="Arial"/>
              </w:rPr>
            </w:pPr>
            <w:r w:rsidRPr="00753570">
              <w:rPr>
                <w:rFonts w:ascii="Arial" w:hAnsi="Arial" w:cs="Arial"/>
              </w:rPr>
              <w:t>Post-operative pacemaker implantation, n (%)*</w:t>
            </w:r>
          </w:p>
        </w:tc>
        <w:tc>
          <w:tcPr>
            <w:tcW w:w="1553" w:type="dxa"/>
          </w:tcPr>
          <w:p w14:paraId="3EF0368C" w14:textId="77777777" w:rsidR="004305A1" w:rsidRPr="00753570" w:rsidRDefault="004305A1" w:rsidP="004305A1">
            <w:pPr>
              <w:spacing w:line="360" w:lineRule="auto"/>
              <w:rPr>
                <w:rFonts w:ascii="Arial" w:hAnsi="Arial" w:cs="Arial"/>
              </w:rPr>
            </w:pPr>
            <w:r w:rsidRPr="00753570">
              <w:rPr>
                <w:rFonts w:ascii="Arial" w:hAnsi="Arial" w:cs="Arial"/>
              </w:rPr>
              <w:t>22 (3.6)</w:t>
            </w:r>
          </w:p>
        </w:tc>
        <w:tc>
          <w:tcPr>
            <w:tcW w:w="1674" w:type="dxa"/>
          </w:tcPr>
          <w:p w14:paraId="206961B1" w14:textId="77777777" w:rsidR="004305A1" w:rsidRPr="00753570" w:rsidRDefault="004305A1" w:rsidP="004305A1">
            <w:pPr>
              <w:spacing w:line="360" w:lineRule="auto"/>
              <w:rPr>
                <w:rFonts w:ascii="Arial" w:hAnsi="Arial" w:cs="Arial"/>
              </w:rPr>
            </w:pPr>
            <w:r w:rsidRPr="00753570">
              <w:rPr>
                <w:rFonts w:ascii="Arial" w:hAnsi="Arial" w:cs="Arial"/>
              </w:rPr>
              <w:t>11 (3.5)</w:t>
            </w:r>
          </w:p>
        </w:tc>
        <w:tc>
          <w:tcPr>
            <w:tcW w:w="1555" w:type="dxa"/>
          </w:tcPr>
          <w:p w14:paraId="05D58C0F" w14:textId="77777777" w:rsidR="004305A1" w:rsidRPr="00753570" w:rsidRDefault="004305A1" w:rsidP="004305A1">
            <w:pPr>
              <w:spacing w:line="360" w:lineRule="auto"/>
              <w:rPr>
                <w:rFonts w:ascii="Arial" w:hAnsi="Arial" w:cs="Arial"/>
              </w:rPr>
            </w:pPr>
            <w:r w:rsidRPr="00753570">
              <w:rPr>
                <w:rFonts w:ascii="Arial" w:hAnsi="Arial" w:cs="Arial"/>
              </w:rPr>
              <w:t>11 (3.6)</w:t>
            </w:r>
          </w:p>
        </w:tc>
        <w:tc>
          <w:tcPr>
            <w:tcW w:w="1532" w:type="dxa"/>
          </w:tcPr>
          <w:p w14:paraId="6C6ADD3C" w14:textId="77777777" w:rsidR="004305A1" w:rsidRPr="00753570" w:rsidRDefault="004305A1" w:rsidP="004305A1">
            <w:pPr>
              <w:spacing w:line="360" w:lineRule="auto"/>
              <w:rPr>
                <w:rFonts w:ascii="Arial" w:hAnsi="Arial" w:cs="Arial"/>
              </w:rPr>
            </w:pPr>
            <w:r w:rsidRPr="00753570">
              <w:rPr>
                <w:rFonts w:ascii="Arial" w:hAnsi="Arial" w:cs="Arial"/>
              </w:rPr>
              <w:t>0.97 (0.42-2.28)</w:t>
            </w:r>
          </w:p>
        </w:tc>
        <w:tc>
          <w:tcPr>
            <w:tcW w:w="1115" w:type="dxa"/>
          </w:tcPr>
          <w:p w14:paraId="5AB63311" w14:textId="77777777" w:rsidR="004305A1" w:rsidRPr="00753570" w:rsidRDefault="004305A1" w:rsidP="004305A1">
            <w:pPr>
              <w:spacing w:line="360" w:lineRule="auto"/>
              <w:rPr>
                <w:rFonts w:ascii="Arial" w:hAnsi="Arial" w:cs="Arial"/>
              </w:rPr>
            </w:pPr>
            <w:r w:rsidRPr="00753570">
              <w:rPr>
                <w:rFonts w:ascii="Arial" w:hAnsi="Arial" w:cs="Arial"/>
              </w:rPr>
              <w:t>0.950</w:t>
            </w:r>
          </w:p>
        </w:tc>
      </w:tr>
      <w:tr w:rsidR="004305A1" w:rsidRPr="00753570" w14:paraId="701E521F" w14:textId="77777777" w:rsidTr="00EB701C">
        <w:tc>
          <w:tcPr>
            <w:tcW w:w="1700" w:type="dxa"/>
          </w:tcPr>
          <w:p w14:paraId="053624D5" w14:textId="77777777" w:rsidR="004305A1" w:rsidRPr="00753570" w:rsidRDefault="004305A1" w:rsidP="004305A1">
            <w:pPr>
              <w:spacing w:line="360" w:lineRule="auto"/>
              <w:rPr>
                <w:rFonts w:ascii="Arial" w:hAnsi="Arial" w:cs="Arial"/>
              </w:rPr>
            </w:pPr>
            <w:r w:rsidRPr="00753570">
              <w:rPr>
                <w:rFonts w:ascii="Arial" w:hAnsi="Arial" w:cs="Arial"/>
              </w:rPr>
              <w:t>Reoperation for bleeding, n (%)</w:t>
            </w:r>
          </w:p>
        </w:tc>
        <w:tc>
          <w:tcPr>
            <w:tcW w:w="1553" w:type="dxa"/>
          </w:tcPr>
          <w:p w14:paraId="092FB28F" w14:textId="77777777" w:rsidR="004305A1" w:rsidRPr="00753570" w:rsidRDefault="004305A1" w:rsidP="004305A1">
            <w:pPr>
              <w:spacing w:line="360" w:lineRule="auto"/>
              <w:rPr>
                <w:rFonts w:ascii="Arial" w:hAnsi="Arial" w:cs="Arial"/>
              </w:rPr>
            </w:pPr>
            <w:r w:rsidRPr="00753570">
              <w:rPr>
                <w:rFonts w:ascii="Arial" w:hAnsi="Arial" w:cs="Arial"/>
              </w:rPr>
              <w:t>54 (8.3)</w:t>
            </w:r>
          </w:p>
        </w:tc>
        <w:tc>
          <w:tcPr>
            <w:tcW w:w="1674" w:type="dxa"/>
          </w:tcPr>
          <w:p w14:paraId="05E1CDC0" w14:textId="77777777" w:rsidR="004305A1" w:rsidRPr="00753570" w:rsidRDefault="004305A1" w:rsidP="004305A1">
            <w:pPr>
              <w:spacing w:line="360" w:lineRule="auto"/>
              <w:rPr>
                <w:rFonts w:ascii="Arial" w:hAnsi="Arial" w:cs="Arial"/>
              </w:rPr>
            </w:pPr>
            <w:r w:rsidRPr="00753570">
              <w:rPr>
                <w:rFonts w:ascii="Arial" w:hAnsi="Arial" w:cs="Arial"/>
              </w:rPr>
              <w:t>30 (9.2)</w:t>
            </w:r>
          </w:p>
        </w:tc>
        <w:tc>
          <w:tcPr>
            <w:tcW w:w="1555" w:type="dxa"/>
          </w:tcPr>
          <w:p w14:paraId="429F0243" w14:textId="77777777" w:rsidR="004305A1" w:rsidRPr="00753570" w:rsidRDefault="004305A1" w:rsidP="004305A1">
            <w:pPr>
              <w:spacing w:line="360" w:lineRule="auto"/>
              <w:rPr>
                <w:rFonts w:ascii="Arial" w:hAnsi="Arial" w:cs="Arial"/>
              </w:rPr>
            </w:pPr>
            <w:r w:rsidRPr="00753570">
              <w:rPr>
                <w:rFonts w:ascii="Arial" w:hAnsi="Arial" w:cs="Arial"/>
              </w:rPr>
              <w:t>24 (7.4)</w:t>
            </w:r>
          </w:p>
        </w:tc>
        <w:tc>
          <w:tcPr>
            <w:tcW w:w="1532" w:type="dxa"/>
          </w:tcPr>
          <w:p w14:paraId="69269110" w14:textId="77777777" w:rsidR="004305A1" w:rsidRPr="00753570" w:rsidRDefault="004305A1" w:rsidP="004305A1">
            <w:pPr>
              <w:spacing w:line="360" w:lineRule="auto"/>
              <w:rPr>
                <w:rFonts w:ascii="Arial" w:hAnsi="Arial" w:cs="Arial"/>
              </w:rPr>
            </w:pPr>
            <w:r w:rsidRPr="00753570">
              <w:rPr>
                <w:rFonts w:ascii="Arial" w:hAnsi="Arial" w:cs="Arial"/>
              </w:rPr>
              <w:t>1.28 (0.73-2.23)</w:t>
            </w:r>
          </w:p>
        </w:tc>
        <w:tc>
          <w:tcPr>
            <w:tcW w:w="1115" w:type="dxa"/>
          </w:tcPr>
          <w:p w14:paraId="07981305" w14:textId="77777777" w:rsidR="004305A1" w:rsidRPr="00753570" w:rsidRDefault="004305A1" w:rsidP="004305A1">
            <w:pPr>
              <w:spacing w:line="360" w:lineRule="auto"/>
              <w:rPr>
                <w:rFonts w:ascii="Arial" w:hAnsi="Arial" w:cs="Arial"/>
              </w:rPr>
            </w:pPr>
            <w:r w:rsidRPr="00753570">
              <w:rPr>
                <w:rFonts w:ascii="Arial" w:hAnsi="Arial" w:cs="Arial"/>
              </w:rPr>
              <w:t>0.395</w:t>
            </w:r>
          </w:p>
        </w:tc>
      </w:tr>
      <w:tr w:rsidR="004305A1" w:rsidRPr="00753570" w14:paraId="65845CD8" w14:textId="77777777" w:rsidTr="00EB701C">
        <w:tc>
          <w:tcPr>
            <w:tcW w:w="1700" w:type="dxa"/>
          </w:tcPr>
          <w:p w14:paraId="56416F03" w14:textId="77777777" w:rsidR="004305A1" w:rsidRPr="00753570" w:rsidRDefault="004305A1" w:rsidP="004305A1">
            <w:pPr>
              <w:spacing w:line="360" w:lineRule="auto"/>
              <w:rPr>
                <w:rFonts w:ascii="Arial" w:hAnsi="Arial" w:cs="Arial"/>
              </w:rPr>
            </w:pPr>
            <w:r w:rsidRPr="00753570">
              <w:rPr>
                <w:rFonts w:ascii="Arial" w:hAnsi="Arial" w:cs="Arial"/>
              </w:rPr>
              <w:t>Sternal dehiscence, n (%)**</w:t>
            </w:r>
          </w:p>
        </w:tc>
        <w:tc>
          <w:tcPr>
            <w:tcW w:w="1553" w:type="dxa"/>
          </w:tcPr>
          <w:p w14:paraId="274CBAC1" w14:textId="77777777" w:rsidR="004305A1" w:rsidRPr="00753570" w:rsidRDefault="004305A1" w:rsidP="004305A1">
            <w:pPr>
              <w:spacing w:line="360" w:lineRule="auto"/>
              <w:rPr>
                <w:rFonts w:ascii="Arial" w:hAnsi="Arial" w:cs="Arial"/>
              </w:rPr>
            </w:pPr>
            <w:r w:rsidRPr="00753570">
              <w:rPr>
                <w:rFonts w:ascii="Arial" w:hAnsi="Arial" w:cs="Arial"/>
              </w:rPr>
              <w:t>9 (1.4)</w:t>
            </w:r>
          </w:p>
        </w:tc>
        <w:tc>
          <w:tcPr>
            <w:tcW w:w="1674" w:type="dxa"/>
          </w:tcPr>
          <w:p w14:paraId="45A550D6" w14:textId="77777777" w:rsidR="004305A1" w:rsidRPr="00753570" w:rsidRDefault="004305A1" w:rsidP="004305A1">
            <w:pPr>
              <w:spacing w:line="360" w:lineRule="auto"/>
              <w:rPr>
                <w:rFonts w:ascii="Arial" w:hAnsi="Arial" w:cs="Arial"/>
              </w:rPr>
            </w:pPr>
            <w:r w:rsidRPr="00753570">
              <w:rPr>
                <w:rFonts w:ascii="Arial" w:hAnsi="Arial" w:cs="Arial"/>
              </w:rPr>
              <w:t>4 (1.3)</w:t>
            </w:r>
          </w:p>
        </w:tc>
        <w:tc>
          <w:tcPr>
            <w:tcW w:w="1555" w:type="dxa"/>
          </w:tcPr>
          <w:p w14:paraId="721AE998" w14:textId="77777777" w:rsidR="004305A1" w:rsidRPr="00753570" w:rsidRDefault="004305A1" w:rsidP="004305A1">
            <w:pPr>
              <w:spacing w:line="360" w:lineRule="auto"/>
              <w:rPr>
                <w:rFonts w:ascii="Arial" w:hAnsi="Arial" w:cs="Arial"/>
              </w:rPr>
            </w:pPr>
            <w:r w:rsidRPr="00753570">
              <w:rPr>
                <w:rFonts w:ascii="Arial" w:hAnsi="Arial" w:cs="Arial"/>
              </w:rPr>
              <w:t>5 (1.6)</w:t>
            </w:r>
          </w:p>
        </w:tc>
        <w:tc>
          <w:tcPr>
            <w:tcW w:w="1532" w:type="dxa"/>
          </w:tcPr>
          <w:p w14:paraId="0D8073D8" w14:textId="77777777" w:rsidR="004305A1" w:rsidRPr="00753570" w:rsidRDefault="004305A1" w:rsidP="004305A1">
            <w:pPr>
              <w:spacing w:line="360" w:lineRule="auto"/>
              <w:rPr>
                <w:rFonts w:ascii="Arial" w:hAnsi="Arial" w:cs="Arial"/>
              </w:rPr>
            </w:pPr>
            <w:r w:rsidRPr="00753570">
              <w:rPr>
                <w:rFonts w:ascii="Arial" w:hAnsi="Arial" w:cs="Arial"/>
              </w:rPr>
              <w:t>0.80 (0.21-3.00)</w:t>
            </w:r>
          </w:p>
        </w:tc>
        <w:tc>
          <w:tcPr>
            <w:tcW w:w="1115" w:type="dxa"/>
          </w:tcPr>
          <w:p w14:paraId="13E8D01B" w14:textId="77777777" w:rsidR="004305A1" w:rsidRPr="00753570" w:rsidRDefault="004305A1" w:rsidP="004305A1">
            <w:pPr>
              <w:keepNext/>
              <w:spacing w:line="360" w:lineRule="auto"/>
              <w:rPr>
                <w:rFonts w:ascii="Arial" w:hAnsi="Arial" w:cs="Arial"/>
              </w:rPr>
            </w:pPr>
            <w:r w:rsidRPr="00753570">
              <w:rPr>
                <w:rFonts w:ascii="Arial" w:hAnsi="Arial" w:cs="Arial"/>
              </w:rPr>
              <w:t>0.738</w:t>
            </w:r>
          </w:p>
        </w:tc>
      </w:tr>
    </w:tbl>
    <w:p w14:paraId="3326D5E3" w14:textId="77777777" w:rsidR="004305A1" w:rsidRPr="00CA6362" w:rsidRDefault="004305A1" w:rsidP="004305A1">
      <w:pPr>
        <w:spacing w:line="360" w:lineRule="auto"/>
        <w:jc w:val="both"/>
        <w:rPr>
          <w:rFonts w:ascii="Arial" w:hAnsi="Arial" w:cs="Arial"/>
          <w:i/>
          <w:iCs/>
          <w:color w:val="000000" w:themeColor="text1"/>
          <w:sz w:val="20"/>
          <w:szCs w:val="20"/>
        </w:rPr>
      </w:pPr>
      <w:r w:rsidRPr="00CA6362">
        <w:rPr>
          <w:rFonts w:ascii="Arial" w:hAnsi="Arial" w:cs="Arial"/>
          <w:i/>
          <w:iCs/>
          <w:color w:val="000000" w:themeColor="text1"/>
          <w:sz w:val="20"/>
          <w:szCs w:val="20"/>
        </w:rPr>
        <w:t>* n=612 (patients with pre-operative pacemaker were excluded: n=16 in the concomitant surgical ablation group and n=24 in the no surgical ablation group)</w:t>
      </w:r>
    </w:p>
    <w:p w14:paraId="73E82ED1" w14:textId="77777777" w:rsidR="004305A1" w:rsidRPr="00CA6362" w:rsidRDefault="004305A1" w:rsidP="004305A1">
      <w:pPr>
        <w:spacing w:line="360" w:lineRule="auto"/>
        <w:jc w:val="both"/>
        <w:rPr>
          <w:rFonts w:ascii="Arial" w:hAnsi="Arial" w:cs="Arial"/>
          <w:i/>
          <w:iCs/>
          <w:color w:val="000000" w:themeColor="text1"/>
          <w:sz w:val="20"/>
          <w:szCs w:val="20"/>
        </w:rPr>
      </w:pPr>
      <w:r w:rsidRPr="00CA6362">
        <w:rPr>
          <w:rFonts w:ascii="Arial" w:hAnsi="Arial" w:cs="Arial"/>
          <w:i/>
          <w:iCs/>
          <w:color w:val="000000" w:themeColor="text1"/>
          <w:sz w:val="20"/>
          <w:szCs w:val="20"/>
        </w:rPr>
        <w:t>** n=629 (patients undergoing minimally-invasive surgery were excluded)</w:t>
      </w:r>
    </w:p>
    <w:p w14:paraId="201D6881" w14:textId="233ED570" w:rsidR="004305A1" w:rsidRPr="00CA6362" w:rsidRDefault="004305A1" w:rsidP="004305A1">
      <w:pPr>
        <w:spacing w:line="360" w:lineRule="auto"/>
        <w:jc w:val="both"/>
        <w:rPr>
          <w:rFonts w:ascii="Arial" w:hAnsi="Arial" w:cs="Arial"/>
          <w:i/>
          <w:iCs/>
          <w:color w:val="000000" w:themeColor="text1"/>
          <w:sz w:val="20"/>
          <w:szCs w:val="20"/>
        </w:rPr>
      </w:pPr>
      <w:r w:rsidRPr="00CA6362">
        <w:rPr>
          <w:rFonts w:ascii="Arial" w:hAnsi="Arial" w:cs="Arial"/>
          <w:i/>
          <w:iCs/>
          <w:color w:val="000000" w:themeColor="text1"/>
          <w:sz w:val="20"/>
          <w:szCs w:val="20"/>
        </w:rPr>
        <w:t>CI = confidence interval; OR = odds ratio.</w:t>
      </w:r>
    </w:p>
    <w:p w14:paraId="4041F937" w14:textId="77777777" w:rsidR="00FA061E" w:rsidRDefault="00FA061E" w:rsidP="00806805">
      <w:pPr>
        <w:pStyle w:val="Heading3"/>
        <w:rPr>
          <w:rFonts w:ascii="Arial" w:eastAsiaTheme="minorHAnsi" w:hAnsi="Arial" w:cs="Arial"/>
          <w:color w:val="auto"/>
          <w:sz w:val="26"/>
          <w:szCs w:val="26"/>
          <w:lang w:eastAsia="en-US"/>
        </w:rPr>
      </w:pPr>
    </w:p>
    <w:p w14:paraId="6320E32E" w14:textId="77777777" w:rsidR="000F12C2" w:rsidRDefault="000F12C2" w:rsidP="00806805">
      <w:pPr>
        <w:pStyle w:val="Heading3"/>
        <w:rPr>
          <w:rFonts w:ascii="Arial" w:eastAsiaTheme="minorHAnsi" w:hAnsi="Arial" w:cs="Arial"/>
          <w:color w:val="auto"/>
          <w:sz w:val="28"/>
          <w:szCs w:val="28"/>
          <w:lang w:eastAsia="en-US"/>
        </w:rPr>
      </w:pPr>
    </w:p>
    <w:p w14:paraId="5D35427E" w14:textId="77777777" w:rsidR="000F12C2" w:rsidRPr="000F12C2" w:rsidRDefault="000F12C2" w:rsidP="000F12C2">
      <w:pPr>
        <w:rPr>
          <w:rFonts w:eastAsiaTheme="minorHAnsi"/>
          <w:lang w:eastAsia="en-US"/>
        </w:rPr>
      </w:pPr>
    </w:p>
    <w:p w14:paraId="16157C63" w14:textId="7FFB34AE" w:rsidR="007830B2" w:rsidRPr="00FA061E" w:rsidRDefault="007830B2" w:rsidP="00806805">
      <w:pPr>
        <w:pStyle w:val="Heading3"/>
        <w:rPr>
          <w:rFonts w:ascii="Arial" w:eastAsiaTheme="minorHAnsi" w:hAnsi="Arial" w:cs="Arial"/>
          <w:sz w:val="28"/>
          <w:szCs w:val="28"/>
          <w:lang w:eastAsia="en-US"/>
        </w:rPr>
      </w:pPr>
      <w:bookmarkStart w:id="79" w:name="_Toc194438827"/>
      <w:r w:rsidRPr="00FA061E">
        <w:rPr>
          <w:rFonts w:ascii="Arial" w:eastAsiaTheme="minorHAnsi" w:hAnsi="Arial" w:cs="Arial"/>
          <w:color w:val="auto"/>
          <w:sz w:val="28"/>
          <w:szCs w:val="28"/>
          <w:lang w:eastAsia="en-US"/>
        </w:rPr>
        <w:lastRenderedPageBreak/>
        <w:t xml:space="preserve">5.2.3 </w:t>
      </w:r>
      <w:r w:rsidR="0059190B" w:rsidRPr="00FA061E">
        <w:rPr>
          <w:rFonts w:ascii="Arial" w:eastAsiaTheme="minorHAnsi" w:hAnsi="Arial" w:cs="Arial"/>
          <w:color w:val="auto"/>
          <w:sz w:val="28"/>
          <w:szCs w:val="28"/>
          <w:lang w:eastAsia="en-US"/>
        </w:rPr>
        <w:t>Rhythm Outcomes</w:t>
      </w:r>
      <w:bookmarkEnd w:id="79"/>
    </w:p>
    <w:p w14:paraId="03F6DA3C" w14:textId="77777777" w:rsidR="0059190B" w:rsidRPr="00753570" w:rsidRDefault="0059190B"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5085D479" w14:textId="1043AA3B" w:rsidR="004305A1" w:rsidRPr="00753570" w:rsidRDefault="00903C77" w:rsidP="00942C46">
      <w:pPr>
        <w:autoSpaceDE w:val="0"/>
        <w:autoSpaceDN w:val="0"/>
        <w:adjustRightInd w:val="0"/>
        <w:spacing w:line="360" w:lineRule="auto"/>
        <w:jc w:val="both"/>
        <w:rPr>
          <w:rFonts w:ascii="Arial" w:hAnsi="Arial" w:cs="Arial"/>
        </w:rPr>
      </w:pPr>
      <w:r w:rsidRPr="00753570">
        <w:rPr>
          <w:noProof/>
        </w:rPr>
        <w:drawing>
          <wp:anchor distT="0" distB="0" distL="114300" distR="114300" simplePos="0" relativeHeight="251934720" behindDoc="0" locked="0" layoutInCell="1" allowOverlap="1" wp14:anchorId="6DAC4B65" wp14:editId="3B24BFD4">
            <wp:simplePos x="0" y="0"/>
            <wp:positionH relativeFrom="margin">
              <wp:posOffset>65405</wp:posOffset>
            </wp:positionH>
            <wp:positionV relativeFrom="paragraph">
              <wp:posOffset>1438275</wp:posOffset>
            </wp:positionV>
            <wp:extent cx="5600700" cy="2628900"/>
            <wp:effectExtent l="0" t="0" r="0" b="0"/>
            <wp:wrapTopAndBottom/>
            <wp:docPr id="1751385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85985" name=""/>
                    <pic:cNvPicPr/>
                  </pic:nvPicPr>
                  <pic:blipFill>
                    <a:blip r:embed="rId26">
                      <a:extLst>
                        <a:ext uri="{28A0092B-C50C-407E-A947-70E740481C1C}">
                          <a14:useLocalDpi xmlns:a14="http://schemas.microsoft.com/office/drawing/2010/main" val="0"/>
                        </a:ext>
                      </a:extLst>
                    </a:blip>
                    <a:stretch>
                      <a:fillRect/>
                    </a:stretch>
                  </pic:blipFill>
                  <pic:spPr>
                    <a:xfrm>
                      <a:off x="0" y="0"/>
                      <a:ext cx="5600700" cy="2628900"/>
                    </a:xfrm>
                    <a:prstGeom prst="rect">
                      <a:avLst/>
                    </a:prstGeom>
                  </pic:spPr>
                </pic:pic>
              </a:graphicData>
            </a:graphic>
            <wp14:sizeRelH relativeFrom="page">
              <wp14:pctWidth>0</wp14:pctWidth>
            </wp14:sizeRelH>
            <wp14:sizeRelV relativeFrom="page">
              <wp14:pctHeight>0</wp14:pctHeight>
            </wp14:sizeRelV>
          </wp:anchor>
        </w:drawing>
      </w:r>
      <w:r w:rsidR="004305A1" w:rsidRPr="00753570">
        <w:rPr>
          <w:rFonts w:ascii="Arial" w:hAnsi="Arial" w:cs="Arial"/>
        </w:rPr>
        <w:t xml:space="preserve">Post-operative freedom from ATA in matched patients who received SA decreased from 74% (152/206) at 1 year to 58% (69/119) at 3 years, 46% (32/69) at 5 years and 32% (9/28) at </w:t>
      </w:r>
      <w:r w:rsidR="003D2D19">
        <w:rPr>
          <w:rFonts w:ascii="Arial" w:hAnsi="Arial" w:cs="Arial"/>
        </w:rPr>
        <w:t>8</w:t>
      </w:r>
      <w:r w:rsidR="004305A1" w:rsidRPr="00753570">
        <w:rPr>
          <w:rFonts w:ascii="Arial" w:hAnsi="Arial" w:cs="Arial"/>
        </w:rPr>
        <w:t xml:space="preserve"> years (Figure </w:t>
      </w:r>
      <w:r w:rsidR="002058A5">
        <w:rPr>
          <w:rFonts w:ascii="Arial" w:hAnsi="Arial" w:cs="Arial"/>
        </w:rPr>
        <w:t>5.2</w:t>
      </w:r>
      <w:r w:rsidR="004305A1" w:rsidRPr="00753570">
        <w:rPr>
          <w:rFonts w:ascii="Arial" w:hAnsi="Arial" w:cs="Arial"/>
        </w:rPr>
        <w:t>). This was much higher than the rate of freedom from ATA recorded at each time point for matched patients who did not receive SA (always ≤10%).</w:t>
      </w:r>
    </w:p>
    <w:p w14:paraId="7A07ED5D" w14:textId="01A417FE" w:rsidR="004305A1" w:rsidRPr="00753570" w:rsidRDefault="004305A1" w:rsidP="00942C46">
      <w:pPr>
        <w:autoSpaceDE w:val="0"/>
        <w:autoSpaceDN w:val="0"/>
        <w:adjustRightInd w:val="0"/>
        <w:spacing w:line="360" w:lineRule="auto"/>
        <w:jc w:val="both"/>
        <w:rPr>
          <w:rFonts w:ascii="Arial" w:hAnsi="Arial" w:cs="Arial"/>
        </w:rPr>
      </w:pPr>
    </w:p>
    <w:p w14:paraId="548374FA" w14:textId="541F46FC" w:rsidR="006B6724" w:rsidRPr="00CA6362" w:rsidRDefault="004305A1" w:rsidP="005876D6">
      <w:pPr>
        <w:pStyle w:val="Caption"/>
        <w:spacing w:line="360" w:lineRule="auto"/>
        <w:jc w:val="both"/>
        <w:rPr>
          <w:rFonts w:ascii="Arial" w:hAnsi="Arial" w:cs="Arial"/>
          <w:b/>
          <w:bCs/>
          <w:color w:val="000000" w:themeColor="text1"/>
          <w:sz w:val="24"/>
          <w:szCs w:val="24"/>
        </w:rPr>
      </w:pPr>
      <w:r w:rsidRPr="00CA6362">
        <w:rPr>
          <w:rFonts w:ascii="Arial" w:hAnsi="Arial" w:cs="Arial"/>
          <w:b/>
          <w:bCs/>
          <w:color w:val="000000" w:themeColor="text1"/>
          <w:sz w:val="24"/>
          <w:szCs w:val="24"/>
        </w:rPr>
        <w:t>Figure</w:t>
      </w:r>
      <w:r w:rsidR="002058A5">
        <w:rPr>
          <w:rFonts w:ascii="Arial" w:hAnsi="Arial" w:cs="Arial"/>
          <w:b/>
          <w:bCs/>
          <w:color w:val="000000" w:themeColor="text1"/>
          <w:sz w:val="24"/>
          <w:szCs w:val="24"/>
        </w:rPr>
        <w:t xml:space="preserve"> 5.2</w:t>
      </w:r>
      <w:r w:rsidRPr="00CA6362">
        <w:rPr>
          <w:rFonts w:ascii="Arial" w:hAnsi="Arial" w:cs="Arial"/>
          <w:b/>
          <w:bCs/>
          <w:color w:val="000000" w:themeColor="text1"/>
          <w:sz w:val="24"/>
          <w:szCs w:val="24"/>
        </w:rPr>
        <w:t>: Freedom from any atrial tachyarrhythmia at various timepoints after cardiac surgery in the matched groups.</w:t>
      </w:r>
    </w:p>
    <w:p w14:paraId="6BF89D18" w14:textId="77777777" w:rsidR="006B6724" w:rsidRPr="00753570" w:rsidRDefault="006B6724"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6AC2FA76" w14:textId="27E505F9" w:rsidR="0059190B" w:rsidRPr="00FA061E" w:rsidRDefault="0059190B" w:rsidP="00806805">
      <w:pPr>
        <w:pStyle w:val="Heading3"/>
        <w:rPr>
          <w:rFonts w:ascii="Arial" w:eastAsiaTheme="minorHAnsi" w:hAnsi="Arial" w:cs="Arial"/>
          <w:sz w:val="28"/>
          <w:szCs w:val="28"/>
          <w:lang w:eastAsia="en-US"/>
        </w:rPr>
      </w:pPr>
      <w:bookmarkStart w:id="80" w:name="_Toc194438828"/>
      <w:r w:rsidRPr="00FA061E">
        <w:rPr>
          <w:rFonts w:ascii="Arial" w:eastAsiaTheme="minorHAnsi" w:hAnsi="Arial" w:cs="Arial"/>
          <w:color w:val="auto"/>
          <w:sz w:val="28"/>
          <w:szCs w:val="28"/>
          <w:lang w:eastAsia="en-US"/>
        </w:rPr>
        <w:t>5.2.4 Long-term Stroke and Mortality Outcomes</w:t>
      </w:r>
      <w:bookmarkEnd w:id="80"/>
    </w:p>
    <w:p w14:paraId="5347ECFD" w14:textId="77777777" w:rsidR="000034FA" w:rsidRPr="00753570" w:rsidRDefault="000034FA"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54905217" w14:textId="7E9F19AC" w:rsidR="00EB5310" w:rsidRPr="00753570" w:rsidRDefault="00EB5310" w:rsidP="00942C46">
      <w:pPr>
        <w:autoSpaceDE w:val="0"/>
        <w:autoSpaceDN w:val="0"/>
        <w:adjustRightInd w:val="0"/>
        <w:spacing w:line="360" w:lineRule="auto"/>
        <w:jc w:val="both"/>
        <w:rPr>
          <w:rFonts w:ascii="Arial" w:hAnsi="Arial" w:cs="Arial"/>
        </w:rPr>
      </w:pPr>
      <w:r w:rsidRPr="00753570">
        <w:rPr>
          <w:rFonts w:ascii="Arial" w:hAnsi="Arial" w:cs="Arial"/>
        </w:rPr>
        <w:t>Median follow-up for cardiovascular outcomes in the matched groups was 4.54 (</w:t>
      </w:r>
      <w:r w:rsidR="00996FFA">
        <w:rPr>
          <w:rFonts w:ascii="Arial" w:hAnsi="Arial" w:cs="Arial"/>
        </w:rPr>
        <w:t>IQR</w:t>
      </w:r>
      <w:r w:rsidRPr="00753570">
        <w:rPr>
          <w:rFonts w:ascii="Arial" w:hAnsi="Arial" w:cs="Arial"/>
        </w:rPr>
        <w:t xml:space="preserve"> 2.45-7.12) years. </w:t>
      </w:r>
      <w:r w:rsidR="00117292" w:rsidRPr="00753570">
        <w:rPr>
          <w:rFonts w:ascii="Arial" w:hAnsi="Arial" w:cs="Arial"/>
        </w:rPr>
        <w:t xml:space="preserve">Kaplan-Meier </w:t>
      </w:r>
      <w:r w:rsidRPr="00753570">
        <w:rPr>
          <w:rFonts w:ascii="Arial" w:hAnsi="Arial" w:cs="Arial"/>
        </w:rPr>
        <w:t xml:space="preserve">curve analysis demonstrated a reduction in long-term post-operative mortality in the group receiving SA compared with the group not receiving SA (log-rank p&lt;0.0001) (Figure </w:t>
      </w:r>
      <w:r w:rsidR="002058A5">
        <w:rPr>
          <w:rFonts w:ascii="Arial" w:hAnsi="Arial" w:cs="Arial"/>
        </w:rPr>
        <w:t>5.3</w:t>
      </w:r>
      <w:r w:rsidRPr="00753570">
        <w:rPr>
          <w:rFonts w:ascii="Arial" w:hAnsi="Arial" w:cs="Arial"/>
        </w:rPr>
        <w:t>). Survival probability in the SA and no-SA groups was 81% and 68% at 5 years, and 62% and 38% at 10 years, respectively. Improved survival was also demonstrated in the SA group on multivariate Cox proportional-hazards regression (adjusted HR 0.61, 95% CI 0.45-0.82</w:t>
      </w:r>
      <w:r w:rsidR="007A4F37">
        <w:rPr>
          <w:rFonts w:ascii="Arial" w:hAnsi="Arial" w:cs="Arial"/>
        </w:rPr>
        <w:t>,</w:t>
      </w:r>
      <w:r w:rsidRPr="00753570">
        <w:rPr>
          <w:rFonts w:ascii="Arial" w:hAnsi="Arial" w:cs="Arial"/>
        </w:rPr>
        <w:t xml:space="preserve"> p=0.001) (Table </w:t>
      </w:r>
      <w:r w:rsidR="002058A5">
        <w:rPr>
          <w:rFonts w:ascii="Arial" w:hAnsi="Arial" w:cs="Arial"/>
        </w:rPr>
        <w:t>5.5</w:t>
      </w:r>
      <w:r w:rsidRPr="00753570">
        <w:rPr>
          <w:rFonts w:ascii="Arial" w:hAnsi="Arial" w:cs="Arial"/>
        </w:rPr>
        <w:t xml:space="preserve">). Other predictors of improved survival in this model included </w:t>
      </w:r>
      <w:r w:rsidR="0022270B" w:rsidRPr="00753570">
        <w:rPr>
          <w:rFonts w:ascii="Arial" w:hAnsi="Arial" w:cs="Arial"/>
        </w:rPr>
        <w:t>higher</w:t>
      </w:r>
      <w:r w:rsidRPr="00753570">
        <w:rPr>
          <w:rFonts w:ascii="Arial" w:hAnsi="Arial" w:cs="Arial"/>
        </w:rPr>
        <w:t xml:space="preserve"> creatinine clearance and having elective surgery, while predictors of reduced survival </w:t>
      </w:r>
      <w:r w:rsidRPr="00753570">
        <w:rPr>
          <w:rFonts w:ascii="Arial" w:hAnsi="Arial" w:cs="Arial"/>
        </w:rPr>
        <w:lastRenderedPageBreak/>
        <w:t xml:space="preserve">included increased age, diabetes mellitus and undergoing ≥3 procedures during surgery (Table </w:t>
      </w:r>
      <w:r w:rsidR="002058A5">
        <w:rPr>
          <w:rFonts w:ascii="Arial" w:hAnsi="Arial" w:cs="Arial"/>
        </w:rPr>
        <w:t>5.5</w:t>
      </w:r>
      <w:r w:rsidRPr="00753570">
        <w:rPr>
          <w:rFonts w:ascii="Arial" w:hAnsi="Arial" w:cs="Arial"/>
        </w:rPr>
        <w:t>). LAA occlusion was also included as a covariate but not found to be a significant predictor of improved survival (adjusted HR 0.88, 95% CI 0.65-1.18</w:t>
      </w:r>
      <w:r w:rsidR="007A4F37">
        <w:rPr>
          <w:rFonts w:ascii="Arial" w:hAnsi="Arial" w:cs="Arial"/>
        </w:rPr>
        <w:t>,</w:t>
      </w:r>
      <w:r w:rsidRPr="00753570">
        <w:rPr>
          <w:rFonts w:ascii="Arial" w:hAnsi="Arial" w:cs="Arial"/>
        </w:rPr>
        <w:t xml:space="preserve"> p=0.389).</w:t>
      </w:r>
    </w:p>
    <w:p w14:paraId="6E7BC10E" w14:textId="293AC47B" w:rsidR="00886AAE" w:rsidRDefault="00886AAE" w:rsidP="00FA061E">
      <w:pPr>
        <w:keepNext/>
        <w:autoSpaceDE w:val="0"/>
        <w:autoSpaceDN w:val="0"/>
        <w:adjustRightInd w:val="0"/>
        <w:spacing w:line="360" w:lineRule="auto"/>
        <w:jc w:val="both"/>
        <w:rPr>
          <w:rFonts w:ascii="Arial" w:hAnsi="Arial" w:cs="Arial"/>
          <w:b/>
          <w:bCs/>
          <w:i/>
          <w:iCs/>
          <w:color w:val="000000" w:themeColor="text1"/>
        </w:rPr>
      </w:pPr>
      <w:r w:rsidRPr="00753570">
        <w:rPr>
          <w:noProof/>
        </w:rPr>
        <w:drawing>
          <wp:anchor distT="0" distB="0" distL="114300" distR="114300" simplePos="0" relativeHeight="251929600" behindDoc="0" locked="0" layoutInCell="1" allowOverlap="1" wp14:anchorId="705925B1" wp14:editId="368E32F0">
            <wp:simplePos x="0" y="0"/>
            <wp:positionH relativeFrom="margin">
              <wp:posOffset>3810</wp:posOffset>
            </wp:positionH>
            <wp:positionV relativeFrom="margin">
              <wp:posOffset>1298575</wp:posOffset>
            </wp:positionV>
            <wp:extent cx="5723890" cy="3990975"/>
            <wp:effectExtent l="0" t="0" r="0" b="0"/>
            <wp:wrapTopAndBottom/>
            <wp:docPr id="2092546614" name="Picture 1" descr="A graph of survival of surge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46614" name="Picture 1" descr="A graph of survival of surgery&#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l="3934" t="4466" r="7336" b="5249"/>
                    <a:stretch/>
                  </pic:blipFill>
                  <pic:spPr bwMode="auto">
                    <a:xfrm>
                      <a:off x="0" y="0"/>
                      <a:ext cx="5723890" cy="399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2391B" w14:textId="77777777" w:rsidR="00886AAE" w:rsidRDefault="00886AAE" w:rsidP="00FA061E">
      <w:pPr>
        <w:keepNext/>
        <w:autoSpaceDE w:val="0"/>
        <w:autoSpaceDN w:val="0"/>
        <w:adjustRightInd w:val="0"/>
        <w:spacing w:line="360" w:lineRule="auto"/>
        <w:jc w:val="both"/>
        <w:rPr>
          <w:rFonts w:ascii="Arial" w:hAnsi="Arial" w:cs="Arial"/>
          <w:b/>
          <w:bCs/>
          <w:i/>
          <w:iCs/>
          <w:color w:val="000000" w:themeColor="text1"/>
        </w:rPr>
      </w:pPr>
    </w:p>
    <w:p w14:paraId="2D130064" w14:textId="5431A560" w:rsidR="00117292" w:rsidRPr="000F12C2" w:rsidRDefault="00117292" w:rsidP="00FA061E">
      <w:pPr>
        <w:keepNext/>
        <w:autoSpaceDE w:val="0"/>
        <w:autoSpaceDN w:val="0"/>
        <w:adjustRightInd w:val="0"/>
        <w:spacing w:line="360" w:lineRule="auto"/>
        <w:jc w:val="both"/>
        <w:rPr>
          <w:i/>
          <w:iCs/>
        </w:rPr>
      </w:pPr>
      <w:r w:rsidRPr="000F12C2">
        <w:rPr>
          <w:rFonts w:ascii="Arial" w:hAnsi="Arial" w:cs="Arial"/>
          <w:b/>
          <w:bCs/>
          <w:i/>
          <w:iCs/>
          <w:color w:val="000000" w:themeColor="text1"/>
        </w:rPr>
        <w:t>Figure</w:t>
      </w:r>
      <w:r w:rsidR="002058A5" w:rsidRPr="000F12C2">
        <w:rPr>
          <w:rFonts w:ascii="Arial" w:hAnsi="Arial" w:cs="Arial"/>
          <w:b/>
          <w:bCs/>
          <w:i/>
          <w:iCs/>
          <w:color w:val="000000" w:themeColor="text1"/>
        </w:rPr>
        <w:t xml:space="preserve"> 5.3</w:t>
      </w:r>
      <w:r w:rsidRPr="000F12C2">
        <w:rPr>
          <w:rFonts w:ascii="Arial" w:hAnsi="Arial" w:cs="Arial"/>
          <w:b/>
          <w:bCs/>
          <w:i/>
          <w:iCs/>
          <w:color w:val="000000" w:themeColor="text1"/>
        </w:rPr>
        <w:t>: Kaplan-Meier curves demonstrating 10-year post-operative survival in the matched concomitant ablation and no ablation groups.</w:t>
      </w:r>
    </w:p>
    <w:p w14:paraId="05BF48E7" w14:textId="77777777" w:rsidR="00FA061E" w:rsidRDefault="00FA061E" w:rsidP="00F53EA7">
      <w:pPr>
        <w:spacing w:line="360" w:lineRule="auto"/>
        <w:rPr>
          <w:rFonts w:ascii="Arial" w:hAnsi="Arial" w:cs="Arial"/>
          <w:lang w:eastAsia="en-US"/>
        </w:rPr>
      </w:pPr>
    </w:p>
    <w:p w14:paraId="57BDA24A" w14:textId="77777777" w:rsidR="000F12C2" w:rsidRPr="00753570" w:rsidRDefault="000F12C2" w:rsidP="00F53EA7">
      <w:pPr>
        <w:spacing w:line="360" w:lineRule="auto"/>
        <w:rPr>
          <w:rFonts w:ascii="Arial" w:hAnsi="Arial" w:cs="Arial"/>
          <w:lang w:eastAsia="en-US"/>
        </w:rPr>
      </w:pPr>
    </w:p>
    <w:p w14:paraId="1EB4168F" w14:textId="77777777" w:rsidR="00886AAE" w:rsidRDefault="00886AAE" w:rsidP="00F53EA7">
      <w:pPr>
        <w:pStyle w:val="Caption"/>
        <w:keepNext/>
        <w:spacing w:line="360" w:lineRule="auto"/>
        <w:jc w:val="both"/>
        <w:rPr>
          <w:rFonts w:ascii="Arial" w:hAnsi="Arial" w:cs="Arial"/>
          <w:b/>
          <w:bCs/>
          <w:i w:val="0"/>
          <w:iCs w:val="0"/>
          <w:color w:val="000000" w:themeColor="text1"/>
          <w:sz w:val="24"/>
          <w:szCs w:val="24"/>
        </w:rPr>
      </w:pPr>
    </w:p>
    <w:p w14:paraId="22CF630E" w14:textId="77777777" w:rsidR="00886AAE" w:rsidRDefault="00886AAE" w:rsidP="00F53EA7">
      <w:pPr>
        <w:pStyle w:val="Caption"/>
        <w:keepNext/>
        <w:spacing w:line="360" w:lineRule="auto"/>
        <w:jc w:val="both"/>
        <w:rPr>
          <w:rFonts w:ascii="Arial" w:hAnsi="Arial" w:cs="Arial"/>
          <w:b/>
          <w:bCs/>
          <w:i w:val="0"/>
          <w:iCs w:val="0"/>
          <w:color w:val="000000" w:themeColor="text1"/>
          <w:sz w:val="24"/>
          <w:szCs w:val="24"/>
        </w:rPr>
      </w:pPr>
    </w:p>
    <w:p w14:paraId="5A114532" w14:textId="77777777" w:rsidR="00886AAE" w:rsidRDefault="00886AAE" w:rsidP="00F53EA7">
      <w:pPr>
        <w:pStyle w:val="Caption"/>
        <w:keepNext/>
        <w:spacing w:line="360" w:lineRule="auto"/>
        <w:jc w:val="both"/>
        <w:rPr>
          <w:rFonts w:ascii="Arial" w:hAnsi="Arial" w:cs="Arial"/>
          <w:b/>
          <w:bCs/>
          <w:i w:val="0"/>
          <w:iCs w:val="0"/>
          <w:color w:val="000000" w:themeColor="text1"/>
          <w:sz w:val="24"/>
          <w:szCs w:val="24"/>
        </w:rPr>
      </w:pPr>
    </w:p>
    <w:p w14:paraId="6AE4074E" w14:textId="77777777" w:rsidR="00886AAE" w:rsidRDefault="00886AAE" w:rsidP="00886AAE">
      <w:pPr>
        <w:rPr>
          <w:lang w:eastAsia="en-US"/>
        </w:rPr>
      </w:pPr>
    </w:p>
    <w:p w14:paraId="1C17B2C3" w14:textId="77777777" w:rsidR="00886AAE" w:rsidRPr="00886AAE" w:rsidRDefault="00886AAE" w:rsidP="00886AAE">
      <w:pPr>
        <w:rPr>
          <w:lang w:eastAsia="en-US"/>
        </w:rPr>
      </w:pPr>
    </w:p>
    <w:p w14:paraId="63FBF0DD" w14:textId="0844FFAD" w:rsidR="00117292" w:rsidRPr="000F12C2" w:rsidRDefault="00117292" w:rsidP="00F53EA7">
      <w:pPr>
        <w:pStyle w:val="Caption"/>
        <w:keepNext/>
        <w:spacing w:line="360" w:lineRule="auto"/>
        <w:jc w:val="both"/>
        <w:rPr>
          <w:rFonts w:ascii="Arial" w:hAnsi="Arial" w:cs="Arial"/>
          <w:b/>
          <w:bCs/>
          <w:i w:val="0"/>
          <w:iCs w:val="0"/>
          <w:color w:val="000000" w:themeColor="text1"/>
          <w:sz w:val="24"/>
          <w:szCs w:val="24"/>
        </w:rPr>
      </w:pPr>
      <w:r w:rsidRPr="000F12C2">
        <w:rPr>
          <w:rFonts w:ascii="Arial" w:hAnsi="Arial" w:cs="Arial"/>
          <w:b/>
          <w:bCs/>
          <w:i w:val="0"/>
          <w:iCs w:val="0"/>
          <w:color w:val="000000" w:themeColor="text1"/>
          <w:sz w:val="24"/>
          <w:szCs w:val="24"/>
        </w:rPr>
        <w:lastRenderedPageBreak/>
        <w:t xml:space="preserve">Table </w:t>
      </w:r>
      <w:r w:rsidR="002058A5" w:rsidRPr="000F12C2">
        <w:rPr>
          <w:rFonts w:ascii="Arial" w:hAnsi="Arial" w:cs="Arial"/>
          <w:b/>
          <w:bCs/>
          <w:i w:val="0"/>
          <w:iCs w:val="0"/>
          <w:color w:val="000000" w:themeColor="text1"/>
          <w:sz w:val="24"/>
          <w:szCs w:val="24"/>
        </w:rPr>
        <w:t>5.5</w:t>
      </w:r>
      <w:r w:rsidRPr="000F12C2">
        <w:rPr>
          <w:rFonts w:ascii="Arial" w:hAnsi="Arial" w:cs="Arial"/>
          <w:b/>
          <w:bCs/>
          <w:i w:val="0"/>
          <w:iCs w:val="0"/>
          <w:color w:val="000000" w:themeColor="text1"/>
          <w:sz w:val="24"/>
          <w:szCs w:val="24"/>
        </w:rPr>
        <w:t>: Univariate and multivariate predictors of mortality in all matched patients using Cox proportional-hazards regression analysis.</w:t>
      </w:r>
    </w:p>
    <w:tbl>
      <w:tblPr>
        <w:tblStyle w:val="TableGrid"/>
        <w:tblW w:w="9129" w:type="dxa"/>
        <w:tblLook w:val="04A0" w:firstRow="1" w:lastRow="0" w:firstColumn="1" w:lastColumn="0" w:noHBand="0" w:noVBand="1"/>
      </w:tblPr>
      <w:tblGrid>
        <w:gridCol w:w="2830"/>
        <w:gridCol w:w="2084"/>
        <w:gridCol w:w="1115"/>
        <w:gridCol w:w="1985"/>
        <w:gridCol w:w="1115"/>
      </w:tblGrid>
      <w:tr w:rsidR="00117292" w:rsidRPr="00886AAE" w14:paraId="34E04116" w14:textId="77777777" w:rsidTr="00886AAE">
        <w:tc>
          <w:tcPr>
            <w:tcW w:w="2830" w:type="dxa"/>
          </w:tcPr>
          <w:p w14:paraId="0F9412CB" w14:textId="77777777" w:rsidR="00117292" w:rsidRPr="00886AAE" w:rsidRDefault="00117292" w:rsidP="00117292">
            <w:pPr>
              <w:spacing w:line="360" w:lineRule="auto"/>
              <w:rPr>
                <w:rFonts w:ascii="Arial" w:hAnsi="Arial" w:cs="Arial"/>
                <w:sz w:val="23"/>
                <w:szCs w:val="23"/>
              </w:rPr>
            </w:pPr>
          </w:p>
        </w:tc>
        <w:tc>
          <w:tcPr>
            <w:tcW w:w="2084" w:type="dxa"/>
          </w:tcPr>
          <w:p w14:paraId="3EA1B151"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Univariate</w:t>
            </w:r>
          </w:p>
        </w:tc>
        <w:tc>
          <w:tcPr>
            <w:tcW w:w="1115" w:type="dxa"/>
          </w:tcPr>
          <w:p w14:paraId="5C1C3369" w14:textId="77777777" w:rsidR="00117292" w:rsidRPr="00886AAE" w:rsidRDefault="00117292" w:rsidP="00117292">
            <w:pPr>
              <w:spacing w:line="360" w:lineRule="auto"/>
              <w:rPr>
                <w:rFonts w:ascii="Arial" w:hAnsi="Arial" w:cs="Arial"/>
                <w:b/>
                <w:bCs/>
                <w:sz w:val="23"/>
                <w:szCs w:val="23"/>
              </w:rPr>
            </w:pPr>
          </w:p>
        </w:tc>
        <w:tc>
          <w:tcPr>
            <w:tcW w:w="1985" w:type="dxa"/>
          </w:tcPr>
          <w:p w14:paraId="40ED2BD2"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Multivariate</w:t>
            </w:r>
          </w:p>
        </w:tc>
        <w:tc>
          <w:tcPr>
            <w:tcW w:w="1115" w:type="dxa"/>
          </w:tcPr>
          <w:p w14:paraId="65B6E79C" w14:textId="77777777" w:rsidR="00117292" w:rsidRPr="00886AAE" w:rsidRDefault="00117292" w:rsidP="00117292">
            <w:pPr>
              <w:spacing w:line="360" w:lineRule="auto"/>
              <w:rPr>
                <w:rFonts w:ascii="Arial" w:hAnsi="Arial" w:cs="Arial"/>
                <w:b/>
                <w:bCs/>
                <w:sz w:val="23"/>
                <w:szCs w:val="23"/>
              </w:rPr>
            </w:pPr>
          </w:p>
        </w:tc>
      </w:tr>
      <w:tr w:rsidR="00117292" w:rsidRPr="00886AAE" w14:paraId="43145AE1" w14:textId="77777777" w:rsidTr="00886AAE">
        <w:tc>
          <w:tcPr>
            <w:tcW w:w="2830" w:type="dxa"/>
          </w:tcPr>
          <w:p w14:paraId="1A2DB4AC" w14:textId="77777777" w:rsidR="00117292" w:rsidRPr="00886AAE" w:rsidRDefault="00117292" w:rsidP="00117292">
            <w:pPr>
              <w:spacing w:line="360" w:lineRule="auto"/>
              <w:rPr>
                <w:rFonts w:ascii="Arial" w:hAnsi="Arial" w:cs="Arial"/>
                <w:sz w:val="23"/>
                <w:szCs w:val="23"/>
              </w:rPr>
            </w:pPr>
          </w:p>
        </w:tc>
        <w:tc>
          <w:tcPr>
            <w:tcW w:w="2084" w:type="dxa"/>
          </w:tcPr>
          <w:p w14:paraId="6678EF7E"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HR (95% CI)</w:t>
            </w:r>
          </w:p>
        </w:tc>
        <w:tc>
          <w:tcPr>
            <w:tcW w:w="1115" w:type="dxa"/>
          </w:tcPr>
          <w:p w14:paraId="488899C7"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P-value</w:t>
            </w:r>
          </w:p>
        </w:tc>
        <w:tc>
          <w:tcPr>
            <w:tcW w:w="1985" w:type="dxa"/>
          </w:tcPr>
          <w:p w14:paraId="3B803B70" w14:textId="62700D46" w:rsidR="00117292" w:rsidRPr="00886AAE" w:rsidRDefault="003D2D19" w:rsidP="00117292">
            <w:pPr>
              <w:spacing w:line="360" w:lineRule="auto"/>
              <w:rPr>
                <w:rFonts w:ascii="Arial" w:hAnsi="Arial" w:cs="Arial"/>
                <w:b/>
                <w:bCs/>
                <w:sz w:val="23"/>
                <w:szCs w:val="23"/>
              </w:rPr>
            </w:pPr>
            <w:r>
              <w:rPr>
                <w:rFonts w:ascii="Arial" w:hAnsi="Arial" w:cs="Arial"/>
                <w:b/>
                <w:bCs/>
                <w:sz w:val="23"/>
                <w:szCs w:val="23"/>
              </w:rPr>
              <w:t xml:space="preserve">Adjusted </w:t>
            </w:r>
            <w:r w:rsidR="00117292" w:rsidRPr="00886AAE">
              <w:rPr>
                <w:rFonts w:ascii="Arial" w:hAnsi="Arial" w:cs="Arial"/>
                <w:b/>
                <w:bCs/>
                <w:sz w:val="23"/>
                <w:szCs w:val="23"/>
              </w:rPr>
              <w:t>HR (95% CI)</w:t>
            </w:r>
          </w:p>
        </w:tc>
        <w:tc>
          <w:tcPr>
            <w:tcW w:w="1115" w:type="dxa"/>
          </w:tcPr>
          <w:p w14:paraId="417510DA"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P-value</w:t>
            </w:r>
          </w:p>
        </w:tc>
      </w:tr>
      <w:tr w:rsidR="00117292" w:rsidRPr="00886AAE" w14:paraId="1B328261" w14:textId="77777777" w:rsidTr="00886AAE">
        <w:tc>
          <w:tcPr>
            <w:tcW w:w="2830" w:type="dxa"/>
          </w:tcPr>
          <w:p w14:paraId="7EEF41DA" w14:textId="77777777" w:rsidR="00117292" w:rsidRPr="00886AAE" w:rsidRDefault="00117292" w:rsidP="00117292">
            <w:pPr>
              <w:spacing w:line="360" w:lineRule="auto"/>
              <w:rPr>
                <w:rFonts w:ascii="Arial" w:hAnsi="Arial" w:cs="Arial"/>
                <w:sz w:val="23"/>
                <w:szCs w:val="23"/>
              </w:rPr>
            </w:pPr>
            <w:r w:rsidRPr="00886AAE">
              <w:rPr>
                <w:rFonts w:ascii="Arial" w:hAnsi="Arial" w:cs="Arial"/>
                <w:b/>
                <w:bCs/>
                <w:sz w:val="23"/>
                <w:szCs w:val="23"/>
              </w:rPr>
              <w:t>Concomitant ablation</w:t>
            </w:r>
          </w:p>
        </w:tc>
        <w:tc>
          <w:tcPr>
            <w:tcW w:w="2084" w:type="dxa"/>
          </w:tcPr>
          <w:p w14:paraId="3BBE396A"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0.53 (0.40-0.71)</w:t>
            </w:r>
          </w:p>
        </w:tc>
        <w:tc>
          <w:tcPr>
            <w:tcW w:w="1115" w:type="dxa"/>
          </w:tcPr>
          <w:p w14:paraId="0BAD5CAC"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&lt;0.001</w:t>
            </w:r>
          </w:p>
        </w:tc>
        <w:tc>
          <w:tcPr>
            <w:tcW w:w="1985" w:type="dxa"/>
          </w:tcPr>
          <w:p w14:paraId="14C8D8B3"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0.61 (0.45-0.82)</w:t>
            </w:r>
          </w:p>
        </w:tc>
        <w:tc>
          <w:tcPr>
            <w:tcW w:w="1115" w:type="dxa"/>
          </w:tcPr>
          <w:p w14:paraId="782E16ED"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0.001</w:t>
            </w:r>
          </w:p>
        </w:tc>
      </w:tr>
      <w:tr w:rsidR="00117292" w:rsidRPr="00886AAE" w14:paraId="66B611EB" w14:textId="77777777" w:rsidTr="00886AAE">
        <w:tc>
          <w:tcPr>
            <w:tcW w:w="2830" w:type="dxa"/>
          </w:tcPr>
          <w:p w14:paraId="7BC07583" w14:textId="77777777" w:rsidR="00117292" w:rsidRPr="00886AAE" w:rsidRDefault="00117292" w:rsidP="00117292">
            <w:pPr>
              <w:spacing w:line="360" w:lineRule="auto"/>
              <w:rPr>
                <w:rFonts w:ascii="Arial" w:hAnsi="Arial" w:cs="Arial"/>
                <w:sz w:val="23"/>
                <w:szCs w:val="23"/>
              </w:rPr>
            </w:pPr>
            <w:r w:rsidRPr="00886AAE">
              <w:rPr>
                <w:rFonts w:ascii="Arial" w:hAnsi="Arial" w:cs="Arial"/>
                <w:b/>
                <w:bCs/>
                <w:sz w:val="23"/>
                <w:szCs w:val="23"/>
              </w:rPr>
              <w:t>Age at surgery (years)</w:t>
            </w:r>
          </w:p>
        </w:tc>
        <w:tc>
          <w:tcPr>
            <w:tcW w:w="2084" w:type="dxa"/>
          </w:tcPr>
          <w:p w14:paraId="21691E39"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1.05 (1.03-1.07)</w:t>
            </w:r>
          </w:p>
        </w:tc>
        <w:tc>
          <w:tcPr>
            <w:tcW w:w="1115" w:type="dxa"/>
          </w:tcPr>
          <w:p w14:paraId="58B93F4E"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&lt;0.001</w:t>
            </w:r>
          </w:p>
        </w:tc>
        <w:tc>
          <w:tcPr>
            <w:tcW w:w="1985" w:type="dxa"/>
          </w:tcPr>
          <w:p w14:paraId="55BE81EE"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1.03 (1.01-1.05)</w:t>
            </w:r>
          </w:p>
        </w:tc>
        <w:tc>
          <w:tcPr>
            <w:tcW w:w="1115" w:type="dxa"/>
          </w:tcPr>
          <w:p w14:paraId="088B6533"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0.017</w:t>
            </w:r>
          </w:p>
        </w:tc>
      </w:tr>
      <w:tr w:rsidR="00117292" w:rsidRPr="00886AAE" w14:paraId="4B150BB9" w14:textId="77777777" w:rsidTr="00886AAE">
        <w:tc>
          <w:tcPr>
            <w:tcW w:w="2830" w:type="dxa"/>
          </w:tcPr>
          <w:p w14:paraId="71DA4DA5"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Female sex</w:t>
            </w:r>
          </w:p>
        </w:tc>
        <w:tc>
          <w:tcPr>
            <w:tcW w:w="2084" w:type="dxa"/>
          </w:tcPr>
          <w:p w14:paraId="5EE194A5"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1.13 (0.85-1.49)</w:t>
            </w:r>
          </w:p>
        </w:tc>
        <w:tc>
          <w:tcPr>
            <w:tcW w:w="1115" w:type="dxa"/>
          </w:tcPr>
          <w:p w14:paraId="0F1078C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0.400</w:t>
            </w:r>
          </w:p>
        </w:tc>
        <w:tc>
          <w:tcPr>
            <w:tcW w:w="1985" w:type="dxa"/>
          </w:tcPr>
          <w:p w14:paraId="05F52C6E" w14:textId="77777777" w:rsidR="00117292" w:rsidRPr="00886AAE" w:rsidRDefault="00117292" w:rsidP="00117292">
            <w:pPr>
              <w:spacing w:line="360" w:lineRule="auto"/>
              <w:rPr>
                <w:rFonts w:ascii="Arial" w:hAnsi="Arial" w:cs="Arial"/>
                <w:sz w:val="23"/>
                <w:szCs w:val="23"/>
              </w:rPr>
            </w:pPr>
          </w:p>
        </w:tc>
        <w:tc>
          <w:tcPr>
            <w:tcW w:w="1115" w:type="dxa"/>
          </w:tcPr>
          <w:p w14:paraId="29B620CC" w14:textId="77777777" w:rsidR="00117292" w:rsidRPr="00886AAE" w:rsidRDefault="00117292" w:rsidP="00117292">
            <w:pPr>
              <w:spacing w:line="360" w:lineRule="auto"/>
              <w:rPr>
                <w:rFonts w:ascii="Arial" w:hAnsi="Arial" w:cs="Arial"/>
                <w:sz w:val="23"/>
                <w:szCs w:val="23"/>
              </w:rPr>
            </w:pPr>
          </w:p>
        </w:tc>
      </w:tr>
      <w:tr w:rsidR="00117292" w:rsidRPr="00886AAE" w14:paraId="21D150AB" w14:textId="77777777" w:rsidTr="00886AAE">
        <w:tc>
          <w:tcPr>
            <w:tcW w:w="2830" w:type="dxa"/>
          </w:tcPr>
          <w:p w14:paraId="016F9B57"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BMI</w:t>
            </w:r>
          </w:p>
        </w:tc>
        <w:tc>
          <w:tcPr>
            <w:tcW w:w="2084" w:type="dxa"/>
          </w:tcPr>
          <w:p w14:paraId="31A717FF"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0.98 (0.96-1.01)</w:t>
            </w:r>
          </w:p>
        </w:tc>
        <w:tc>
          <w:tcPr>
            <w:tcW w:w="1115" w:type="dxa"/>
          </w:tcPr>
          <w:p w14:paraId="72505EBD"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0.189</w:t>
            </w:r>
          </w:p>
        </w:tc>
        <w:tc>
          <w:tcPr>
            <w:tcW w:w="1985" w:type="dxa"/>
          </w:tcPr>
          <w:p w14:paraId="104F5A7B" w14:textId="77777777" w:rsidR="00117292" w:rsidRPr="00886AAE" w:rsidRDefault="00117292" w:rsidP="00117292">
            <w:pPr>
              <w:spacing w:line="360" w:lineRule="auto"/>
              <w:rPr>
                <w:rFonts w:ascii="Arial" w:hAnsi="Arial" w:cs="Arial"/>
                <w:sz w:val="23"/>
                <w:szCs w:val="23"/>
              </w:rPr>
            </w:pPr>
          </w:p>
        </w:tc>
        <w:tc>
          <w:tcPr>
            <w:tcW w:w="1115" w:type="dxa"/>
          </w:tcPr>
          <w:p w14:paraId="4F4EEC6F" w14:textId="77777777" w:rsidR="00117292" w:rsidRPr="00886AAE" w:rsidRDefault="00117292" w:rsidP="00117292">
            <w:pPr>
              <w:spacing w:line="360" w:lineRule="auto"/>
              <w:rPr>
                <w:rFonts w:ascii="Arial" w:hAnsi="Arial" w:cs="Arial"/>
                <w:sz w:val="23"/>
                <w:szCs w:val="23"/>
              </w:rPr>
            </w:pPr>
          </w:p>
        </w:tc>
      </w:tr>
      <w:tr w:rsidR="00117292" w:rsidRPr="00886AAE" w14:paraId="428060B1" w14:textId="77777777" w:rsidTr="00886AAE">
        <w:tc>
          <w:tcPr>
            <w:tcW w:w="2830" w:type="dxa"/>
          </w:tcPr>
          <w:p w14:paraId="76106AA3"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Hypertension</w:t>
            </w:r>
          </w:p>
        </w:tc>
        <w:tc>
          <w:tcPr>
            <w:tcW w:w="2084" w:type="dxa"/>
          </w:tcPr>
          <w:p w14:paraId="6ED7EA1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1.17 (0.89-1.54)</w:t>
            </w:r>
          </w:p>
        </w:tc>
        <w:tc>
          <w:tcPr>
            <w:tcW w:w="1115" w:type="dxa"/>
          </w:tcPr>
          <w:p w14:paraId="6C3C96B9"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0.253</w:t>
            </w:r>
          </w:p>
        </w:tc>
        <w:tc>
          <w:tcPr>
            <w:tcW w:w="1985" w:type="dxa"/>
          </w:tcPr>
          <w:p w14:paraId="6B6F28B9" w14:textId="77777777" w:rsidR="00117292" w:rsidRPr="00886AAE" w:rsidRDefault="00117292" w:rsidP="00117292">
            <w:pPr>
              <w:spacing w:line="360" w:lineRule="auto"/>
              <w:rPr>
                <w:rFonts w:ascii="Arial" w:hAnsi="Arial" w:cs="Arial"/>
                <w:sz w:val="23"/>
                <w:szCs w:val="23"/>
              </w:rPr>
            </w:pPr>
          </w:p>
        </w:tc>
        <w:tc>
          <w:tcPr>
            <w:tcW w:w="1115" w:type="dxa"/>
          </w:tcPr>
          <w:p w14:paraId="227A223E" w14:textId="77777777" w:rsidR="00117292" w:rsidRPr="00886AAE" w:rsidRDefault="00117292" w:rsidP="00117292">
            <w:pPr>
              <w:spacing w:line="360" w:lineRule="auto"/>
              <w:rPr>
                <w:rFonts w:ascii="Arial" w:hAnsi="Arial" w:cs="Arial"/>
                <w:sz w:val="23"/>
                <w:szCs w:val="23"/>
              </w:rPr>
            </w:pPr>
          </w:p>
        </w:tc>
      </w:tr>
      <w:tr w:rsidR="00117292" w:rsidRPr="00886AAE" w14:paraId="6F459208" w14:textId="77777777" w:rsidTr="00886AAE">
        <w:tc>
          <w:tcPr>
            <w:tcW w:w="2830" w:type="dxa"/>
          </w:tcPr>
          <w:p w14:paraId="520A3AAB" w14:textId="77777777" w:rsidR="00117292" w:rsidRPr="00886AAE" w:rsidRDefault="00117292" w:rsidP="00117292">
            <w:pPr>
              <w:spacing w:line="360" w:lineRule="auto"/>
              <w:rPr>
                <w:rFonts w:ascii="Arial" w:hAnsi="Arial" w:cs="Arial"/>
                <w:sz w:val="23"/>
                <w:szCs w:val="23"/>
              </w:rPr>
            </w:pPr>
            <w:r w:rsidRPr="00886AAE">
              <w:rPr>
                <w:rFonts w:ascii="Arial" w:hAnsi="Arial" w:cs="Arial"/>
                <w:b/>
                <w:bCs/>
                <w:sz w:val="23"/>
                <w:szCs w:val="23"/>
              </w:rPr>
              <w:t>Diabetes mellitus</w:t>
            </w:r>
          </w:p>
        </w:tc>
        <w:tc>
          <w:tcPr>
            <w:tcW w:w="2084" w:type="dxa"/>
          </w:tcPr>
          <w:p w14:paraId="6D79A030"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1.79 (1.33-2.40)</w:t>
            </w:r>
          </w:p>
        </w:tc>
        <w:tc>
          <w:tcPr>
            <w:tcW w:w="1115" w:type="dxa"/>
          </w:tcPr>
          <w:p w14:paraId="6E034B1E"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&lt;0.001</w:t>
            </w:r>
          </w:p>
        </w:tc>
        <w:tc>
          <w:tcPr>
            <w:tcW w:w="1985" w:type="dxa"/>
          </w:tcPr>
          <w:p w14:paraId="0F65BD81"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1.62 (1.19-2.20)</w:t>
            </w:r>
          </w:p>
        </w:tc>
        <w:tc>
          <w:tcPr>
            <w:tcW w:w="1115" w:type="dxa"/>
          </w:tcPr>
          <w:p w14:paraId="4D23BE3A"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0.002</w:t>
            </w:r>
          </w:p>
        </w:tc>
      </w:tr>
      <w:tr w:rsidR="00117292" w:rsidRPr="00886AAE" w14:paraId="414098B0" w14:textId="77777777" w:rsidTr="00886AAE">
        <w:tc>
          <w:tcPr>
            <w:tcW w:w="2830" w:type="dxa"/>
          </w:tcPr>
          <w:p w14:paraId="5B002A60" w14:textId="242B9733"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Creatinine clearance (m</w:t>
            </w:r>
            <w:r w:rsidR="0062336F" w:rsidRPr="00886AAE">
              <w:rPr>
                <w:rFonts w:ascii="Arial" w:hAnsi="Arial" w:cs="Arial"/>
                <w:b/>
                <w:bCs/>
                <w:sz w:val="23"/>
                <w:szCs w:val="23"/>
              </w:rPr>
              <w:t>L</w:t>
            </w:r>
            <w:r w:rsidRPr="00886AAE">
              <w:rPr>
                <w:rFonts w:ascii="Arial" w:hAnsi="Arial" w:cs="Arial"/>
                <w:b/>
                <w:bCs/>
                <w:sz w:val="23"/>
                <w:szCs w:val="23"/>
              </w:rPr>
              <w:t>/min)</w:t>
            </w:r>
          </w:p>
        </w:tc>
        <w:tc>
          <w:tcPr>
            <w:tcW w:w="2084" w:type="dxa"/>
          </w:tcPr>
          <w:p w14:paraId="30668D40"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0.99 (0.98-0.99)</w:t>
            </w:r>
          </w:p>
        </w:tc>
        <w:tc>
          <w:tcPr>
            <w:tcW w:w="1115" w:type="dxa"/>
          </w:tcPr>
          <w:p w14:paraId="6945AB10"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&lt;0.001</w:t>
            </w:r>
          </w:p>
        </w:tc>
        <w:tc>
          <w:tcPr>
            <w:tcW w:w="1985" w:type="dxa"/>
          </w:tcPr>
          <w:p w14:paraId="30C06459"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0.99 (0.99-1.00)</w:t>
            </w:r>
          </w:p>
        </w:tc>
        <w:tc>
          <w:tcPr>
            <w:tcW w:w="1115" w:type="dxa"/>
          </w:tcPr>
          <w:p w14:paraId="5FD67482"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0.040</w:t>
            </w:r>
          </w:p>
        </w:tc>
      </w:tr>
      <w:tr w:rsidR="00117292" w:rsidRPr="00886AAE" w14:paraId="43894BF5" w14:textId="77777777" w:rsidTr="00886AAE">
        <w:tc>
          <w:tcPr>
            <w:tcW w:w="2830" w:type="dxa"/>
          </w:tcPr>
          <w:p w14:paraId="662E5C45"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Chronic lung disease</w:t>
            </w:r>
          </w:p>
        </w:tc>
        <w:tc>
          <w:tcPr>
            <w:tcW w:w="2084" w:type="dxa"/>
          </w:tcPr>
          <w:p w14:paraId="1B96B615"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1.39 (0.99-1.95)</w:t>
            </w:r>
          </w:p>
        </w:tc>
        <w:tc>
          <w:tcPr>
            <w:tcW w:w="1115" w:type="dxa"/>
          </w:tcPr>
          <w:p w14:paraId="7FD4167F"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0.052</w:t>
            </w:r>
          </w:p>
        </w:tc>
        <w:tc>
          <w:tcPr>
            <w:tcW w:w="1985" w:type="dxa"/>
          </w:tcPr>
          <w:p w14:paraId="0670024C" w14:textId="77777777" w:rsidR="00117292" w:rsidRPr="00886AAE" w:rsidRDefault="00117292" w:rsidP="00117292">
            <w:pPr>
              <w:spacing w:line="360" w:lineRule="auto"/>
              <w:rPr>
                <w:rFonts w:ascii="Arial" w:hAnsi="Arial" w:cs="Arial"/>
                <w:b/>
                <w:bCs/>
                <w:sz w:val="23"/>
                <w:szCs w:val="23"/>
              </w:rPr>
            </w:pPr>
          </w:p>
        </w:tc>
        <w:tc>
          <w:tcPr>
            <w:tcW w:w="1115" w:type="dxa"/>
          </w:tcPr>
          <w:p w14:paraId="1214D057" w14:textId="77777777" w:rsidR="00117292" w:rsidRPr="00886AAE" w:rsidRDefault="00117292" w:rsidP="00117292">
            <w:pPr>
              <w:spacing w:line="360" w:lineRule="auto"/>
              <w:rPr>
                <w:rFonts w:ascii="Arial" w:hAnsi="Arial" w:cs="Arial"/>
                <w:b/>
                <w:bCs/>
                <w:sz w:val="23"/>
                <w:szCs w:val="23"/>
              </w:rPr>
            </w:pPr>
          </w:p>
        </w:tc>
      </w:tr>
      <w:tr w:rsidR="00117292" w:rsidRPr="00886AAE" w14:paraId="648E5CFA" w14:textId="77777777" w:rsidTr="00886AAE">
        <w:tc>
          <w:tcPr>
            <w:tcW w:w="2830" w:type="dxa"/>
          </w:tcPr>
          <w:p w14:paraId="0533D23F"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sz w:val="23"/>
                <w:szCs w:val="23"/>
              </w:rPr>
              <w:t>Extracardiac arteriopathy</w:t>
            </w:r>
          </w:p>
        </w:tc>
        <w:tc>
          <w:tcPr>
            <w:tcW w:w="2084" w:type="dxa"/>
          </w:tcPr>
          <w:p w14:paraId="30155F0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1.46 (0.91-2.34)</w:t>
            </w:r>
          </w:p>
        </w:tc>
        <w:tc>
          <w:tcPr>
            <w:tcW w:w="1115" w:type="dxa"/>
          </w:tcPr>
          <w:p w14:paraId="3EEA71F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0.116</w:t>
            </w:r>
          </w:p>
        </w:tc>
        <w:tc>
          <w:tcPr>
            <w:tcW w:w="1985" w:type="dxa"/>
          </w:tcPr>
          <w:p w14:paraId="4323114F" w14:textId="77777777" w:rsidR="00117292" w:rsidRPr="00886AAE" w:rsidRDefault="00117292" w:rsidP="00117292">
            <w:pPr>
              <w:spacing w:line="360" w:lineRule="auto"/>
              <w:rPr>
                <w:rFonts w:ascii="Arial" w:hAnsi="Arial" w:cs="Arial"/>
                <w:sz w:val="23"/>
                <w:szCs w:val="23"/>
              </w:rPr>
            </w:pPr>
          </w:p>
        </w:tc>
        <w:tc>
          <w:tcPr>
            <w:tcW w:w="1115" w:type="dxa"/>
          </w:tcPr>
          <w:p w14:paraId="335BD1DA" w14:textId="77777777" w:rsidR="00117292" w:rsidRPr="00886AAE" w:rsidRDefault="00117292" w:rsidP="00117292">
            <w:pPr>
              <w:spacing w:line="360" w:lineRule="auto"/>
              <w:rPr>
                <w:rFonts w:ascii="Arial" w:hAnsi="Arial" w:cs="Arial"/>
                <w:sz w:val="23"/>
                <w:szCs w:val="23"/>
              </w:rPr>
            </w:pPr>
          </w:p>
        </w:tc>
      </w:tr>
      <w:tr w:rsidR="00117292" w:rsidRPr="00886AAE" w14:paraId="0B498FBA" w14:textId="77777777" w:rsidTr="00886AAE">
        <w:tc>
          <w:tcPr>
            <w:tcW w:w="2830" w:type="dxa"/>
          </w:tcPr>
          <w:p w14:paraId="4491D94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Previous stroke</w:t>
            </w:r>
          </w:p>
        </w:tc>
        <w:tc>
          <w:tcPr>
            <w:tcW w:w="2084" w:type="dxa"/>
          </w:tcPr>
          <w:p w14:paraId="2A497FAA"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1.10 (0.54-2.23)</w:t>
            </w:r>
          </w:p>
        </w:tc>
        <w:tc>
          <w:tcPr>
            <w:tcW w:w="1115" w:type="dxa"/>
          </w:tcPr>
          <w:p w14:paraId="60B374CC"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0.794</w:t>
            </w:r>
          </w:p>
        </w:tc>
        <w:tc>
          <w:tcPr>
            <w:tcW w:w="1985" w:type="dxa"/>
          </w:tcPr>
          <w:p w14:paraId="5F94A05B" w14:textId="77777777" w:rsidR="00117292" w:rsidRPr="00886AAE" w:rsidRDefault="00117292" w:rsidP="00117292">
            <w:pPr>
              <w:spacing w:line="360" w:lineRule="auto"/>
              <w:rPr>
                <w:rFonts w:ascii="Arial" w:hAnsi="Arial" w:cs="Arial"/>
                <w:sz w:val="23"/>
                <w:szCs w:val="23"/>
              </w:rPr>
            </w:pPr>
          </w:p>
        </w:tc>
        <w:tc>
          <w:tcPr>
            <w:tcW w:w="1115" w:type="dxa"/>
          </w:tcPr>
          <w:p w14:paraId="63D8B2A0" w14:textId="77777777" w:rsidR="00117292" w:rsidRPr="00886AAE" w:rsidRDefault="00117292" w:rsidP="00117292">
            <w:pPr>
              <w:spacing w:line="360" w:lineRule="auto"/>
              <w:rPr>
                <w:rFonts w:ascii="Arial" w:hAnsi="Arial" w:cs="Arial"/>
                <w:sz w:val="23"/>
                <w:szCs w:val="23"/>
              </w:rPr>
            </w:pPr>
          </w:p>
        </w:tc>
      </w:tr>
      <w:tr w:rsidR="00117292" w:rsidRPr="00886AAE" w14:paraId="33E1EA0D" w14:textId="77777777" w:rsidTr="00886AAE">
        <w:tc>
          <w:tcPr>
            <w:tcW w:w="2830" w:type="dxa"/>
          </w:tcPr>
          <w:p w14:paraId="201B7FC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Previous MI</w:t>
            </w:r>
          </w:p>
        </w:tc>
        <w:tc>
          <w:tcPr>
            <w:tcW w:w="2084" w:type="dxa"/>
          </w:tcPr>
          <w:p w14:paraId="5A00D6E5"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1.45 (1.06-1.97)</w:t>
            </w:r>
          </w:p>
        </w:tc>
        <w:tc>
          <w:tcPr>
            <w:tcW w:w="1115" w:type="dxa"/>
          </w:tcPr>
          <w:p w14:paraId="6D40E97A"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0.019</w:t>
            </w:r>
          </w:p>
        </w:tc>
        <w:tc>
          <w:tcPr>
            <w:tcW w:w="1985" w:type="dxa"/>
          </w:tcPr>
          <w:p w14:paraId="6E49E8CD"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1.06 (0.70-1.62)</w:t>
            </w:r>
          </w:p>
        </w:tc>
        <w:tc>
          <w:tcPr>
            <w:tcW w:w="1115" w:type="dxa"/>
          </w:tcPr>
          <w:p w14:paraId="2474E780"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0.775</w:t>
            </w:r>
          </w:p>
        </w:tc>
      </w:tr>
      <w:tr w:rsidR="00117292" w:rsidRPr="00886AAE" w14:paraId="780CB8DD" w14:textId="77777777" w:rsidTr="00886AAE">
        <w:tc>
          <w:tcPr>
            <w:tcW w:w="2830" w:type="dxa"/>
          </w:tcPr>
          <w:p w14:paraId="7CDCB24F"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Pulmonary hypertension</w:t>
            </w:r>
          </w:p>
        </w:tc>
        <w:tc>
          <w:tcPr>
            <w:tcW w:w="2084" w:type="dxa"/>
          </w:tcPr>
          <w:p w14:paraId="39B18CBE"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1.30 (0.89-1.88)</w:t>
            </w:r>
          </w:p>
        </w:tc>
        <w:tc>
          <w:tcPr>
            <w:tcW w:w="1115" w:type="dxa"/>
          </w:tcPr>
          <w:p w14:paraId="6B711B3B"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0.171</w:t>
            </w:r>
          </w:p>
        </w:tc>
        <w:tc>
          <w:tcPr>
            <w:tcW w:w="1985" w:type="dxa"/>
          </w:tcPr>
          <w:p w14:paraId="6D2E87D7" w14:textId="77777777" w:rsidR="00117292" w:rsidRPr="00886AAE" w:rsidRDefault="00117292" w:rsidP="00117292">
            <w:pPr>
              <w:spacing w:line="360" w:lineRule="auto"/>
              <w:rPr>
                <w:rFonts w:ascii="Arial" w:hAnsi="Arial" w:cs="Arial"/>
                <w:sz w:val="23"/>
                <w:szCs w:val="23"/>
              </w:rPr>
            </w:pPr>
          </w:p>
        </w:tc>
        <w:tc>
          <w:tcPr>
            <w:tcW w:w="1115" w:type="dxa"/>
          </w:tcPr>
          <w:p w14:paraId="2D1E220B" w14:textId="77777777" w:rsidR="00117292" w:rsidRPr="00886AAE" w:rsidRDefault="00117292" w:rsidP="00117292">
            <w:pPr>
              <w:spacing w:line="360" w:lineRule="auto"/>
              <w:rPr>
                <w:rFonts w:ascii="Arial" w:hAnsi="Arial" w:cs="Arial"/>
                <w:sz w:val="23"/>
                <w:szCs w:val="23"/>
              </w:rPr>
            </w:pPr>
          </w:p>
        </w:tc>
      </w:tr>
      <w:tr w:rsidR="00117292" w:rsidRPr="00886AAE" w14:paraId="7E95EA2E" w14:textId="77777777" w:rsidTr="00886AAE">
        <w:tc>
          <w:tcPr>
            <w:tcW w:w="2830" w:type="dxa"/>
          </w:tcPr>
          <w:p w14:paraId="1B1CF152"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Previous cardiac surgery</w:t>
            </w:r>
          </w:p>
        </w:tc>
        <w:tc>
          <w:tcPr>
            <w:tcW w:w="2084" w:type="dxa"/>
          </w:tcPr>
          <w:p w14:paraId="4062940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0.95 (0.50-1.78)</w:t>
            </w:r>
          </w:p>
        </w:tc>
        <w:tc>
          <w:tcPr>
            <w:tcW w:w="1115" w:type="dxa"/>
          </w:tcPr>
          <w:p w14:paraId="20D4D39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0.862</w:t>
            </w:r>
          </w:p>
        </w:tc>
        <w:tc>
          <w:tcPr>
            <w:tcW w:w="1985" w:type="dxa"/>
          </w:tcPr>
          <w:p w14:paraId="1FC5160E" w14:textId="77777777" w:rsidR="00117292" w:rsidRPr="00886AAE" w:rsidRDefault="00117292" w:rsidP="00117292">
            <w:pPr>
              <w:spacing w:line="360" w:lineRule="auto"/>
              <w:rPr>
                <w:rFonts w:ascii="Arial" w:hAnsi="Arial" w:cs="Arial"/>
                <w:sz w:val="23"/>
                <w:szCs w:val="23"/>
              </w:rPr>
            </w:pPr>
          </w:p>
        </w:tc>
        <w:tc>
          <w:tcPr>
            <w:tcW w:w="1115" w:type="dxa"/>
          </w:tcPr>
          <w:p w14:paraId="66EBC949" w14:textId="77777777" w:rsidR="00117292" w:rsidRPr="00886AAE" w:rsidRDefault="00117292" w:rsidP="00117292">
            <w:pPr>
              <w:spacing w:line="360" w:lineRule="auto"/>
              <w:rPr>
                <w:rFonts w:ascii="Arial" w:hAnsi="Arial" w:cs="Arial"/>
                <w:sz w:val="23"/>
                <w:szCs w:val="23"/>
              </w:rPr>
            </w:pPr>
          </w:p>
        </w:tc>
      </w:tr>
      <w:tr w:rsidR="00117292" w:rsidRPr="00886AAE" w14:paraId="6ABFBF86" w14:textId="77777777" w:rsidTr="00886AAE">
        <w:tc>
          <w:tcPr>
            <w:tcW w:w="2830" w:type="dxa"/>
          </w:tcPr>
          <w:p w14:paraId="5845DFCB"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Non-paroxysmal AF</w:t>
            </w:r>
          </w:p>
        </w:tc>
        <w:tc>
          <w:tcPr>
            <w:tcW w:w="2084" w:type="dxa"/>
          </w:tcPr>
          <w:p w14:paraId="0BA75CF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1.03 (0.71-1.48)</w:t>
            </w:r>
          </w:p>
        </w:tc>
        <w:tc>
          <w:tcPr>
            <w:tcW w:w="1115" w:type="dxa"/>
          </w:tcPr>
          <w:p w14:paraId="2EA650FD"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0.895</w:t>
            </w:r>
          </w:p>
        </w:tc>
        <w:tc>
          <w:tcPr>
            <w:tcW w:w="1985" w:type="dxa"/>
          </w:tcPr>
          <w:p w14:paraId="3D7DCAE8" w14:textId="77777777" w:rsidR="00117292" w:rsidRPr="00886AAE" w:rsidRDefault="00117292" w:rsidP="00117292">
            <w:pPr>
              <w:spacing w:line="360" w:lineRule="auto"/>
              <w:rPr>
                <w:rFonts w:ascii="Arial" w:hAnsi="Arial" w:cs="Arial"/>
                <w:sz w:val="23"/>
                <w:szCs w:val="23"/>
              </w:rPr>
            </w:pPr>
          </w:p>
        </w:tc>
        <w:tc>
          <w:tcPr>
            <w:tcW w:w="1115" w:type="dxa"/>
          </w:tcPr>
          <w:p w14:paraId="1DDE0DAF" w14:textId="77777777" w:rsidR="00117292" w:rsidRPr="00886AAE" w:rsidRDefault="00117292" w:rsidP="00117292">
            <w:pPr>
              <w:spacing w:line="360" w:lineRule="auto"/>
              <w:rPr>
                <w:rFonts w:ascii="Arial" w:hAnsi="Arial" w:cs="Arial"/>
                <w:sz w:val="23"/>
                <w:szCs w:val="23"/>
              </w:rPr>
            </w:pPr>
          </w:p>
        </w:tc>
      </w:tr>
      <w:tr w:rsidR="00117292" w:rsidRPr="00886AAE" w14:paraId="67C7E3E6" w14:textId="77777777" w:rsidTr="00886AAE">
        <w:tc>
          <w:tcPr>
            <w:tcW w:w="2830" w:type="dxa"/>
          </w:tcPr>
          <w:p w14:paraId="5923666C"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LAVI</w:t>
            </w:r>
          </w:p>
        </w:tc>
        <w:tc>
          <w:tcPr>
            <w:tcW w:w="2084" w:type="dxa"/>
          </w:tcPr>
          <w:p w14:paraId="3E1D28E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0.99 (0.99-1.01)</w:t>
            </w:r>
          </w:p>
        </w:tc>
        <w:tc>
          <w:tcPr>
            <w:tcW w:w="1115" w:type="dxa"/>
          </w:tcPr>
          <w:p w14:paraId="7FB726CB"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0.385</w:t>
            </w:r>
          </w:p>
        </w:tc>
        <w:tc>
          <w:tcPr>
            <w:tcW w:w="1985" w:type="dxa"/>
          </w:tcPr>
          <w:p w14:paraId="305823C5" w14:textId="77777777" w:rsidR="00117292" w:rsidRPr="00886AAE" w:rsidRDefault="00117292" w:rsidP="00117292">
            <w:pPr>
              <w:spacing w:line="360" w:lineRule="auto"/>
              <w:rPr>
                <w:rFonts w:ascii="Arial" w:hAnsi="Arial" w:cs="Arial"/>
                <w:sz w:val="23"/>
                <w:szCs w:val="23"/>
              </w:rPr>
            </w:pPr>
          </w:p>
        </w:tc>
        <w:tc>
          <w:tcPr>
            <w:tcW w:w="1115" w:type="dxa"/>
          </w:tcPr>
          <w:p w14:paraId="4061174E" w14:textId="77777777" w:rsidR="00117292" w:rsidRPr="00886AAE" w:rsidRDefault="00117292" w:rsidP="00117292">
            <w:pPr>
              <w:spacing w:line="360" w:lineRule="auto"/>
              <w:rPr>
                <w:rFonts w:ascii="Arial" w:hAnsi="Arial" w:cs="Arial"/>
                <w:sz w:val="23"/>
                <w:szCs w:val="23"/>
              </w:rPr>
            </w:pPr>
          </w:p>
        </w:tc>
      </w:tr>
      <w:tr w:rsidR="00117292" w:rsidRPr="00886AAE" w14:paraId="66D3A0E7" w14:textId="77777777" w:rsidTr="00886AAE">
        <w:tc>
          <w:tcPr>
            <w:tcW w:w="2830" w:type="dxa"/>
          </w:tcPr>
          <w:p w14:paraId="7A7EE337" w14:textId="4F9CDC06"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L</w:t>
            </w:r>
            <w:r w:rsidR="003D3867">
              <w:rPr>
                <w:rFonts w:ascii="Arial" w:hAnsi="Arial" w:cs="Arial"/>
                <w:sz w:val="23"/>
                <w:szCs w:val="23"/>
              </w:rPr>
              <w:t xml:space="preserve">eft ventricle </w:t>
            </w:r>
            <w:r w:rsidRPr="00886AAE">
              <w:rPr>
                <w:rFonts w:ascii="Arial" w:hAnsi="Arial" w:cs="Arial"/>
                <w:sz w:val="23"/>
                <w:szCs w:val="23"/>
              </w:rPr>
              <w:t>EF &lt;30%</w:t>
            </w:r>
          </w:p>
        </w:tc>
        <w:tc>
          <w:tcPr>
            <w:tcW w:w="2084" w:type="dxa"/>
          </w:tcPr>
          <w:p w14:paraId="70DFAE10"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0.99 (0.63-1.53)</w:t>
            </w:r>
          </w:p>
        </w:tc>
        <w:tc>
          <w:tcPr>
            <w:tcW w:w="1115" w:type="dxa"/>
          </w:tcPr>
          <w:p w14:paraId="50258A0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0.945</w:t>
            </w:r>
          </w:p>
        </w:tc>
        <w:tc>
          <w:tcPr>
            <w:tcW w:w="1985" w:type="dxa"/>
          </w:tcPr>
          <w:p w14:paraId="4B2D363D" w14:textId="77777777" w:rsidR="00117292" w:rsidRPr="00886AAE" w:rsidRDefault="00117292" w:rsidP="00117292">
            <w:pPr>
              <w:spacing w:line="360" w:lineRule="auto"/>
              <w:rPr>
                <w:rFonts w:ascii="Arial" w:hAnsi="Arial" w:cs="Arial"/>
                <w:sz w:val="23"/>
                <w:szCs w:val="23"/>
              </w:rPr>
            </w:pPr>
          </w:p>
        </w:tc>
        <w:tc>
          <w:tcPr>
            <w:tcW w:w="1115" w:type="dxa"/>
          </w:tcPr>
          <w:p w14:paraId="20869A21" w14:textId="77777777" w:rsidR="00117292" w:rsidRPr="00886AAE" w:rsidRDefault="00117292" w:rsidP="00117292">
            <w:pPr>
              <w:spacing w:line="360" w:lineRule="auto"/>
              <w:rPr>
                <w:rFonts w:ascii="Arial" w:hAnsi="Arial" w:cs="Arial"/>
                <w:sz w:val="23"/>
                <w:szCs w:val="23"/>
              </w:rPr>
            </w:pPr>
          </w:p>
        </w:tc>
      </w:tr>
      <w:tr w:rsidR="00117292" w:rsidRPr="00886AAE" w14:paraId="3A971654" w14:textId="77777777" w:rsidTr="00886AAE">
        <w:tc>
          <w:tcPr>
            <w:tcW w:w="2830" w:type="dxa"/>
          </w:tcPr>
          <w:p w14:paraId="5FD0B19B" w14:textId="77777777" w:rsidR="00117292" w:rsidRPr="00886AAE" w:rsidRDefault="00117292" w:rsidP="00117292">
            <w:pPr>
              <w:spacing w:line="360" w:lineRule="auto"/>
              <w:rPr>
                <w:rFonts w:ascii="Arial" w:hAnsi="Arial" w:cs="Arial"/>
                <w:sz w:val="23"/>
                <w:szCs w:val="23"/>
              </w:rPr>
            </w:pPr>
            <w:r w:rsidRPr="00886AAE">
              <w:rPr>
                <w:rFonts w:ascii="Arial" w:hAnsi="Arial" w:cs="Arial"/>
                <w:b/>
                <w:bCs/>
                <w:sz w:val="23"/>
                <w:szCs w:val="23"/>
              </w:rPr>
              <w:t>Elective procedure</w:t>
            </w:r>
          </w:p>
        </w:tc>
        <w:tc>
          <w:tcPr>
            <w:tcW w:w="2084" w:type="dxa"/>
          </w:tcPr>
          <w:p w14:paraId="643A7287"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0.57 (0.43-0.76)</w:t>
            </w:r>
          </w:p>
        </w:tc>
        <w:tc>
          <w:tcPr>
            <w:tcW w:w="1115" w:type="dxa"/>
          </w:tcPr>
          <w:p w14:paraId="3148A279"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&lt;0.001</w:t>
            </w:r>
          </w:p>
        </w:tc>
        <w:tc>
          <w:tcPr>
            <w:tcW w:w="1985" w:type="dxa"/>
          </w:tcPr>
          <w:p w14:paraId="4A8DD858"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0.63 (0.44-0.88)</w:t>
            </w:r>
          </w:p>
        </w:tc>
        <w:tc>
          <w:tcPr>
            <w:tcW w:w="1115" w:type="dxa"/>
          </w:tcPr>
          <w:p w14:paraId="3EB18062"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0.008</w:t>
            </w:r>
          </w:p>
        </w:tc>
      </w:tr>
      <w:tr w:rsidR="00117292" w:rsidRPr="00886AAE" w14:paraId="41E4DED9" w14:textId="77777777" w:rsidTr="00886AAE">
        <w:tc>
          <w:tcPr>
            <w:tcW w:w="2830" w:type="dxa"/>
          </w:tcPr>
          <w:p w14:paraId="51406F7A"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3 or more procedures</w:t>
            </w:r>
          </w:p>
        </w:tc>
        <w:tc>
          <w:tcPr>
            <w:tcW w:w="2084" w:type="dxa"/>
          </w:tcPr>
          <w:p w14:paraId="300188CB"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1.90 (1.22-2.95)</w:t>
            </w:r>
          </w:p>
        </w:tc>
        <w:tc>
          <w:tcPr>
            <w:tcW w:w="1115" w:type="dxa"/>
          </w:tcPr>
          <w:p w14:paraId="45E995AF"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0.005</w:t>
            </w:r>
          </w:p>
        </w:tc>
        <w:tc>
          <w:tcPr>
            <w:tcW w:w="1985" w:type="dxa"/>
          </w:tcPr>
          <w:p w14:paraId="2D202E6C"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2.12 (1.05-4.32)</w:t>
            </w:r>
          </w:p>
        </w:tc>
        <w:tc>
          <w:tcPr>
            <w:tcW w:w="1115" w:type="dxa"/>
          </w:tcPr>
          <w:p w14:paraId="46A1A287"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b/>
                <w:bCs/>
                <w:sz w:val="23"/>
                <w:szCs w:val="23"/>
              </w:rPr>
              <w:t>0.037</w:t>
            </w:r>
          </w:p>
        </w:tc>
      </w:tr>
      <w:tr w:rsidR="00117292" w:rsidRPr="00886AAE" w14:paraId="6D575B42" w14:textId="77777777" w:rsidTr="00886AAE">
        <w:tc>
          <w:tcPr>
            <w:tcW w:w="2830" w:type="dxa"/>
          </w:tcPr>
          <w:p w14:paraId="04460174"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AV surgery</w:t>
            </w:r>
          </w:p>
        </w:tc>
        <w:tc>
          <w:tcPr>
            <w:tcW w:w="2084" w:type="dxa"/>
          </w:tcPr>
          <w:p w14:paraId="0CB271B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1.60 (1.22-2.09)</w:t>
            </w:r>
          </w:p>
        </w:tc>
        <w:tc>
          <w:tcPr>
            <w:tcW w:w="1115" w:type="dxa"/>
          </w:tcPr>
          <w:p w14:paraId="34C16AA0"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&lt;0.001</w:t>
            </w:r>
          </w:p>
        </w:tc>
        <w:tc>
          <w:tcPr>
            <w:tcW w:w="1985" w:type="dxa"/>
          </w:tcPr>
          <w:p w14:paraId="7B243A3D"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1.38 (0.95-1.99)</w:t>
            </w:r>
          </w:p>
        </w:tc>
        <w:tc>
          <w:tcPr>
            <w:tcW w:w="1115" w:type="dxa"/>
          </w:tcPr>
          <w:p w14:paraId="37DB264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0.091</w:t>
            </w:r>
          </w:p>
        </w:tc>
      </w:tr>
      <w:tr w:rsidR="00117292" w:rsidRPr="00886AAE" w14:paraId="1E081B92" w14:textId="77777777" w:rsidTr="00886AAE">
        <w:tc>
          <w:tcPr>
            <w:tcW w:w="2830" w:type="dxa"/>
          </w:tcPr>
          <w:p w14:paraId="4B54F667" w14:textId="77777777" w:rsidR="00117292" w:rsidRPr="00886AAE" w:rsidRDefault="00117292" w:rsidP="00117292">
            <w:pPr>
              <w:spacing w:line="360" w:lineRule="auto"/>
              <w:rPr>
                <w:rFonts w:ascii="Arial" w:hAnsi="Arial" w:cs="Arial"/>
                <w:b/>
                <w:bCs/>
                <w:sz w:val="23"/>
                <w:szCs w:val="23"/>
              </w:rPr>
            </w:pPr>
            <w:r w:rsidRPr="00886AAE">
              <w:rPr>
                <w:rFonts w:ascii="Arial" w:hAnsi="Arial" w:cs="Arial"/>
                <w:sz w:val="23"/>
                <w:szCs w:val="23"/>
              </w:rPr>
              <w:t>MV surgery</w:t>
            </w:r>
          </w:p>
        </w:tc>
        <w:tc>
          <w:tcPr>
            <w:tcW w:w="2084" w:type="dxa"/>
          </w:tcPr>
          <w:p w14:paraId="157D97D3"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0.75 (0.57-0.98)</w:t>
            </w:r>
          </w:p>
        </w:tc>
        <w:tc>
          <w:tcPr>
            <w:tcW w:w="1115" w:type="dxa"/>
          </w:tcPr>
          <w:p w14:paraId="0E363B4B"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0.035</w:t>
            </w:r>
          </w:p>
        </w:tc>
        <w:tc>
          <w:tcPr>
            <w:tcW w:w="1985" w:type="dxa"/>
          </w:tcPr>
          <w:p w14:paraId="518D6437"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1.19 (0.79-1.80)</w:t>
            </w:r>
          </w:p>
        </w:tc>
        <w:tc>
          <w:tcPr>
            <w:tcW w:w="1115" w:type="dxa"/>
          </w:tcPr>
          <w:p w14:paraId="384A861F"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0.407</w:t>
            </w:r>
          </w:p>
        </w:tc>
      </w:tr>
      <w:tr w:rsidR="00117292" w:rsidRPr="00886AAE" w14:paraId="64CEEBA4" w14:textId="77777777" w:rsidTr="00886AAE">
        <w:tc>
          <w:tcPr>
            <w:tcW w:w="2830" w:type="dxa"/>
          </w:tcPr>
          <w:p w14:paraId="38166E6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TV surgery</w:t>
            </w:r>
          </w:p>
        </w:tc>
        <w:tc>
          <w:tcPr>
            <w:tcW w:w="2084" w:type="dxa"/>
          </w:tcPr>
          <w:p w14:paraId="4F955DDF"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0.70 (0.46-1.04)</w:t>
            </w:r>
          </w:p>
        </w:tc>
        <w:tc>
          <w:tcPr>
            <w:tcW w:w="1115" w:type="dxa"/>
          </w:tcPr>
          <w:p w14:paraId="303F1DA9"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0.077</w:t>
            </w:r>
          </w:p>
        </w:tc>
        <w:tc>
          <w:tcPr>
            <w:tcW w:w="1985" w:type="dxa"/>
          </w:tcPr>
          <w:p w14:paraId="0061BA95"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0.61 (0.35-1.06)</w:t>
            </w:r>
          </w:p>
        </w:tc>
        <w:tc>
          <w:tcPr>
            <w:tcW w:w="1115" w:type="dxa"/>
          </w:tcPr>
          <w:p w14:paraId="403FA5F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0.081</w:t>
            </w:r>
          </w:p>
        </w:tc>
      </w:tr>
      <w:tr w:rsidR="00117292" w:rsidRPr="00886AAE" w14:paraId="11278EC0" w14:textId="77777777" w:rsidTr="00886AAE">
        <w:tc>
          <w:tcPr>
            <w:tcW w:w="2830" w:type="dxa"/>
          </w:tcPr>
          <w:p w14:paraId="7132E4EB"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CABG</w:t>
            </w:r>
          </w:p>
        </w:tc>
        <w:tc>
          <w:tcPr>
            <w:tcW w:w="2084" w:type="dxa"/>
          </w:tcPr>
          <w:p w14:paraId="4884EC4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1.57 (1.20-2.06)</w:t>
            </w:r>
          </w:p>
        </w:tc>
        <w:tc>
          <w:tcPr>
            <w:tcW w:w="1115" w:type="dxa"/>
          </w:tcPr>
          <w:p w14:paraId="2E684E35"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0.001</w:t>
            </w:r>
          </w:p>
        </w:tc>
        <w:tc>
          <w:tcPr>
            <w:tcW w:w="1985" w:type="dxa"/>
          </w:tcPr>
          <w:p w14:paraId="728D23DD"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1.20 (0.83-1.73)</w:t>
            </w:r>
          </w:p>
        </w:tc>
        <w:tc>
          <w:tcPr>
            <w:tcW w:w="1115" w:type="dxa"/>
          </w:tcPr>
          <w:p w14:paraId="2BA5C29B"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0.331</w:t>
            </w:r>
          </w:p>
        </w:tc>
      </w:tr>
      <w:tr w:rsidR="00117292" w:rsidRPr="00886AAE" w14:paraId="7692CB30" w14:textId="77777777" w:rsidTr="00886AAE">
        <w:tc>
          <w:tcPr>
            <w:tcW w:w="2830" w:type="dxa"/>
          </w:tcPr>
          <w:p w14:paraId="359C1871"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LAA occlusion</w:t>
            </w:r>
          </w:p>
        </w:tc>
        <w:tc>
          <w:tcPr>
            <w:tcW w:w="2084" w:type="dxa"/>
          </w:tcPr>
          <w:p w14:paraId="406285D6"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0.70 (0.54-0.92)</w:t>
            </w:r>
          </w:p>
        </w:tc>
        <w:tc>
          <w:tcPr>
            <w:tcW w:w="1115" w:type="dxa"/>
          </w:tcPr>
          <w:p w14:paraId="1EB533F8"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0.010</w:t>
            </w:r>
          </w:p>
        </w:tc>
        <w:tc>
          <w:tcPr>
            <w:tcW w:w="1985" w:type="dxa"/>
          </w:tcPr>
          <w:p w14:paraId="289760AD"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0.88 (0.65-1.18)</w:t>
            </w:r>
          </w:p>
        </w:tc>
        <w:tc>
          <w:tcPr>
            <w:tcW w:w="1115" w:type="dxa"/>
          </w:tcPr>
          <w:p w14:paraId="52648D6F" w14:textId="77777777" w:rsidR="00117292" w:rsidRPr="00886AAE" w:rsidRDefault="00117292" w:rsidP="00117292">
            <w:pPr>
              <w:spacing w:line="360" w:lineRule="auto"/>
              <w:rPr>
                <w:rFonts w:ascii="Arial" w:hAnsi="Arial" w:cs="Arial"/>
                <w:sz w:val="23"/>
                <w:szCs w:val="23"/>
              </w:rPr>
            </w:pPr>
            <w:r w:rsidRPr="00886AAE">
              <w:rPr>
                <w:rFonts w:ascii="Arial" w:hAnsi="Arial" w:cs="Arial"/>
                <w:sz w:val="23"/>
                <w:szCs w:val="23"/>
              </w:rPr>
              <w:t>0.389</w:t>
            </w:r>
          </w:p>
        </w:tc>
      </w:tr>
    </w:tbl>
    <w:p w14:paraId="2AB42A37" w14:textId="5DC51A57" w:rsidR="00615EF9" w:rsidRPr="00615EF9" w:rsidRDefault="00615EF9" w:rsidP="00F53EA7">
      <w:pPr>
        <w:spacing w:line="360" w:lineRule="auto"/>
        <w:jc w:val="both"/>
        <w:rPr>
          <w:rFonts w:ascii="Arial" w:hAnsi="Arial" w:cs="Arial"/>
          <w:i/>
          <w:iCs/>
          <w:color w:val="000000" w:themeColor="text1"/>
          <w:sz w:val="20"/>
          <w:szCs w:val="20"/>
        </w:rPr>
      </w:pPr>
      <w:r w:rsidRPr="00615EF9">
        <w:rPr>
          <w:rFonts w:ascii="Arial" w:hAnsi="Arial" w:cs="Arial"/>
          <w:i/>
          <w:iCs/>
          <w:color w:val="000000" w:themeColor="text1"/>
          <w:sz w:val="20"/>
          <w:szCs w:val="20"/>
        </w:rPr>
        <w:t>Variables in bold had a significant P-value on both univariate and multivariate analysis.</w:t>
      </w:r>
    </w:p>
    <w:p w14:paraId="74F80A64" w14:textId="6C6B942E" w:rsidR="00117292" w:rsidRPr="00615EF9" w:rsidRDefault="00F53EA7" w:rsidP="00F53EA7">
      <w:pPr>
        <w:spacing w:line="360" w:lineRule="auto"/>
        <w:jc w:val="both"/>
        <w:rPr>
          <w:rFonts w:ascii="Arial" w:eastAsiaTheme="minorHAnsi" w:hAnsi="Arial" w:cs="Arial"/>
          <w:i/>
          <w:iCs/>
          <w:color w:val="000000" w:themeColor="text1"/>
          <w:sz w:val="20"/>
          <w:szCs w:val="20"/>
          <w:lang w:eastAsia="en-US"/>
        </w:rPr>
      </w:pPr>
      <w:r w:rsidRPr="00615EF9">
        <w:rPr>
          <w:rFonts w:ascii="Arial" w:hAnsi="Arial" w:cs="Arial"/>
          <w:i/>
          <w:iCs/>
          <w:color w:val="000000" w:themeColor="text1"/>
          <w:sz w:val="20"/>
          <w:szCs w:val="20"/>
        </w:rPr>
        <w:t>AF = atrial fibrillation; AV = aortic valve; BMI = body mass index; CABG = coronary artery bypass graft; CI = confidence interval; EF = ejection fraction; HR = hazard ratio; LAA = left atrial appendage; LAVI = left atrial volume index; MI = myocardial infarction; MV = mitral valve; TV = tricuspid valve.</w:t>
      </w:r>
    </w:p>
    <w:p w14:paraId="052C774F" w14:textId="7E452938" w:rsidR="00ED08B4" w:rsidRPr="00753570" w:rsidRDefault="002C5D01"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noProof/>
        </w:rPr>
        <w:lastRenderedPageBreak/>
        <w:drawing>
          <wp:anchor distT="0" distB="0" distL="114300" distR="114300" simplePos="0" relativeHeight="251931648" behindDoc="0" locked="0" layoutInCell="1" allowOverlap="1" wp14:anchorId="18ED3033" wp14:editId="629FFA2A">
            <wp:simplePos x="0" y="0"/>
            <wp:positionH relativeFrom="margin">
              <wp:align>center</wp:align>
            </wp:positionH>
            <wp:positionV relativeFrom="margin">
              <wp:posOffset>866775</wp:posOffset>
            </wp:positionV>
            <wp:extent cx="5731510" cy="3919855"/>
            <wp:effectExtent l="0" t="0" r="0" b="4445"/>
            <wp:wrapTopAndBottom/>
            <wp:docPr id="2047625245" name="Picture 1" descr="A graph of a number of patients with surg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25245" name="Picture 1" descr="A graph of a number of patients with surger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919855"/>
                    </a:xfrm>
                    <a:prstGeom prst="rect">
                      <a:avLst/>
                    </a:prstGeom>
                  </pic:spPr>
                </pic:pic>
              </a:graphicData>
            </a:graphic>
            <wp14:sizeRelH relativeFrom="page">
              <wp14:pctWidth>0</wp14:pctWidth>
            </wp14:sizeRelH>
            <wp14:sizeRelV relativeFrom="page">
              <wp14:pctHeight>0</wp14:pctHeight>
            </wp14:sizeRelV>
          </wp:anchor>
        </w:drawing>
      </w:r>
      <w:r w:rsidR="00ED08B4" w:rsidRPr="00753570">
        <w:rPr>
          <w:rFonts w:ascii="Arial" w:hAnsi="Arial" w:cs="Arial"/>
        </w:rPr>
        <w:t>More specifically, cardiovascular mortality was reduced in patients receiving SA compared with patients not receiving SA (sHR 0.51, 95% CI 0.33-0.78</w:t>
      </w:r>
      <w:r w:rsidR="007A4F37">
        <w:rPr>
          <w:rFonts w:ascii="Arial" w:hAnsi="Arial" w:cs="Arial"/>
        </w:rPr>
        <w:t>,</w:t>
      </w:r>
      <w:r w:rsidR="00ED08B4" w:rsidRPr="00753570">
        <w:rPr>
          <w:rFonts w:ascii="Arial" w:hAnsi="Arial" w:cs="Arial"/>
        </w:rPr>
        <w:t xml:space="preserve"> p=0.002) (Figure </w:t>
      </w:r>
      <w:r w:rsidR="00E0156D">
        <w:rPr>
          <w:rFonts w:ascii="Arial" w:hAnsi="Arial" w:cs="Arial"/>
        </w:rPr>
        <w:t>5.4</w:t>
      </w:r>
      <w:r w:rsidR="00ED08B4" w:rsidRPr="00753570">
        <w:rPr>
          <w:rFonts w:ascii="Arial" w:hAnsi="Arial" w:cs="Arial"/>
        </w:rPr>
        <w:t>).</w:t>
      </w:r>
    </w:p>
    <w:p w14:paraId="3E01D4B3" w14:textId="04C7C109" w:rsidR="00ED08B4" w:rsidRPr="000F12C2" w:rsidRDefault="00ED08B4" w:rsidP="000F12C2">
      <w:pPr>
        <w:keepNext/>
        <w:autoSpaceDE w:val="0"/>
        <w:autoSpaceDN w:val="0"/>
        <w:adjustRightInd w:val="0"/>
        <w:spacing w:line="360" w:lineRule="auto"/>
        <w:jc w:val="both"/>
        <w:rPr>
          <w:i/>
          <w:iCs/>
        </w:rPr>
      </w:pPr>
      <w:r w:rsidRPr="000F12C2">
        <w:rPr>
          <w:rFonts w:ascii="Arial" w:hAnsi="Arial" w:cs="Arial"/>
          <w:b/>
          <w:bCs/>
          <w:i/>
          <w:iCs/>
          <w:color w:val="000000" w:themeColor="text1"/>
        </w:rPr>
        <w:t>Figure</w:t>
      </w:r>
      <w:r w:rsidR="00E0156D" w:rsidRPr="000F12C2">
        <w:rPr>
          <w:rFonts w:ascii="Arial" w:hAnsi="Arial" w:cs="Arial"/>
          <w:b/>
          <w:bCs/>
          <w:i/>
          <w:iCs/>
          <w:color w:val="000000" w:themeColor="text1"/>
        </w:rPr>
        <w:t xml:space="preserve"> 5.4</w:t>
      </w:r>
      <w:r w:rsidRPr="000F12C2">
        <w:rPr>
          <w:rFonts w:ascii="Arial" w:hAnsi="Arial" w:cs="Arial"/>
          <w:b/>
          <w:bCs/>
          <w:i/>
          <w:iCs/>
          <w:color w:val="000000" w:themeColor="text1"/>
        </w:rPr>
        <w:t>: Cumulative incidence function of cardiovascular death in the matched concomitant ablation and no ablation groups.</w:t>
      </w:r>
      <w:r w:rsidRPr="000F12C2">
        <w:rPr>
          <w:rFonts w:ascii="Arial" w:hAnsi="Arial" w:cs="Arial"/>
          <w:i/>
          <w:iCs/>
          <w:color w:val="000000" w:themeColor="text1"/>
        </w:rPr>
        <w:t xml:space="preserve"> CI = confidence interval; sHR = subdistribution hazard ratio.</w:t>
      </w:r>
    </w:p>
    <w:p w14:paraId="4F1C9E11" w14:textId="26F94232" w:rsidR="00ED08B4" w:rsidRPr="00753570" w:rsidRDefault="00ED08B4" w:rsidP="00ED08B4">
      <w:pPr>
        <w:spacing w:line="360" w:lineRule="auto"/>
        <w:rPr>
          <w:rFonts w:ascii="Arial" w:eastAsiaTheme="minorHAnsi" w:hAnsi="Arial" w:cs="Arial"/>
          <w:lang w:eastAsia="en-US"/>
        </w:rPr>
      </w:pPr>
    </w:p>
    <w:p w14:paraId="700BAD79" w14:textId="1292CDC2" w:rsidR="00ED08B4" w:rsidRPr="00753570" w:rsidRDefault="00487F31" w:rsidP="00942C46">
      <w:pPr>
        <w:autoSpaceDE w:val="0"/>
        <w:autoSpaceDN w:val="0"/>
        <w:adjustRightInd w:val="0"/>
        <w:spacing w:line="360" w:lineRule="auto"/>
        <w:jc w:val="both"/>
        <w:rPr>
          <w:rFonts w:ascii="Arial" w:hAnsi="Arial" w:cs="Arial"/>
        </w:rPr>
      </w:pPr>
      <w:r w:rsidRPr="00753570">
        <w:rPr>
          <w:rFonts w:ascii="Arial" w:hAnsi="Arial" w:cs="Arial"/>
        </w:rPr>
        <w:t>There was no difference in the rate of ischaemic stroke</w:t>
      </w:r>
      <w:r w:rsidR="0022270B" w:rsidRPr="00753570">
        <w:rPr>
          <w:rFonts w:ascii="Arial" w:hAnsi="Arial" w:cs="Arial"/>
        </w:rPr>
        <w:t>,</w:t>
      </w:r>
      <w:r w:rsidRPr="00753570">
        <w:rPr>
          <w:rFonts w:ascii="Arial" w:hAnsi="Arial" w:cs="Arial"/>
        </w:rPr>
        <w:t xml:space="preserve"> with or without a 30-day post-operative blanking period</w:t>
      </w:r>
      <w:r w:rsidR="0022270B" w:rsidRPr="00753570">
        <w:rPr>
          <w:rFonts w:ascii="Arial" w:hAnsi="Arial" w:cs="Arial"/>
        </w:rPr>
        <w:t>,</w:t>
      </w:r>
      <w:r w:rsidRPr="00753570">
        <w:rPr>
          <w:rFonts w:ascii="Arial" w:hAnsi="Arial" w:cs="Arial"/>
        </w:rPr>
        <w:t xml:space="preserve"> between matched patients who received SA compared with those who did not undergo the procedure (sHR 1.11, 95% CI 0.53-2.30</w:t>
      </w:r>
      <w:r w:rsidR="007A4F37">
        <w:rPr>
          <w:rFonts w:ascii="Arial" w:hAnsi="Arial" w:cs="Arial"/>
        </w:rPr>
        <w:t>,</w:t>
      </w:r>
      <w:r w:rsidRPr="00753570">
        <w:rPr>
          <w:rFonts w:ascii="Arial" w:hAnsi="Arial" w:cs="Arial"/>
        </w:rPr>
        <w:t xml:space="preserve"> p=0.790 and sHR 0.84, 95% CI 0.46-1.55</w:t>
      </w:r>
      <w:r w:rsidR="007A4F37">
        <w:rPr>
          <w:rFonts w:ascii="Arial" w:hAnsi="Arial" w:cs="Arial"/>
        </w:rPr>
        <w:t>,</w:t>
      </w:r>
      <w:r w:rsidRPr="00753570">
        <w:rPr>
          <w:rFonts w:ascii="Arial" w:hAnsi="Arial" w:cs="Arial"/>
        </w:rPr>
        <w:t xml:space="preserve"> p=0.570</w:t>
      </w:r>
      <w:r w:rsidR="004076C4">
        <w:rPr>
          <w:rFonts w:ascii="Arial" w:hAnsi="Arial" w:cs="Arial"/>
        </w:rPr>
        <w:t>, respectively</w:t>
      </w:r>
      <w:r w:rsidRPr="00753570">
        <w:rPr>
          <w:rFonts w:ascii="Arial" w:hAnsi="Arial" w:cs="Arial"/>
        </w:rPr>
        <w:t xml:space="preserve">) (Tables </w:t>
      </w:r>
      <w:r w:rsidR="00E0156D">
        <w:rPr>
          <w:rFonts w:ascii="Arial" w:hAnsi="Arial" w:cs="Arial"/>
        </w:rPr>
        <w:t>5.6</w:t>
      </w:r>
      <w:r w:rsidRPr="00753570">
        <w:rPr>
          <w:rFonts w:ascii="Arial" w:hAnsi="Arial" w:cs="Arial"/>
        </w:rPr>
        <w:t xml:space="preserve"> and </w:t>
      </w:r>
      <w:r w:rsidR="00E0156D">
        <w:rPr>
          <w:rFonts w:ascii="Arial" w:hAnsi="Arial" w:cs="Arial"/>
        </w:rPr>
        <w:t>5.7</w:t>
      </w:r>
      <w:r w:rsidRPr="00753570">
        <w:rPr>
          <w:rFonts w:ascii="Arial" w:hAnsi="Arial" w:cs="Arial"/>
        </w:rPr>
        <w:t>). Patients who underwent LAA occlusion had a lower incidence of ischaemic stroke with or without a 30-day post-operative blanking period compared with patients whose LAA was left untreated (sHR 0.35, 95% CI 0.17-0.74</w:t>
      </w:r>
      <w:r w:rsidR="007A4F37">
        <w:rPr>
          <w:rFonts w:ascii="Arial" w:hAnsi="Arial" w:cs="Arial"/>
        </w:rPr>
        <w:t>,</w:t>
      </w:r>
      <w:r w:rsidRPr="00753570">
        <w:rPr>
          <w:rFonts w:ascii="Arial" w:hAnsi="Arial" w:cs="Arial"/>
        </w:rPr>
        <w:t xml:space="preserve"> p=0.006 and sHR 0.54, 95% CI 0.30-0.99</w:t>
      </w:r>
      <w:r w:rsidR="007A4F37">
        <w:rPr>
          <w:rFonts w:ascii="Arial" w:hAnsi="Arial" w:cs="Arial"/>
        </w:rPr>
        <w:t>,</w:t>
      </w:r>
      <w:r w:rsidRPr="00753570">
        <w:rPr>
          <w:rFonts w:ascii="Arial" w:hAnsi="Arial" w:cs="Arial"/>
        </w:rPr>
        <w:t xml:space="preserve"> p=0.044, respectively) (Tables </w:t>
      </w:r>
      <w:r w:rsidR="00E0156D">
        <w:rPr>
          <w:rFonts w:ascii="Arial" w:hAnsi="Arial" w:cs="Arial"/>
        </w:rPr>
        <w:t xml:space="preserve">5.6 </w:t>
      </w:r>
      <w:r w:rsidRPr="00753570">
        <w:rPr>
          <w:rFonts w:ascii="Arial" w:hAnsi="Arial" w:cs="Arial"/>
        </w:rPr>
        <w:t xml:space="preserve">and </w:t>
      </w:r>
      <w:r w:rsidR="00E0156D">
        <w:rPr>
          <w:rFonts w:ascii="Arial" w:hAnsi="Arial" w:cs="Arial"/>
        </w:rPr>
        <w:t>5.7</w:t>
      </w:r>
      <w:r w:rsidRPr="00753570">
        <w:rPr>
          <w:rFonts w:ascii="Arial" w:hAnsi="Arial" w:cs="Arial"/>
        </w:rPr>
        <w:t>).</w:t>
      </w:r>
    </w:p>
    <w:p w14:paraId="76C94EAF" w14:textId="77777777" w:rsidR="00487F31" w:rsidRPr="00753570" w:rsidRDefault="00487F31" w:rsidP="00942C46">
      <w:pPr>
        <w:autoSpaceDE w:val="0"/>
        <w:autoSpaceDN w:val="0"/>
        <w:adjustRightInd w:val="0"/>
        <w:spacing w:line="360" w:lineRule="auto"/>
        <w:jc w:val="both"/>
        <w:rPr>
          <w:rFonts w:ascii="Arial" w:hAnsi="Arial" w:cs="Arial"/>
        </w:rPr>
      </w:pPr>
    </w:p>
    <w:p w14:paraId="5FD0306A" w14:textId="1548F40A" w:rsidR="00487F31" w:rsidRPr="000F12C2" w:rsidRDefault="00487F31" w:rsidP="005876D6">
      <w:pPr>
        <w:pStyle w:val="Caption"/>
        <w:keepNext/>
        <w:spacing w:line="360" w:lineRule="auto"/>
        <w:jc w:val="both"/>
        <w:rPr>
          <w:rFonts w:ascii="Arial" w:hAnsi="Arial" w:cs="Arial"/>
          <w:b/>
          <w:bCs/>
          <w:i w:val="0"/>
          <w:iCs w:val="0"/>
          <w:color w:val="000000" w:themeColor="text1"/>
          <w:sz w:val="24"/>
          <w:szCs w:val="24"/>
        </w:rPr>
      </w:pPr>
      <w:r w:rsidRPr="000F12C2">
        <w:rPr>
          <w:rFonts w:ascii="Arial" w:hAnsi="Arial" w:cs="Arial"/>
          <w:b/>
          <w:bCs/>
          <w:i w:val="0"/>
          <w:iCs w:val="0"/>
          <w:color w:val="000000" w:themeColor="text1"/>
          <w:sz w:val="24"/>
          <w:szCs w:val="24"/>
        </w:rPr>
        <w:lastRenderedPageBreak/>
        <w:t xml:space="preserve">Table </w:t>
      </w:r>
      <w:r w:rsidR="00E0156D" w:rsidRPr="000F12C2">
        <w:rPr>
          <w:rFonts w:ascii="Arial" w:hAnsi="Arial" w:cs="Arial"/>
          <w:b/>
          <w:bCs/>
          <w:i w:val="0"/>
          <w:iCs w:val="0"/>
          <w:color w:val="000000" w:themeColor="text1"/>
          <w:sz w:val="24"/>
          <w:szCs w:val="24"/>
        </w:rPr>
        <w:t>5.6</w:t>
      </w:r>
      <w:r w:rsidRPr="000F12C2">
        <w:rPr>
          <w:rFonts w:ascii="Arial" w:hAnsi="Arial" w:cs="Arial"/>
          <w:b/>
          <w:bCs/>
          <w:i w:val="0"/>
          <w:iCs w:val="0"/>
          <w:color w:val="000000" w:themeColor="text1"/>
          <w:sz w:val="24"/>
          <w:szCs w:val="24"/>
        </w:rPr>
        <w:t>:  Univariate and multivariate predictors of ischaemic stroke in all matched patients after a 30-day post-operative blanking period using Fine-Gray regression analysis.</w:t>
      </w:r>
    </w:p>
    <w:tbl>
      <w:tblPr>
        <w:tblStyle w:val="TableGrid"/>
        <w:tblW w:w="9129" w:type="dxa"/>
        <w:tblLook w:val="04A0" w:firstRow="1" w:lastRow="0" w:firstColumn="1" w:lastColumn="0" w:noHBand="0" w:noVBand="1"/>
      </w:tblPr>
      <w:tblGrid>
        <w:gridCol w:w="2960"/>
        <w:gridCol w:w="1975"/>
        <w:gridCol w:w="1115"/>
        <w:gridCol w:w="1964"/>
        <w:gridCol w:w="1115"/>
      </w:tblGrid>
      <w:tr w:rsidR="00487F31" w:rsidRPr="00753570" w14:paraId="3EEC5F20" w14:textId="77777777" w:rsidTr="00487F31">
        <w:tc>
          <w:tcPr>
            <w:tcW w:w="2960" w:type="dxa"/>
          </w:tcPr>
          <w:p w14:paraId="5DF889E2" w14:textId="77777777" w:rsidR="00487F31" w:rsidRPr="00753570" w:rsidRDefault="00487F31" w:rsidP="00487F31">
            <w:pPr>
              <w:spacing w:line="360" w:lineRule="auto"/>
              <w:rPr>
                <w:rFonts w:ascii="Arial" w:hAnsi="Arial" w:cs="Arial"/>
              </w:rPr>
            </w:pPr>
          </w:p>
        </w:tc>
        <w:tc>
          <w:tcPr>
            <w:tcW w:w="1975" w:type="dxa"/>
          </w:tcPr>
          <w:p w14:paraId="22CE8290" w14:textId="77777777" w:rsidR="00487F31" w:rsidRPr="002C5D01" w:rsidRDefault="00487F31" w:rsidP="00487F31">
            <w:pPr>
              <w:spacing w:line="360" w:lineRule="auto"/>
              <w:rPr>
                <w:rFonts w:ascii="Arial" w:hAnsi="Arial" w:cs="Arial"/>
                <w:b/>
                <w:bCs/>
              </w:rPr>
            </w:pPr>
            <w:r w:rsidRPr="002C5D01">
              <w:rPr>
                <w:rFonts w:ascii="Arial" w:hAnsi="Arial" w:cs="Arial"/>
                <w:b/>
                <w:bCs/>
              </w:rPr>
              <w:t>Univariate</w:t>
            </w:r>
          </w:p>
        </w:tc>
        <w:tc>
          <w:tcPr>
            <w:tcW w:w="1115" w:type="dxa"/>
          </w:tcPr>
          <w:p w14:paraId="67739185" w14:textId="77777777" w:rsidR="00487F31" w:rsidRPr="002C5D01" w:rsidRDefault="00487F31" w:rsidP="00487F31">
            <w:pPr>
              <w:spacing w:line="360" w:lineRule="auto"/>
              <w:rPr>
                <w:rFonts w:ascii="Arial" w:hAnsi="Arial" w:cs="Arial"/>
                <w:b/>
                <w:bCs/>
              </w:rPr>
            </w:pPr>
          </w:p>
        </w:tc>
        <w:tc>
          <w:tcPr>
            <w:tcW w:w="1964" w:type="dxa"/>
          </w:tcPr>
          <w:p w14:paraId="57A298E5" w14:textId="77777777" w:rsidR="00487F31" w:rsidRPr="002C5D01" w:rsidRDefault="00487F31" w:rsidP="00487F31">
            <w:pPr>
              <w:spacing w:line="360" w:lineRule="auto"/>
              <w:rPr>
                <w:rFonts w:ascii="Arial" w:hAnsi="Arial" w:cs="Arial"/>
                <w:b/>
                <w:bCs/>
              </w:rPr>
            </w:pPr>
            <w:r w:rsidRPr="002C5D01">
              <w:rPr>
                <w:rFonts w:ascii="Arial" w:hAnsi="Arial" w:cs="Arial"/>
                <w:b/>
                <w:bCs/>
              </w:rPr>
              <w:t>Multivariate</w:t>
            </w:r>
          </w:p>
        </w:tc>
        <w:tc>
          <w:tcPr>
            <w:tcW w:w="1115" w:type="dxa"/>
          </w:tcPr>
          <w:p w14:paraId="13D07385" w14:textId="77777777" w:rsidR="00487F31" w:rsidRPr="002C5D01" w:rsidRDefault="00487F31" w:rsidP="00487F31">
            <w:pPr>
              <w:spacing w:line="360" w:lineRule="auto"/>
              <w:rPr>
                <w:rFonts w:ascii="Arial" w:hAnsi="Arial" w:cs="Arial"/>
                <w:b/>
                <w:bCs/>
              </w:rPr>
            </w:pPr>
          </w:p>
        </w:tc>
      </w:tr>
      <w:tr w:rsidR="00487F31" w:rsidRPr="00753570" w14:paraId="16106026" w14:textId="77777777" w:rsidTr="00487F31">
        <w:tc>
          <w:tcPr>
            <w:tcW w:w="2960" w:type="dxa"/>
          </w:tcPr>
          <w:p w14:paraId="0D0A361B" w14:textId="77777777" w:rsidR="00487F31" w:rsidRPr="00753570" w:rsidRDefault="00487F31" w:rsidP="00487F31">
            <w:pPr>
              <w:spacing w:line="360" w:lineRule="auto"/>
              <w:rPr>
                <w:rFonts w:ascii="Arial" w:hAnsi="Arial" w:cs="Arial"/>
              </w:rPr>
            </w:pPr>
          </w:p>
        </w:tc>
        <w:tc>
          <w:tcPr>
            <w:tcW w:w="1975" w:type="dxa"/>
          </w:tcPr>
          <w:p w14:paraId="5BCA575D" w14:textId="77777777" w:rsidR="00487F31" w:rsidRPr="002C5D01" w:rsidRDefault="00487F31" w:rsidP="00487F31">
            <w:pPr>
              <w:spacing w:line="360" w:lineRule="auto"/>
              <w:rPr>
                <w:rFonts w:ascii="Arial" w:hAnsi="Arial" w:cs="Arial"/>
                <w:b/>
                <w:bCs/>
              </w:rPr>
            </w:pPr>
            <w:r w:rsidRPr="002C5D01">
              <w:rPr>
                <w:rFonts w:ascii="Arial" w:hAnsi="Arial" w:cs="Arial"/>
                <w:b/>
                <w:bCs/>
              </w:rPr>
              <w:t>sHR (95% CI)</w:t>
            </w:r>
          </w:p>
        </w:tc>
        <w:tc>
          <w:tcPr>
            <w:tcW w:w="1115" w:type="dxa"/>
          </w:tcPr>
          <w:p w14:paraId="7C867568" w14:textId="77777777" w:rsidR="00487F31" w:rsidRPr="002C5D01" w:rsidRDefault="00487F31" w:rsidP="00487F31">
            <w:pPr>
              <w:spacing w:line="360" w:lineRule="auto"/>
              <w:rPr>
                <w:rFonts w:ascii="Arial" w:hAnsi="Arial" w:cs="Arial"/>
                <w:b/>
                <w:bCs/>
              </w:rPr>
            </w:pPr>
            <w:r w:rsidRPr="002C5D01">
              <w:rPr>
                <w:rFonts w:ascii="Arial" w:hAnsi="Arial" w:cs="Arial"/>
                <w:b/>
                <w:bCs/>
              </w:rPr>
              <w:t>P-value</w:t>
            </w:r>
          </w:p>
        </w:tc>
        <w:tc>
          <w:tcPr>
            <w:tcW w:w="1964" w:type="dxa"/>
          </w:tcPr>
          <w:p w14:paraId="4D5302D4" w14:textId="52E622D0" w:rsidR="00487F31" w:rsidRPr="002C5D01" w:rsidRDefault="00020169" w:rsidP="00487F31">
            <w:pPr>
              <w:spacing w:line="360" w:lineRule="auto"/>
              <w:rPr>
                <w:rFonts w:ascii="Arial" w:hAnsi="Arial" w:cs="Arial"/>
                <w:b/>
                <w:bCs/>
              </w:rPr>
            </w:pPr>
            <w:r>
              <w:rPr>
                <w:rFonts w:ascii="Arial" w:hAnsi="Arial" w:cs="Arial"/>
                <w:b/>
                <w:bCs/>
              </w:rPr>
              <w:t xml:space="preserve">Adjusted </w:t>
            </w:r>
            <w:r w:rsidR="00487F31" w:rsidRPr="002C5D01">
              <w:rPr>
                <w:rFonts w:ascii="Arial" w:hAnsi="Arial" w:cs="Arial"/>
                <w:b/>
                <w:bCs/>
              </w:rPr>
              <w:t>sHR (95% CI)</w:t>
            </w:r>
          </w:p>
        </w:tc>
        <w:tc>
          <w:tcPr>
            <w:tcW w:w="1115" w:type="dxa"/>
          </w:tcPr>
          <w:p w14:paraId="04A05603" w14:textId="77777777" w:rsidR="00487F31" w:rsidRPr="002C5D01" w:rsidRDefault="00487F31" w:rsidP="00487F31">
            <w:pPr>
              <w:spacing w:line="360" w:lineRule="auto"/>
              <w:rPr>
                <w:rFonts w:ascii="Arial" w:hAnsi="Arial" w:cs="Arial"/>
                <w:b/>
                <w:bCs/>
              </w:rPr>
            </w:pPr>
            <w:r w:rsidRPr="002C5D01">
              <w:rPr>
                <w:rFonts w:ascii="Arial" w:hAnsi="Arial" w:cs="Arial"/>
                <w:b/>
                <w:bCs/>
              </w:rPr>
              <w:t>P-value</w:t>
            </w:r>
          </w:p>
        </w:tc>
      </w:tr>
      <w:tr w:rsidR="00487F31" w:rsidRPr="00753570" w14:paraId="12AF614C" w14:textId="77777777" w:rsidTr="00487F31">
        <w:tc>
          <w:tcPr>
            <w:tcW w:w="2960" w:type="dxa"/>
          </w:tcPr>
          <w:p w14:paraId="0D4547FB" w14:textId="77777777" w:rsidR="00487F31" w:rsidRPr="00753570" w:rsidRDefault="00487F31" w:rsidP="00487F31">
            <w:pPr>
              <w:spacing w:line="360" w:lineRule="auto"/>
              <w:rPr>
                <w:rFonts w:ascii="Arial" w:hAnsi="Arial" w:cs="Arial"/>
              </w:rPr>
            </w:pPr>
            <w:r w:rsidRPr="00753570">
              <w:rPr>
                <w:rFonts w:ascii="Arial" w:hAnsi="Arial" w:cs="Arial"/>
              </w:rPr>
              <w:t>Concomitant surgical ablation</w:t>
            </w:r>
          </w:p>
        </w:tc>
        <w:tc>
          <w:tcPr>
            <w:tcW w:w="1975" w:type="dxa"/>
          </w:tcPr>
          <w:p w14:paraId="35E7282C" w14:textId="77777777" w:rsidR="00487F31" w:rsidRPr="00753570" w:rsidRDefault="00487F31" w:rsidP="00487F31">
            <w:pPr>
              <w:spacing w:line="360" w:lineRule="auto"/>
              <w:rPr>
                <w:rFonts w:ascii="Arial" w:hAnsi="Arial" w:cs="Arial"/>
              </w:rPr>
            </w:pPr>
            <w:r w:rsidRPr="00753570">
              <w:rPr>
                <w:rFonts w:ascii="Arial" w:hAnsi="Arial" w:cs="Arial"/>
              </w:rPr>
              <w:t>0.78 (0.37-1.64)</w:t>
            </w:r>
          </w:p>
        </w:tc>
        <w:tc>
          <w:tcPr>
            <w:tcW w:w="1115" w:type="dxa"/>
          </w:tcPr>
          <w:p w14:paraId="7FFCFE77" w14:textId="77777777" w:rsidR="00487F31" w:rsidRPr="00753570" w:rsidRDefault="00487F31" w:rsidP="00487F31">
            <w:pPr>
              <w:spacing w:line="360" w:lineRule="auto"/>
              <w:rPr>
                <w:rFonts w:ascii="Arial" w:hAnsi="Arial" w:cs="Arial"/>
              </w:rPr>
            </w:pPr>
            <w:r w:rsidRPr="00753570">
              <w:rPr>
                <w:rFonts w:ascii="Arial" w:hAnsi="Arial" w:cs="Arial"/>
              </w:rPr>
              <w:t>0.510</w:t>
            </w:r>
          </w:p>
        </w:tc>
        <w:tc>
          <w:tcPr>
            <w:tcW w:w="1964" w:type="dxa"/>
          </w:tcPr>
          <w:p w14:paraId="27BB1D4F" w14:textId="77777777" w:rsidR="00487F31" w:rsidRPr="00753570" w:rsidRDefault="00487F31" w:rsidP="00487F31">
            <w:pPr>
              <w:spacing w:line="360" w:lineRule="auto"/>
              <w:rPr>
                <w:rFonts w:ascii="Arial" w:hAnsi="Arial" w:cs="Arial"/>
              </w:rPr>
            </w:pPr>
            <w:r w:rsidRPr="00753570">
              <w:rPr>
                <w:rFonts w:ascii="Arial" w:hAnsi="Arial" w:cs="Arial"/>
              </w:rPr>
              <w:t>1.11 (0.53-2.30)</w:t>
            </w:r>
          </w:p>
        </w:tc>
        <w:tc>
          <w:tcPr>
            <w:tcW w:w="1115" w:type="dxa"/>
          </w:tcPr>
          <w:p w14:paraId="50601FC3" w14:textId="77777777" w:rsidR="00487F31" w:rsidRPr="00753570" w:rsidRDefault="00487F31" w:rsidP="00487F31">
            <w:pPr>
              <w:spacing w:line="360" w:lineRule="auto"/>
              <w:rPr>
                <w:rFonts w:ascii="Arial" w:hAnsi="Arial" w:cs="Arial"/>
              </w:rPr>
            </w:pPr>
            <w:r w:rsidRPr="00753570">
              <w:rPr>
                <w:rFonts w:ascii="Arial" w:hAnsi="Arial" w:cs="Arial"/>
              </w:rPr>
              <w:t>0.790</w:t>
            </w:r>
          </w:p>
        </w:tc>
      </w:tr>
      <w:tr w:rsidR="00487F31" w:rsidRPr="00753570" w14:paraId="25861E2E" w14:textId="77777777" w:rsidTr="00487F31">
        <w:tc>
          <w:tcPr>
            <w:tcW w:w="2960" w:type="dxa"/>
          </w:tcPr>
          <w:p w14:paraId="6D3451D6" w14:textId="77777777" w:rsidR="00487F31" w:rsidRPr="00753570" w:rsidRDefault="00487F31" w:rsidP="00487F31">
            <w:pPr>
              <w:spacing w:line="360" w:lineRule="auto"/>
              <w:rPr>
                <w:rFonts w:ascii="Arial" w:hAnsi="Arial" w:cs="Arial"/>
              </w:rPr>
            </w:pPr>
            <w:r w:rsidRPr="00753570">
              <w:rPr>
                <w:rFonts w:ascii="Arial" w:hAnsi="Arial" w:cs="Arial"/>
                <w:b/>
                <w:bCs/>
              </w:rPr>
              <w:t>LAA occlusion</w:t>
            </w:r>
          </w:p>
        </w:tc>
        <w:tc>
          <w:tcPr>
            <w:tcW w:w="1975" w:type="dxa"/>
          </w:tcPr>
          <w:p w14:paraId="0B34658C" w14:textId="77777777" w:rsidR="00487F31" w:rsidRPr="00753570" w:rsidRDefault="00487F31" w:rsidP="00487F31">
            <w:pPr>
              <w:spacing w:line="360" w:lineRule="auto"/>
              <w:rPr>
                <w:rFonts w:ascii="Arial" w:hAnsi="Arial" w:cs="Arial"/>
              </w:rPr>
            </w:pPr>
            <w:r w:rsidRPr="00753570">
              <w:rPr>
                <w:rFonts w:ascii="Arial" w:hAnsi="Arial" w:cs="Arial"/>
                <w:b/>
                <w:bCs/>
              </w:rPr>
              <w:t>0.37 (0.17-0.79)</w:t>
            </w:r>
          </w:p>
        </w:tc>
        <w:tc>
          <w:tcPr>
            <w:tcW w:w="1115" w:type="dxa"/>
          </w:tcPr>
          <w:p w14:paraId="7428676D" w14:textId="77777777" w:rsidR="00487F31" w:rsidRPr="00753570" w:rsidRDefault="00487F31" w:rsidP="00487F31">
            <w:pPr>
              <w:spacing w:line="360" w:lineRule="auto"/>
              <w:rPr>
                <w:rFonts w:ascii="Arial" w:hAnsi="Arial" w:cs="Arial"/>
              </w:rPr>
            </w:pPr>
            <w:r w:rsidRPr="00753570">
              <w:rPr>
                <w:rFonts w:ascii="Arial" w:hAnsi="Arial" w:cs="Arial"/>
                <w:b/>
                <w:bCs/>
              </w:rPr>
              <w:t>0.010</w:t>
            </w:r>
          </w:p>
        </w:tc>
        <w:tc>
          <w:tcPr>
            <w:tcW w:w="1964" w:type="dxa"/>
          </w:tcPr>
          <w:p w14:paraId="4D14A9F2" w14:textId="77777777" w:rsidR="00487F31" w:rsidRPr="00753570" w:rsidRDefault="00487F31" w:rsidP="00487F31">
            <w:pPr>
              <w:spacing w:line="360" w:lineRule="auto"/>
              <w:rPr>
                <w:rFonts w:ascii="Arial" w:hAnsi="Arial" w:cs="Arial"/>
              </w:rPr>
            </w:pPr>
            <w:r w:rsidRPr="00753570">
              <w:rPr>
                <w:rFonts w:ascii="Arial" w:hAnsi="Arial" w:cs="Arial"/>
                <w:b/>
                <w:bCs/>
              </w:rPr>
              <w:t>0.35 (0.17-0.74)</w:t>
            </w:r>
          </w:p>
        </w:tc>
        <w:tc>
          <w:tcPr>
            <w:tcW w:w="1115" w:type="dxa"/>
          </w:tcPr>
          <w:p w14:paraId="2CC89197" w14:textId="77777777" w:rsidR="00487F31" w:rsidRPr="00753570" w:rsidRDefault="00487F31" w:rsidP="00487F31">
            <w:pPr>
              <w:spacing w:line="360" w:lineRule="auto"/>
              <w:rPr>
                <w:rFonts w:ascii="Arial" w:hAnsi="Arial" w:cs="Arial"/>
              </w:rPr>
            </w:pPr>
            <w:r w:rsidRPr="00753570">
              <w:rPr>
                <w:rFonts w:ascii="Arial" w:hAnsi="Arial" w:cs="Arial"/>
                <w:b/>
                <w:bCs/>
              </w:rPr>
              <w:t>0.006</w:t>
            </w:r>
          </w:p>
        </w:tc>
      </w:tr>
      <w:tr w:rsidR="00487F31" w:rsidRPr="00753570" w14:paraId="3E5C3516" w14:textId="77777777" w:rsidTr="00487F31">
        <w:tc>
          <w:tcPr>
            <w:tcW w:w="2960" w:type="dxa"/>
          </w:tcPr>
          <w:p w14:paraId="254099C3" w14:textId="77777777" w:rsidR="00487F31" w:rsidRPr="00753570" w:rsidRDefault="00487F31" w:rsidP="00487F31">
            <w:pPr>
              <w:spacing w:line="360" w:lineRule="auto"/>
              <w:rPr>
                <w:rFonts w:ascii="Arial" w:hAnsi="Arial" w:cs="Arial"/>
              </w:rPr>
            </w:pPr>
            <w:r w:rsidRPr="00753570">
              <w:rPr>
                <w:rFonts w:ascii="Arial" w:hAnsi="Arial" w:cs="Arial"/>
              </w:rPr>
              <w:t>Age at surgery (years)</w:t>
            </w:r>
          </w:p>
        </w:tc>
        <w:tc>
          <w:tcPr>
            <w:tcW w:w="1975" w:type="dxa"/>
          </w:tcPr>
          <w:p w14:paraId="3A579985" w14:textId="77777777" w:rsidR="00487F31" w:rsidRPr="00753570" w:rsidRDefault="00487F31" w:rsidP="00487F31">
            <w:pPr>
              <w:spacing w:line="360" w:lineRule="auto"/>
              <w:rPr>
                <w:rFonts w:ascii="Arial" w:hAnsi="Arial" w:cs="Arial"/>
              </w:rPr>
            </w:pPr>
            <w:r w:rsidRPr="00753570">
              <w:rPr>
                <w:rFonts w:ascii="Arial" w:hAnsi="Arial" w:cs="Arial"/>
              </w:rPr>
              <w:t>1.03 (0.97-1.10)</w:t>
            </w:r>
          </w:p>
        </w:tc>
        <w:tc>
          <w:tcPr>
            <w:tcW w:w="1115" w:type="dxa"/>
          </w:tcPr>
          <w:p w14:paraId="4DA94853" w14:textId="77777777" w:rsidR="00487F31" w:rsidRPr="00753570" w:rsidRDefault="00487F31" w:rsidP="00487F31">
            <w:pPr>
              <w:spacing w:line="360" w:lineRule="auto"/>
              <w:rPr>
                <w:rFonts w:ascii="Arial" w:hAnsi="Arial" w:cs="Arial"/>
              </w:rPr>
            </w:pPr>
            <w:r w:rsidRPr="00753570">
              <w:rPr>
                <w:rFonts w:ascii="Arial" w:hAnsi="Arial" w:cs="Arial"/>
              </w:rPr>
              <w:t>0.280</w:t>
            </w:r>
          </w:p>
        </w:tc>
        <w:tc>
          <w:tcPr>
            <w:tcW w:w="1964" w:type="dxa"/>
          </w:tcPr>
          <w:p w14:paraId="72487D27" w14:textId="77777777" w:rsidR="00487F31" w:rsidRPr="00753570" w:rsidRDefault="00487F31" w:rsidP="00487F31">
            <w:pPr>
              <w:spacing w:line="360" w:lineRule="auto"/>
              <w:rPr>
                <w:rFonts w:ascii="Arial" w:hAnsi="Arial" w:cs="Arial"/>
              </w:rPr>
            </w:pPr>
          </w:p>
        </w:tc>
        <w:tc>
          <w:tcPr>
            <w:tcW w:w="1115" w:type="dxa"/>
          </w:tcPr>
          <w:p w14:paraId="61F63BAD" w14:textId="77777777" w:rsidR="00487F31" w:rsidRPr="00753570" w:rsidRDefault="00487F31" w:rsidP="00487F31">
            <w:pPr>
              <w:spacing w:line="360" w:lineRule="auto"/>
              <w:rPr>
                <w:rFonts w:ascii="Arial" w:hAnsi="Arial" w:cs="Arial"/>
              </w:rPr>
            </w:pPr>
          </w:p>
        </w:tc>
      </w:tr>
      <w:tr w:rsidR="00487F31" w:rsidRPr="00753570" w14:paraId="6BD2DF3C" w14:textId="77777777" w:rsidTr="00487F31">
        <w:tc>
          <w:tcPr>
            <w:tcW w:w="2960" w:type="dxa"/>
          </w:tcPr>
          <w:p w14:paraId="726D73A4" w14:textId="77777777" w:rsidR="00487F31" w:rsidRPr="00753570" w:rsidRDefault="00487F31" w:rsidP="00487F31">
            <w:pPr>
              <w:spacing w:line="360" w:lineRule="auto"/>
              <w:rPr>
                <w:rFonts w:ascii="Arial" w:hAnsi="Arial" w:cs="Arial"/>
              </w:rPr>
            </w:pPr>
            <w:r w:rsidRPr="00753570">
              <w:rPr>
                <w:rFonts w:ascii="Arial" w:hAnsi="Arial" w:cs="Arial"/>
              </w:rPr>
              <w:t>Female sex</w:t>
            </w:r>
          </w:p>
        </w:tc>
        <w:tc>
          <w:tcPr>
            <w:tcW w:w="1975" w:type="dxa"/>
          </w:tcPr>
          <w:p w14:paraId="6BFA54EF" w14:textId="77777777" w:rsidR="00487F31" w:rsidRPr="00753570" w:rsidRDefault="00487F31" w:rsidP="00487F31">
            <w:pPr>
              <w:spacing w:line="360" w:lineRule="auto"/>
              <w:rPr>
                <w:rFonts w:ascii="Arial" w:hAnsi="Arial" w:cs="Arial"/>
              </w:rPr>
            </w:pPr>
            <w:r w:rsidRPr="00753570">
              <w:rPr>
                <w:rFonts w:ascii="Arial" w:hAnsi="Arial" w:cs="Arial"/>
              </w:rPr>
              <w:t>1.38 (0.66-2.90)</w:t>
            </w:r>
          </w:p>
        </w:tc>
        <w:tc>
          <w:tcPr>
            <w:tcW w:w="1115" w:type="dxa"/>
          </w:tcPr>
          <w:p w14:paraId="7D99467D" w14:textId="77777777" w:rsidR="00487F31" w:rsidRPr="00753570" w:rsidRDefault="00487F31" w:rsidP="00487F31">
            <w:pPr>
              <w:spacing w:line="360" w:lineRule="auto"/>
              <w:rPr>
                <w:rFonts w:ascii="Arial" w:hAnsi="Arial" w:cs="Arial"/>
              </w:rPr>
            </w:pPr>
            <w:r w:rsidRPr="00753570">
              <w:rPr>
                <w:rFonts w:ascii="Arial" w:hAnsi="Arial" w:cs="Arial"/>
              </w:rPr>
              <w:t>0.390</w:t>
            </w:r>
          </w:p>
        </w:tc>
        <w:tc>
          <w:tcPr>
            <w:tcW w:w="1964" w:type="dxa"/>
          </w:tcPr>
          <w:p w14:paraId="7C321860" w14:textId="77777777" w:rsidR="00487F31" w:rsidRPr="00753570" w:rsidRDefault="00487F31" w:rsidP="00487F31">
            <w:pPr>
              <w:spacing w:line="360" w:lineRule="auto"/>
              <w:rPr>
                <w:rFonts w:ascii="Arial" w:hAnsi="Arial" w:cs="Arial"/>
              </w:rPr>
            </w:pPr>
          </w:p>
        </w:tc>
        <w:tc>
          <w:tcPr>
            <w:tcW w:w="1115" w:type="dxa"/>
          </w:tcPr>
          <w:p w14:paraId="28DE1B87" w14:textId="77777777" w:rsidR="00487F31" w:rsidRPr="00753570" w:rsidRDefault="00487F31" w:rsidP="00487F31">
            <w:pPr>
              <w:spacing w:line="360" w:lineRule="auto"/>
              <w:rPr>
                <w:rFonts w:ascii="Arial" w:hAnsi="Arial" w:cs="Arial"/>
              </w:rPr>
            </w:pPr>
          </w:p>
        </w:tc>
      </w:tr>
      <w:tr w:rsidR="00487F31" w:rsidRPr="00753570" w14:paraId="39F65FBD" w14:textId="77777777" w:rsidTr="00487F31">
        <w:tc>
          <w:tcPr>
            <w:tcW w:w="2960" w:type="dxa"/>
          </w:tcPr>
          <w:p w14:paraId="13CAEECB" w14:textId="77777777" w:rsidR="00487F31" w:rsidRPr="00753570" w:rsidRDefault="00487F31" w:rsidP="00487F31">
            <w:pPr>
              <w:spacing w:line="360" w:lineRule="auto"/>
              <w:rPr>
                <w:rFonts w:ascii="Arial" w:hAnsi="Arial" w:cs="Arial"/>
              </w:rPr>
            </w:pPr>
            <w:r w:rsidRPr="00753570">
              <w:rPr>
                <w:rFonts w:ascii="Arial" w:hAnsi="Arial" w:cs="Arial"/>
              </w:rPr>
              <w:t>Hypertension</w:t>
            </w:r>
          </w:p>
        </w:tc>
        <w:tc>
          <w:tcPr>
            <w:tcW w:w="1975" w:type="dxa"/>
          </w:tcPr>
          <w:p w14:paraId="6B37AE19" w14:textId="77777777" w:rsidR="00487F31" w:rsidRPr="00753570" w:rsidRDefault="00487F31" w:rsidP="00487F31">
            <w:pPr>
              <w:spacing w:line="360" w:lineRule="auto"/>
              <w:rPr>
                <w:rFonts w:ascii="Arial" w:hAnsi="Arial" w:cs="Arial"/>
              </w:rPr>
            </w:pPr>
            <w:r w:rsidRPr="00753570">
              <w:rPr>
                <w:rFonts w:ascii="Arial" w:hAnsi="Arial" w:cs="Arial"/>
              </w:rPr>
              <w:t>1.23 (0.58-2.61)</w:t>
            </w:r>
          </w:p>
        </w:tc>
        <w:tc>
          <w:tcPr>
            <w:tcW w:w="1115" w:type="dxa"/>
          </w:tcPr>
          <w:p w14:paraId="521ED271" w14:textId="77777777" w:rsidR="00487F31" w:rsidRPr="00753570" w:rsidRDefault="00487F31" w:rsidP="00487F31">
            <w:pPr>
              <w:spacing w:line="360" w:lineRule="auto"/>
              <w:rPr>
                <w:rFonts w:ascii="Arial" w:hAnsi="Arial" w:cs="Arial"/>
              </w:rPr>
            </w:pPr>
            <w:r w:rsidRPr="00753570">
              <w:rPr>
                <w:rFonts w:ascii="Arial" w:hAnsi="Arial" w:cs="Arial"/>
              </w:rPr>
              <w:t>0.590</w:t>
            </w:r>
          </w:p>
        </w:tc>
        <w:tc>
          <w:tcPr>
            <w:tcW w:w="1964" w:type="dxa"/>
          </w:tcPr>
          <w:p w14:paraId="037C1F55" w14:textId="77777777" w:rsidR="00487F31" w:rsidRPr="00753570" w:rsidRDefault="00487F31" w:rsidP="00487F31">
            <w:pPr>
              <w:spacing w:line="360" w:lineRule="auto"/>
              <w:rPr>
                <w:rFonts w:ascii="Arial" w:hAnsi="Arial" w:cs="Arial"/>
              </w:rPr>
            </w:pPr>
          </w:p>
        </w:tc>
        <w:tc>
          <w:tcPr>
            <w:tcW w:w="1115" w:type="dxa"/>
          </w:tcPr>
          <w:p w14:paraId="4BCAB108" w14:textId="77777777" w:rsidR="00487F31" w:rsidRPr="00753570" w:rsidRDefault="00487F31" w:rsidP="00487F31">
            <w:pPr>
              <w:spacing w:line="360" w:lineRule="auto"/>
              <w:rPr>
                <w:rFonts w:ascii="Arial" w:hAnsi="Arial" w:cs="Arial"/>
              </w:rPr>
            </w:pPr>
          </w:p>
        </w:tc>
      </w:tr>
      <w:tr w:rsidR="00487F31" w:rsidRPr="00753570" w14:paraId="48840841" w14:textId="77777777" w:rsidTr="00487F31">
        <w:tc>
          <w:tcPr>
            <w:tcW w:w="2960" w:type="dxa"/>
          </w:tcPr>
          <w:p w14:paraId="3BC3BBB7" w14:textId="77777777" w:rsidR="00487F31" w:rsidRPr="00753570" w:rsidRDefault="00487F31" w:rsidP="00487F31">
            <w:pPr>
              <w:spacing w:line="360" w:lineRule="auto"/>
              <w:rPr>
                <w:rFonts w:ascii="Arial" w:hAnsi="Arial" w:cs="Arial"/>
              </w:rPr>
            </w:pPr>
            <w:r w:rsidRPr="00753570">
              <w:rPr>
                <w:rFonts w:ascii="Arial" w:hAnsi="Arial" w:cs="Arial"/>
              </w:rPr>
              <w:t>Diabetes mellitus</w:t>
            </w:r>
          </w:p>
        </w:tc>
        <w:tc>
          <w:tcPr>
            <w:tcW w:w="1975" w:type="dxa"/>
          </w:tcPr>
          <w:p w14:paraId="5F051E17" w14:textId="77777777" w:rsidR="00487F31" w:rsidRPr="00753570" w:rsidRDefault="00487F31" w:rsidP="00487F31">
            <w:pPr>
              <w:spacing w:line="360" w:lineRule="auto"/>
              <w:rPr>
                <w:rFonts w:ascii="Arial" w:hAnsi="Arial" w:cs="Arial"/>
              </w:rPr>
            </w:pPr>
            <w:r w:rsidRPr="00753570">
              <w:rPr>
                <w:rFonts w:ascii="Arial" w:hAnsi="Arial" w:cs="Arial"/>
              </w:rPr>
              <w:t>0.85 (0.33-2.21)</w:t>
            </w:r>
          </w:p>
        </w:tc>
        <w:tc>
          <w:tcPr>
            <w:tcW w:w="1115" w:type="dxa"/>
          </w:tcPr>
          <w:p w14:paraId="6260448D" w14:textId="77777777" w:rsidR="00487F31" w:rsidRPr="00753570" w:rsidRDefault="00487F31" w:rsidP="00487F31">
            <w:pPr>
              <w:spacing w:line="360" w:lineRule="auto"/>
              <w:rPr>
                <w:rFonts w:ascii="Arial" w:hAnsi="Arial" w:cs="Arial"/>
              </w:rPr>
            </w:pPr>
            <w:r w:rsidRPr="00753570">
              <w:rPr>
                <w:rFonts w:ascii="Arial" w:hAnsi="Arial" w:cs="Arial"/>
              </w:rPr>
              <w:t>0.740</w:t>
            </w:r>
          </w:p>
        </w:tc>
        <w:tc>
          <w:tcPr>
            <w:tcW w:w="1964" w:type="dxa"/>
          </w:tcPr>
          <w:p w14:paraId="2232BA27" w14:textId="77777777" w:rsidR="00487F31" w:rsidRPr="00753570" w:rsidRDefault="00487F31" w:rsidP="00487F31">
            <w:pPr>
              <w:spacing w:line="360" w:lineRule="auto"/>
              <w:rPr>
                <w:rFonts w:ascii="Arial" w:hAnsi="Arial" w:cs="Arial"/>
              </w:rPr>
            </w:pPr>
          </w:p>
        </w:tc>
        <w:tc>
          <w:tcPr>
            <w:tcW w:w="1115" w:type="dxa"/>
          </w:tcPr>
          <w:p w14:paraId="0F1C3759" w14:textId="77777777" w:rsidR="00487F31" w:rsidRPr="00753570" w:rsidRDefault="00487F31" w:rsidP="00487F31">
            <w:pPr>
              <w:spacing w:line="360" w:lineRule="auto"/>
              <w:rPr>
                <w:rFonts w:ascii="Arial" w:hAnsi="Arial" w:cs="Arial"/>
              </w:rPr>
            </w:pPr>
          </w:p>
        </w:tc>
      </w:tr>
      <w:tr w:rsidR="00487F31" w:rsidRPr="00753570" w14:paraId="15E53791" w14:textId="77777777" w:rsidTr="00487F31">
        <w:tc>
          <w:tcPr>
            <w:tcW w:w="2960" w:type="dxa"/>
          </w:tcPr>
          <w:p w14:paraId="0C3D84ED" w14:textId="77777777" w:rsidR="00487F31" w:rsidRPr="00753570" w:rsidRDefault="00487F31" w:rsidP="00487F31">
            <w:pPr>
              <w:spacing w:line="360" w:lineRule="auto"/>
              <w:rPr>
                <w:rFonts w:ascii="Arial" w:hAnsi="Arial" w:cs="Arial"/>
              </w:rPr>
            </w:pPr>
            <w:r w:rsidRPr="00753570">
              <w:rPr>
                <w:rFonts w:ascii="Arial" w:hAnsi="Arial" w:cs="Arial"/>
              </w:rPr>
              <w:t>Chronic lung disease</w:t>
            </w:r>
          </w:p>
        </w:tc>
        <w:tc>
          <w:tcPr>
            <w:tcW w:w="1975" w:type="dxa"/>
          </w:tcPr>
          <w:p w14:paraId="2F212D5F" w14:textId="77777777" w:rsidR="00487F31" w:rsidRPr="00753570" w:rsidRDefault="00487F31" w:rsidP="00487F31">
            <w:pPr>
              <w:spacing w:line="360" w:lineRule="auto"/>
              <w:rPr>
                <w:rFonts w:ascii="Arial" w:hAnsi="Arial" w:cs="Arial"/>
              </w:rPr>
            </w:pPr>
            <w:r w:rsidRPr="00753570">
              <w:rPr>
                <w:rFonts w:ascii="Arial" w:hAnsi="Arial" w:cs="Arial"/>
              </w:rPr>
              <w:t>1.85 (0.78-4.39)</w:t>
            </w:r>
          </w:p>
        </w:tc>
        <w:tc>
          <w:tcPr>
            <w:tcW w:w="1115" w:type="dxa"/>
          </w:tcPr>
          <w:p w14:paraId="26D674F9" w14:textId="77777777" w:rsidR="00487F31" w:rsidRPr="00753570" w:rsidRDefault="00487F31" w:rsidP="00487F31">
            <w:pPr>
              <w:spacing w:line="360" w:lineRule="auto"/>
              <w:rPr>
                <w:rFonts w:ascii="Arial" w:hAnsi="Arial" w:cs="Arial"/>
              </w:rPr>
            </w:pPr>
            <w:r w:rsidRPr="00753570">
              <w:rPr>
                <w:rFonts w:ascii="Arial" w:hAnsi="Arial" w:cs="Arial"/>
              </w:rPr>
              <w:t>0.160</w:t>
            </w:r>
          </w:p>
        </w:tc>
        <w:tc>
          <w:tcPr>
            <w:tcW w:w="1964" w:type="dxa"/>
          </w:tcPr>
          <w:p w14:paraId="0C5237AC" w14:textId="77777777" w:rsidR="00487F31" w:rsidRPr="00753570" w:rsidRDefault="00487F31" w:rsidP="00487F31">
            <w:pPr>
              <w:spacing w:line="360" w:lineRule="auto"/>
              <w:rPr>
                <w:rFonts w:ascii="Arial" w:hAnsi="Arial" w:cs="Arial"/>
              </w:rPr>
            </w:pPr>
          </w:p>
        </w:tc>
        <w:tc>
          <w:tcPr>
            <w:tcW w:w="1115" w:type="dxa"/>
          </w:tcPr>
          <w:p w14:paraId="492E7256" w14:textId="77777777" w:rsidR="00487F31" w:rsidRPr="00753570" w:rsidRDefault="00487F31" w:rsidP="00487F31">
            <w:pPr>
              <w:spacing w:line="360" w:lineRule="auto"/>
              <w:rPr>
                <w:rFonts w:ascii="Arial" w:hAnsi="Arial" w:cs="Arial"/>
              </w:rPr>
            </w:pPr>
          </w:p>
        </w:tc>
      </w:tr>
      <w:tr w:rsidR="00487F31" w:rsidRPr="00753570" w14:paraId="4EB30B47" w14:textId="77777777" w:rsidTr="00487F31">
        <w:tc>
          <w:tcPr>
            <w:tcW w:w="2960" w:type="dxa"/>
          </w:tcPr>
          <w:p w14:paraId="159185DA" w14:textId="77777777" w:rsidR="00487F31" w:rsidRPr="00753570" w:rsidRDefault="00487F31" w:rsidP="00487F31">
            <w:pPr>
              <w:spacing w:line="360" w:lineRule="auto"/>
              <w:rPr>
                <w:rFonts w:ascii="Arial" w:hAnsi="Arial" w:cs="Arial"/>
              </w:rPr>
            </w:pPr>
            <w:r w:rsidRPr="00753570">
              <w:rPr>
                <w:rFonts w:ascii="Arial" w:hAnsi="Arial" w:cs="Arial"/>
              </w:rPr>
              <w:t>Extracardiac arteriopathy</w:t>
            </w:r>
          </w:p>
        </w:tc>
        <w:tc>
          <w:tcPr>
            <w:tcW w:w="1975" w:type="dxa"/>
          </w:tcPr>
          <w:p w14:paraId="0AC8BD50" w14:textId="77777777" w:rsidR="00487F31" w:rsidRPr="00753570" w:rsidRDefault="00487F31" w:rsidP="00487F31">
            <w:pPr>
              <w:spacing w:line="360" w:lineRule="auto"/>
              <w:rPr>
                <w:rFonts w:ascii="Arial" w:hAnsi="Arial" w:cs="Arial"/>
              </w:rPr>
            </w:pPr>
            <w:r w:rsidRPr="00753570">
              <w:rPr>
                <w:rFonts w:ascii="Arial" w:hAnsi="Arial" w:cs="Arial"/>
              </w:rPr>
              <w:t>1.61 (0.50-5.24)</w:t>
            </w:r>
          </w:p>
        </w:tc>
        <w:tc>
          <w:tcPr>
            <w:tcW w:w="1115" w:type="dxa"/>
          </w:tcPr>
          <w:p w14:paraId="5213539E" w14:textId="77777777" w:rsidR="00487F31" w:rsidRPr="00753570" w:rsidRDefault="00487F31" w:rsidP="00487F31">
            <w:pPr>
              <w:spacing w:line="360" w:lineRule="auto"/>
              <w:rPr>
                <w:rFonts w:ascii="Arial" w:hAnsi="Arial" w:cs="Arial"/>
              </w:rPr>
            </w:pPr>
            <w:r w:rsidRPr="00753570">
              <w:rPr>
                <w:rFonts w:ascii="Arial" w:hAnsi="Arial" w:cs="Arial"/>
              </w:rPr>
              <w:t>0.430</w:t>
            </w:r>
          </w:p>
        </w:tc>
        <w:tc>
          <w:tcPr>
            <w:tcW w:w="1964" w:type="dxa"/>
          </w:tcPr>
          <w:p w14:paraId="4A7BBF05" w14:textId="77777777" w:rsidR="00487F31" w:rsidRPr="00753570" w:rsidRDefault="00487F31" w:rsidP="00487F31">
            <w:pPr>
              <w:spacing w:line="360" w:lineRule="auto"/>
              <w:rPr>
                <w:rFonts w:ascii="Arial" w:hAnsi="Arial" w:cs="Arial"/>
              </w:rPr>
            </w:pPr>
          </w:p>
        </w:tc>
        <w:tc>
          <w:tcPr>
            <w:tcW w:w="1115" w:type="dxa"/>
          </w:tcPr>
          <w:p w14:paraId="085C0EDE" w14:textId="77777777" w:rsidR="00487F31" w:rsidRPr="00753570" w:rsidRDefault="00487F31" w:rsidP="00487F31">
            <w:pPr>
              <w:spacing w:line="360" w:lineRule="auto"/>
              <w:rPr>
                <w:rFonts w:ascii="Arial" w:hAnsi="Arial" w:cs="Arial"/>
              </w:rPr>
            </w:pPr>
          </w:p>
        </w:tc>
      </w:tr>
      <w:tr w:rsidR="00487F31" w:rsidRPr="00753570" w14:paraId="6854E380" w14:textId="77777777" w:rsidTr="00487F31">
        <w:tc>
          <w:tcPr>
            <w:tcW w:w="2960" w:type="dxa"/>
          </w:tcPr>
          <w:p w14:paraId="45C47836" w14:textId="77777777" w:rsidR="00487F31" w:rsidRPr="00753570" w:rsidRDefault="00487F31" w:rsidP="00487F31">
            <w:pPr>
              <w:spacing w:line="360" w:lineRule="auto"/>
              <w:rPr>
                <w:rFonts w:ascii="Arial" w:hAnsi="Arial" w:cs="Arial"/>
              </w:rPr>
            </w:pPr>
            <w:r w:rsidRPr="00753570">
              <w:rPr>
                <w:rFonts w:ascii="Arial" w:hAnsi="Arial" w:cs="Arial"/>
              </w:rPr>
              <w:t>Previous stroke</w:t>
            </w:r>
          </w:p>
        </w:tc>
        <w:tc>
          <w:tcPr>
            <w:tcW w:w="1975" w:type="dxa"/>
          </w:tcPr>
          <w:p w14:paraId="1D448C28" w14:textId="77777777" w:rsidR="00487F31" w:rsidRPr="00753570" w:rsidRDefault="00487F31" w:rsidP="00487F31">
            <w:pPr>
              <w:spacing w:line="360" w:lineRule="auto"/>
              <w:rPr>
                <w:rFonts w:ascii="Arial" w:hAnsi="Arial" w:cs="Arial"/>
              </w:rPr>
            </w:pPr>
            <w:r w:rsidRPr="00753570">
              <w:rPr>
                <w:rFonts w:ascii="Arial" w:hAnsi="Arial" w:cs="Arial"/>
              </w:rPr>
              <w:t>1.09 (0.15-7.97)</w:t>
            </w:r>
          </w:p>
        </w:tc>
        <w:tc>
          <w:tcPr>
            <w:tcW w:w="1115" w:type="dxa"/>
          </w:tcPr>
          <w:p w14:paraId="69C19A85" w14:textId="77777777" w:rsidR="00487F31" w:rsidRPr="00753570" w:rsidRDefault="00487F31" w:rsidP="00487F31">
            <w:pPr>
              <w:spacing w:line="360" w:lineRule="auto"/>
              <w:rPr>
                <w:rFonts w:ascii="Arial" w:hAnsi="Arial" w:cs="Arial"/>
              </w:rPr>
            </w:pPr>
            <w:r w:rsidRPr="00753570">
              <w:rPr>
                <w:rFonts w:ascii="Arial" w:hAnsi="Arial" w:cs="Arial"/>
              </w:rPr>
              <w:t>0.940</w:t>
            </w:r>
          </w:p>
        </w:tc>
        <w:tc>
          <w:tcPr>
            <w:tcW w:w="1964" w:type="dxa"/>
          </w:tcPr>
          <w:p w14:paraId="4351BECD" w14:textId="77777777" w:rsidR="00487F31" w:rsidRPr="00753570" w:rsidRDefault="00487F31" w:rsidP="00487F31">
            <w:pPr>
              <w:spacing w:line="360" w:lineRule="auto"/>
              <w:rPr>
                <w:rFonts w:ascii="Arial" w:hAnsi="Arial" w:cs="Arial"/>
              </w:rPr>
            </w:pPr>
          </w:p>
        </w:tc>
        <w:tc>
          <w:tcPr>
            <w:tcW w:w="1115" w:type="dxa"/>
          </w:tcPr>
          <w:p w14:paraId="32119A30" w14:textId="77777777" w:rsidR="00487F31" w:rsidRPr="00753570" w:rsidRDefault="00487F31" w:rsidP="00487F31">
            <w:pPr>
              <w:spacing w:line="360" w:lineRule="auto"/>
              <w:rPr>
                <w:rFonts w:ascii="Arial" w:hAnsi="Arial" w:cs="Arial"/>
              </w:rPr>
            </w:pPr>
          </w:p>
        </w:tc>
      </w:tr>
      <w:tr w:rsidR="00487F31" w:rsidRPr="00753570" w14:paraId="2FED1EEB" w14:textId="77777777" w:rsidTr="00487F31">
        <w:tc>
          <w:tcPr>
            <w:tcW w:w="2960" w:type="dxa"/>
          </w:tcPr>
          <w:p w14:paraId="1BA88AF5" w14:textId="77777777" w:rsidR="00487F31" w:rsidRPr="00753570" w:rsidRDefault="00487F31" w:rsidP="00487F31">
            <w:pPr>
              <w:spacing w:line="360" w:lineRule="auto"/>
              <w:rPr>
                <w:rFonts w:ascii="Arial" w:hAnsi="Arial" w:cs="Arial"/>
              </w:rPr>
            </w:pPr>
            <w:r w:rsidRPr="00753570">
              <w:rPr>
                <w:rFonts w:ascii="Arial" w:hAnsi="Arial" w:cs="Arial"/>
              </w:rPr>
              <w:t>Previous MI</w:t>
            </w:r>
          </w:p>
        </w:tc>
        <w:tc>
          <w:tcPr>
            <w:tcW w:w="1975" w:type="dxa"/>
          </w:tcPr>
          <w:p w14:paraId="2BE78A3C" w14:textId="77777777" w:rsidR="00487F31" w:rsidRPr="00753570" w:rsidRDefault="00487F31" w:rsidP="00487F31">
            <w:pPr>
              <w:spacing w:line="360" w:lineRule="auto"/>
              <w:rPr>
                <w:rFonts w:ascii="Arial" w:hAnsi="Arial" w:cs="Arial"/>
              </w:rPr>
            </w:pPr>
            <w:r w:rsidRPr="00753570">
              <w:rPr>
                <w:rFonts w:ascii="Arial" w:hAnsi="Arial" w:cs="Arial"/>
              </w:rPr>
              <w:t>0.45 (0.14-1.48)</w:t>
            </w:r>
          </w:p>
        </w:tc>
        <w:tc>
          <w:tcPr>
            <w:tcW w:w="1115" w:type="dxa"/>
          </w:tcPr>
          <w:p w14:paraId="6CAEE03C" w14:textId="77777777" w:rsidR="00487F31" w:rsidRPr="00753570" w:rsidRDefault="00487F31" w:rsidP="00487F31">
            <w:pPr>
              <w:spacing w:line="360" w:lineRule="auto"/>
              <w:rPr>
                <w:rFonts w:ascii="Arial" w:hAnsi="Arial" w:cs="Arial"/>
              </w:rPr>
            </w:pPr>
            <w:r w:rsidRPr="00753570">
              <w:rPr>
                <w:rFonts w:ascii="Arial" w:hAnsi="Arial" w:cs="Arial"/>
              </w:rPr>
              <w:t>0.190</w:t>
            </w:r>
          </w:p>
        </w:tc>
        <w:tc>
          <w:tcPr>
            <w:tcW w:w="1964" w:type="dxa"/>
          </w:tcPr>
          <w:p w14:paraId="0BDD3FBB" w14:textId="77777777" w:rsidR="00487F31" w:rsidRPr="00753570" w:rsidRDefault="00487F31" w:rsidP="00487F31">
            <w:pPr>
              <w:spacing w:line="360" w:lineRule="auto"/>
              <w:rPr>
                <w:rFonts w:ascii="Arial" w:hAnsi="Arial" w:cs="Arial"/>
              </w:rPr>
            </w:pPr>
          </w:p>
        </w:tc>
        <w:tc>
          <w:tcPr>
            <w:tcW w:w="1115" w:type="dxa"/>
          </w:tcPr>
          <w:p w14:paraId="41E2ABFF" w14:textId="77777777" w:rsidR="00487F31" w:rsidRPr="00753570" w:rsidRDefault="00487F31" w:rsidP="00487F31">
            <w:pPr>
              <w:spacing w:line="360" w:lineRule="auto"/>
              <w:rPr>
                <w:rFonts w:ascii="Arial" w:hAnsi="Arial" w:cs="Arial"/>
              </w:rPr>
            </w:pPr>
          </w:p>
        </w:tc>
      </w:tr>
      <w:tr w:rsidR="00487F31" w:rsidRPr="00753570" w14:paraId="3207E907" w14:textId="77777777" w:rsidTr="00487F31">
        <w:tc>
          <w:tcPr>
            <w:tcW w:w="2960" w:type="dxa"/>
          </w:tcPr>
          <w:p w14:paraId="36C7E993" w14:textId="77777777" w:rsidR="00487F31" w:rsidRPr="00753570" w:rsidRDefault="00487F31" w:rsidP="00487F31">
            <w:pPr>
              <w:spacing w:line="360" w:lineRule="auto"/>
              <w:rPr>
                <w:rFonts w:ascii="Arial" w:hAnsi="Arial" w:cs="Arial"/>
              </w:rPr>
            </w:pPr>
            <w:r w:rsidRPr="00753570">
              <w:rPr>
                <w:rFonts w:ascii="Arial" w:hAnsi="Arial" w:cs="Arial"/>
              </w:rPr>
              <w:t>Non-paroxysmal AF</w:t>
            </w:r>
          </w:p>
        </w:tc>
        <w:tc>
          <w:tcPr>
            <w:tcW w:w="1975" w:type="dxa"/>
          </w:tcPr>
          <w:p w14:paraId="2E587BD4" w14:textId="77777777" w:rsidR="00487F31" w:rsidRPr="00753570" w:rsidRDefault="00487F31" w:rsidP="00487F31">
            <w:pPr>
              <w:spacing w:line="360" w:lineRule="auto"/>
              <w:rPr>
                <w:rFonts w:ascii="Arial" w:hAnsi="Arial" w:cs="Arial"/>
              </w:rPr>
            </w:pPr>
            <w:r w:rsidRPr="00753570">
              <w:rPr>
                <w:rFonts w:ascii="Arial" w:hAnsi="Arial" w:cs="Arial"/>
              </w:rPr>
              <w:t>0.72 (0.29-1.79)</w:t>
            </w:r>
          </w:p>
        </w:tc>
        <w:tc>
          <w:tcPr>
            <w:tcW w:w="1115" w:type="dxa"/>
          </w:tcPr>
          <w:p w14:paraId="13933C2D" w14:textId="77777777" w:rsidR="00487F31" w:rsidRPr="00753570" w:rsidRDefault="00487F31" w:rsidP="00487F31">
            <w:pPr>
              <w:spacing w:line="360" w:lineRule="auto"/>
              <w:rPr>
                <w:rFonts w:ascii="Arial" w:hAnsi="Arial" w:cs="Arial"/>
              </w:rPr>
            </w:pPr>
            <w:r w:rsidRPr="00753570">
              <w:rPr>
                <w:rFonts w:ascii="Arial" w:hAnsi="Arial" w:cs="Arial"/>
              </w:rPr>
              <w:t>0.480</w:t>
            </w:r>
          </w:p>
        </w:tc>
        <w:tc>
          <w:tcPr>
            <w:tcW w:w="1964" w:type="dxa"/>
          </w:tcPr>
          <w:p w14:paraId="12783AC1" w14:textId="77777777" w:rsidR="00487F31" w:rsidRPr="00753570" w:rsidRDefault="00487F31" w:rsidP="00487F31">
            <w:pPr>
              <w:spacing w:line="360" w:lineRule="auto"/>
              <w:rPr>
                <w:rFonts w:ascii="Arial" w:hAnsi="Arial" w:cs="Arial"/>
              </w:rPr>
            </w:pPr>
          </w:p>
        </w:tc>
        <w:tc>
          <w:tcPr>
            <w:tcW w:w="1115" w:type="dxa"/>
          </w:tcPr>
          <w:p w14:paraId="2972BEA1" w14:textId="77777777" w:rsidR="00487F31" w:rsidRPr="00753570" w:rsidRDefault="00487F31" w:rsidP="00487F31">
            <w:pPr>
              <w:spacing w:line="360" w:lineRule="auto"/>
              <w:rPr>
                <w:rFonts w:ascii="Arial" w:hAnsi="Arial" w:cs="Arial"/>
              </w:rPr>
            </w:pPr>
          </w:p>
        </w:tc>
      </w:tr>
      <w:tr w:rsidR="00487F31" w:rsidRPr="00753570" w14:paraId="12944A4E" w14:textId="77777777" w:rsidTr="00487F31">
        <w:tc>
          <w:tcPr>
            <w:tcW w:w="2960" w:type="dxa"/>
          </w:tcPr>
          <w:p w14:paraId="74837068" w14:textId="77777777" w:rsidR="00487F31" w:rsidRPr="00753570" w:rsidRDefault="00487F31" w:rsidP="00487F31">
            <w:pPr>
              <w:spacing w:line="360" w:lineRule="auto"/>
              <w:rPr>
                <w:rFonts w:ascii="Arial" w:hAnsi="Arial" w:cs="Arial"/>
              </w:rPr>
            </w:pPr>
            <w:r w:rsidRPr="00753570">
              <w:rPr>
                <w:rFonts w:ascii="Arial" w:hAnsi="Arial" w:cs="Arial"/>
              </w:rPr>
              <w:t>LAVI</w:t>
            </w:r>
          </w:p>
        </w:tc>
        <w:tc>
          <w:tcPr>
            <w:tcW w:w="1975" w:type="dxa"/>
          </w:tcPr>
          <w:p w14:paraId="717C2ED4" w14:textId="77777777" w:rsidR="00487F31" w:rsidRPr="00753570" w:rsidRDefault="00487F31" w:rsidP="00487F31">
            <w:pPr>
              <w:spacing w:line="360" w:lineRule="auto"/>
              <w:rPr>
                <w:rFonts w:ascii="Arial" w:hAnsi="Arial" w:cs="Arial"/>
              </w:rPr>
            </w:pPr>
            <w:r w:rsidRPr="00753570">
              <w:rPr>
                <w:rFonts w:ascii="Arial" w:hAnsi="Arial" w:cs="Arial"/>
              </w:rPr>
              <w:t>1.00 (0.99-1.01)</w:t>
            </w:r>
          </w:p>
        </w:tc>
        <w:tc>
          <w:tcPr>
            <w:tcW w:w="1115" w:type="dxa"/>
          </w:tcPr>
          <w:p w14:paraId="441D6E2E" w14:textId="77777777" w:rsidR="00487F31" w:rsidRPr="00753570" w:rsidRDefault="00487F31" w:rsidP="00487F31">
            <w:pPr>
              <w:spacing w:line="360" w:lineRule="auto"/>
              <w:rPr>
                <w:rFonts w:ascii="Arial" w:hAnsi="Arial" w:cs="Arial"/>
              </w:rPr>
            </w:pPr>
            <w:r w:rsidRPr="00753570">
              <w:rPr>
                <w:rFonts w:ascii="Arial" w:hAnsi="Arial" w:cs="Arial"/>
              </w:rPr>
              <w:t>0.520</w:t>
            </w:r>
          </w:p>
        </w:tc>
        <w:tc>
          <w:tcPr>
            <w:tcW w:w="1964" w:type="dxa"/>
          </w:tcPr>
          <w:p w14:paraId="3818BB98" w14:textId="77777777" w:rsidR="00487F31" w:rsidRPr="00753570" w:rsidRDefault="00487F31" w:rsidP="00487F31">
            <w:pPr>
              <w:spacing w:line="360" w:lineRule="auto"/>
              <w:rPr>
                <w:rFonts w:ascii="Arial" w:hAnsi="Arial" w:cs="Arial"/>
              </w:rPr>
            </w:pPr>
          </w:p>
        </w:tc>
        <w:tc>
          <w:tcPr>
            <w:tcW w:w="1115" w:type="dxa"/>
          </w:tcPr>
          <w:p w14:paraId="27E18ABD" w14:textId="77777777" w:rsidR="00487F31" w:rsidRPr="00753570" w:rsidRDefault="00487F31" w:rsidP="00487F31">
            <w:pPr>
              <w:spacing w:line="360" w:lineRule="auto"/>
              <w:rPr>
                <w:rFonts w:ascii="Arial" w:hAnsi="Arial" w:cs="Arial"/>
              </w:rPr>
            </w:pPr>
          </w:p>
        </w:tc>
      </w:tr>
      <w:tr w:rsidR="00487F31" w:rsidRPr="00753570" w14:paraId="580CAA18" w14:textId="77777777" w:rsidTr="00487F31">
        <w:tc>
          <w:tcPr>
            <w:tcW w:w="2960" w:type="dxa"/>
          </w:tcPr>
          <w:p w14:paraId="5DF35D6A" w14:textId="77777777" w:rsidR="00487F31" w:rsidRPr="00753570" w:rsidRDefault="00487F31" w:rsidP="00487F31">
            <w:pPr>
              <w:spacing w:line="360" w:lineRule="auto"/>
              <w:rPr>
                <w:rFonts w:ascii="Arial" w:hAnsi="Arial" w:cs="Arial"/>
              </w:rPr>
            </w:pPr>
            <w:r w:rsidRPr="00753570">
              <w:rPr>
                <w:rFonts w:ascii="Arial" w:hAnsi="Arial" w:cs="Arial"/>
              </w:rPr>
              <w:t>AV surgery</w:t>
            </w:r>
          </w:p>
        </w:tc>
        <w:tc>
          <w:tcPr>
            <w:tcW w:w="1975" w:type="dxa"/>
          </w:tcPr>
          <w:p w14:paraId="5C53857F" w14:textId="77777777" w:rsidR="00487F31" w:rsidRPr="00753570" w:rsidRDefault="00487F31" w:rsidP="00487F31">
            <w:pPr>
              <w:spacing w:line="360" w:lineRule="auto"/>
              <w:rPr>
                <w:rFonts w:ascii="Arial" w:hAnsi="Arial" w:cs="Arial"/>
              </w:rPr>
            </w:pPr>
            <w:r w:rsidRPr="00753570">
              <w:rPr>
                <w:rFonts w:ascii="Arial" w:hAnsi="Arial" w:cs="Arial"/>
              </w:rPr>
              <w:t>2.06 (0.98-4.34)</w:t>
            </w:r>
          </w:p>
        </w:tc>
        <w:tc>
          <w:tcPr>
            <w:tcW w:w="1115" w:type="dxa"/>
          </w:tcPr>
          <w:p w14:paraId="0B3538C0" w14:textId="77777777" w:rsidR="00487F31" w:rsidRPr="00753570" w:rsidRDefault="00487F31" w:rsidP="00487F31">
            <w:pPr>
              <w:spacing w:line="360" w:lineRule="auto"/>
              <w:rPr>
                <w:rFonts w:ascii="Arial" w:hAnsi="Arial" w:cs="Arial"/>
              </w:rPr>
            </w:pPr>
            <w:r w:rsidRPr="00753570">
              <w:rPr>
                <w:rFonts w:ascii="Arial" w:hAnsi="Arial" w:cs="Arial"/>
              </w:rPr>
              <w:t>0.056</w:t>
            </w:r>
          </w:p>
        </w:tc>
        <w:tc>
          <w:tcPr>
            <w:tcW w:w="1964" w:type="dxa"/>
          </w:tcPr>
          <w:p w14:paraId="13CEC889" w14:textId="77777777" w:rsidR="00487F31" w:rsidRPr="00753570" w:rsidRDefault="00487F31" w:rsidP="00487F31">
            <w:pPr>
              <w:spacing w:line="360" w:lineRule="auto"/>
              <w:rPr>
                <w:rFonts w:ascii="Arial" w:hAnsi="Arial" w:cs="Arial"/>
              </w:rPr>
            </w:pPr>
          </w:p>
        </w:tc>
        <w:tc>
          <w:tcPr>
            <w:tcW w:w="1115" w:type="dxa"/>
          </w:tcPr>
          <w:p w14:paraId="7EEFFEBE" w14:textId="77777777" w:rsidR="00487F31" w:rsidRPr="00753570" w:rsidRDefault="00487F31" w:rsidP="00487F31">
            <w:pPr>
              <w:spacing w:line="360" w:lineRule="auto"/>
              <w:rPr>
                <w:rFonts w:ascii="Arial" w:hAnsi="Arial" w:cs="Arial"/>
              </w:rPr>
            </w:pPr>
          </w:p>
        </w:tc>
      </w:tr>
      <w:tr w:rsidR="00487F31" w:rsidRPr="00753570" w14:paraId="651D6C42" w14:textId="77777777" w:rsidTr="00487F31">
        <w:tc>
          <w:tcPr>
            <w:tcW w:w="2960" w:type="dxa"/>
          </w:tcPr>
          <w:p w14:paraId="78E64A49" w14:textId="77777777" w:rsidR="00487F31" w:rsidRPr="00753570" w:rsidRDefault="00487F31" w:rsidP="00487F31">
            <w:pPr>
              <w:spacing w:line="360" w:lineRule="auto"/>
              <w:rPr>
                <w:rFonts w:ascii="Arial" w:hAnsi="Arial" w:cs="Arial"/>
              </w:rPr>
            </w:pPr>
            <w:r w:rsidRPr="00753570">
              <w:rPr>
                <w:rFonts w:ascii="Arial" w:hAnsi="Arial" w:cs="Arial"/>
              </w:rPr>
              <w:t>MV surgery</w:t>
            </w:r>
          </w:p>
        </w:tc>
        <w:tc>
          <w:tcPr>
            <w:tcW w:w="1975" w:type="dxa"/>
          </w:tcPr>
          <w:p w14:paraId="35BCBE1E" w14:textId="77777777" w:rsidR="00487F31" w:rsidRPr="00753570" w:rsidRDefault="00487F31" w:rsidP="00487F31">
            <w:pPr>
              <w:spacing w:line="360" w:lineRule="auto"/>
              <w:rPr>
                <w:rFonts w:ascii="Arial" w:hAnsi="Arial" w:cs="Arial"/>
              </w:rPr>
            </w:pPr>
            <w:r w:rsidRPr="00753570">
              <w:rPr>
                <w:rFonts w:ascii="Arial" w:hAnsi="Arial" w:cs="Arial"/>
              </w:rPr>
              <w:t>0.68 (0.32-1.43)</w:t>
            </w:r>
          </w:p>
        </w:tc>
        <w:tc>
          <w:tcPr>
            <w:tcW w:w="1115" w:type="dxa"/>
          </w:tcPr>
          <w:p w14:paraId="24D65872" w14:textId="77777777" w:rsidR="00487F31" w:rsidRPr="00753570" w:rsidRDefault="00487F31" w:rsidP="00487F31">
            <w:pPr>
              <w:spacing w:line="360" w:lineRule="auto"/>
              <w:rPr>
                <w:rFonts w:ascii="Arial" w:hAnsi="Arial" w:cs="Arial"/>
              </w:rPr>
            </w:pPr>
            <w:r w:rsidRPr="00753570">
              <w:rPr>
                <w:rFonts w:ascii="Arial" w:hAnsi="Arial" w:cs="Arial"/>
              </w:rPr>
              <w:t>0.310</w:t>
            </w:r>
          </w:p>
        </w:tc>
        <w:tc>
          <w:tcPr>
            <w:tcW w:w="1964" w:type="dxa"/>
          </w:tcPr>
          <w:p w14:paraId="4E0BD532" w14:textId="77777777" w:rsidR="00487F31" w:rsidRPr="00753570" w:rsidRDefault="00487F31" w:rsidP="00487F31">
            <w:pPr>
              <w:spacing w:line="360" w:lineRule="auto"/>
              <w:rPr>
                <w:rFonts w:ascii="Arial" w:hAnsi="Arial" w:cs="Arial"/>
              </w:rPr>
            </w:pPr>
          </w:p>
        </w:tc>
        <w:tc>
          <w:tcPr>
            <w:tcW w:w="1115" w:type="dxa"/>
          </w:tcPr>
          <w:p w14:paraId="36FEB974" w14:textId="77777777" w:rsidR="00487F31" w:rsidRPr="00753570" w:rsidRDefault="00487F31" w:rsidP="00487F31">
            <w:pPr>
              <w:spacing w:line="360" w:lineRule="auto"/>
              <w:rPr>
                <w:rFonts w:ascii="Arial" w:hAnsi="Arial" w:cs="Arial"/>
              </w:rPr>
            </w:pPr>
          </w:p>
        </w:tc>
      </w:tr>
      <w:tr w:rsidR="00487F31" w:rsidRPr="00753570" w14:paraId="63CAB706" w14:textId="77777777" w:rsidTr="00487F31">
        <w:tc>
          <w:tcPr>
            <w:tcW w:w="2960" w:type="dxa"/>
          </w:tcPr>
          <w:p w14:paraId="34CF0701" w14:textId="77777777" w:rsidR="00487F31" w:rsidRPr="00753570" w:rsidRDefault="00487F31" w:rsidP="00487F31">
            <w:pPr>
              <w:spacing w:line="360" w:lineRule="auto"/>
              <w:rPr>
                <w:rFonts w:ascii="Arial" w:hAnsi="Arial" w:cs="Arial"/>
              </w:rPr>
            </w:pPr>
            <w:r w:rsidRPr="00753570">
              <w:rPr>
                <w:rFonts w:ascii="Arial" w:hAnsi="Arial" w:cs="Arial"/>
              </w:rPr>
              <w:t>TV surgery</w:t>
            </w:r>
          </w:p>
        </w:tc>
        <w:tc>
          <w:tcPr>
            <w:tcW w:w="1975" w:type="dxa"/>
          </w:tcPr>
          <w:p w14:paraId="054C81D7" w14:textId="77777777" w:rsidR="00487F31" w:rsidRPr="00753570" w:rsidRDefault="00487F31" w:rsidP="00487F31">
            <w:pPr>
              <w:spacing w:line="360" w:lineRule="auto"/>
              <w:rPr>
                <w:rFonts w:ascii="Arial" w:hAnsi="Arial" w:cs="Arial"/>
              </w:rPr>
            </w:pPr>
            <w:r w:rsidRPr="00753570">
              <w:rPr>
                <w:rFonts w:ascii="Arial" w:hAnsi="Arial" w:cs="Arial"/>
              </w:rPr>
              <w:t>1.48 (0.60-3.65)</w:t>
            </w:r>
          </w:p>
        </w:tc>
        <w:tc>
          <w:tcPr>
            <w:tcW w:w="1115" w:type="dxa"/>
          </w:tcPr>
          <w:p w14:paraId="631DCBBA" w14:textId="77777777" w:rsidR="00487F31" w:rsidRPr="00753570" w:rsidRDefault="00487F31" w:rsidP="00487F31">
            <w:pPr>
              <w:spacing w:line="360" w:lineRule="auto"/>
              <w:rPr>
                <w:rFonts w:ascii="Arial" w:hAnsi="Arial" w:cs="Arial"/>
              </w:rPr>
            </w:pPr>
            <w:r w:rsidRPr="00753570">
              <w:rPr>
                <w:rFonts w:ascii="Arial" w:hAnsi="Arial" w:cs="Arial"/>
              </w:rPr>
              <w:t>0.400</w:t>
            </w:r>
          </w:p>
        </w:tc>
        <w:tc>
          <w:tcPr>
            <w:tcW w:w="1964" w:type="dxa"/>
          </w:tcPr>
          <w:p w14:paraId="091D885F" w14:textId="77777777" w:rsidR="00487F31" w:rsidRPr="00753570" w:rsidRDefault="00487F31" w:rsidP="00487F31">
            <w:pPr>
              <w:spacing w:line="360" w:lineRule="auto"/>
              <w:rPr>
                <w:rFonts w:ascii="Arial" w:hAnsi="Arial" w:cs="Arial"/>
              </w:rPr>
            </w:pPr>
          </w:p>
        </w:tc>
        <w:tc>
          <w:tcPr>
            <w:tcW w:w="1115" w:type="dxa"/>
          </w:tcPr>
          <w:p w14:paraId="4D056A45" w14:textId="77777777" w:rsidR="00487F31" w:rsidRPr="00753570" w:rsidRDefault="00487F31" w:rsidP="00487F31">
            <w:pPr>
              <w:spacing w:line="360" w:lineRule="auto"/>
              <w:rPr>
                <w:rFonts w:ascii="Arial" w:hAnsi="Arial" w:cs="Arial"/>
              </w:rPr>
            </w:pPr>
          </w:p>
        </w:tc>
      </w:tr>
      <w:tr w:rsidR="00487F31" w:rsidRPr="00753570" w14:paraId="5FF84965" w14:textId="77777777" w:rsidTr="00487F31">
        <w:tc>
          <w:tcPr>
            <w:tcW w:w="2960" w:type="dxa"/>
          </w:tcPr>
          <w:p w14:paraId="72DC58D6" w14:textId="77777777" w:rsidR="00487F31" w:rsidRPr="00753570" w:rsidRDefault="00487F31" w:rsidP="00487F31">
            <w:pPr>
              <w:spacing w:line="360" w:lineRule="auto"/>
              <w:rPr>
                <w:rFonts w:ascii="Arial" w:hAnsi="Arial" w:cs="Arial"/>
              </w:rPr>
            </w:pPr>
            <w:r w:rsidRPr="00753570">
              <w:rPr>
                <w:rFonts w:ascii="Arial" w:hAnsi="Arial" w:cs="Arial"/>
              </w:rPr>
              <w:t>CABG</w:t>
            </w:r>
          </w:p>
        </w:tc>
        <w:tc>
          <w:tcPr>
            <w:tcW w:w="1975" w:type="dxa"/>
          </w:tcPr>
          <w:p w14:paraId="0A490D05" w14:textId="77777777" w:rsidR="00487F31" w:rsidRPr="00753570" w:rsidRDefault="00487F31" w:rsidP="00487F31">
            <w:pPr>
              <w:spacing w:line="360" w:lineRule="auto"/>
              <w:rPr>
                <w:rFonts w:ascii="Arial" w:hAnsi="Arial" w:cs="Arial"/>
              </w:rPr>
            </w:pPr>
            <w:r w:rsidRPr="00753570">
              <w:rPr>
                <w:rFonts w:ascii="Arial" w:hAnsi="Arial" w:cs="Arial"/>
              </w:rPr>
              <w:t>1.11 (0.52-2.37)</w:t>
            </w:r>
          </w:p>
        </w:tc>
        <w:tc>
          <w:tcPr>
            <w:tcW w:w="1115" w:type="dxa"/>
          </w:tcPr>
          <w:p w14:paraId="2F853549" w14:textId="77777777" w:rsidR="00487F31" w:rsidRPr="00753570" w:rsidRDefault="00487F31" w:rsidP="00487F31">
            <w:pPr>
              <w:spacing w:line="360" w:lineRule="auto"/>
              <w:rPr>
                <w:rFonts w:ascii="Arial" w:hAnsi="Arial" w:cs="Arial"/>
              </w:rPr>
            </w:pPr>
            <w:r w:rsidRPr="00753570">
              <w:rPr>
                <w:rFonts w:ascii="Arial" w:hAnsi="Arial" w:cs="Arial"/>
              </w:rPr>
              <w:t>0.780</w:t>
            </w:r>
          </w:p>
        </w:tc>
        <w:tc>
          <w:tcPr>
            <w:tcW w:w="1964" w:type="dxa"/>
          </w:tcPr>
          <w:p w14:paraId="2459FB67" w14:textId="77777777" w:rsidR="00487F31" w:rsidRPr="00753570" w:rsidRDefault="00487F31" w:rsidP="00487F31">
            <w:pPr>
              <w:spacing w:line="360" w:lineRule="auto"/>
              <w:rPr>
                <w:rFonts w:ascii="Arial" w:hAnsi="Arial" w:cs="Arial"/>
              </w:rPr>
            </w:pPr>
          </w:p>
        </w:tc>
        <w:tc>
          <w:tcPr>
            <w:tcW w:w="1115" w:type="dxa"/>
          </w:tcPr>
          <w:p w14:paraId="2B0E55A4" w14:textId="77777777" w:rsidR="00487F31" w:rsidRPr="00753570" w:rsidRDefault="00487F31" w:rsidP="00487F31">
            <w:pPr>
              <w:spacing w:line="360" w:lineRule="auto"/>
              <w:rPr>
                <w:rFonts w:ascii="Arial" w:hAnsi="Arial" w:cs="Arial"/>
              </w:rPr>
            </w:pPr>
          </w:p>
        </w:tc>
      </w:tr>
    </w:tbl>
    <w:p w14:paraId="0BC254C4" w14:textId="77777777" w:rsidR="00FA5C8C" w:rsidRDefault="005876D6" w:rsidP="005876D6">
      <w:pPr>
        <w:spacing w:line="360" w:lineRule="auto"/>
        <w:jc w:val="both"/>
        <w:rPr>
          <w:rFonts w:ascii="Arial" w:hAnsi="Arial" w:cs="Arial"/>
          <w:color w:val="000000" w:themeColor="text1"/>
          <w:sz w:val="20"/>
          <w:szCs w:val="20"/>
        </w:rPr>
      </w:pPr>
      <w:r w:rsidRPr="00615EF9">
        <w:rPr>
          <w:rFonts w:ascii="Arial" w:hAnsi="Arial" w:cs="Arial"/>
          <w:i/>
          <w:iCs/>
          <w:color w:val="000000" w:themeColor="text1"/>
          <w:sz w:val="20"/>
          <w:szCs w:val="20"/>
        </w:rPr>
        <w:t>Variables in bold had a significant P-value on both univariate and multivariate analysis.</w:t>
      </w:r>
      <w:r w:rsidRPr="00615EF9">
        <w:rPr>
          <w:rFonts w:ascii="Arial" w:hAnsi="Arial" w:cs="Arial"/>
          <w:color w:val="000000" w:themeColor="text1"/>
          <w:sz w:val="20"/>
          <w:szCs w:val="20"/>
        </w:rPr>
        <w:t xml:space="preserve"> </w:t>
      </w:r>
    </w:p>
    <w:p w14:paraId="7CA96EC1" w14:textId="01113246" w:rsidR="00487F31" w:rsidRPr="00615EF9" w:rsidRDefault="00487F31" w:rsidP="005876D6">
      <w:pPr>
        <w:spacing w:line="360" w:lineRule="auto"/>
        <w:jc w:val="both"/>
        <w:rPr>
          <w:rFonts w:ascii="Arial" w:hAnsi="Arial" w:cs="Arial"/>
          <w:i/>
          <w:iCs/>
          <w:color w:val="000000" w:themeColor="text1"/>
          <w:sz w:val="20"/>
          <w:szCs w:val="20"/>
        </w:rPr>
      </w:pPr>
      <w:r w:rsidRPr="00615EF9">
        <w:rPr>
          <w:rFonts w:ascii="Arial" w:hAnsi="Arial" w:cs="Arial"/>
          <w:i/>
          <w:iCs/>
          <w:color w:val="000000" w:themeColor="text1"/>
          <w:sz w:val="20"/>
          <w:szCs w:val="20"/>
        </w:rPr>
        <w:t>AF = atrial fibrillation; AV = aortic valve; CABG = coronary artery bypass graft; CI = confidence interval; LAA = left atrial appendage; LAVI = left atrial volume index; MI = myocardial infarction; MV = mitral valve; sHR = subdistribution hazard ratio; TV = tricuspid valve.</w:t>
      </w:r>
    </w:p>
    <w:p w14:paraId="5B5FE6AF" w14:textId="77777777" w:rsidR="00487F31" w:rsidRDefault="00487F31"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07A31EF6" w14:textId="77777777" w:rsidR="00FA061E" w:rsidRDefault="00FA061E"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24685DEC" w14:textId="77777777" w:rsidR="00FA061E" w:rsidRPr="00753570" w:rsidRDefault="00FA061E"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1A8B73D0" w14:textId="23348AE2" w:rsidR="00DF54F8" w:rsidRPr="000F12C2" w:rsidRDefault="00DF54F8" w:rsidP="00615EF9">
      <w:pPr>
        <w:pStyle w:val="Caption"/>
        <w:keepNext/>
        <w:spacing w:line="360" w:lineRule="auto"/>
        <w:jc w:val="both"/>
        <w:rPr>
          <w:rFonts w:ascii="Arial" w:hAnsi="Arial" w:cs="Arial"/>
          <w:b/>
          <w:bCs/>
          <w:i w:val="0"/>
          <w:iCs w:val="0"/>
          <w:color w:val="000000" w:themeColor="text1"/>
          <w:sz w:val="24"/>
          <w:szCs w:val="24"/>
        </w:rPr>
      </w:pPr>
      <w:r w:rsidRPr="000F12C2">
        <w:rPr>
          <w:rFonts w:ascii="Arial" w:hAnsi="Arial" w:cs="Arial"/>
          <w:b/>
          <w:bCs/>
          <w:i w:val="0"/>
          <w:iCs w:val="0"/>
          <w:color w:val="000000" w:themeColor="text1"/>
          <w:sz w:val="24"/>
          <w:szCs w:val="24"/>
        </w:rPr>
        <w:lastRenderedPageBreak/>
        <w:t xml:space="preserve">Table </w:t>
      </w:r>
      <w:r w:rsidR="00E0156D" w:rsidRPr="000F12C2">
        <w:rPr>
          <w:rFonts w:ascii="Arial" w:hAnsi="Arial" w:cs="Arial"/>
          <w:b/>
          <w:bCs/>
          <w:i w:val="0"/>
          <w:iCs w:val="0"/>
          <w:color w:val="000000" w:themeColor="text1"/>
          <w:sz w:val="24"/>
          <w:szCs w:val="24"/>
        </w:rPr>
        <w:t>5.7</w:t>
      </w:r>
      <w:r w:rsidRPr="000F12C2">
        <w:rPr>
          <w:rFonts w:ascii="Arial" w:hAnsi="Arial" w:cs="Arial"/>
          <w:b/>
          <w:bCs/>
          <w:i w:val="0"/>
          <w:iCs w:val="0"/>
          <w:color w:val="000000" w:themeColor="text1"/>
          <w:sz w:val="24"/>
          <w:szCs w:val="24"/>
        </w:rPr>
        <w:t>: Univariate and multivariate predictors of ischaemic stroke in all matched patients (no blanking period) using Fine-Gray regression analysis.</w:t>
      </w:r>
    </w:p>
    <w:tbl>
      <w:tblPr>
        <w:tblStyle w:val="TableGrid"/>
        <w:tblW w:w="9129" w:type="dxa"/>
        <w:tblLook w:val="04A0" w:firstRow="1" w:lastRow="0" w:firstColumn="1" w:lastColumn="0" w:noHBand="0" w:noVBand="1"/>
      </w:tblPr>
      <w:tblGrid>
        <w:gridCol w:w="2960"/>
        <w:gridCol w:w="1975"/>
        <w:gridCol w:w="1115"/>
        <w:gridCol w:w="1964"/>
        <w:gridCol w:w="1115"/>
      </w:tblGrid>
      <w:tr w:rsidR="00DF54F8" w:rsidRPr="00753570" w14:paraId="03DEC1A3" w14:textId="77777777" w:rsidTr="00EB701C">
        <w:tc>
          <w:tcPr>
            <w:tcW w:w="2960" w:type="dxa"/>
          </w:tcPr>
          <w:p w14:paraId="42148B86" w14:textId="77777777" w:rsidR="00DF54F8" w:rsidRPr="00753570" w:rsidRDefault="00DF54F8" w:rsidP="00DF54F8">
            <w:pPr>
              <w:spacing w:line="360" w:lineRule="auto"/>
              <w:rPr>
                <w:rFonts w:ascii="Arial" w:hAnsi="Arial" w:cs="Arial"/>
              </w:rPr>
            </w:pPr>
          </w:p>
        </w:tc>
        <w:tc>
          <w:tcPr>
            <w:tcW w:w="1975" w:type="dxa"/>
          </w:tcPr>
          <w:p w14:paraId="29397277" w14:textId="77777777" w:rsidR="00DF54F8" w:rsidRPr="002C5D01" w:rsidRDefault="00DF54F8" w:rsidP="00DF54F8">
            <w:pPr>
              <w:spacing w:line="360" w:lineRule="auto"/>
              <w:rPr>
                <w:rFonts w:ascii="Arial" w:hAnsi="Arial" w:cs="Arial"/>
                <w:b/>
                <w:bCs/>
              </w:rPr>
            </w:pPr>
            <w:r w:rsidRPr="002C5D01">
              <w:rPr>
                <w:rFonts w:ascii="Arial" w:hAnsi="Arial" w:cs="Arial"/>
                <w:b/>
                <w:bCs/>
              </w:rPr>
              <w:t>Univariate</w:t>
            </w:r>
          </w:p>
        </w:tc>
        <w:tc>
          <w:tcPr>
            <w:tcW w:w="1115" w:type="dxa"/>
          </w:tcPr>
          <w:p w14:paraId="1BE91075" w14:textId="77777777" w:rsidR="00DF54F8" w:rsidRPr="002C5D01" w:rsidRDefault="00DF54F8" w:rsidP="00DF54F8">
            <w:pPr>
              <w:spacing w:line="360" w:lineRule="auto"/>
              <w:rPr>
                <w:rFonts w:ascii="Arial" w:hAnsi="Arial" w:cs="Arial"/>
                <w:b/>
                <w:bCs/>
              </w:rPr>
            </w:pPr>
          </w:p>
        </w:tc>
        <w:tc>
          <w:tcPr>
            <w:tcW w:w="1964" w:type="dxa"/>
          </w:tcPr>
          <w:p w14:paraId="57290815" w14:textId="77777777" w:rsidR="00DF54F8" w:rsidRPr="002C5D01" w:rsidRDefault="00DF54F8" w:rsidP="00DF54F8">
            <w:pPr>
              <w:spacing w:line="360" w:lineRule="auto"/>
              <w:rPr>
                <w:rFonts w:ascii="Arial" w:hAnsi="Arial" w:cs="Arial"/>
                <w:b/>
                <w:bCs/>
              </w:rPr>
            </w:pPr>
            <w:r w:rsidRPr="002C5D01">
              <w:rPr>
                <w:rFonts w:ascii="Arial" w:hAnsi="Arial" w:cs="Arial"/>
                <w:b/>
                <w:bCs/>
              </w:rPr>
              <w:t>Multivariate</w:t>
            </w:r>
          </w:p>
        </w:tc>
        <w:tc>
          <w:tcPr>
            <w:tcW w:w="1115" w:type="dxa"/>
          </w:tcPr>
          <w:p w14:paraId="5C27F494" w14:textId="77777777" w:rsidR="00DF54F8" w:rsidRPr="002C5D01" w:rsidRDefault="00DF54F8" w:rsidP="00DF54F8">
            <w:pPr>
              <w:spacing w:line="360" w:lineRule="auto"/>
              <w:rPr>
                <w:rFonts w:ascii="Arial" w:hAnsi="Arial" w:cs="Arial"/>
                <w:b/>
                <w:bCs/>
              </w:rPr>
            </w:pPr>
          </w:p>
        </w:tc>
      </w:tr>
      <w:tr w:rsidR="00DF54F8" w:rsidRPr="00753570" w14:paraId="7D5B67CA" w14:textId="77777777" w:rsidTr="00EB701C">
        <w:tc>
          <w:tcPr>
            <w:tcW w:w="2960" w:type="dxa"/>
          </w:tcPr>
          <w:p w14:paraId="13B744F6" w14:textId="77777777" w:rsidR="00DF54F8" w:rsidRPr="00753570" w:rsidRDefault="00DF54F8" w:rsidP="00DF54F8">
            <w:pPr>
              <w:spacing w:line="360" w:lineRule="auto"/>
              <w:rPr>
                <w:rFonts w:ascii="Arial" w:hAnsi="Arial" w:cs="Arial"/>
              </w:rPr>
            </w:pPr>
          </w:p>
        </w:tc>
        <w:tc>
          <w:tcPr>
            <w:tcW w:w="1975" w:type="dxa"/>
          </w:tcPr>
          <w:p w14:paraId="78DD546D" w14:textId="77777777" w:rsidR="00DF54F8" w:rsidRPr="002C5D01" w:rsidRDefault="00DF54F8" w:rsidP="00DF54F8">
            <w:pPr>
              <w:spacing w:line="360" w:lineRule="auto"/>
              <w:rPr>
                <w:rFonts w:ascii="Arial" w:hAnsi="Arial" w:cs="Arial"/>
                <w:b/>
                <w:bCs/>
              </w:rPr>
            </w:pPr>
            <w:r w:rsidRPr="002C5D01">
              <w:rPr>
                <w:rFonts w:ascii="Arial" w:hAnsi="Arial" w:cs="Arial"/>
                <w:b/>
                <w:bCs/>
              </w:rPr>
              <w:t>sHR (95% CI)</w:t>
            </w:r>
          </w:p>
        </w:tc>
        <w:tc>
          <w:tcPr>
            <w:tcW w:w="1115" w:type="dxa"/>
          </w:tcPr>
          <w:p w14:paraId="5DFCC93D" w14:textId="77777777" w:rsidR="00DF54F8" w:rsidRPr="002C5D01" w:rsidRDefault="00DF54F8" w:rsidP="00DF54F8">
            <w:pPr>
              <w:spacing w:line="360" w:lineRule="auto"/>
              <w:rPr>
                <w:rFonts w:ascii="Arial" w:hAnsi="Arial" w:cs="Arial"/>
                <w:b/>
                <w:bCs/>
              </w:rPr>
            </w:pPr>
            <w:r w:rsidRPr="002C5D01">
              <w:rPr>
                <w:rFonts w:ascii="Arial" w:hAnsi="Arial" w:cs="Arial"/>
                <w:b/>
                <w:bCs/>
              </w:rPr>
              <w:t>P-value</w:t>
            </w:r>
          </w:p>
        </w:tc>
        <w:tc>
          <w:tcPr>
            <w:tcW w:w="1964" w:type="dxa"/>
          </w:tcPr>
          <w:p w14:paraId="45C11BBA" w14:textId="6D3982B2" w:rsidR="00DF54F8" w:rsidRPr="002C5D01" w:rsidRDefault="00020169" w:rsidP="00DF54F8">
            <w:pPr>
              <w:spacing w:line="360" w:lineRule="auto"/>
              <w:rPr>
                <w:rFonts w:ascii="Arial" w:hAnsi="Arial" w:cs="Arial"/>
                <w:b/>
                <w:bCs/>
              </w:rPr>
            </w:pPr>
            <w:r>
              <w:rPr>
                <w:rFonts w:ascii="Arial" w:hAnsi="Arial" w:cs="Arial"/>
                <w:b/>
                <w:bCs/>
              </w:rPr>
              <w:t xml:space="preserve">Adjusted </w:t>
            </w:r>
            <w:r w:rsidR="00DF54F8" w:rsidRPr="002C5D01">
              <w:rPr>
                <w:rFonts w:ascii="Arial" w:hAnsi="Arial" w:cs="Arial"/>
                <w:b/>
                <w:bCs/>
              </w:rPr>
              <w:t>sHR (95% CI)</w:t>
            </w:r>
          </w:p>
        </w:tc>
        <w:tc>
          <w:tcPr>
            <w:tcW w:w="1115" w:type="dxa"/>
          </w:tcPr>
          <w:p w14:paraId="1C517DFF" w14:textId="77777777" w:rsidR="00DF54F8" w:rsidRPr="002C5D01" w:rsidRDefault="00DF54F8" w:rsidP="00DF54F8">
            <w:pPr>
              <w:spacing w:line="360" w:lineRule="auto"/>
              <w:rPr>
                <w:rFonts w:ascii="Arial" w:hAnsi="Arial" w:cs="Arial"/>
                <w:b/>
                <w:bCs/>
              </w:rPr>
            </w:pPr>
            <w:r w:rsidRPr="002C5D01">
              <w:rPr>
                <w:rFonts w:ascii="Arial" w:hAnsi="Arial" w:cs="Arial"/>
                <w:b/>
                <w:bCs/>
              </w:rPr>
              <w:t>P-value</w:t>
            </w:r>
          </w:p>
        </w:tc>
      </w:tr>
      <w:tr w:rsidR="00DF54F8" w:rsidRPr="00753570" w14:paraId="19B5E0B6" w14:textId="77777777" w:rsidTr="00EB701C">
        <w:tc>
          <w:tcPr>
            <w:tcW w:w="2960" w:type="dxa"/>
          </w:tcPr>
          <w:p w14:paraId="36A9AD84" w14:textId="77777777" w:rsidR="00DF54F8" w:rsidRPr="00753570" w:rsidRDefault="00DF54F8" w:rsidP="00DF54F8">
            <w:pPr>
              <w:spacing w:line="360" w:lineRule="auto"/>
              <w:rPr>
                <w:rFonts w:ascii="Arial" w:hAnsi="Arial" w:cs="Arial"/>
              </w:rPr>
            </w:pPr>
            <w:r w:rsidRPr="00753570">
              <w:rPr>
                <w:rFonts w:ascii="Arial" w:hAnsi="Arial" w:cs="Arial"/>
              </w:rPr>
              <w:t>Concomitant surgical ablation</w:t>
            </w:r>
          </w:p>
        </w:tc>
        <w:tc>
          <w:tcPr>
            <w:tcW w:w="1975" w:type="dxa"/>
          </w:tcPr>
          <w:p w14:paraId="26726178" w14:textId="77777777" w:rsidR="00DF54F8" w:rsidRPr="00753570" w:rsidRDefault="00DF54F8" w:rsidP="00DF54F8">
            <w:pPr>
              <w:spacing w:line="360" w:lineRule="auto"/>
              <w:rPr>
                <w:rFonts w:ascii="Arial" w:hAnsi="Arial" w:cs="Arial"/>
              </w:rPr>
            </w:pPr>
            <w:r w:rsidRPr="00753570">
              <w:rPr>
                <w:rFonts w:ascii="Arial" w:hAnsi="Arial" w:cs="Arial"/>
              </w:rPr>
              <w:t>0.71 (0.41-1.21)</w:t>
            </w:r>
          </w:p>
        </w:tc>
        <w:tc>
          <w:tcPr>
            <w:tcW w:w="1115" w:type="dxa"/>
          </w:tcPr>
          <w:p w14:paraId="0D11FB22" w14:textId="77777777" w:rsidR="00DF54F8" w:rsidRPr="00753570" w:rsidRDefault="00DF54F8" w:rsidP="00DF54F8">
            <w:pPr>
              <w:spacing w:line="360" w:lineRule="auto"/>
              <w:rPr>
                <w:rFonts w:ascii="Arial" w:hAnsi="Arial" w:cs="Arial"/>
              </w:rPr>
            </w:pPr>
            <w:r w:rsidRPr="00753570">
              <w:rPr>
                <w:rFonts w:ascii="Arial" w:hAnsi="Arial" w:cs="Arial"/>
              </w:rPr>
              <w:t>0.210</w:t>
            </w:r>
          </w:p>
        </w:tc>
        <w:tc>
          <w:tcPr>
            <w:tcW w:w="1964" w:type="dxa"/>
          </w:tcPr>
          <w:p w14:paraId="05DC0638" w14:textId="77777777" w:rsidR="00DF54F8" w:rsidRPr="00753570" w:rsidRDefault="00DF54F8" w:rsidP="00DF54F8">
            <w:pPr>
              <w:spacing w:line="360" w:lineRule="auto"/>
              <w:rPr>
                <w:rFonts w:ascii="Arial" w:hAnsi="Arial" w:cs="Arial"/>
              </w:rPr>
            </w:pPr>
            <w:r w:rsidRPr="00753570">
              <w:rPr>
                <w:rFonts w:ascii="Arial" w:hAnsi="Arial" w:cs="Arial"/>
              </w:rPr>
              <w:t>0.84 (0.46-1.55)</w:t>
            </w:r>
          </w:p>
        </w:tc>
        <w:tc>
          <w:tcPr>
            <w:tcW w:w="1115" w:type="dxa"/>
          </w:tcPr>
          <w:p w14:paraId="64E75507" w14:textId="77777777" w:rsidR="00DF54F8" w:rsidRPr="00753570" w:rsidRDefault="00DF54F8" w:rsidP="00DF54F8">
            <w:pPr>
              <w:spacing w:line="360" w:lineRule="auto"/>
              <w:rPr>
                <w:rFonts w:ascii="Arial" w:hAnsi="Arial" w:cs="Arial"/>
              </w:rPr>
            </w:pPr>
            <w:r w:rsidRPr="00753570">
              <w:rPr>
                <w:rFonts w:ascii="Arial" w:hAnsi="Arial" w:cs="Arial"/>
              </w:rPr>
              <w:t>0.570</w:t>
            </w:r>
          </w:p>
        </w:tc>
      </w:tr>
      <w:tr w:rsidR="00DF54F8" w:rsidRPr="00753570" w14:paraId="01758F1F" w14:textId="77777777" w:rsidTr="00EB701C">
        <w:tc>
          <w:tcPr>
            <w:tcW w:w="2960" w:type="dxa"/>
          </w:tcPr>
          <w:p w14:paraId="717A608F" w14:textId="77777777" w:rsidR="00DF54F8" w:rsidRPr="00753570" w:rsidRDefault="00DF54F8" w:rsidP="00DF54F8">
            <w:pPr>
              <w:spacing w:line="360" w:lineRule="auto"/>
              <w:rPr>
                <w:rFonts w:ascii="Arial" w:hAnsi="Arial" w:cs="Arial"/>
                <w:b/>
                <w:bCs/>
              </w:rPr>
            </w:pPr>
            <w:r w:rsidRPr="00753570">
              <w:rPr>
                <w:rFonts w:ascii="Arial" w:hAnsi="Arial" w:cs="Arial"/>
                <w:b/>
                <w:bCs/>
              </w:rPr>
              <w:t>LAA occlusion</w:t>
            </w:r>
          </w:p>
        </w:tc>
        <w:tc>
          <w:tcPr>
            <w:tcW w:w="1975" w:type="dxa"/>
          </w:tcPr>
          <w:p w14:paraId="7ED741DC" w14:textId="77777777" w:rsidR="00DF54F8" w:rsidRPr="00753570" w:rsidRDefault="00DF54F8" w:rsidP="00DF54F8">
            <w:pPr>
              <w:spacing w:line="360" w:lineRule="auto"/>
              <w:rPr>
                <w:rFonts w:ascii="Arial" w:hAnsi="Arial" w:cs="Arial"/>
                <w:b/>
                <w:bCs/>
              </w:rPr>
            </w:pPr>
            <w:r w:rsidRPr="00753570">
              <w:rPr>
                <w:rFonts w:ascii="Arial" w:hAnsi="Arial" w:cs="Arial"/>
                <w:b/>
                <w:bCs/>
              </w:rPr>
              <w:t>0.51 (0.29-0.91)</w:t>
            </w:r>
          </w:p>
        </w:tc>
        <w:tc>
          <w:tcPr>
            <w:tcW w:w="1115" w:type="dxa"/>
          </w:tcPr>
          <w:p w14:paraId="23069520" w14:textId="77777777" w:rsidR="00DF54F8" w:rsidRPr="00753570" w:rsidRDefault="00DF54F8" w:rsidP="00DF54F8">
            <w:pPr>
              <w:spacing w:line="360" w:lineRule="auto"/>
              <w:rPr>
                <w:rFonts w:ascii="Arial" w:hAnsi="Arial" w:cs="Arial"/>
                <w:b/>
                <w:bCs/>
              </w:rPr>
            </w:pPr>
            <w:r w:rsidRPr="00753570">
              <w:rPr>
                <w:rFonts w:ascii="Arial" w:hAnsi="Arial" w:cs="Arial"/>
                <w:b/>
                <w:bCs/>
              </w:rPr>
              <w:t>0.022</w:t>
            </w:r>
          </w:p>
        </w:tc>
        <w:tc>
          <w:tcPr>
            <w:tcW w:w="1964" w:type="dxa"/>
          </w:tcPr>
          <w:p w14:paraId="4E93BE5F" w14:textId="77777777" w:rsidR="00DF54F8" w:rsidRPr="00753570" w:rsidRDefault="00DF54F8" w:rsidP="00DF54F8">
            <w:pPr>
              <w:spacing w:line="360" w:lineRule="auto"/>
              <w:rPr>
                <w:rFonts w:ascii="Arial" w:hAnsi="Arial" w:cs="Arial"/>
                <w:b/>
                <w:bCs/>
              </w:rPr>
            </w:pPr>
            <w:r w:rsidRPr="00753570">
              <w:rPr>
                <w:rFonts w:ascii="Arial" w:hAnsi="Arial" w:cs="Arial"/>
                <w:b/>
                <w:bCs/>
              </w:rPr>
              <w:t>0.54 (0.30-0.99)</w:t>
            </w:r>
          </w:p>
        </w:tc>
        <w:tc>
          <w:tcPr>
            <w:tcW w:w="1115" w:type="dxa"/>
          </w:tcPr>
          <w:p w14:paraId="14FB22DF" w14:textId="77777777" w:rsidR="00DF54F8" w:rsidRPr="00753570" w:rsidRDefault="00DF54F8" w:rsidP="00DF54F8">
            <w:pPr>
              <w:spacing w:line="360" w:lineRule="auto"/>
              <w:rPr>
                <w:rFonts w:ascii="Arial" w:hAnsi="Arial" w:cs="Arial"/>
                <w:b/>
                <w:bCs/>
              </w:rPr>
            </w:pPr>
            <w:r w:rsidRPr="00753570">
              <w:rPr>
                <w:rFonts w:ascii="Arial" w:hAnsi="Arial" w:cs="Arial"/>
                <w:b/>
                <w:bCs/>
              </w:rPr>
              <w:t>0.044</w:t>
            </w:r>
          </w:p>
        </w:tc>
      </w:tr>
      <w:tr w:rsidR="00DF54F8" w:rsidRPr="00753570" w14:paraId="63DF2242" w14:textId="77777777" w:rsidTr="00EB701C">
        <w:tc>
          <w:tcPr>
            <w:tcW w:w="2960" w:type="dxa"/>
          </w:tcPr>
          <w:p w14:paraId="16003E07" w14:textId="77777777" w:rsidR="00DF54F8" w:rsidRPr="00753570" w:rsidRDefault="00DF54F8" w:rsidP="00DF54F8">
            <w:pPr>
              <w:spacing w:line="360" w:lineRule="auto"/>
              <w:rPr>
                <w:rFonts w:ascii="Arial" w:hAnsi="Arial" w:cs="Arial"/>
              </w:rPr>
            </w:pPr>
            <w:r w:rsidRPr="00753570">
              <w:rPr>
                <w:rFonts w:ascii="Arial" w:hAnsi="Arial" w:cs="Arial"/>
              </w:rPr>
              <w:t>Age at surgery (years)</w:t>
            </w:r>
          </w:p>
        </w:tc>
        <w:tc>
          <w:tcPr>
            <w:tcW w:w="1975" w:type="dxa"/>
          </w:tcPr>
          <w:p w14:paraId="22585B00" w14:textId="77777777" w:rsidR="00DF54F8" w:rsidRPr="00753570" w:rsidRDefault="00DF54F8" w:rsidP="00DF54F8">
            <w:pPr>
              <w:spacing w:line="360" w:lineRule="auto"/>
              <w:rPr>
                <w:rFonts w:ascii="Arial" w:hAnsi="Arial" w:cs="Arial"/>
              </w:rPr>
            </w:pPr>
            <w:r w:rsidRPr="00753570">
              <w:rPr>
                <w:rFonts w:ascii="Arial" w:hAnsi="Arial" w:cs="Arial"/>
              </w:rPr>
              <w:t>1.04 (0.99-1.09)</w:t>
            </w:r>
          </w:p>
        </w:tc>
        <w:tc>
          <w:tcPr>
            <w:tcW w:w="1115" w:type="dxa"/>
          </w:tcPr>
          <w:p w14:paraId="32A7E6C8" w14:textId="77777777" w:rsidR="00DF54F8" w:rsidRPr="00753570" w:rsidRDefault="00DF54F8" w:rsidP="00DF54F8">
            <w:pPr>
              <w:spacing w:line="360" w:lineRule="auto"/>
              <w:rPr>
                <w:rFonts w:ascii="Arial" w:hAnsi="Arial" w:cs="Arial"/>
              </w:rPr>
            </w:pPr>
            <w:r w:rsidRPr="00753570">
              <w:rPr>
                <w:rFonts w:ascii="Arial" w:hAnsi="Arial" w:cs="Arial"/>
              </w:rPr>
              <w:t>0.060</w:t>
            </w:r>
          </w:p>
        </w:tc>
        <w:tc>
          <w:tcPr>
            <w:tcW w:w="1964" w:type="dxa"/>
          </w:tcPr>
          <w:p w14:paraId="6E4D4555" w14:textId="77777777" w:rsidR="00DF54F8" w:rsidRPr="00753570" w:rsidRDefault="00DF54F8" w:rsidP="00DF54F8">
            <w:pPr>
              <w:spacing w:line="360" w:lineRule="auto"/>
              <w:rPr>
                <w:rFonts w:ascii="Arial" w:hAnsi="Arial" w:cs="Arial"/>
              </w:rPr>
            </w:pPr>
          </w:p>
        </w:tc>
        <w:tc>
          <w:tcPr>
            <w:tcW w:w="1115" w:type="dxa"/>
          </w:tcPr>
          <w:p w14:paraId="2569B8B1" w14:textId="77777777" w:rsidR="00DF54F8" w:rsidRPr="00753570" w:rsidRDefault="00DF54F8" w:rsidP="00DF54F8">
            <w:pPr>
              <w:spacing w:line="360" w:lineRule="auto"/>
              <w:rPr>
                <w:rFonts w:ascii="Arial" w:hAnsi="Arial" w:cs="Arial"/>
              </w:rPr>
            </w:pPr>
          </w:p>
        </w:tc>
      </w:tr>
      <w:tr w:rsidR="00DF54F8" w:rsidRPr="00753570" w14:paraId="7FB69317" w14:textId="77777777" w:rsidTr="00EB701C">
        <w:tc>
          <w:tcPr>
            <w:tcW w:w="2960" w:type="dxa"/>
          </w:tcPr>
          <w:p w14:paraId="02323484" w14:textId="77777777" w:rsidR="00DF54F8" w:rsidRPr="00753570" w:rsidRDefault="00DF54F8" w:rsidP="00DF54F8">
            <w:pPr>
              <w:spacing w:line="360" w:lineRule="auto"/>
              <w:rPr>
                <w:rFonts w:ascii="Arial" w:hAnsi="Arial" w:cs="Arial"/>
              </w:rPr>
            </w:pPr>
            <w:r w:rsidRPr="00753570">
              <w:rPr>
                <w:rFonts w:ascii="Arial" w:hAnsi="Arial" w:cs="Arial"/>
              </w:rPr>
              <w:t>Female sex</w:t>
            </w:r>
          </w:p>
        </w:tc>
        <w:tc>
          <w:tcPr>
            <w:tcW w:w="1975" w:type="dxa"/>
          </w:tcPr>
          <w:p w14:paraId="5B156D11" w14:textId="77777777" w:rsidR="00DF54F8" w:rsidRPr="00753570" w:rsidRDefault="00DF54F8" w:rsidP="00DF54F8">
            <w:pPr>
              <w:spacing w:line="360" w:lineRule="auto"/>
              <w:rPr>
                <w:rFonts w:ascii="Arial" w:hAnsi="Arial" w:cs="Arial"/>
              </w:rPr>
            </w:pPr>
            <w:r w:rsidRPr="00753570">
              <w:rPr>
                <w:rFonts w:ascii="Arial" w:hAnsi="Arial" w:cs="Arial"/>
              </w:rPr>
              <w:t>1.26 (0.71-2.25)</w:t>
            </w:r>
          </w:p>
        </w:tc>
        <w:tc>
          <w:tcPr>
            <w:tcW w:w="1115" w:type="dxa"/>
          </w:tcPr>
          <w:p w14:paraId="6005F919" w14:textId="77777777" w:rsidR="00DF54F8" w:rsidRPr="00753570" w:rsidRDefault="00DF54F8" w:rsidP="00DF54F8">
            <w:pPr>
              <w:spacing w:line="360" w:lineRule="auto"/>
              <w:rPr>
                <w:rFonts w:ascii="Arial" w:hAnsi="Arial" w:cs="Arial"/>
              </w:rPr>
            </w:pPr>
            <w:r w:rsidRPr="00753570">
              <w:rPr>
                <w:rFonts w:ascii="Arial" w:hAnsi="Arial" w:cs="Arial"/>
              </w:rPr>
              <w:t>0.430</w:t>
            </w:r>
          </w:p>
        </w:tc>
        <w:tc>
          <w:tcPr>
            <w:tcW w:w="1964" w:type="dxa"/>
          </w:tcPr>
          <w:p w14:paraId="60320F58" w14:textId="77777777" w:rsidR="00DF54F8" w:rsidRPr="00753570" w:rsidRDefault="00DF54F8" w:rsidP="00DF54F8">
            <w:pPr>
              <w:spacing w:line="360" w:lineRule="auto"/>
              <w:rPr>
                <w:rFonts w:ascii="Arial" w:hAnsi="Arial" w:cs="Arial"/>
              </w:rPr>
            </w:pPr>
          </w:p>
        </w:tc>
        <w:tc>
          <w:tcPr>
            <w:tcW w:w="1115" w:type="dxa"/>
          </w:tcPr>
          <w:p w14:paraId="7B8385F2" w14:textId="77777777" w:rsidR="00DF54F8" w:rsidRPr="00753570" w:rsidRDefault="00DF54F8" w:rsidP="00DF54F8">
            <w:pPr>
              <w:spacing w:line="360" w:lineRule="auto"/>
              <w:rPr>
                <w:rFonts w:ascii="Arial" w:hAnsi="Arial" w:cs="Arial"/>
              </w:rPr>
            </w:pPr>
          </w:p>
        </w:tc>
      </w:tr>
      <w:tr w:rsidR="00DF54F8" w:rsidRPr="00753570" w14:paraId="69D96B3E" w14:textId="77777777" w:rsidTr="00EB701C">
        <w:tc>
          <w:tcPr>
            <w:tcW w:w="2960" w:type="dxa"/>
          </w:tcPr>
          <w:p w14:paraId="1A35D511" w14:textId="77777777" w:rsidR="00DF54F8" w:rsidRPr="00753570" w:rsidRDefault="00DF54F8" w:rsidP="00DF54F8">
            <w:pPr>
              <w:spacing w:line="360" w:lineRule="auto"/>
              <w:rPr>
                <w:rFonts w:ascii="Arial" w:hAnsi="Arial" w:cs="Arial"/>
              </w:rPr>
            </w:pPr>
            <w:r w:rsidRPr="00753570">
              <w:rPr>
                <w:rFonts w:ascii="Arial" w:hAnsi="Arial" w:cs="Arial"/>
              </w:rPr>
              <w:t>Hypertension</w:t>
            </w:r>
          </w:p>
        </w:tc>
        <w:tc>
          <w:tcPr>
            <w:tcW w:w="1975" w:type="dxa"/>
          </w:tcPr>
          <w:p w14:paraId="1E3B9C75" w14:textId="77777777" w:rsidR="00DF54F8" w:rsidRPr="00753570" w:rsidRDefault="00DF54F8" w:rsidP="00DF54F8">
            <w:pPr>
              <w:spacing w:line="360" w:lineRule="auto"/>
              <w:rPr>
                <w:rFonts w:ascii="Arial" w:hAnsi="Arial" w:cs="Arial"/>
              </w:rPr>
            </w:pPr>
            <w:r w:rsidRPr="00753570">
              <w:rPr>
                <w:rFonts w:ascii="Arial" w:hAnsi="Arial" w:cs="Arial"/>
              </w:rPr>
              <w:t>0.74 (0.42-1.31)</w:t>
            </w:r>
          </w:p>
        </w:tc>
        <w:tc>
          <w:tcPr>
            <w:tcW w:w="1115" w:type="dxa"/>
          </w:tcPr>
          <w:p w14:paraId="6FEDFF94" w14:textId="77777777" w:rsidR="00DF54F8" w:rsidRPr="00753570" w:rsidRDefault="00DF54F8" w:rsidP="00DF54F8">
            <w:pPr>
              <w:spacing w:line="360" w:lineRule="auto"/>
              <w:rPr>
                <w:rFonts w:ascii="Arial" w:hAnsi="Arial" w:cs="Arial"/>
              </w:rPr>
            </w:pPr>
            <w:r w:rsidRPr="00753570">
              <w:rPr>
                <w:rFonts w:ascii="Arial" w:hAnsi="Arial" w:cs="Arial"/>
              </w:rPr>
              <w:t>0.300</w:t>
            </w:r>
          </w:p>
        </w:tc>
        <w:tc>
          <w:tcPr>
            <w:tcW w:w="1964" w:type="dxa"/>
          </w:tcPr>
          <w:p w14:paraId="1872D11F" w14:textId="77777777" w:rsidR="00DF54F8" w:rsidRPr="00753570" w:rsidRDefault="00DF54F8" w:rsidP="00DF54F8">
            <w:pPr>
              <w:spacing w:line="360" w:lineRule="auto"/>
              <w:rPr>
                <w:rFonts w:ascii="Arial" w:hAnsi="Arial" w:cs="Arial"/>
              </w:rPr>
            </w:pPr>
          </w:p>
        </w:tc>
        <w:tc>
          <w:tcPr>
            <w:tcW w:w="1115" w:type="dxa"/>
          </w:tcPr>
          <w:p w14:paraId="07CD4B96" w14:textId="77777777" w:rsidR="00DF54F8" w:rsidRPr="00753570" w:rsidRDefault="00DF54F8" w:rsidP="00DF54F8">
            <w:pPr>
              <w:spacing w:line="360" w:lineRule="auto"/>
              <w:rPr>
                <w:rFonts w:ascii="Arial" w:hAnsi="Arial" w:cs="Arial"/>
              </w:rPr>
            </w:pPr>
          </w:p>
        </w:tc>
      </w:tr>
      <w:tr w:rsidR="00DF54F8" w:rsidRPr="00753570" w14:paraId="5892E8E9" w14:textId="77777777" w:rsidTr="00EB701C">
        <w:tc>
          <w:tcPr>
            <w:tcW w:w="2960" w:type="dxa"/>
          </w:tcPr>
          <w:p w14:paraId="54F41ABD" w14:textId="77777777" w:rsidR="00DF54F8" w:rsidRPr="00753570" w:rsidRDefault="00DF54F8" w:rsidP="00DF54F8">
            <w:pPr>
              <w:spacing w:line="360" w:lineRule="auto"/>
              <w:rPr>
                <w:rFonts w:ascii="Arial" w:hAnsi="Arial" w:cs="Arial"/>
              </w:rPr>
            </w:pPr>
            <w:r w:rsidRPr="00753570">
              <w:rPr>
                <w:rFonts w:ascii="Arial" w:hAnsi="Arial" w:cs="Arial"/>
              </w:rPr>
              <w:t>Diabetes mellitus</w:t>
            </w:r>
          </w:p>
        </w:tc>
        <w:tc>
          <w:tcPr>
            <w:tcW w:w="1975" w:type="dxa"/>
          </w:tcPr>
          <w:p w14:paraId="33B2B01C" w14:textId="77777777" w:rsidR="00DF54F8" w:rsidRPr="00753570" w:rsidRDefault="00DF54F8" w:rsidP="00DF54F8">
            <w:pPr>
              <w:spacing w:line="360" w:lineRule="auto"/>
              <w:rPr>
                <w:rFonts w:ascii="Arial" w:hAnsi="Arial" w:cs="Arial"/>
              </w:rPr>
            </w:pPr>
            <w:r w:rsidRPr="00753570">
              <w:rPr>
                <w:rFonts w:ascii="Arial" w:hAnsi="Arial" w:cs="Arial"/>
              </w:rPr>
              <w:t>0.93 (0.45-1.92)</w:t>
            </w:r>
          </w:p>
        </w:tc>
        <w:tc>
          <w:tcPr>
            <w:tcW w:w="1115" w:type="dxa"/>
          </w:tcPr>
          <w:p w14:paraId="691AE7C7" w14:textId="77777777" w:rsidR="00DF54F8" w:rsidRPr="00753570" w:rsidRDefault="00DF54F8" w:rsidP="00DF54F8">
            <w:pPr>
              <w:spacing w:line="360" w:lineRule="auto"/>
              <w:rPr>
                <w:rFonts w:ascii="Arial" w:hAnsi="Arial" w:cs="Arial"/>
              </w:rPr>
            </w:pPr>
            <w:r w:rsidRPr="00753570">
              <w:rPr>
                <w:rFonts w:ascii="Arial" w:hAnsi="Arial" w:cs="Arial"/>
              </w:rPr>
              <w:t>0.850</w:t>
            </w:r>
          </w:p>
        </w:tc>
        <w:tc>
          <w:tcPr>
            <w:tcW w:w="1964" w:type="dxa"/>
          </w:tcPr>
          <w:p w14:paraId="483AB3AE" w14:textId="77777777" w:rsidR="00DF54F8" w:rsidRPr="00753570" w:rsidRDefault="00DF54F8" w:rsidP="00DF54F8">
            <w:pPr>
              <w:spacing w:line="360" w:lineRule="auto"/>
              <w:rPr>
                <w:rFonts w:ascii="Arial" w:hAnsi="Arial" w:cs="Arial"/>
              </w:rPr>
            </w:pPr>
          </w:p>
        </w:tc>
        <w:tc>
          <w:tcPr>
            <w:tcW w:w="1115" w:type="dxa"/>
          </w:tcPr>
          <w:p w14:paraId="0F0BF3C1" w14:textId="77777777" w:rsidR="00DF54F8" w:rsidRPr="00753570" w:rsidRDefault="00DF54F8" w:rsidP="00DF54F8">
            <w:pPr>
              <w:spacing w:line="360" w:lineRule="auto"/>
              <w:rPr>
                <w:rFonts w:ascii="Arial" w:hAnsi="Arial" w:cs="Arial"/>
              </w:rPr>
            </w:pPr>
          </w:p>
        </w:tc>
      </w:tr>
      <w:tr w:rsidR="00DF54F8" w:rsidRPr="00753570" w14:paraId="357C81C8" w14:textId="77777777" w:rsidTr="00EB701C">
        <w:tc>
          <w:tcPr>
            <w:tcW w:w="2960" w:type="dxa"/>
          </w:tcPr>
          <w:p w14:paraId="16FE1C85" w14:textId="77777777" w:rsidR="00DF54F8" w:rsidRPr="00753570" w:rsidRDefault="00DF54F8" w:rsidP="00DF54F8">
            <w:pPr>
              <w:spacing w:line="360" w:lineRule="auto"/>
              <w:rPr>
                <w:rFonts w:ascii="Arial" w:hAnsi="Arial" w:cs="Arial"/>
              </w:rPr>
            </w:pPr>
            <w:r w:rsidRPr="00753570">
              <w:rPr>
                <w:rFonts w:ascii="Arial" w:hAnsi="Arial" w:cs="Arial"/>
              </w:rPr>
              <w:t>Chronic lung disease</w:t>
            </w:r>
          </w:p>
        </w:tc>
        <w:tc>
          <w:tcPr>
            <w:tcW w:w="1975" w:type="dxa"/>
          </w:tcPr>
          <w:p w14:paraId="2D98E70B" w14:textId="77777777" w:rsidR="00DF54F8" w:rsidRPr="00753570" w:rsidRDefault="00DF54F8" w:rsidP="00DF54F8">
            <w:pPr>
              <w:spacing w:line="360" w:lineRule="auto"/>
              <w:rPr>
                <w:rFonts w:ascii="Arial" w:hAnsi="Arial" w:cs="Arial"/>
              </w:rPr>
            </w:pPr>
            <w:r w:rsidRPr="00753570">
              <w:rPr>
                <w:rFonts w:ascii="Arial" w:hAnsi="Arial" w:cs="Arial"/>
              </w:rPr>
              <w:t>2.04 (1.08-3.89)</w:t>
            </w:r>
          </w:p>
        </w:tc>
        <w:tc>
          <w:tcPr>
            <w:tcW w:w="1115" w:type="dxa"/>
          </w:tcPr>
          <w:p w14:paraId="5DE46AD5" w14:textId="77777777" w:rsidR="00DF54F8" w:rsidRPr="00753570" w:rsidRDefault="00DF54F8" w:rsidP="00DF54F8">
            <w:pPr>
              <w:spacing w:line="360" w:lineRule="auto"/>
              <w:rPr>
                <w:rFonts w:ascii="Arial" w:hAnsi="Arial" w:cs="Arial"/>
              </w:rPr>
            </w:pPr>
            <w:r w:rsidRPr="00753570">
              <w:rPr>
                <w:rFonts w:ascii="Arial" w:hAnsi="Arial" w:cs="Arial"/>
              </w:rPr>
              <w:t>0.029</w:t>
            </w:r>
          </w:p>
        </w:tc>
        <w:tc>
          <w:tcPr>
            <w:tcW w:w="1964" w:type="dxa"/>
          </w:tcPr>
          <w:p w14:paraId="1EE3656B" w14:textId="77777777" w:rsidR="00DF54F8" w:rsidRPr="00753570" w:rsidRDefault="00DF54F8" w:rsidP="00DF54F8">
            <w:pPr>
              <w:spacing w:line="360" w:lineRule="auto"/>
              <w:rPr>
                <w:rFonts w:ascii="Arial" w:hAnsi="Arial" w:cs="Arial"/>
              </w:rPr>
            </w:pPr>
          </w:p>
        </w:tc>
        <w:tc>
          <w:tcPr>
            <w:tcW w:w="1115" w:type="dxa"/>
          </w:tcPr>
          <w:p w14:paraId="14B66CE6" w14:textId="77777777" w:rsidR="00DF54F8" w:rsidRPr="00753570" w:rsidRDefault="00DF54F8" w:rsidP="00DF54F8">
            <w:pPr>
              <w:spacing w:line="360" w:lineRule="auto"/>
              <w:rPr>
                <w:rFonts w:ascii="Arial" w:hAnsi="Arial" w:cs="Arial"/>
              </w:rPr>
            </w:pPr>
          </w:p>
        </w:tc>
      </w:tr>
      <w:tr w:rsidR="00DF54F8" w:rsidRPr="00753570" w14:paraId="7210D8ED" w14:textId="77777777" w:rsidTr="00EB701C">
        <w:tc>
          <w:tcPr>
            <w:tcW w:w="2960" w:type="dxa"/>
          </w:tcPr>
          <w:p w14:paraId="048BA16A" w14:textId="77777777" w:rsidR="00DF54F8" w:rsidRPr="00753570" w:rsidRDefault="00DF54F8" w:rsidP="00DF54F8">
            <w:pPr>
              <w:spacing w:line="360" w:lineRule="auto"/>
              <w:rPr>
                <w:rFonts w:ascii="Arial" w:hAnsi="Arial" w:cs="Arial"/>
              </w:rPr>
            </w:pPr>
            <w:r w:rsidRPr="00753570">
              <w:rPr>
                <w:rFonts w:ascii="Arial" w:hAnsi="Arial" w:cs="Arial"/>
              </w:rPr>
              <w:t>Extracardiac arteriopathy</w:t>
            </w:r>
          </w:p>
        </w:tc>
        <w:tc>
          <w:tcPr>
            <w:tcW w:w="1975" w:type="dxa"/>
          </w:tcPr>
          <w:p w14:paraId="7BBC051E" w14:textId="77777777" w:rsidR="00DF54F8" w:rsidRPr="00753570" w:rsidRDefault="00DF54F8" w:rsidP="00DF54F8">
            <w:pPr>
              <w:spacing w:line="360" w:lineRule="auto"/>
              <w:rPr>
                <w:rFonts w:ascii="Arial" w:hAnsi="Arial" w:cs="Arial"/>
              </w:rPr>
            </w:pPr>
            <w:r w:rsidRPr="00753570">
              <w:rPr>
                <w:rFonts w:ascii="Arial" w:hAnsi="Arial" w:cs="Arial"/>
              </w:rPr>
              <w:t>1.16 (0.42-3.19)</w:t>
            </w:r>
          </w:p>
        </w:tc>
        <w:tc>
          <w:tcPr>
            <w:tcW w:w="1115" w:type="dxa"/>
          </w:tcPr>
          <w:p w14:paraId="771D5724" w14:textId="77777777" w:rsidR="00DF54F8" w:rsidRPr="00753570" w:rsidRDefault="00DF54F8" w:rsidP="00DF54F8">
            <w:pPr>
              <w:spacing w:line="360" w:lineRule="auto"/>
              <w:rPr>
                <w:rFonts w:ascii="Arial" w:hAnsi="Arial" w:cs="Arial"/>
              </w:rPr>
            </w:pPr>
            <w:r w:rsidRPr="00753570">
              <w:rPr>
                <w:rFonts w:ascii="Arial" w:hAnsi="Arial" w:cs="Arial"/>
              </w:rPr>
              <w:t>0.770</w:t>
            </w:r>
          </w:p>
        </w:tc>
        <w:tc>
          <w:tcPr>
            <w:tcW w:w="1964" w:type="dxa"/>
          </w:tcPr>
          <w:p w14:paraId="3BA4FB09" w14:textId="77777777" w:rsidR="00DF54F8" w:rsidRPr="00753570" w:rsidRDefault="00DF54F8" w:rsidP="00DF54F8">
            <w:pPr>
              <w:spacing w:line="360" w:lineRule="auto"/>
              <w:rPr>
                <w:rFonts w:ascii="Arial" w:hAnsi="Arial" w:cs="Arial"/>
              </w:rPr>
            </w:pPr>
          </w:p>
        </w:tc>
        <w:tc>
          <w:tcPr>
            <w:tcW w:w="1115" w:type="dxa"/>
          </w:tcPr>
          <w:p w14:paraId="433F64F5" w14:textId="77777777" w:rsidR="00DF54F8" w:rsidRPr="00753570" w:rsidRDefault="00DF54F8" w:rsidP="00DF54F8">
            <w:pPr>
              <w:spacing w:line="360" w:lineRule="auto"/>
              <w:rPr>
                <w:rFonts w:ascii="Arial" w:hAnsi="Arial" w:cs="Arial"/>
              </w:rPr>
            </w:pPr>
          </w:p>
        </w:tc>
      </w:tr>
      <w:tr w:rsidR="00DF54F8" w:rsidRPr="00753570" w14:paraId="22614006" w14:textId="77777777" w:rsidTr="00EB701C">
        <w:tc>
          <w:tcPr>
            <w:tcW w:w="2960" w:type="dxa"/>
          </w:tcPr>
          <w:p w14:paraId="0B5EF8B5" w14:textId="77777777" w:rsidR="00DF54F8" w:rsidRPr="00753570" w:rsidRDefault="00DF54F8" w:rsidP="00DF54F8">
            <w:pPr>
              <w:spacing w:line="360" w:lineRule="auto"/>
              <w:rPr>
                <w:rFonts w:ascii="Arial" w:hAnsi="Arial" w:cs="Arial"/>
              </w:rPr>
            </w:pPr>
            <w:r w:rsidRPr="00753570">
              <w:rPr>
                <w:rFonts w:ascii="Arial" w:hAnsi="Arial" w:cs="Arial"/>
              </w:rPr>
              <w:t>Previous stroke</w:t>
            </w:r>
          </w:p>
        </w:tc>
        <w:tc>
          <w:tcPr>
            <w:tcW w:w="1975" w:type="dxa"/>
          </w:tcPr>
          <w:p w14:paraId="5577EDED" w14:textId="77777777" w:rsidR="00DF54F8" w:rsidRPr="00753570" w:rsidRDefault="00DF54F8" w:rsidP="00DF54F8">
            <w:pPr>
              <w:spacing w:line="360" w:lineRule="auto"/>
              <w:rPr>
                <w:rFonts w:ascii="Arial" w:hAnsi="Arial" w:cs="Arial"/>
              </w:rPr>
            </w:pPr>
            <w:r w:rsidRPr="00753570">
              <w:rPr>
                <w:rFonts w:ascii="Arial" w:hAnsi="Arial" w:cs="Arial"/>
              </w:rPr>
              <w:t>0.52 (0.07-3.68)</w:t>
            </w:r>
          </w:p>
        </w:tc>
        <w:tc>
          <w:tcPr>
            <w:tcW w:w="1115" w:type="dxa"/>
          </w:tcPr>
          <w:p w14:paraId="74EF8372" w14:textId="77777777" w:rsidR="00DF54F8" w:rsidRPr="00753570" w:rsidRDefault="00DF54F8" w:rsidP="00DF54F8">
            <w:pPr>
              <w:spacing w:line="360" w:lineRule="auto"/>
              <w:rPr>
                <w:rFonts w:ascii="Arial" w:hAnsi="Arial" w:cs="Arial"/>
              </w:rPr>
            </w:pPr>
            <w:r w:rsidRPr="00753570">
              <w:rPr>
                <w:rFonts w:ascii="Arial" w:hAnsi="Arial" w:cs="Arial"/>
              </w:rPr>
              <w:t>0.510</w:t>
            </w:r>
          </w:p>
        </w:tc>
        <w:tc>
          <w:tcPr>
            <w:tcW w:w="1964" w:type="dxa"/>
          </w:tcPr>
          <w:p w14:paraId="2392B144" w14:textId="77777777" w:rsidR="00DF54F8" w:rsidRPr="00753570" w:rsidRDefault="00DF54F8" w:rsidP="00DF54F8">
            <w:pPr>
              <w:spacing w:line="360" w:lineRule="auto"/>
              <w:rPr>
                <w:rFonts w:ascii="Arial" w:hAnsi="Arial" w:cs="Arial"/>
              </w:rPr>
            </w:pPr>
          </w:p>
        </w:tc>
        <w:tc>
          <w:tcPr>
            <w:tcW w:w="1115" w:type="dxa"/>
          </w:tcPr>
          <w:p w14:paraId="4DA73320" w14:textId="77777777" w:rsidR="00DF54F8" w:rsidRPr="00753570" w:rsidRDefault="00DF54F8" w:rsidP="00DF54F8">
            <w:pPr>
              <w:spacing w:line="360" w:lineRule="auto"/>
              <w:rPr>
                <w:rFonts w:ascii="Arial" w:hAnsi="Arial" w:cs="Arial"/>
              </w:rPr>
            </w:pPr>
          </w:p>
        </w:tc>
      </w:tr>
      <w:tr w:rsidR="00DF54F8" w:rsidRPr="00753570" w14:paraId="53B26212" w14:textId="77777777" w:rsidTr="00EB701C">
        <w:tc>
          <w:tcPr>
            <w:tcW w:w="2960" w:type="dxa"/>
          </w:tcPr>
          <w:p w14:paraId="07E1E127" w14:textId="77777777" w:rsidR="00DF54F8" w:rsidRPr="00753570" w:rsidRDefault="00DF54F8" w:rsidP="00DF54F8">
            <w:pPr>
              <w:spacing w:line="360" w:lineRule="auto"/>
              <w:rPr>
                <w:rFonts w:ascii="Arial" w:hAnsi="Arial" w:cs="Arial"/>
              </w:rPr>
            </w:pPr>
            <w:r w:rsidRPr="00753570">
              <w:rPr>
                <w:rFonts w:ascii="Arial" w:hAnsi="Arial" w:cs="Arial"/>
              </w:rPr>
              <w:t>Previous MI</w:t>
            </w:r>
          </w:p>
        </w:tc>
        <w:tc>
          <w:tcPr>
            <w:tcW w:w="1975" w:type="dxa"/>
          </w:tcPr>
          <w:p w14:paraId="7F8746C4" w14:textId="77777777" w:rsidR="00DF54F8" w:rsidRPr="00753570" w:rsidRDefault="00DF54F8" w:rsidP="00DF54F8">
            <w:pPr>
              <w:spacing w:line="360" w:lineRule="auto"/>
              <w:rPr>
                <w:rFonts w:ascii="Arial" w:hAnsi="Arial" w:cs="Arial"/>
              </w:rPr>
            </w:pPr>
            <w:r w:rsidRPr="00753570">
              <w:rPr>
                <w:rFonts w:ascii="Arial" w:hAnsi="Arial" w:cs="Arial"/>
              </w:rPr>
              <w:t>0.69 (0.31-1.54)</w:t>
            </w:r>
          </w:p>
        </w:tc>
        <w:tc>
          <w:tcPr>
            <w:tcW w:w="1115" w:type="dxa"/>
          </w:tcPr>
          <w:p w14:paraId="03B2D6DA" w14:textId="77777777" w:rsidR="00DF54F8" w:rsidRPr="00753570" w:rsidRDefault="00DF54F8" w:rsidP="00DF54F8">
            <w:pPr>
              <w:spacing w:line="360" w:lineRule="auto"/>
              <w:rPr>
                <w:rFonts w:ascii="Arial" w:hAnsi="Arial" w:cs="Arial"/>
              </w:rPr>
            </w:pPr>
            <w:r w:rsidRPr="00753570">
              <w:rPr>
                <w:rFonts w:ascii="Arial" w:hAnsi="Arial" w:cs="Arial"/>
              </w:rPr>
              <w:t>0.360</w:t>
            </w:r>
          </w:p>
        </w:tc>
        <w:tc>
          <w:tcPr>
            <w:tcW w:w="1964" w:type="dxa"/>
          </w:tcPr>
          <w:p w14:paraId="7EE9103B" w14:textId="77777777" w:rsidR="00DF54F8" w:rsidRPr="00753570" w:rsidRDefault="00DF54F8" w:rsidP="00DF54F8">
            <w:pPr>
              <w:spacing w:line="360" w:lineRule="auto"/>
              <w:rPr>
                <w:rFonts w:ascii="Arial" w:hAnsi="Arial" w:cs="Arial"/>
              </w:rPr>
            </w:pPr>
          </w:p>
        </w:tc>
        <w:tc>
          <w:tcPr>
            <w:tcW w:w="1115" w:type="dxa"/>
          </w:tcPr>
          <w:p w14:paraId="4E2099A0" w14:textId="77777777" w:rsidR="00DF54F8" w:rsidRPr="00753570" w:rsidRDefault="00DF54F8" w:rsidP="00DF54F8">
            <w:pPr>
              <w:spacing w:line="360" w:lineRule="auto"/>
              <w:rPr>
                <w:rFonts w:ascii="Arial" w:hAnsi="Arial" w:cs="Arial"/>
              </w:rPr>
            </w:pPr>
          </w:p>
        </w:tc>
      </w:tr>
      <w:tr w:rsidR="00DF54F8" w:rsidRPr="00753570" w14:paraId="71B23A5B" w14:textId="77777777" w:rsidTr="00EB701C">
        <w:tc>
          <w:tcPr>
            <w:tcW w:w="2960" w:type="dxa"/>
          </w:tcPr>
          <w:p w14:paraId="7D69294C" w14:textId="77777777" w:rsidR="00DF54F8" w:rsidRPr="00753570" w:rsidRDefault="00DF54F8" w:rsidP="00DF54F8">
            <w:pPr>
              <w:spacing w:line="360" w:lineRule="auto"/>
              <w:rPr>
                <w:rFonts w:ascii="Arial" w:hAnsi="Arial" w:cs="Arial"/>
              </w:rPr>
            </w:pPr>
            <w:r w:rsidRPr="00753570">
              <w:rPr>
                <w:rFonts w:ascii="Arial" w:hAnsi="Arial" w:cs="Arial"/>
              </w:rPr>
              <w:t>Non-paroxysmal AF</w:t>
            </w:r>
          </w:p>
        </w:tc>
        <w:tc>
          <w:tcPr>
            <w:tcW w:w="1975" w:type="dxa"/>
          </w:tcPr>
          <w:p w14:paraId="466243DE" w14:textId="77777777" w:rsidR="00DF54F8" w:rsidRPr="00753570" w:rsidRDefault="00DF54F8" w:rsidP="00DF54F8">
            <w:pPr>
              <w:spacing w:line="360" w:lineRule="auto"/>
              <w:rPr>
                <w:rFonts w:ascii="Arial" w:hAnsi="Arial" w:cs="Arial"/>
              </w:rPr>
            </w:pPr>
            <w:r w:rsidRPr="00753570">
              <w:rPr>
                <w:rFonts w:ascii="Arial" w:hAnsi="Arial" w:cs="Arial"/>
              </w:rPr>
              <w:t>1.16 (0.52-2.57)</w:t>
            </w:r>
          </w:p>
        </w:tc>
        <w:tc>
          <w:tcPr>
            <w:tcW w:w="1115" w:type="dxa"/>
          </w:tcPr>
          <w:p w14:paraId="42D26DD8" w14:textId="77777777" w:rsidR="00DF54F8" w:rsidRPr="00753570" w:rsidRDefault="00DF54F8" w:rsidP="00DF54F8">
            <w:pPr>
              <w:spacing w:line="360" w:lineRule="auto"/>
              <w:rPr>
                <w:rFonts w:ascii="Arial" w:hAnsi="Arial" w:cs="Arial"/>
              </w:rPr>
            </w:pPr>
            <w:r w:rsidRPr="00753570">
              <w:rPr>
                <w:rFonts w:ascii="Arial" w:hAnsi="Arial" w:cs="Arial"/>
              </w:rPr>
              <w:t>0.720</w:t>
            </w:r>
          </w:p>
        </w:tc>
        <w:tc>
          <w:tcPr>
            <w:tcW w:w="1964" w:type="dxa"/>
          </w:tcPr>
          <w:p w14:paraId="1DCCDB47" w14:textId="77777777" w:rsidR="00DF54F8" w:rsidRPr="00753570" w:rsidRDefault="00DF54F8" w:rsidP="00DF54F8">
            <w:pPr>
              <w:spacing w:line="360" w:lineRule="auto"/>
              <w:rPr>
                <w:rFonts w:ascii="Arial" w:hAnsi="Arial" w:cs="Arial"/>
              </w:rPr>
            </w:pPr>
          </w:p>
        </w:tc>
        <w:tc>
          <w:tcPr>
            <w:tcW w:w="1115" w:type="dxa"/>
          </w:tcPr>
          <w:p w14:paraId="5704E42B" w14:textId="77777777" w:rsidR="00DF54F8" w:rsidRPr="00753570" w:rsidRDefault="00DF54F8" w:rsidP="00DF54F8">
            <w:pPr>
              <w:spacing w:line="360" w:lineRule="auto"/>
              <w:rPr>
                <w:rFonts w:ascii="Arial" w:hAnsi="Arial" w:cs="Arial"/>
              </w:rPr>
            </w:pPr>
          </w:p>
        </w:tc>
      </w:tr>
      <w:tr w:rsidR="00DF54F8" w:rsidRPr="00753570" w14:paraId="00D04998" w14:textId="77777777" w:rsidTr="00EB701C">
        <w:tc>
          <w:tcPr>
            <w:tcW w:w="2960" w:type="dxa"/>
          </w:tcPr>
          <w:p w14:paraId="5D75B51C" w14:textId="77777777" w:rsidR="00DF54F8" w:rsidRPr="00753570" w:rsidRDefault="00DF54F8" w:rsidP="00DF54F8">
            <w:pPr>
              <w:spacing w:line="360" w:lineRule="auto"/>
              <w:rPr>
                <w:rFonts w:ascii="Arial" w:hAnsi="Arial" w:cs="Arial"/>
              </w:rPr>
            </w:pPr>
            <w:r w:rsidRPr="00753570">
              <w:rPr>
                <w:rFonts w:ascii="Arial" w:hAnsi="Arial" w:cs="Arial"/>
              </w:rPr>
              <w:t>LAVI</w:t>
            </w:r>
          </w:p>
        </w:tc>
        <w:tc>
          <w:tcPr>
            <w:tcW w:w="1975" w:type="dxa"/>
          </w:tcPr>
          <w:p w14:paraId="07B1DD59" w14:textId="77777777" w:rsidR="00DF54F8" w:rsidRPr="00753570" w:rsidRDefault="00DF54F8" w:rsidP="00DF54F8">
            <w:pPr>
              <w:spacing w:line="360" w:lineRule="auto"/>
              <w:rPr>
                <w:rFonts w:ascii="Arial" w:hAnsi="Arial" w:cs="Arial"/>
              </w:rPr>
            </w:pPr>
            <w:r w:rsidRPr="00753570">
              <w:rPr>
                <w:rFonts w:ascii="Arial" w:hAnsi="Arial" w:cs="Arial"/>
              </w:rPr>
              <w:t>1.00 (0.99-1.01)</w:t>
            </w:r>
          </w:p>
        </w:tc>
        <w:tc>
          <w:tcPr>
            <w:tcW w:w="1115" w:type="dxa"/>
          </w:tcPr>
          <w:p w14:paraId="4D856191" w14:textId="77777777" w:rsidR="00DF54F8" w:rsidRPr="00753570" w:rsidRDefault="00DF54F8" w:rsidP="00DF54F8">
            <w:pPr>
              <w:spacing w:line="360" w:lineRule="auto"/>
              <w:rPr>
                <w:rFonts w:ascii="Arial" w:hAnsi="Arial" w:cs="Arial"/>
              </w:rPr>
            </w:pPr>
            <w:r w:rsidRPr="00753570">
              <w:rPr>
                <w:rFonts w:ascii="Arial" w:hAnsi="Arial" w:cs="Arial"/>
              </w:rPr>
              <w:t>0.670</w:t>
            </w:r>
          </w:p>
        </w:tc>
        <w:tc>
          <w:tcPr>
            <w:tcW w:w="1964" w:type="dxa"/>
          </w:tcPr>
          <w:p w14:paraId="10FCE766" w14:textId="77777777" w:rsidR="00DF54F8" w:rsidRPr="00753570" w:rsidRDefault="00DF54F8" w:rsidP="00DF54F8">
            <w:pPr>
              <w:spacing w:line="360" w:lineRule="auto"/>
              <w:rPr>
                <w:rFonts w:ascii="Arial" w:hAnsi="Arial" w:cs="Arial"/>
              </w:rPr>
            </w:pPr>
          </w:p>
        </w:tc>
        <w:tc>
          <w:tcPr>
            <w:tcW w:w="1115" w:type="dxa"/>
          </w:tcPr>
          <w:p w14:paraId="5145E0DC" w14:textId="77777777" w:rsidR="00DF54F8" w:rsidRPr="00753570" w:rsidRDefault="00DF54F8" w:rsidP="00DF54F8">
            <w:pPr>
              <w:spacing w:line="360" w:lineRule="auto"/>
              <w:rPr>
                <w:rFonts w:ascii="Arial" w:hAnsi="Arial" w:cs="Arial"/>
              </w:rPr>
            </w:pPr>
          </w:p>
        </w:tc>
      </w:tr>
      <w:tr w:rsidR="00DF54F8" w:rsidRPr="00753570" w14:paraId="0347F46F" w14:textId="77777777" w:rsidTr="00EB701C">
        <w:tc>
          <w:tcPr>
            <w:tcW w:w="2960" w:type="dxa"/>
          </w:tcPr>
          <w:p w14:paraId="51A3EE63" w14:textId="77777777" w:rsidR="00DF54F8" w:rsidRPr="00753570" w:rsidRDefault="00DF54F8" w:rsidP="00DF54F8">
            <w:pPr>
              <w:spacing w:line="360" w:lineRule="auto"/>
              <w:rPr>
                <w:rFonts w:ascii="Arial" w:hAnsi="Arial" w:cs="Arial"/>
              </w:rPr>
            </w:pPr>
            <w:r w:rsidRPr="00753570">
              <w:rPr>
                <w:rFonts w:ascii="Arial" w:hAnsi="Arial" w:cs="Arial"/>
              </w:rPr>
              <w:t>AV surgery</w:t>
            </w:r>
          </w:p>
        </w:tc>
        <w:tc>
          <w:tcPr>
            <w:tcW w:w="1975" w:type="dxa"/>
          </w:tcPr>
          <w:p w14:paraId="18FD1F37" w14:textId="77777777" w:rsidR="00DF54F8" w:rsidRPr="00753570" w:rsidRDefault="00DF54F8" w:rsidP="00DF54F8">
            <w:pPr>
              <w:spacing w:line="360" w:lineRule="auto"/>
              <w:rPr>
                <w:rFonts w:ascii="Arial" w:hAnsi="Arial" w:cs="Arial"/>
              </w:rPr>
            </w:pPr>
            <w:r w:rsidRPr="00753570">
              <w:rPr>
                <w:rFonts w:ascii="Arial" w:hAnsi="Arial" w:cs="Arial"/>
              </w:rPr>
              <w:t>1.62 (0.91-2.86)</w:t>
            </w:r>
          </w:p>
        </w:tc>
        <w:tc>
          <w:tcPr>
            <w:tcW w:w="1115" w:type="dxa"/>
          </w:tcPr>
          <w:p w14:paraId="41A3385A" w14:textId="77777777" w:rsidR="00DF54F8" w:rsidRPr="00753570" w:rsidRDefault="00DF54F8" w:rsidP="00DF54F8">
            <w:pPr>
              <w:spacing w:line="360" w:lineRule="auto"/>
              <w:rPr>
                <w:rFonts w:ascii="Arial" w:hAnsi="Arial" w:cs="Arial"/>
              </w:rPr>
            </w:pPr>
            <w:r w:rsidRPr="00753570">
              <w:rPr>
                <w:rFonts w:ascii="Arial" w:hAnsi="Arial" w:cs="Arial"/>
              </w:rPr>
              <w:t>0.098</w:t>
            </w:r>
          </w:p>
        </w:tc>
        <w:tc>
          <w:tcPr>
            <w:tcW w:w="1964" w:type="dxa"/>
          </w:tcPr>
          <w:p w14:paraId="2DB5B774" w14:textId="77777777" w:rsidR="00DF54F8" w:rsidRPr="00753570" w:rsidRDefault="00DF54F8" w:rsidP="00DF54F8">
            <w:pPr>
              <w:spacing w:line="360" w:lineRule="auto"/>
              <w:rPr>
                <w:rFonts w:ascii="Arial" w:hAnsi="Arial" w:cs="Arial"/>
              </w:rPr>
            </w:pPr>
          </w:p>
        </w:tc>
        <w:tc>
          <w:tcPr>
            <w:tcW w:w="1115" w:type="dxa"/>
          </w:tcPr>
          <w:p w14:paraId="2F4BA00E" w14:textId="77777777" w:rsidR="00DF54F8" w:rsidRPr="00753570" w:rsidRDefault="00DF54F8" w:rsidP="00DF54F8">
            <w:pPr>
              <w:spacing w:line="360" w:lineRule="auto"/>
              <w:rPr>
                <w:rFonts w:ascii="Arial" w:hAnsi="Arial" w:cs="Arial"/>
              </w:rPr>
            </w:pPr>
          </w:p>
        </w:tc>
      </w:tr>
      <w:tr w:rsidR="00DF54F8" w:rsidRPr="00753570" w14:paraId="0198D094" w14:textId="77777777" w:rsidTr="00EB701C">
        <w:tc>
          <w:tcPr>
            <w:tcW w:w="2960" w:type="dxa"/>
          </w:tcPr>
          <w:p w14:paraId="7A78F467" w14:textId="77777777" w:rsidR="00DF54F8" w:rsidRPr="00753570" w:rsidRDefault="00DF54F8" w:rsidP="00DF54F8">
            <w:pPr>
              <w:spacing w:line="360" w:lineRule="auto"/>
              <w:rPr>
                <w:rFonts w:ascii="Arial" w:hAnsi="Arial" w:cs="Arial"/>
              </w:rPr>
            </w:pPr>
            <w:r w:rsidRPr="00753570">
              <w:rPr>
                <w:rFonts w:ascii="Arial" w:hAnsi="Arial" w:cs="Arial"/>
              </w:rPr>
              <w:t>MV surgery</w:t>
            </w:r>
          </w:p>
        </w:tc>
        <w:tc>
          <w:tcPr>
            <w:tcW w:w="1975" w:type="dxa"/>
          </w:tcPr>
          <w:p w14:paraId="0D450876" w14:textId="77777777" w:rsidR="00DF54F8" w:rsidRPr="00753570" w:rsidRDefault="00DF54F8" w:rsidP="00DF54F8">
            <w:pPr>
              <w:spacing w:line="360" w:lineRule="auto"/>
              <w:rPr>
                <w:rFonts w:ascii="Arial" w:hAnsi="Arial" w:cs="Arial"/>
              </w:rPr>
            </w:pPr>
            <w:r w:rsidRPr="00753570">
              <w:rPr>
                <w:rFonts w:ascii="Arial" w:hAnsi="Arial" w:cs="Arial"/>
              </w:rPr>
              <w:t>0.81 (0.46-1.43)</w:t>
            </w:r>
          </w:p>
        </w:tc>
        <w:tc>
          <w:tcPr>
            <w:tcW w:w="1115" w:type="dxa"/>
          </w:tcPr>
          <w:p w14:paraId="2C6256A2" w14:textId="77777777" w:rsidR="00DF54F8" w:rsidRPr="00753570" w:rsidRDefault="00DF54F8" w:rsidP="00DF54F8">
            <w:pPr>
              <w:spacing w:line="360" w:lineRule="auto"/>
              <w:rPr>
                <w:rFonts w:ascii="Arial" w:hAnsi="Arial" w:cs="Arial"/>
              </w:rPr>
            </w:pPr>
            <w:r w:rsidRPr="00753570">
              <w:rPr>
                <w:rFonts w:ascii="Arial" w:hAnsi="Arial" w:cs="Arial"/>
              </w:rPr>
              <w:t>0.470</w:t>
            </w:r>
          </w:p>
        </w:tc>
        <w:tc>
          <w:tcPr>
            <w:tcW w:w="1964" w:type="dxa"/>
          </w:tcPr>
          <w:p w14:paraId="53A24E6E" w14:textId="77777777" w:rsidR="00DF54F8" w:rsidRPr="00753570" w:rsidRDefault="00DF54F8" w:rsidP="00DF54F8">
            <w:pPr>
              <w:spacing w:line="360" w:lineRule="auto"/>
              <w:rPr>
                <w:rFonts w:ascii="Arial" w:hAnsi="Arial" w:cs="Arial"/>
              </w:rPr>
            </w:pPr>
          </w:p>
        </w:tc>
        <w:tc>
          <w:tcPr>
            <w:tcW w:w="1115" w:type="dxa"/>
          </w:tcPr>
          <w:p w14:paraId="14A7BA0A" w14:textId="77777777" w:rsidR="00DF54F8" w:rsidRPr="00753570" w:rsidRDefault="00DF54F8" w:rsidP="00DF54F8">
            <w:pPr>
              <w:spacing w:line="360" w:lineRule="auto"/>
              <w:rPr>
                <w:rFonts w:ascii="Arial" w:hAnsi="Arial" w:cs="Arial"/>
              </w:rPr>
            </w:pPr>
          </w:p>
        </w:tc>
      </w:tr>
      <w:tr w:rsidR="00DF54F8" w:rsidRPr="00753570" w14:paraId="3376AE82" w14:textId="77777777" w:rsidTr="00EB701C">
        <w:tc>
          <w:tcPr>
            <w:tcW w:w="2960" w:type="dxa"/>
          </w:tcPr>
          <w:p w14:paraId="5E86610E" w14:textId="77777777" w:rsidR="00DF54F8" w:rsidRPr="00753570" w:rsidRDefault="00DF54F8" w:rsidP="00DF54F8">
            <w:pPr>
              <w:spacing w:line="360" w:lineRule="auto"/>
              <w:rPr>
                <w:rFonts w:ascii="Arial" w:hAnsi="Arial" w:cs="Arial"/>
              </w:rPr>
            </w:pPr>
            <w:r w:rsidRPr="00753570">
              <w:rPr>
                <w:rFonts w:ascii="Arial" w:hAnsi="Arial" w:cs="Arial"/>
              </w:rPr>
              <w:t>TV surgery</w:t>
            </w:r>
          </w:p>
        </w:tc>
        <w:tc>
          <w:tcPr>
            <w:tcW w:w="1975" w:type="dxa"/>
          </w:tcPr>
          <w:p w14:paraId="64464521" w14:textId="77777777" w:rsidR="00DF54F8" w:rsidRPr="00753570" w:rsidRDefault="00DF54F8" w:rsidP="00DF54F8">
            <w:pPr>
              <w:spacing w:line="360" w:lineRule="auto"/>
              <w:rPr>
                <w:rFonts w:ascii="Arial" w:hAnsi="Arial" w:cs="Arial"/>
              </w:rPr>
            </w:pPr>
            <w:r w:rsidRPr="00753570">
              <w:rPr>
                <w:rFonts w:ascii="Arial" w:hAnsi="Arial" w:cs="Arial"/>
              </w:rPr>
              <w:t>1.74 (0.91-3.35)</w:t>
            </w:r>
          </w:p>
        </w:tc>
        <w:tc>
          <w:tcPr>
            <w:tcW w:w="1115" w:type="dxa"/>
          </w:tcPr>
          <w:p w14:paraId="76D6EFA2" w14:textId="77777777" w:rsidR="00DF54F8" w:rsidRPr="00753570" w:rsidRDefault="00DF54F8" w:rsidP="00DF54F8">
            <w:pPr>
              <w:spacing w:line="360" w:lineRule="auto"/>
              <w:rPr>
                <w:rFonts w:ascii="Arial" w:hAnsi="Arial" w:cs="Arial"/>
              </w:rPr>
            </w:pPr>
            <w:r w:rsidRPr="00753570">
              <w:rPr>
                <w:rFonts w:ascii="Arial" w:hAnsi="Arial" w:cs="Arial"/>
              </w:rPr>
              <w:t>0.096</w:t>
            </w:r>
          </w:p>
        </w:tc>
        <w:tc>
          <w:tcPr>
            <w:tcW w:w="1964" w:type="dxa"/>
          </w:tcPr>
          <w:p w14:paraId="2EB4023A" w14:textId="77777777" w:rsidR="00DF54F8" w:rsidRPr="00753570" w:rsidRDefault="00DF54F8" w:rsidP="00DF54F8">
            <w:pPr>
              <w:spacing w:line="360" w:lineRule="auto"/>
              <w:rPr>
                <w:rFonts w:ascii="Arial" w:hAnsi="Arial" w:cs="Arial"/>
              </w:rPr>
            </w:pPr>
          </w:p>
        </w:tc>
        <w:tc>
          <w:tcPr>
            <w:tcW w:w="1115" w:type="dxa"/>
          </w:tcPr>
          <w:p w14:paraId="4AC645F5" w14:textId="77777777" w:rsidR="00DF54F8" w:rsidRPr="00753570" w:rsidRDefault="00DF54F8" w:rsidP="00DF54F8">
            <w:pPr>
              <w:spacing w:line="360" w:lineRule="auto"/>
              <w:rPr>
                <w:rFonts w:ascii="Arial" w:hAnsi="Arial" w:cs="Arial"/>
              </w:rPr>
            </w:pPr>
          </w:p>
        </w:tc>
      </w:tr>
      <w:tr w:rsidR="00DF54F8" w:rsidRPr="00753570" w14:paraId="0BD33072" w14:textId="77777777" w:rsidTr="00EB701C">
        <w:tc>
          <w:tcPr>
            <w:tcW w:w="2960" w:type="dxa"/>
          </w:tcPr>
          <w:p w14:paraId="6B117748" w14:textId="77777777" w:rsidR="00DF54F8" w:rsidRPr="00753570" w:rsidRDefault="00DF54F8" w:rsidP="00DF54F8">
            <w:pPr>
              <w:spacing w:line="360" w:lineRule="auto"/>
              <w:rPr>
                <w:rFonts w:ascii="Arial" w:hAnsi="Arial" w:cs="Arial"/>
              </w:rPr>
            </w:pPr>
            <w:r w:rsidRPr="00753570">
              <w:rPr>
                <w:rFonts w:ascii="Arial" w:hAnsi="Arial" w:cs="Arial"/>
              </w:rPr>
              <w:t>CABG</w:t>
            </w:r>
          </w:p>
        </w:tc>
        <w:tc>
          <w:tcPr>
            <w:tcW w:w="1975" w:type="dxa"/>
          </w:tcPr>
          <w:p w14:paraId="1819FEFE" w14:textId="77777777" w:rsidR="00DF54F8" w:rsidRPr="00753570" w:rsidRDefault="00DF54F8" w:rsidP="00DF54F8">
            <w:pPr>
              <w:spacing w:line="360" w:lineRule="auto"/>
              <w:rPr>
                <w:rFonts w:ascii="Arial" w:hAnsi="Arial" w:cs="Arial"/>
              </w:rPr>
            </w:pPr>
            <w:r w:rsidRPr="00753570">
              <w:rPr>
                <w:rFonts w:ascii="Arial" w:hAnsi="Arial" w:cs="Arial"/>
              </w:rPr>
              <w:t>1.54 (0.87-2.73)</w:t>
            </w:r>
          </w:p>
        </w:tc>
        <w:tc>
          <w:tcPr>
            <w:tcW w:w="1115" w:type="dxa"/>
          </w:tcPr>
          <w:p w14:paraId="38581716" w14:textId="77777777" w:rsidR="00DF54F8" w:rsidRPr="00753570" w:rsidRDefault="00DF54F8" w:rsidP="00DF54F8">
            <w:pPr>
              <w:spacing w:line="360" w:lineRule="auto"/>
              <w:rPr>
                <w:rFonts w:ascii="Arial" w:hAnsi="Arial" w:cs="Arial"/>
              </w:rPr>
            </w:pPr>
            <w:r w:rsidRPr="00753570">
              <w:rPr>
                <w:rFonts w:ascii="Arial" w:hAnsi="Arial" w:cs="Arial"/>
              </w:rPr>
              <w:t>0.140</w:t>
            </w:r>
          </w:p>
        </w:tc>
        <w:tc>
          <w:tcPr>
            <w:tcW w:w="1964" w:type="dxa"/>
          </w:tcPr>
          <w:p w14:paraId="267A8567" w14:textId="77777777" w:rsidR="00DF54F8" w:rsidRPr="00753570" w:rsidRDefault="00DF54F8" w:rsidP="00DF54F8">
            <w:pPr>
              <w:spacing w:line="360" w:lineRule="auto"/>
              <w:rPr>
                <w:rFonts w:ascii="Arial" w:hAnsi="Arial" w:cs="Arial"/>
              </w:rPr>
            </w:pPr>
          </w:p>
        </w:tc>
        <w:tc>
          <w:tcPr>
            <w:tcW w:w="1115" w:type="dxa"/>
          </w:tcPr>
          <w:p w14:paraId="455C9529" w14:textId="77777777" w:rsidR="00DF54F8" w:rsidRPr="00753570" w:rsidRDefault="00DF54F8" w:rsidP="00DF54F8">
            <w:pPr>
              <w:spacing w:line="360" w:lineRule="auto"/>
              <w:rPr>
                <w:rFonts w:ascii="Arial" w:hAnsi="Arial" w:cs="Arial"/>
              </w:rPr>
            </w:pPr>
          </w:p>
        </w:tc>
      </w:tr>
    </w:tbl>
    <w:p w14:paraId="7A9A007A" w14:textId="77777777" w:rsidR="00FA5C8C" w:rsidRDefault="005876D6" w:rsidP="005876D6">
      <w:pPr>
        <w:autoSpaceDE w:val="0"/>
        <w:autoSpaceDN w:val="0"/>
        <w:adjustRightInd w:val="0"/>
        <w:spacing w:line="360" w:lineRule="auto"/>
        <w:jc w:val="both"/>
        <w:rPr>
          <w:rFonts w:ascii="Arial" w:hAnsi="Arial" w:cs="Arial"/>
          <w:i/>
          <w:iCs/>
          <w:color w:val="000000" w:themeColor="text1"/>
          <w:sz w:val="20"/>
          <w:szCs w:val="20"/>
        </w:rPr>
      </w:pPr>
      <w:r w:rsidRPr="00615EF9">
        <w:rPr>
          <w:rFonts w:ascii="Arial" w:hAnsi="Arial" w:cs="Arial"/>
          <w:i/>
          <w:iCs/>
          <w:color w:val="000000" w:themeColor="text1"/>
          <w:sz w:val="20"/>
          <w:szCs w:val="20"/>
        </w:rPr>
        <w:t xml:space="preserve">Variables in bold had a significant P-value on both univariate and multivariate analysis. </w:t>
      </w:r>
    </w:p>
    <w:p w14:paraId="328B6B51" w14:textId="1BC89F75" w:rsidR="00DF54F8" w:rsidRPr="00615EF9" w:rsidRDefault="00DF54F8" w:rsidP="005876D6">
      <w:pPr>
        <w:autoSpaceDE w:val="0"/>
        <w:autoSpaceDN w:val="0"/>
        <w:adjustRightInd w:val="0"/>
        <w:spacing w:line="360" w:lineRule="auto"/>
        <w:jc w:val="both"/>
        <w:rPr>
          <w:rFonts w:ascii="Arial" w:eastAsiaTheme="minorHAnsi" w:hAnsi="Arial" w:cs="Arial"/>
          <w:color w:val="000000" w:themeColor="text1"/>
          <w:sz w:val="20"/>
          <w:szCs w:val="20"/>
          <w:lang w:eastAsia="en-US"/>
          <w14:ligatures w14:val="standardContextual"/>
        </w:rPr>
      </w:pPr>
      <w:r w:rsidRPr="00615EF9">
        <w:rPr>
          <w:rFonts w:ascii="Arial" w:hAnsi="Arial" w:cs="Arial"/>
          <w:i/>
          <w:iCs/>
          <w:color w:val="000000" w:themeColor="text1"/>
          <w:sz w:val="20"/>
          <w:szCs w:val="20"/>
        </w:rPr>
        <w:t>AF = atrial fibrillation; AV = aortic valve; CABG = coronary artery bypass graft; CI = confidence interval; LAA = left atrial appendage; LAVI = left atrial volume index; MI = myocardial infarction; MV = mitral valve; sHR = subdistribution hazard ratio; TV = tricuspid valve.</w:t>
      </w:r>
    </w:p>
    <w:p w14:paraId="57385A86" w14:textId="77777777" w:rsidR="00ED08B4" w:rsidRPr="00753570" w:rsidRDefault="00ED08B4"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169CAE94" w14:textId="77777777" w:rsidR="005767D5" w:rsidRDefault="005767D5" w:rsidP="00806805">
      <w:pPr>
        <w:pStyle w:val="Heading2"/>
        <w:rPr>
          <w:rFonts w:ascii="Arial" w:eastAsiaTheme="minorHAnsi" w:hAnsi="Arial" w:cs="Arial"/>
          <w:color w:val="auto"/>
          <w:sz w:val="32"/>
          <w:szCs w:val="32"/>
          <w:lang w:eastAsia="en-US"/>
        </w:rPr>
      </w:pPr>
    </w:p>
    <w:p w14:paraId="64ED0852" w14:textId="77777777" w:rsidR="005767D5" w:rsidRDefault="005767D5" w:rsidP="00806805">
      <w:pPr>
        <w:pStyle w:val="Heading2"/>
        <w:rPr>
          <w:rFonts w:ascii="Arial" w:eastAsiaTheme="minorHAnsi" w:hAnsi="Arial" w:cs="Arial"/>
          <w:color w:val="auto"/>
          <w:sz w:val="32"/>
          <w:szCs w:val="32"/>
          <w:lang w:eastAsia="en-US"/>
        </w:rPr>
      </w:pPr>
    </w:p>
    <w:p w14:paraId="67222721" w14:textId="77777777" w:rsidR="005767D5" w:rsidRDefault="005767D5" w:rsidP="00806805">
      <w:pPr>
        <w:pStyle w:val="Heading2"/>
        <w:rPr>
          <w:rFonts w:ascii="Arial" w:eastAsiaTheme="minorHAnsi" w:hAnsi="Arial" w:cs="Arial"/>
          <w:color w:val="auto"/>
          <w:sz w:val="32"/>
          <w:szCs w:val="32"/>
          <w:lang w:eastAsia="en-US"/>
        </w:rPr>
      </w:pPr>
    </w:p>
    <w:p w14:paraId="419D9B87" w14:textId="77777777" w:rsidR="005767D5" w:rsidRDefault="005767D5" w:rsidP="00806805">
      <w:pPr>
        <w:pStyle w:val="Heading2"/>
        <w:rPr>
          <w:rFonts w:ascii="Arial" w:eastAsiaTheme="minorHAnsi" w:hAnsi="Arial" w:cs="Arial"/>
          <w:color w:val="auto"/>
          <w:sz w:val="32"/>
          <w:szCs w:val="32"/>
          <w:lang w:eastAsia="en-US"/>
        </w:rPr>
      </w:pPr>
    </w:p>
    <w:p w14:paraId="6521DDB8" w14:textId="77777777" w:rsidR="005767D5" w:rsidRDefault="005767D5" w:rsidP="005767D5">
      <w:pPr>
        <w:rPr>
          <w:rFonts w:eastAsiaTheme="minorHAnsi"/>
          <w:lang w:eastAsia="en-US"/>
        </w:rPr>
      </w:pPr>
    </w:p>
    <w:p w14:paraId="464FAD35" w14:textId="77777777" w:rsidR="005767D5" w:rsidRPr="005767D5" w:rsidRDefault="005767D5" w:rsidP="005767D5">
      <w:pPr>
        <w:rPr>
          <w:rFonts w:eastAsiaTheme="minorHAnsi"/>
          <w:lang w:eastAsia="en-US"/>
        </w:rPr>
      </w:pPr>
    </w:p>
    <w:p w14:paraId="3452FF75" w14:textId="41C1C489" w:rsidR="00AE12EA" w:rsidRPr="00FA061E" w:rsidRDefault="00AE12EA" w:rsidP="00806805">
      <w:pPr>
        <w:pStyle w:val="Heading2"/>
        <w:rPr>
          <w:rFonts w:ascii="Arial" w:eastAsiaTheme="minorHAnsi" w:hAnsi="Arial" w:cs="Arial"/>
          <w:sz w:val="32"/>
          <w:szCs w:val="32"/>
          <w:lang w:eastAsia="en-US"/>
        </w:rPr>
      </w:pPr>
      <w:bookmarkStart w:id="81" w:name="_Toc194438829"/>
      <w:r w:rsidRPr="00FA061E">
        <w:rPr>
          <w:rFonts w:ascii="Arial" w:eastAsiaTheme="minorHAnsi" w:hAnsi="Arial" w:cs="Arial"/>
          <w:color w:val="auto"/>
          <w:sz w:val="32"/>
          <w:szCs w:val="32"/>
          <w:lang w:eastAsia="en-US"/>
        </w:rPr>
        <w:lastRenderedPageBreak/>
        <w:t>5.3 Discussion</w:t>
      </w:r>
      <w:bookmarkEnd w:id="81"/>
    </w:p>
    <w:p w14:paraId="315D2FCE" w14:textId="77777777" w:rsidR="00AE12EA" w:rsidRPr="00753570" w:rsidRDefault="00AE12EA"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692004F6" w14:textId="790FE90B" w:rsidR="00DF54F8" w:rsidRPr="00753570" w:rsidRDefault="009E6872" w:rsidP="006A6346">
      <w:pPr>
        <w:autoSpaceDE w:val="0"/>
        <w:autoSpaceDN w:val="0"/>
        <w:adjustRightInd w:val="0"/>
        <w:spacing w:line="360" w:lineRule="auto"/>
        <w:jc w:val="both"/>
        <w:rPr>
          <w:rFonts w:ascii="Arial" w:hAnsi="Arial" w:cs="Arial"/>
        </w:rPr>
      </w:pPr>
      <w:r w:rsidRPr="00753570">
        <w:rPr>
          <w:rFonts w:ascii="Arial" w:hAnsi="Arial" w:cs="Arial"/>
        </w:rPr>
        <w:t>In this propensity-matched retrospective observational study, patients with AF who received concomitant SA at the time of cardiac surgery had improved long-term survival compared with similar patients undergoing cardiac surgery without SA. Concomitant LAA occlusion was associated with a reduced incidence of ischaemic stroke but concomitant SA was not. Early post-operative complications, including permanent pacemaker implantation, were similar in patients undergoing cardiac surgery with or without SA.</w:t>
      </w:r>
    </w:p>
    <w:p w14:paraId="7B25BE5D" w14:textId="77777777" w:rsidR="009E6872" w:rsidRPr="00753570" w:rsidRDefault="009E6872" w:rsidP="006A6346">
      <w:pPr>
        <w:autoSpaceDE w:val="0"/>
        <w:autoSpaceDN w:val="0"/>
        <w:adjustRightInd w:val="0"/>
        <w:spacing w:line="360" w:lineRule="auto"/>
        <w:jc w:val="both"/>
        <w:rPr>
          <w:rFonts w:ascii="Arial" w:hAnsi="Arial" w:cs="Arial"/>
        </w:rPr>
      </w:pPr>
    </w:p>
    <w:p w14:paraId="6E59E796" w14:textId="677889CD" w:rsidR="002B5AB5" w:rsidRPr="00753570" w:rsidRDefault="009E6872" w:rsidP="006A6346">
      <w:pPr>
        <w:autoSpaceDE w:val="0"/>
        <w:autoSpaceDN w:val="0"/>
        <w:adjustRightInd w:val="0"/>
        <w:spacing w:line="360" w:lineRule="auto"/>
        <w:jc w:val="both"/>
        <w:rPr>
          <w:rFonts w:ascii="Arial" w:hAnsi="Arial" w:cs="Arial"/>
        </w:rPr>
      </w:pPr>
      <w:r w:rsidRPr="00753570">
        <w:rPr>
          <w:rFonts w:ascii="Arial" w:hAnsi="Arial" w:cs="Arial"/>
        </w:rPr>
        <w:t>There is a well-established indication to restore sinus rhythm by SA in patients with symptomatic AF, but carrying out the procedure regardless of symptom profile has gained more recent interest in view of increasing evidence for improvement in cardiovascular outcomes with early rhythm control.</w:t>
      </w:r>
      <w:r w:rsidRPr="00753570">
        <w:rPr>
          <w:rFonts w:ascii="Arial" w:hAnsi="Arial" w:cs="Arial"/>
        </w:rPr>
        <w:fldChar w:fldCharType="begin">
          <w:fldData xml:space="preserve">PEVuZE5vdGU+PENpdGU+PEF1dGhvcj5LaXJjaGhvZjwvQXV0aG9yPjxZZWFyPjIwMjA8L1llYXI+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PEVuZE5vdGU+PENpdGU+PEF1dGhvcj5LaXJjaGhvZjwvQXV0aG9yPjxZZWFyPjIwMjA8L1llYXI+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Pr="00753570">
        <w:rPr>
          <w:rFonts w:ascii="Arial" w:hAnsi="Arial" w:cs="Arial"/>
        </w:rPr>
        <w:fldChar w:fldCharType="separate"/>
      </w:r>
      <w:r w:rsidR="001B15E7" w:rsidRPr="001B15E7">
        <w:rPr>
          <w:rFonts w:ascii="Arial" w:hAnsi="Arial" w:cs="Arial"/>
          <w:noProof/>
          <w:vertAlign w:val="superscript"/>
        </w:rPr>
        <w:t>14, 68, 161</w:t>
      </w:r>
      <w:r w:rsidRPr="00753570">
        <w:rPr>
          <w:rFonts w:ascii="Arial" w:hAnsi="Arial" w:cs="Arial"/>
        </w:rPr>
        <w:fldChar w:fldCharType="end"/>
      </w:r>
      <w:r w:rsidR="002F207B" w:rsidRPr="00753570">
        <w:rPr>
          <w:rFonts w:ascii="Arial" w:hAnsi="Arial" w:cs="Arial"/>
        </w:rPr>
        <w:t xml:space="preserve"> </w:t>
      </w:r>
      <w:r w:rsidR="00D3164E" w:rsidRPr="00753570">
        <w:rPr>
          <w:rFonts w:ascii="Arial" w:hAnsi="Arial" w:cs="Arial"/>
        </w:rPr>
        <w:t>Of the few RCTs investigating long-term outcomes after SA, the PRAGUE-12 trial demonstrated no difference in cardiovascular death but a reduced incidence of stroke and the Amaze trial showed no difference in mortality, stroke and quality of life at 5 years.</w:t>
      </w:r>
      <w:r w:rsidR="00D3164E" w:rsidRPr="00753570">
        <w:rPr>
          <w:rFonts w:ascii="Arial" w:hAnsi="Arial" w:cs="Arial"/>
        </w:rPr>
        <w:fldChar w:fldCharType="begin">
          <w:fldData xml:space="preserve">PEVuZE5vdGU+PENpdGU+PEF1dGhvcj5Pc21hbmNpazwvQXV0aG9yPjxZZWFyPjIwMTk8L1llYXI+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PEVuZE5vdGU+PENpdGU+PEF1dGhvcj5Pc21hbmNpazwvQXV0aG9yPjxZZWFyPjIwMTk8L1llYXI+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D3164E" w:rsidRPr="00753570">
        <w:rPr>
          <w:rFonts w:ascii="Arial" w:hAnsi="Arial" w:cs="Arial"/>
        </w:rPr>
        <w:fldChar w:fldCharType="separate"/>
      </w:r>
      <w:r w:rsidR="001B15E7" w:rsidRPr="001B15E7">
        <w:rPr>
          <w:rFonts w:ascii="Arial" w:hAnsi="Arial" w:cs="Arial"/>
          <w:noProof/>
          <w:vertAlign w:val="superscript"/>
        </w:rPr>
        <w:t>193, 195</w:t>
      </w:r>
      <w:r w:rsidR="00D3164E" w:rsidRPr="00753570">
        <w:rPr>
          <w:rFonts w:ascii="Arial" w:hAnsi="Arial" w:cs="Arial"/>
        </w:rPr>
        <w:fldChar w:fldCharType="end"/>
      </w:r>
      <w:r w:rsidR="00D3164E" w:rsidRPr="00753570">
        <w:rPr>
          <w:rFonts w:ascii="Arial" w:hAnsi="Arial" w:cs="Arial"/>
        </w:rPr>
        <w:t xml:space="preserve"> These trials are limited by their small sample size but larger retrospective studies, including national registries, also provide evidence for the survival benefit of concomitant SA.</w:t>
      </w:r>
      <w:r w:rsidR="00D3164E" w:rsidRPr="00753570">
        <w:rPr>
          <w:rFonts w:ascii="Arial" w:hAnsi="Arial" w:cs="Arial"/>
        </w:rPr>
        <w:fldChar w:fldCharType="begin">
          <w:fldData xml:space="preserve">PEVuZE5vdGU+PENpdGU+PEF1dGhvcj5NdXNoYXJiYXNoPC9BdXRob3I+PFllYXI+MjAxODwvWWVh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PEVuZE5vdGU+PENpdGU+PEF1dGhvcj5NdXNoYXJiYXNoPC9BdXRob3I+PFllYXI+MjAxODwvWWVh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D3164E" w:rsidRPr="00753570">
        <w:rPr>
          <w:rFonts w:ascii="Arial" w:hAnsi="Arial" w:cs="Arial"/>
        </w:rPr>
        <w:fldChar w:fldCharType="separate"/>
      </w:r>
      <w:r w:rsidR="001B15E7" w:rsidRPr="001B15E7">
        <w:rPr>
          <w:rFonts w:ascii="Arial" w:hAnsi="Arial" w:cs="Arial"/>
          <w:noProof/>
          <w:vertAlign w:val="superscript"/>
        </w:rPr>
        <w:t>186-191</w:t>
      </w:r>
      <w:r w:rsidR="00D3164E" w:rsidRPr="00753570">
        <w:rPr>
          <w:rFonts w:ascii="Arial" w:hAnsi="Arial" w:cs="Arial"/>
        </w:rPr>
        <w:fldChar w:fldCharType="end"/>
      </w:r>
      <w:r w:rsidR="00D3164E" w:rsidRPr="00753570">
        <w:rPr>
          <w:rFonts w:ascii="Arial" w:hAnsi="Arial" w:cs="Arial"/>
        </w:rPr>
        <w:t xml:space="preserve"> This study included procedures from a single high-volume centre where SA is undertaken in around half of all patients with AF. </w:t>
      </w:r>
      <w:r w:rsidR="00ED0A4B" w:rsidRPr="00753570">
        <w:rPr>
          <w:rFonts w:ascii="Arial" w:hAnsi="Arial" w:cs="Arial"/>
        </w:rPr>
        <w:t>All relevant baseline characteristics were similar between the groups after propensity score matching but EuroSCORE II remained higher in patients receiving SA, which likely reflects the increased ‘weighting’ attributed to it as an additional procedure, and which was also observed in the study by Musharbash et al.</w:t>
      </w:r>
      <w:r w:rsidR="00ED0A4B" w:rsidRPr="00753570">
        <w:rPr>
          <w:rFonts w:ascii="Arial" w:hAnsi="Arial" w:cs="Arial"/>
        </w:rPr>
        <w:fldChar w:fldCharType="begin">
          <w:fldData xml:space="preserve">PEVuZE5vdGU+PENpdGU+PEF1dGhvcj5NdXNoYXJiYXNoPC9BdXRob3I+PFllYXI+MjAxODwvWWVh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PEVuZE5vdGU+PENpdGU+PEF1dGhvcj5NdXNoYXJiYXNoPC9BdXRob3I+PFllYXI+MjAxODwvWWVh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ED0A4B" w:rsidRPr="00753570">
        <w:rPr>
          <w:rFonts w:ascii="Arial" w:hAnsi="Arial" w:cs="Arial"/>
        </w:rPr>
        <w:fldChar w:fldCharType="separate"/>
      </w:r>
      <w:r w:rsidR="001B15E7" w:rsidRPr="001B15E7">
        <w:rPr>
          <w:rFonts w:ascii="Arial" w:hAnsi="Arial" w:cs="Arial"/>
          <w:noProof/>
          <w:vertAlign w:val="superscript"/>
        </w:rPr>
        <w:t>186</w:t>
      </w:r>
      <w:r w:rsidR="00ED0A4B" w:rsidRPr="00753570">
        <w:rPr>
          <w:rFonts w:ascii="Arial" w:hAnsi="Arial" w:cs="Arial"/>
        </w:rPr>
        <w:fldChar w:fldCharType="end"/>
      </w:r>
      <w:r w:rsidR="00ED0A4B" w:rsidRPr="00753570">
        <w:rPr>
          <w:rFonts w:ascii="Arial" w:hAnsi="Arial" w:cs="Arial"/>
        </w:rPr>
        <w:t xml:space="preserve"> </w:t>
      </w:r>
      <w:r w:rsidR="00D3164E" w:rsidRPr="00753570">
        <w:rPr>
          <w:rFonts w:ascii="Arial" w:hAnsi="Arial" w:cs="Arial"/>
        </w:rPr>
        <w:t xml:space="preserve">Like previous studies, most of the variables selected for propensity score matching were components of EuroSCORE II but, unlike other studies, notable predictors of AF recurrence like left atrial size, AF duration and AF type (paroxysmal vs non-paroxysmal) </w:t>
      </w:r>
      <w:r w:rsidR="002B5AB5" w:rsidRPr="00753570">
        <w:rPr>
          <w:rFonts w:ascii="Arial" w:hAnsi="Arial" w:cs="Arial"/>
        </w:rPr>
        <w:t>were also included as these could have influenced the decision whether or not to perform SA.</w:t>
      </w:r>
      <w:r w:rsidR="002B5AB5" w:rsidRPr="00753570">
        <w:rPr>
          <w:rFonts w:ascii="Arial" w:hAnsi="Arial" w:cs="Arial"/>
        </w:rPr>
        <w:fldChar w:fldCharType="begin">
          <w:fldData xml:space="preserve">PEVuZE5vdGU+PENpdGU+PEF1dGhvcj5LaGlhYmFuaTwvQXV0aG9yPjxZZWFyPjIwMjI8L1llYXI+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PEVuZE5vdGU+PENpdGU+PEF1dGhvcj5LaGlhYmFuaTwvQXV0aG9yPjxZZWFyPjIwMjI8L1llYXI+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2B5AB5" w:rsidRPr="00753570">
        <w:rPr>
          <w:rFonts w:ascii="Arial" w:hAnsi="Arial" w:cs="Arial"/>
        </w:rPr>
        <w:fldChar w:fldCharType="separate"/>
      </w:r>
      <w:r w:rsidR="001B15E7" w:rsidRPr="001B15E7">
        <w:rPr>
          <w:rFonts w:ascii="Arial" w:hAnsi="Arial" w:cs="Arial"/>
          <w:noProof/>
          <w:vertAlign w:val="superscript"/>
        </w:rPr>
        <w:t>165, 167</w:t>
      </w:r>
      <w:r w:rsidR="002B5AB5" w:rsidRPr="00753570">
        <w:rPr>
          <w:rFonts w:ascii="Arial" w:hAnsi="Arial" w:cs="Arial"/>
        </w:rPr>
        <w:fldChar w:fldCharType="end"/>
      </w:r>
      <w:r w:rsidR="002B5AB5" w:rsidRPr="00753570">
        <w:rPr>
          <w:rFonts w:ascii="Arial" w:hAnsi="Arial" w:cs="Arial"/>
        </w:rPr>
        <w:t xml:space="preserve"> </w:t>
      </w:r>
      <w:r w:rsidR="00ED0A4B" w:rsidRPr="00753570">
        <w:rPr>
          <w:rFonts w:ascii="Arial" w:hAnsi="Arial" w:cs="Arial"/>
        </w:rPr>
        <w:t>Furthermore, they could themselves also be predictors of mortality and/or stroke.</w:t>
      </w:r>
      <w:r w:rsidR="00ED0A4B" w:rsidRPr="00753570">
        <w:rPr>
          <w:rFonts w:ascii="Arial" w:hAnsi="Arial" w:cs="Arial"/>
        </w:rPr>
        <w:fldChar w:fldCharType="begin">
          <w:fldData xml:space="preserve">PEVuZE5vdGU+PENpdGU+PEF1dGhvcj5Cb3V6YXMtTW9zcXVlcmE8L0F1dGhvcj48WWVhcj4yMDEx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PEVuZE5vdGU+PENpdGU+PEF1dGhvcj5Cb3V6YXMtTW9zcXVlcmE8L0F1dGhvcj48WWVhcj4yMDEx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ED0A4B" w:rsidRPr="00753570">
        <w:rPr>
          <w:rFonts w:ascii="Arial" w:hAnsi="Arial" w:cs="Arial"/>
        </w:rPr>
        <w:fldChar w:fldCharType="separate"/>
      </w:r>
      <w:r w:rsidR="001B15E7" w:rsidRPr="001B15E7">
        <w:rPr>
          <w:rFonts w:ascii="Arial" w:hAnsi="Arial" w:cs="Arial"/>
          <w:noProof/>
          <w:vertAlign w:val="superscript"/>
        </w:rPr>
        <w:t>286</w:t>
      </w:r>
      <w:r w:rsidR="00ED0A4B" w:rsidRPr="00753570">
        <w:rPr>
          <w:rFonts w:ascii="Arial" w:hAnsi="Arial" w:cs="Arial"/>
        </w:rPr>
        <w:fldChar w:fldCharType="end"/>
      </w:r>
      <w:r w:rsidR="00ED0A4B" w:rsidRPr="00753570">
        <w:rPr>
          <w:rFonts w:ascii="Arial" w:hAnsi="Arial" w:cs="Arial"/>
        </w:rPr>
        <w:t xml:space="preserve"> </w:t>
      </w:r>
      <w:r w:rsidR="002B5AB5" w:rsidRPr="00753570">
        <w:rPr>
          <w:rFonts w:ascii="Arial" w:hAnsi="Arial" w:cs="Arial"/>
        </w:rPr>
        <w:t xml:space="preserve">Data on AF-related characteristics </w:t>
      </w:r>
      <w:r w:rsidR="00D267FF" w:rsidRPr="00753570">
        <w:rPr>
          <w:rFonts w:ascii="Arial" w:hAnsi="Arial" w:cs="Arial"/>
        </w:rPr>
        <w:t>are</w:t>
      </w:r>
      <w:r w:rsidR="002B5AB5" w:rsidRPr="00753570">
        <w:rPr>
          <w:rFonts w:ascii="Arial" w:hAnsi="Arial" w:cs="Arial"/>
        </w:rPr>
        <w:t xml:space="preserve"> often challenging to collect on a large scale</w:t>
      </w:r>
      <w:r w:rsidR="00D267FF" w:rsidRPr="00753570">
        <w:rPr>
          <w:rFonts w:ascii="Arial" w:hAnsi="Arial" w:cs="Arial"/>
        </w:rPr>
        <w:t xml:space="preserve"> and could be better detailed in </w:t>
      </w:r>
      <w:r w:rsidR="00ED0A4B" w:rsidRPr="00753570">
        <w:rPr>
          <w:rFonts w:ascii="Arial" w:hAnsi="Arial" w:cs="Arial"/>
        </w:rPr>
        <w:t xml:space="preserve">a </w:t>
      </w:r>
      <w:r w:rsidR="00D267FF" w:rsidRPr="00753570">
        <w:rPr>
          <w:rFonts w:ascii="Arial" w:hAnsi="Arial" w:cs="Arial"/>
        </w:rPr>
        <w:t>smaller single-centre stud</w:t>
      </w:r>
      <w:r w:rsidR="00ED0A4B" w:rsidRPr="00753570">
        <w:rPr>
          <w:rFonts w:ascii="Arial" w:hAnsi="Arial" w:cs="Arial"/>
        </w:rPr>
        <w:t>y</w:t>
      </w:r>
      <w:r w:rsidR="00D267FF" w:rsidRPr="00753570">
        <w:rPr>
          <w:rFonts w:ascii="Arial" w:hAnsi="Arial" w:cs="Arial"/>
        </w:rPr>
        <w:t xml:space="preserve"> like this one.</w:t>
      </w:r>
      <w:r w:rsidR="00ED0A4B" w:rsidRPr="00753570">
        <w:rPr>
          <w:rFonts w:ascii="Arial" w:hAnsi="Arial" w:cs="Arial"/>
        </w:rPr>
        <w:t xml:space="preserve"> Even with the uniquely matched </w:t>
      </w:r>
      <w:r w:rsidR="00ED0A4B" w:rsidRPr="00753570">
        <w:rPr>
          <w:rFonts w:ascii="Arial" w:hAnsi="Arial" w:cs="Arial"/>
        </w:rPr>
        <w:lastRenderedPageBreak/>
        <w:t>groups, th</w:t>
      </w:r>
      <w:r w:rsidR="00CC062D">
        <w:rPr>
          <w:rFonts w:ascii="Arial" w:hAnsi="Arial" w:cs="Arial"/>
        </w:rPr>
        <w:t>is</w:t>
      </w:r>
      <w:r w:rsidR="00ED0A4B" w:rsidRPr="00753570">
        <w:rPr>
          <w:rFonts w:ascii="Arial" w:hAnsi="Arial" w:cs="Arial"/>
        </w:rPr>
        <w:t xml:space="preserve"> study’s findings related to overall survival are consistent with previous studies.</w:t>
      </w:r>
    </w:p>
    <w:p w14:paraId="0D54C487" w14:textId="77777777" w:rsidR="006A2993" w:rsidRPr="00753570" w:rsidRDefault="006A2993" w:rsidP="006A6346">
      <w:pPr>
        <w:autoSpaceDE w:val="0"/>
        <w:autoSpaceDN w:val="0"/>
        <w:adjustRightInd w:val="0"/>
        <w:spacing w:line="360" w:lineRule="auto"/>
        <w:jc w:val="both"/>
        <w:rPr>
          <w:rFonts w:ascii="Arial" w:hAnsi="Arial" w:cs="Arial"/>
        </w:rPr>
      </w:pPr>
    </w:p>
    <w:p w14:paraId="244DBBBA" w14:textId="5C7CE27B" w:rsidR="006A2993" w:rsidRPr="00753570" w:rsidRDefault="006A2993" w:rsidP="006A6346">
      <w:pPr>
        <w:autoSpaceDE w:val="0"/>
        <w:autoSpaceDN w:val="0"/>
        <w:adjustRightInd w:val="0"/>
        <w:spacing w:line="360" w:lineRule="auto"/>
        <w:jc w:val="both"/>
        <w:rPr>
          <w:rFonts w:ascii="Arial" w:hAnsi="Arial" w:cs="Arial"/>
        </w:rPr>
      </w:pPr>
      <w:r w:rsidRPr="00753570">
        <w:rPr>
          <w:rFonts w:ascii="Arial" w:hAnsi="Arial" w:cs="Arial"/>
        </w:rPr>
        <w:t>Despite the lack of trial evidence for direct association between rhythm and mortality outcomes, SA is reported to have a high rate of long-term efficacy and this is understood to be the underlying reason for improved survival compared with untreated patients. In this study, freedom from ATA after SA was lower than the rates reported by highly experienced centres with exclusive use of CM lesion sets, where ≥80% at 5 years and well over 50% at 7-8 years were achieved.</w:t>
      </w:r>
      <w:r w:rsidRPr="00753570">
        <w:rPr>
          <w:rFonts w:ascii="Arial" w:hAnsi="Arial" w:cs="Arial"/>
        </w:rPr>
        <w:fldChar w:fldCharType="begin">
          <w:fldData xml:space="preserve">PEVuZE5vdGU+PENpdGU+PEF1dGhvcj5LaGlhYmFuaTwvQXV0aG9yPjxZZWFyPjIwMjI8L1llYXI+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PEVuZE5vdGU+PENpdGU+PEF1dGhvcj5LaGlhYmFuaTwvQXV0aG9yPjxZZWFyPjIwMjI8L1llYXI+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Pr="00753570">
        <w:rPr>
          <w:rFonts w:ascii="Arial" w:hAnsi="Arial" w:cs="Arial"/>
        </w:rPr>
        <w:fldChar w:fldCharType="separate"/>
      </w:r>
      <w:r w:rsidR="001B15E7" w:rsidRPr="001B15E7">
        <w:rPr>
          <w:rFonts w:ascii="Arial" w:hAnsi="Arial" w:cs="Arial"/>
          <w:noProof/>
          <w:vertAlign w:val="superscript"/>
        </w:rPr>
        <w:t>165, 167</w:t>
      </w:r>
      <w:r w:rsidRPr="00753570">
        <w:rPr>
          <w:rFonts w:ascii="Arial" w:hAnsi="Arial" w:cs="Arial"/>
        </w:rPr>
        <w:fldChar w:fldCharType="end"/>
      </w:r>
      <w:r w:rsidRPr="00753570">
        <w:rPr>
          <w:rFonts w:ascii="Arial" w:hAnsi="Arial" w:cs="Arial"/>
        </w:rPr>
        <w:t xml:space="preserve"> Some important predictors of ATA recurrence in this cohort such as an increased median LAVI and a &gt;5-year duration of AF in almost a third of matched patients could not be compared with other studies’ cohorts. Moreover, assessing rhythm outcomes in a retrospective study can be limited by loss of patients to follow-up and the extent of monitoring with which to determine arrhythmia freedom. Nevertheless, there was a clear difference between rates of ATA freedom with and without concomitant SA at every timepoint.</w:t>
      </w:r>
    </w:p>
    <w:p w14:paraId="2269C076" w14:textId="77777777" w:rsidR="008D3A7B" w:rsidRPr="00753570" w:rsidRDefault="008D3A7B" w:rsidP="006A6346">
      <w:pPr>
        <w:autoSpaceDE w:val="0"/>
        <w:autoSpaceDN w:val="0"/>
        <w:adjustRightInd w:val="0"/>
        <w:spacing w:line="360" w:lineRule="auto"/>
        <w:jc w:val="both"/>
        <w:rPr>
          <w:rFonts w:ascii="Arial" w:hAnsi="Arial" w:cs="Arial"/>
        </w:rPr>
      </w:pPr>
    </w:p>
    <w:p w14:paraId="5082AF9D" w14:textId="5E172A05" w:rsidR="008D3A7B" w:rsidRPr="00753570" w:rsidRDefault="008D3A7B" w:rsidP="006A6346">
      <w:pPr>
        <w:autoSpaceDE w:val="0"/>
        <w:autoSpaceDN w:val="0"/>
        <w:adjustRightInd w:val="0"/>
        <w:spacing w:line="360" w:lineRule="auto"/>
        <w:jc w:val="both"/>
        <w:rPr>
          <w:rFonts w:ascii="Arial" w:hAnsi="Arial" w:cs="Arial"/>
        </w:rPr>
      </w:pPr>
      <w:r w:rsidRPr="00753570">
        <w:rPr>
          <w:rFonts w:ascii="Arial" w:hAnsi="Arial" w:cs="Arial"/>
        </w:rPr>
        <w:t>Concomitant SA did not significantly reduce the long-term incidence of ischaemic stroke but event rates were lower in patients who underwent concomitant LAA occlusion when adjusting for both procedures. These results are in keeping with the main findings from the LAAOS III trial</w:t>
      </w:r>
      <w:r w:rsidR="000611CD" w:rsidRPr="00753570">
        <w:rPr>
          <w:rFonts w:ascii="Arial" w:hAnsi="Arial" w:cs="Arial"/>
        </w:rPr>
        <w:t>.</w:t>
      </w:r>
      <w:r w:rsidR="000611CD" w:rsidRPr="00753570">
        <w:rPr>
          <w:rFonts w:ascii="Arial" w:hAnsi="Arial" w:cs="Arial"/>
        </w:rPr>
        <w:fldChar w:fldCharType="begin">
          <w:fldData xml:space="preserve">PEVuZE5vdGU+PENpdGU+PEF1dGhvcj5XaGl0bG9jazwvQXV0aG9yPjxZZWFyPjIwMjE8L1llYXI+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</w:fldData>
        </w:fldChar>
      </w:r>
      <w:r w:rsidR="003B19C4">
        <w:rPr>
          <w:rFonts w:ascii="Arial" w:hAnsi="Arial" w:cs="Arial"/>
        </w:rPr>
        <w:instrText xml:space="preserve"> ADDIN EN.CITE </w:instrText>
      </w:r>
      <w:r w:rsidR="003B19C4">
        <w:rPr>
          <w:rFonts w:ascii="Arial" w:hAnsi="Arial" w:cs="Arial"/>
        </w:rPr>
        <w:fldChar w:fldCharType="begin">
          <w:fldData xml:space="preserve">PEVuZE5vdGU+PENpdGU+PEF1dGhvcj5XaGl0bG9jazwvQXV0aG9yPjxZZWFyPjIwMjE8L1llYXI+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</w:fldData>
        </w:fldChar>
      </w:r>
      <w:r w:rsidR="003B19C4">
        <w:rPr>
          <w:rFonts w:ascii="Arial" w:hAnsi="Arial" w:cs="Arial"/>
        </w:rPr>
        <w:instrText xml:space="preserve"> ADDIN EN.CITE.DATA </w:instrText>
      </w:r>
      <w:r w:rsidR="003B19C4">
        <w:rPr>
          <w:rFonts w:ascii="Arial" w:hAnsi="Arial" w:cs="Arial"/>
        </w:rPr>
      </w:r>
      <w:r w:rsidR="003B19C4">
        <w:rPr>
          <w:rFonts w:ascii="Arial" w:hAnsi="Arial" w:cs="Arial"/>
        </w:rPr>
        <w:fldChar w:fldCharType="end"/>
      </w:r>
      <w:r w:rsidR="000611CD" w:rsidRPr="00753570">
        <w:rPr>
          <w:rFonts w:ascii="Arial" w:hAnsi="Arial" w:cs="Arial"/>
        </w:rPr>
      </w:r>
      <w:r w:rsidR="000611CD" w:rsidRPr="00753570">
        <w:rPr>
          <w:rFonts w:ascii="Arial" w:hAnsi="Arial" w:cs="Arial"/>
        </w:rPr>
        <w:fldChar w:fldCharType="separate"/>
      </w:r>
      <w:r w:rsidR="003B19C4" w:rsidRPr="003B19C4">
        <w:rPr>
          <w:rFonts w:ascii="Arial" w:hAnsi="Arial" w:cs="Arial"/>
          <w:noProof/>
          <w:vertAlign w:val="superscript"/>
        </w:rPr>
        <w:t>57</w:t>
      </w:r>
      <w:r w:rsidR="000611CD" w:rsidRPr="00753570">
        <w:rPr>
          <w:rFonts w:ascii="Arial" w:hAnsi="Arial" w:cs="Arial"/>
        </w:rPr>
        <w:fldChar w:fldCharType="end"/>
      </w:r>
      <w:r w:rsidRPr="00753570">
        <w:rPr>
          <w:rFonts w:ascii="Arial" w:hAnsi="Arial" w:cs="Arial"/>
        </w:rPr>
        <w:t xml:space="preserve"> </w:t>
      </w:r>
      <w:r w:rsidR="000611CD" w:rsidRPr="00753570">
        <w:rPr>
          <w:rFonts w:ascii="Arial" w:hAnsi="Arial" w:cs="Arial"/>
        </w:rPr>
        <w:t xml:space="preserve">An unpublished LAAOS III </w:t>
      </w:r>
      <w:r w:rsidRPr="00753570">
        <w:rPr>
          <w:rFonts w:ascii="Arial" w:hAnsi="Arial" w:cs="Arial"/>
        </w:rPr>
        <w:t>sub-stud</w:t>
      </w:r>
      <w:r w:rsidR="000611CD" w:rsidRPr="00753570">
        <w:rPr>
          <w:rFonts w:ascii="Arial" w:hAnsi="Arial" w:cs="Arial"/>
        </w:rPr>
        <w:t>y analysing the subgroup of patients who received concomitant SA</w:t>
      </w:r>
      <w:r w:rsidRPr="00753570">
        <w:rPr>
          <w:rFonts w:ascii="Arial" w:hAnsi="Arial" w:cs="Arial"/>
        </w:rPr>
        <w:t xml:space="preserve"> suggest</w:t>
      </w:r>
      <w:r w:rsidR="000611CD" w:rsidRPr="00753570">
        <w:rPr>
          <w:rFonts w:ascii="Arial" w:hAnsi="Arial" w:cs="Arial"/>
        </w:rPr>
        <w:t>ed</w:t>
      </w:r>
      <w:r w:rsidRPr="00753570">
        <w:rPr>
          <w:rFonts w:ascii="Arial" w:hAnsi="Arial" w:cs="Arial"/>
        </w:rPr>
        <w:t xml:space="preserve"> no impact on stroke outcomes from SA</w:t>
      </w:r>
      <w:r w:rsidR="000611CD" w:rsidRPr="00753570">
        <w:rPr>
          <w:rFonts w:ascii="Arial" w:hAnsi="Arial" w:cs="Arial"/>
        </w:rPr>
        <w:t xml:space="preserve"> but a high degree of heterogeneity among lesion sets applied may have acted as a significant confounder.</w:t>
      </w:r>
      <w:r w:rsidR="0042339C" w:rsidRPr="00753570">
        <w:rPr>
          <w:rFonts w:ascii="Arial" w:hAnsi="Arial" w:cs="Arial"/>
        </w:rPr>
        <w:t xml:space="preserve"> In the PRAGUE-12 study, LAA resection was performed for all patients in the SA group and in the study by Kim et al, detailed information on LAA occlusion was not available.</w:t>
      </w:r>
      <w:r w:rsidR="0042339C" w:rsidRPr="00753570">
        <w:rPr>
          <w:rFonts w:ascii="Arial" w:hAnsi="Arial" w:cs="Arial"/>
        </w:rPr>
        <w:fldChar w:fldCharType="begin">
          <w:fldData xml:space="preserve">PEVuZE5vdGU+PENpdGU+PEF1dGhvcj5LaW08L0F1dGhvcj48WWVhcj4yMDI0PC9ZZWFyPjxSZWNO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PEVuZE5vdGU+PENpdGU+PEF1dGhvcj5LaW08L0F1dGhvcj48WWVhcj4yMDI0PC9ZZWFyPjxSZWNO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42339C" w:rsidRPr="00753570">
        <w:rPr>
          <w:rFonts w:ascii="Arial" w:hAnsi="Arial" w:cs="Arial"/>
        </w:rPr>
        <w:fldChar w:fldCharType="separate"/>
      </w:r>
      <w:r w:rsidR="001B15E7" w:rsidRPr="001B15E7">
        <w:rPr>
          <w:rFonts w:ascii="Arial" w:hAnsi="Arial" w:cs="Arial"/>
          <w:noProof/>
          <w:vertAlign w:val="superscript"/>
        </w:rPr>
        <w:t>191-193</w:t>
      </w:r>
      <w:r w:rsidR="0042339C" w:rsidRPr="00753570">
        <w:rPr>
          <w:rFonts w:ascii="Arial" w:hAnsi="Arial" w:cs="Arial"/>
        </w:rPr>
        <w:fldChar w:fldCharType="end"/>
      </w:r>
      <w:r w:rsidR="0042339C" w:rsidRPr="00753570">
        <w:rPr>
          <w:rFonts w:ascii="Arial" w:hAnsi="Arial" w:cs="Arial"/>
        </w:rPr>
        <w:t xml:space="preserve"> </w:t>
      </w:r>
      <w:r w:rsidR="00F94D62">
        <w:rPr>
          <w:rFonts w:ascii="Arial" w:hAnsi="Arial" w:cs="Arial"/>
        </w:rPr>
        <w:t>The recently</w:t>
      </w:r>
      <w:r w:rsidR="00AE3B19">
        <w:rPr>
          <w:rFonts w:ascii="Arial" w:hAnsi="Arial" w:cs="Arial"/>
        </w:rPr>
        <w:t>-</w:t>
      </w:r>
      <w:r w:rsidR="00F94D62">
        <w:rPr>
          <w:rFonts w:ascii="Arial" w:hAnsi="Arial" w:cs="Arial"/>
        </w:rPr>
        <w:t xml:space="preserve">published </w:t>
      </w:r>
      <w:r w:rsidR="00F94D62" w:rsidRPr="0032658E">
        <w:rPr>
          <w:rFonts w:ascii="Arial" w:hAnsi="Arial" w:cs="Arial"/>
        </w:rPr>
        <w:t xml:space="preserve">OPTION </w:t>
      </w:r>
      <w:r w:rsidR="0032658E" w:rsidRPr="0032658E">
        <w:rPr>
          <w:rFonts w:ascii="Arial" w:hAnsi="Arial" w:cs="Arial"/>
        </w:rPr>
        <w:t>(</w:t>
      </w:r>
      <w:r w:rsidR="0032658E" w:rsidRPr="0032658E">
        <w:rPr>
          <w:rFonts w:ascii="Arial" w:hAnsi="Arial" w:cs="Arial"/>
          <w:lang w:val="en-MT"/>
        </w:rPr>
        <w:t>Comparison of Anticoagulation with Left Atrial Appendage Closure after Atrial Fibrillation Ablation)</w:t>
      </w:r>
      <w:r w:rsidR="0032658E" w:rsidRPr="0032658E">
        <w:rPr>
          <w:rFonts w:ascii="Arial" w:hAnsi="Arial" w:cs="Arial"/>
        </w:rPr>
        <w:t xml:space="preserve"> </w:t>
      </w:r>
      <w:r w:rsidR="00F94D62" w:rsidRPr="0032658E">
        <w:rPr>
          <w:rFonts w:ascii="Arial" w:hAnsi="Arial" w:cs="Arial"/>
        </w:rPr>
        <w:t>trial</w:t>
      </w:r>
      <w:r w:rsidR="00A459DC" w:rsidRPr="0032658E">
        <w:rPr>
          <w:rFonts w:ascii="Arial" w:hAnsi="Arial" w:cs="Arial"/>
        </w:rPr>
        <w:t xml:space="preserve"> </w:t>
      </w:r>
      <w:r w:rsidR="00F94D62" w:rsidRPr="0032658E">
        <w:rPr>
          <w:rFonts w:ascii="Arial" w:hAnsi="Arial" w:cs="Arial"/>
        </w:rPr>
        <w:t>randomised</w:t>
      </w:r>
      <w:r w:rsidR="00F94D62">
        <w:rPr>
          <w:rFonts w:ascii="Arial" w:hAnsi="Arial" w:cs="Arial"/>
        </w:rPr>
        <w:t xml:space="preserve"> patients with AF who underwent catheter ablation to receive LAA occlusion or OAC</w:t>
      </w:r>
      <w:r w:rsidR="00A459DC">
        <w:rPr>
          <w:rFonts w:ascii="Arial" w:hAnsi="Arial" w:cs="Arial"/>
        </w:rPr>
        <w:t xml:space="preserve"> and</w:t>
      </w:r>
      <w:r w:rsidR="00F94D62">
        <w:rPr>
          <w:rFonts w:ascii="Arial" w:hAnsi="Arial" w:cs="Arial"/>
        </w:rPr>
        <w:t xml:space="preserve"> demonstrated a similar, low incidence of stroke in both groups</w:t>
      </w:r>
      <w:r w:rsidR="00A459DC">
        <w:rPr>
          <w:rFonts w:ascii="Arial" w:hAnsi="Arial" w:cs="Arial"/>
        </w:rPr>
        <w:t>, which the authors suggest may have been related to a reduced burden of arrhythmia and similar recurrence rates</w:t>
      </w:r>
      <w:r w:rsidR="00F94D62">
        <w:rPr>
          <w:rFonts w:ascii="Arial" w:hAnsi="Arial" w:cs="Arial"/>
        </w:rPr>
        <w:t>.</w:t>
      </w:r>
      <w:r w:rsidR="003B19C4">
        <w:rPr>
          <w:rFonts w:ascii="Arial" w:hAnsi="Arial" w:cs="Arial"/>
        </w:rPr>
        <w:fldChar w:fldCharType="begin">
          <w:fldData xml:space="preserve">PEVuZE5vdGU+PENpdGU+PEF1dGhvcj5XYXpuaTwvQXV0aG9yPjxZZWFyPjIwMjQ8L1llYXI+PFJl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PEVuZE5vdGU+PENpdGU+PEF1dGhvcj5XYXpuaTwvQXV0aG9yPjxZZWFyPjIwMjQ8L1llYXI+PFJl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3B19C4">
        <w:rPr>
          <w:rFonts w:ascii="Arial" w:hAnsi="Arial" w:cs="Arial"/>
        </w:rPr>
        <w:fldChar w:fldCharType="separate"/>
      </w:r>
      <w:r w:rsidR="001B15E7" w:rsidRPr="001B15E7">
        <w:rPr>
          <w:rFonts w:ascii="Arial" w:hAnsi="Arial" w:cs="Arial"/>
          <w:noProof/>
          <w:vertAlign w:val="superscript"/>
        </w:rPr>
        <w:t>287</w:t>
      </w:r>
      <w:r w:rsidR="003B19C4">
        <w:rPr>
          <w:rFonts w:ascii="Arial" w:hAnsi="Arial" w:cs="Arial"/>
        </w:rPr>
        <w:fldChar w:fldCharType="end"/>
      </w:r>
      <w:r w:rsidR="00F94D62">
        <w:rPr>
          <w:rFonts w:ascii="Arial" w:hAnsi="Arial" w:cs="Arial"/>
        </w:rPr>
        <w:t xml:space="preserve"> </w:t>
      </w:r>
      <w:r w:rsidR="0042339C" w:rsidRPr="00753570">
        <w:rPr>
          <w:rFonts w:ascii="Arial" w:hAnsi="Arial" w:cs="Arial"/>
        </w:rPr>
        <w:t xml:space="preserve">This study provides evidence to suggest that LAA occlusion is likely to be the main driver behind a reduction in ischaemic stroke risk rather than SA. Future </w:t>
      </w:r>
      <w:r w:rsidR="008546E8">
        <w:rPr>
          <w:rFonts w:ascii="Arial" w:hAnsi="Arial" w:cs="Arial"/>
        </w:rPr>
        <w:t>RCTs</w:t>
      </w:r>
      <w:r w:rsidR="0042339C" w:rsidRPr="00753570">
        <w:rPr>
          <w:rFonts w:ascii="Arial" w:hAnsi="Arial" w:cs="Arial"/>
        </w:rPr>
        <w:t xml:space="preserve"> on SA in which all </w:t>
      </w:r>
      <w:r w:rsidR="0042339C" w:rsidRPr="00753570">
        <w:rPr>
          <w:rFonts w:ascii="Arial" w:hAnsi="Arial" w:cs="Arial"/>
        </w:rPr>
        <w:lastRenderedPageBreak/>
        <w:t>participants receive LAA occlusion could help to discern the contribution of either procedure.</w:t>
      </w:r>
    </w:p>
    <w:p w14:paraId="35A7652D" w14:textId="77777777" w:rsidR="0042339C" w:rsidRPr="00753570" w:rsidRDefault="0042339C" w:rsidP="006A6346">
      <w:pPr>
        <w:autoSpaceDE w:val="0"/>
        <w:autoSpaceDN w:val="0"/>
        <w:adjustRightInd w:val="0"/>
        <w:spacing w:line="360" w:lineRule="auto"/>
        <w:jc w:val="both"/>
        <w:rPr>
          <w:rFonts w:ascii="Arial" w:hAnsi="Arial" w:cs="Arial"/>
        </w:rPr>
      </w:pPr>
    </w:p>
    <w:p w14:paraId="6BA1BE05" w14:textId="1DC90DD8" w:rsidR="0042339C" w:rsidRPr="00753570" w:rsidRDefault="0042339C" w:rsidP="006A6346">
      <w:pPr>
        <w:autoSpaceDE w:val="0"/>
        <w:autoSpaceDN w:val="0"/>
        <w:adjustRightInd w:val="0"/>
        <w:spacing w:line="360" w:lineRule="auto"/>
        <w:jc w:val="both"/>
        <w:rPr>
          <w:rFonts w:ascii="Arial" w:hAnsi="Arial" w:cs="Arial"/>
        </w:rPr>
      </w:pPr>
      <w:r w:rsidRPr="00753570">
        <w:rPr>
          <w:rFonts w:ascii="Arial" w:hAnsi="Arial" w:cs="Arial"/>
        </w:rPr>
        <w:t xml:space="preserve">The latest STS guidelines provide a clear recommendation in favour of concomitant SA for any first-time non-emergency surgery while the </w:t>
      </w:r>
      <w:r w:rsidR="003D3867">
        <w:rPr>
          <w:rFonts w:ascii="Arial" w:hAnsi="Arial" w:cs="Arial"/>
        </w:rPr>
        <w:t>ESC</w:t>
      </w:r>
      <w:r w:rsidRPr="00753570">
        <w:rPr>
          <w:rFonts w:ascii="Arial" w:hAnsi="Arial" w:cs="Arial"/>
        </w:rPr>
        <w:t xml:space="preserve"> guidelines, in collaboration with the European Association for Cardio-Thoracic Surgery, provide a stronger recommendation for MV than non-MV surgery.</w:t>
      </w:r>
      <w:r w:rsidRPr="00753570">
        <w:rPr>
          <w:rFonts w:ascii="Arial" w:hAnsi="Arial" w:cs="Arial"/>
        </w:rPr>
        <w:fldChar w:fldCharType="begin">
          <w:fldData xml:space="preserve">PEVuZE5vdGU+PENpdGU+PEF1dGhvcj5XeWxlciB2b24gQmFsbG1vb3M8L0F1dGhvcj48WWVhcj4y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PEVuZE5vdGU+PENpdGU+PEF1dGhvcj5XeWxlciB2b24gQmFsbG1vb3M8L0F1dGhvcj48WWVhcj4y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Pr="00753570">
        <w:rPr>
          <w:rFonts w:ascii="Arial" w:hAnsi="Arial" w:cs="Arial"/>
        </w:rPr>
        <w:fldChar w:fldCharType="separate"/>
      </w:r>
      <w:r w:rsidR="001B15E7" w:rsidRPr="001B15E7">
        <w:rPr>
          <w:rFonts w:ascii="Arial" w:hAnsi="Arial" w:cs="Arial"/>
          <w:noProof/>
          <w:vertAlign w:val="superscript"/>
        </w:rPr>
        <w:t>14, 161</w:t>
      </w:r>
      <w:r w:rsidRPr="00753570">
        <w:rPr>
          <w:rFonts w:ascii="Arial" w:hAnsi="Arial" w:cs="Arial"/>
        </w:rPr>
        <w:fldChar w:fldCharType="end"/>
      </w:r>
      <w:r w:rsidR="000D63F5" w:rsidRPr="00753570">
        <w:rPr>
          <w:rFonts w:ascii="Arial" w:hAnsi="Arial" w:cs="Arial"/>
        </w:rPr>
        <w:t xml:space="preserve"> Up until 2022</w:t>
      </w:r>
      <w:r w:rsidR="00C93ED7">
        <w:rPr>
          <w:rFonts w:ascii="Arial" w:hAnsi="Arial" w:cs="Arial"/>
        </w:rPr>
        <w:t>,</w:t>
      </w:r>
      <w:r w:rsidR="000D63F5" w:rsidRPr="00753570">
        <w:rPr>
          <w:rFonts w:ascii="Arial" w:hAnsi="Arial" w:cs="Arial"/>
        </w:rPr>
        <w:t xml:space="preserve"> however, concomitant SA was performed in less than 50% of non-emergency cardiac surgeries in the United States. There was better adoption when a mitral procedure was involved but ≤33% performance with isolated AV replacement, CABG or both.</w:t>
      </w:r>
      <w:r w:rsidR="000D63F5" w:rsidRPr="00753570">
        <w:rPr>
          <w:rFonts w:ascii="Arial" w:hAnsi="Arial" w:cs="Arial"/>
        </w:rPr>
        <w:fldChar w:fldCharType="begin">
          <w:fldData xml:space="preserve">PEVuZE5vdGU+PENpdGU+PEF1dGhvcj5XeWxlciB2b24gQmFsbG1vb3M8L0F1dGhvcj48WWVhcj4y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PEVuZE5vdGU+PENpdGU+PEF1dGhvcj5XeWxlciB2b24gQmFsbG1vb3M8L0F1dGhvcj48WWVhcj4y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0D63F5" w:rsidRPr="00753570">
        <w:rPr>
          <w:rFonts w:ascii="Arial" w:hAnsi="Arial" w:cs="Arial"/>
        </w:rPr>
        <w:fldChar w:fldCharType="separate"/>
      </w:r>
      <w:r w:rsidR="001B15E7" w:rsidRPr="001B15E7">
        <w:rPr>
          <w:rFonts w:ascii="Arial" w:hAnsi="Arial" w:cs="Arial"/>
          <w:noProof/>
          <w:vertAlign w:val="superscript"/>
        </w:rPr>
        <w:t>288</w:t>
      </w:r>
      <w:r w:rsidR="000D63F5" w:rsidRPr="00753570">
        <w:rPr>
          <w:rFonts w:ascii="Arial" w:hAnsi="Arial" w:cs="Arial"/>
        </w:rPr>
        <w:fldChar w:fldCharType="end"/>
      </w:r>
      <w:r w:rsidR="000D63F5" w:rsidRPr="00753570">
        <w:rPr>
          <w:rFonts w:ascii="Arial" w:hAnsi="Arial" w:cs="Arial"/>
        </w:rPr>
        <w:t xml:space="preserve"> A study derived from The Polish National Registry of Cardiac Surgery Procedures suggests that, until recently, concomitant SA was performed in &lt;20% of non-emergency surgeries nationally.</w:t>
      </w:r>
      <w:r w:rsidR="000D63F5" w:rsidRPr="00753570">
        <w:rPr>
          <w:rFonts w:ascii="Arial" w:hAnsi="Arial" w:cs="Arial"/>
        </w:rPr>
        <w:fldChar w:fldCharType="begin">
          <w:fldData xml:space="preserve">PEVuZE5vdGU+PENpdGU+PEF1dGhvcj5QYXNpZXJza2k8L0F1dGhvcj48WWVhcj4yMDI0PC9ZZWFy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PEVuZE5vdGU+PENpdGU+PEF1dGhvcj5QYXNpZXJza2k8L0F1dGhvcj48WWVhcj4yMDI0PC9ZZWFy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0D63F5" w:rsidRPr="00753570">
        <w:rPr>
          <w:rFonts w:ascii="Arial" w:hAnsi="Arial" w:cs="Arial"/>
        </w:rPr>
        <w:fldChar w:fldCharType="separate"/>
      </w:r>
      <w:r w:rsidR="001B15E7" w:rsidRPr="001B15E7">
        <w:rPr>
          <w:rFonts w:ascii="Arial" w:hAnsi="Arial" w:cs="Arial"/>
          <w:noProof/>
          <w:vertAlign w:val="superscript"/>
        </w:rPr>
        <w:t>289</w:t>
      </w:r>
      <w:r w:rsidR="000D63F5" w:rsidRPr="00753570">
        <w:rPr>
          <w:rFonts w:ascii="Arial" w:hAnsi="Arial" w:cs="Arial"/>
        </w:rPr>
        <w:fldChar w:fldCharType="end"/>
      </w:r>
      <w:r w:rsidR="000D63F5" w:rsidRPr="00753570">
        <w:rPr>
          <w:rFonts w:ascii="Arial" w:hAnsi="Arial" w:cs="Arial"/>
        </w:rPr>
        <w:t xml:space="preserve"> The ability to overcome the various barriers that are driving persistent underperformance will differ between centres but emphasising the safety and efficacy of concomitant SA remains an important step. This study did not reveal any major safety concerns with the addition of SA despite the expectedly increased </w:t>
      </w:r>
      <w:r w:rsidR="00D16124">
        <w:rPr>
          <w:rFonts w:ascii="Arial" w:hAnsi="Arial" w:cs="Arial"/>
        </w:rPr>
        <w:t>CPB</w:t>
      </w:r>
      <w:r w:rsidR="000D63F5" w:rsidRPr="00753570">
        <w:rPr>
          <w:rFonts w:ascii="Arial" w:hAnsi="Arial" w:cs="Arial"/>
        </w:rPr>
        <w:t xml:space="preserve"> and cross-clamp time. Total post-operative duration was slightly increased (difference between group medians of 1 day) but duration</w:t>
      </w:r>
      <w:r w:rsidR="00996FFA">
        <w:rPr>
          <w:rFonts w:ascii="Arial" w:hAnsi="Arial" w:cs="Arial"/>
        </w:rPr>
        <w:t xml:space="preserve"> on intensive care</w:t>
      </w:r>
      <w:r w:rsidR="000D63F5" w:rsidRPr="00753570">
        <w:rPr>
          <w:rFonts w:ascii="Arial" w:hAnsi="Arial" w:cs="Arial"/>
        </w:rPr>
        <w:t xml:space="preserve"> was similar compared with the no-SA group. Importantly, it did not observe an increase in early post-operative permanent pacemaker implantation (&lt;4% in both matched groups). Though efficacy is challenging to monitor and may drop markedly in the long term, this study demonstrated that restoration and maintenance of sinus rhythm, or even staving off AF recurrence for a few years at least, improves survival and should be pursued when the opportunity presents itself.</w:t>
      </w:r>
    </w:p>
    <w:p w14:paraId="1434BE49" w14:textId="77777777" w:rsidR="002B5AB5" w:rsidRPr="00753570" w:rsidRDefault="002B5AB5" w:rsidP="006A6346">
      <w:pPr>
        <w:autoSpaceDE w:val="0"/>
        <w:autoSpaceDN w:val="0"/>
        <w:adjustRightInd w:val="0"/>
        <w:spacing w:line="360" w:lineRule="auto"/>
        <w:jc w:val="both"/>
        <w:rPr>
          <w:rFonts w:ascii="Arial" w:hAnsi="Arial" w:cs="Arial"/>
        </w:rPr>
      </w:pPr>
    </w:p>
    <w:p w14:paraId="0B185BD8" w14:textId="37C3DB7D" w:rsidR="00DF54F8" w:rsidRPr="00753570" w:rsidRDefault="000D63F5" w:rsidP="006A6346">
      <w:pPr>
        <w:autoSpaceDE w:val="0"/>
        <w:autoSpaceDN w:val="0"/>
        <w:adjustRightInd w:val="0"/>
        <w:spacing w:line="360" w:lineRule="auto"/>
        <w:jc w:val="both"/>
        <w:rPr>
          <w:rFonts w:ascii="Arial" w:hAnsi="Arial" w:cs="Arial"/>
        </w:rPr>
      </w:pPr>
      <w:r w:rsidRPr="00753570">
        <w:rPr>
          <w:rFonts w:ascii="Arial" w:hAnsi="Arial" w:cs="Arial"/>
        </w:rPr>
        <w:t xml:space="preserve">This study had a number of limitations. First, it was inherently limited by its retrospective and observational nature. Second, though propensity score matching aimed to balance the groups with regards to comorbidities and operative risk, certain variables such as procedure type could not be included as the differences between them were too great. In keeping with current trends elsewhere, SA tends to be performed more often with concomitant MV surgery and TV surgery than with concomitant AV surgery or CABG. Nevertheless, they were adjusted for in the Cox proportional-hazards model assessing survival. Third, rhythm outcomes were limited </w:t>
      </w:r>
      <w:r w:rsidRPr="00753570">
        <w:rPr>
          <w:rFonts w:ascii="Arial" w:hAnsi="Arial" w:cs="Arial"/>
        </w:rPr>
        <w:lastRenderedPageBreak/>
        <w:t xml:space="preserve">by loss to regular follow-up as previously explained, and competing risk analysis on ATA recurrence could not be accurately performed. AF burden, which is increasingly being recognised as a fairer measure of ablation success, could not be assessed and </w:t>
      </w:r>
      <w:r w:rsidR="00534954" w:rsidRPr="00753570">
        <w:rPr>
          <w:rFonts w:ascii="Arial" w:hAnsi="Arial" w:cs="Arial"/>
        </w:rPr>
        <w:t>so this study</w:t>
      </w:r>
      <w:r w:rsidRPr="00753570">
        <w:rPr>
          <w:rFonts w:ascii="Arial" w:hAnsi="Arial" w:cs="Arial"/>
        </w:rPr>
        <w:t xml:space="preserve"> resorted to a stricter method for determining ATA freedom which may not have been an accurate representation of the true cardiovascular benefit of the procedure. Fourth, complete data on duration of post-operative antiarrhythmic drugs and </w:t>
      </w:r>
      <w:r w:rsidR="00534954" w:rsidRPr="00753570">
        <w:rPr>
          <w:rFonts w:ascii="Arial" w:hAnsi="Arial" w:cs="Arial"/>
        </w:rPr>
        <w:t>OAC was not available</w:t>
      </w:r>
      <w:r w:rsidRPr="00753570">
        <w:rPr>
          <w:rFonts w:ascii="Arial" w:hAnsi="Arial" w:cs="Arial"/>
        </w:rPr>
        <w:t xml:space="preserve"> but </w:t>
      </w:r>
      <w:r w:rsidR="00534954" w:rsidRPr="00753570">
        <w:rPr>
          <w:rFonts w:ascii="Arial" w:hAnsi="Arial" w:cs="Arial"/>
        </w:rPr>
        <w:t>the</w:t>
      </w:r>
      <w:r w:rsidRPr="00753570">
        <w:rPr>
          <w:rFonts w:ascii="Arial" w:hAnsi="Arial" w:cs="Arial"/>
        </w:rPr>
        <w:t xml:space="preserve"> standard practice</w:t>
      </w:r>
      <w:r w:rsidR="00534954" w:rsidRPr="00753570">
        <w:rPr>
          <w:rFonts w:ascii="Arial" w:hAnsi="Arial" w:cs="Arial"/>
        </w:rPr>
        <w:t xml:space="preserve"> at SYCC</w:t>
      </w:r>
      <w:r w:rsidRPr="00753570">
        <w:rPr>
          <w:rFonts w:ascii="Arial" w:hAnsi="Arial" w:cs="Arial"/>
        </w:rPr>
        <w:t xml:space="preserve"> is to prescribe amiodarone for 6-8 weeks if patients develop post-operative AF, </w:t>
      </w:r>
      <w:r w:rsidR="00534954" w:rsidRPr="00753570">
        <w:rPr>
          <w:rFonts w:ascii="Arial" w:hAnsi="Arial" w:cs="Arial"/>
        </w:rPr>
        <w:t xml:space="preserve">and </w:t>
      </w:r>
      <w:r w:rsidRPr="00753570">
        <w:rPr>
          <w:rFonts w:ascii="Arial" w:hAnsi="Arial" w:cs="Arial"/>
        </w:rPr>
        <w:t xml:space="preserve">especially if they received SA. Long-term </w:t>
      </w:r>
      <w:r w:rsidR="00534954" w:rsidRPr="00753570">
        <w:rPr>
          <w:rFonts w:ascii="Arial" w:hAnsi="Arial" w:cs="Arial"/>
        </w:rPr>
        <w:t>OAC</w:t>
      </w:r>
      <w:r w:rsidRPr="00753570">
        <w:rPr>
          <w:rFonts w:ascii="Arial" w:hAnsi="Arial" w:cs="Arial"/>
        </w:rPr>
        <w:t xml:space="preserve"> is prescribed for all appropriate patients with a known history of AF even if they have undergone LAA occlusion. Fifth, outcomes such as hospital admissions with heart failure or quality of life were not recorded.</w:t>
      </w:r>
    </w:p>
    <w:p w14:paraId="194DAB9D" w14:textId="77777777" w:rsidR="006A6346" w:rsidRPr="00753570" w:rsidRDefault="006A6346"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1267095D" w14:textId="292591AA" w:rsidR="00AE12EA" w:rsidRPr="00FA061E" w:rsidRDefault="00AE12EA" w:rsidP="00806805">
      <w:pPr>
        <w:pStyle w:val="Heading2"/>
        <w:rPr>
          <w:rFonts w:ascii="Arial" w:eastAsiaTheme="minorHAnsi" w:hAnsi="Arial" w:cs="Arial"/>
          <w:sz w:val="32"/>
          <w:szCs w:val="32"/>
          <w:lang w:eastAsia="en-US"/>
        </w:rPr>
      </w:pPr>
      <w:bookmarkStart w:id="82" w:name="_Toc194438830"/>
      <w:r w:rsidRPr="00FA061E">
        <w:rPr>
          <w:rFonts w:ascii="Arial" w:eastAsiaTheme="minorHAnsi" w:hAnsi="Arial" w:cs="Arial"/>
          <w:color w:val="auto"/>
          <w:sz w:val="32"/>
          <w:szCs w:val="32"/>
          <w:lang w:eastAsia="en-US"/>
        </w:rPr>
        <w:t>5.4 Conclusion</w:t>
      </w:r>
      <w:bookmarkEnd w:id="82"/>
    </w:p>
    <w:p w14:paraId="47528BA4" w14:textId="77777777" w:rsidR="00534954" w:rsidRPr="00753570" w:rsidRDefault="00534954">
      <w:pPr>
        <w:rPr>
          <w:rFonts w:ascii="Arial" w:eastAsiaTheme="minorHAnsi" w:hAnsi="Arial" w:cs="Arial"/>
          <w:lang w:eastAsia="en-US"/>
          <w14:ligatures w14:val="standardContextual"/>
        </w:rPr>
      </w:pPr>
    </w:p>
    <w:p w14:paraId="4319F160" w14:textId="75FB99A1" w:rsidR="00CD2A98" w:rsidRPr="00753570" w:rsidRDefault="00534954" w:rsidP="00712041">
      <w:pPr>
        <w:spacing w:line="360" w:lineRule="auto"/>
        <w:jc w:val="both"/>
        <w:rPr>
          <w:rFonts w:ascii="Arial" w:hAnsi="Arial" w:cs="Arial"/>
        </w:rPr>
      </w:pPr>
      <w:r w:rsidRPr="00753570">
        <w:rPr>
          <w:rFonts w:ascii="Arial" w:hAnsi="Arial" w:cs="Arial"/>
        </w:rPr>
        <w:t>In patients with AF undergoing cardiac surgery, concomitant SA can be performed without increased risk. It provides acceptable rhythm control in the setting of advanced AF and is associated with improved long-term survival. Cardiac surgery provides a reasonable opportunity to treat AF with SA and LAA occlusion, which could translate into long-term cardiovascular benefits.</w:t>
      </w:r>
      <w:r w:rsidR="00CD2A98" w:rsidRPr="00753570">
        <w:rPr>
          <w:rFonts w:ascii="Arial" w:eastAsiaTheme="minorHAnsi" w:hAnsi="Arial" w:cs="Arial"/>
          <w:lang w:eastAsia="en-US"/>
          <w14:ligatures w14:val="standardContextual"/>
        </w:rPr>
        <w:br w:type="page"/>
      </w:r>
    </w:p>
    <w:p w14:paraId="268AA8C6" w14:textId="26591252" w:rsidR="008A4D88" w:rsidRPr="00B00622" w:rsidRDefault="008A4D88" w:rsidP="00806805">
      <w:pPr>
        <w:pStyle w:val="Heading1"/>
        <w:rPr>
          <w:rFonts w:ascii="Arial" w:eastAsiaTheme="minorHAnsi" w:hAnsi="Arial" w:cs="Arial"/>
          <w:sz w:val="36"/>
          <w:szCs w:val="36"/>
          <w:lang w:eastAsia="en-US"/>
        </w:rPr>
      </w:pPr>
      <w:bookmarkStart w:id="83" w:name="_Toc194438831"/>
      <w:r w:rsidRPr="00B00622">
        <w:rPr>
          <w:rFonts w:ascii="Arial" w:eastAsiaTheme="minorHAnsi" w:hAnsi="Arial" w:cs="Arial"/>
          <w:color w:val="auto"/>
          <w:sz w:val="36"/>
          <w:szCs w:val="36"/>
          <w:lang w:eastAsia="en-US"/>
        </w:rPr>
        <w:lastRenderedPageBreak/>
        <w:t>6</w:t>
      </w:r>
      <w:r w:rsidR="00595F55" w:rsidRPr="00B00622">
        <w:rPr>
          <w:rFonts w:ascii="Arial" w:eastAsiaTheme="minorHAnsi" w:hAnsi="Arial" w:cs="Arial"/>
          <w:color w:val="auto"/>
          <w:sz w:val="36"/>
          <w:szCs w:val="36"/>
          <w:lang w:eastAsia="en-US"/>
        </w:rPr>
        <w:t xml:space="preserve"> </w:t>
      </w:r>
      <w:r w:rsidR="0012243B" w:rsidRPr="00B00622">
        <w:rPr>
          <w:rFonts w:ascii="Arial" w:eastAsiaTheme="minorHAnsi" w:hAnsi="Arial" w:cs="Arial"/>
          <w:color w:val="auto"/>
          <w:sz w:val="36"/>
          <w:szCs w:val="36"/>
          <w:lang w:eastAsia="en-US"/>
        </w:rPr>
        <w:t>Final Discussions</w:t>
      </w:r>
      <w:bookmarkEnd w:id="83"/>
    </w:p>
    <w:p w14:paraId="618156E2" w14:textId="77777777" w:rsidR="000034FA" w:rsidRPr="00753570" w:rsidRDefault="000034FA"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6B24279A" w14:textId="691B7CE9" w:rsidR="00311C03" w:rsidRPr="00753570" w:rsidRDefault="00311C03"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In the time since I first studied AF in medical school just over a decade ago, our understanding of the condition and its management have changed considerably.</w:t>
      </w:r>
      <w:r w:rsidRPr="00753570">
        <w:rPr>
          <w:rFonts w:ascii="Arial" w:eastAsiaTheme="minorHAnsi" w:hAnsi="Arial" w:cs="Arial"/>
          <w:lang w:eastAsia="en-US"/>
          <w14:ligatures w14:val="standardContextual"/>
        </w:rPr>
        <w:fldChar w:fldCharType="begin">
          <w:fldData xml:space="preserve">PEVuZE5vdGU+PENpdGU+PEF1dGhvcj5DYW1tPC9BdXRob3I+PFllYXI+MjAxMDwvWWVhcj48UmVj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PEVuZE5vdGU+PENpdGU+PEF1dGhvcj5DYW1tPC9BdXRob3I+PFllYXI+MjAxMDwvWWVhcj48UmVj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290</w:t>
      </w:r>
      <w:r w:rsidRPr="00753570">
        <w:rPr>
          <w:rFonts w:ascii="Arial" w:eastAsiaTheme="minorHAnsi" w:hAnsi="Arial" w:cs="Arial"/>
          <w:lang w:eastAsia="en-US"/>
          <w14:ligatures w14:val="standardContextual"/>
        </w:rPr>
        <w:fldChar w:fldCharType="end"/>
      </w:r>
      <w:r w:rsidRPr="00753570">
        <w:rPr>
          <w:rFonts w:ascii="Arial" w:eastAsiaTheme="minorHAnsi" w:hAnsi="Arial" w:cs="Arial"/>
          <w:lang w:eastAsia="en-US"/>
          <w14:ligatures w14:val="standardContextual"/>
        </w:rPr>
        <w:t xml:space="preserve"> DOACs have largely replaced VKAs as the OAC of choice for most patients, early rhythm control is increasingly being encouraged over simple rate control and there is better awareness to control associated </w:t>
      </w:r>
      <w:r w:rsidR="00C24F63">
        <w:rPr>
          <w:rFonts w:ascii="Arial" w:eastAsiaTheme="minorHAnsi" w:hAnsi="Arial" w:cs="Arial"/>
          <w:lang w:eastAsia="en-US"/>
          <w14:ligatures w14:val="standardContextual"/>
        </w:rPr>
        <w:t>risk factors</w:t>
      </w:r>
      <w:r w:rsidRPr="00753570">
        <w:rPr>
          <w:rFonts w:ascii="Arial" w:eastAsiaTheme="minorHAnsi" w:hAnsi="Arial" w:cs="Arial"/>
          <w:lang w:eastAsia="en-US"/>
          <w14:ligatures w14:val="standardContextual"/>
        </w:rPr>
        <w:t xml:space="preserve"> </w:t>
      </w:r>
      <w:r w:rsidR="00C24F63">
        <w:rPr>
          <w:rFonts w:ascii="Arial" w:eastAsiaTheme="minorHAnsi" w:hAnsi="Arial" w:cs="Arial"/>
          <w:lang w:eastAsia="en-US"/>
          <w14:ligatures w14:val="standardContextual"/>
        </w:rPr>
        <w:t>such as</w:t>
      </w:r>
      <w:r w:rsidRPr="00753570">
        <w:rPr>
          <w:rFonts w:ascii="Arial" w:eastAsiaTheme="minorHAnsi" w:hAnsi="Arial" w:cs="Arial"/>
          <w:lang w:eastAsia="en-US"/>
          <w14:ligatures w14:val="standardContextual"/>
        </w:rPr>
        <w:t xml:space="preserve"> </w:t>
      </w:r>
      <w:r w:rsidR="00566789" w:rsidRPr="00753570">
        <w:rPr>
          <w:rFonts w:ascii="Arial" w:eastAsiaTheme="minorHAnsi" w:hAnsi="Arial" w:cs="Arial"/>
          <w:lang w:eastAsia="en-US"/>
          <w14:ligatures w14:val="standardContextual"/>
        </w:rPr>
        <w:t xml:space="preserve">hypertension, </w:t>
      </w:r>
      <w:r w:rsidRPr="00753570">
        <w:rPr>
          <w:rFonts w:ascii="Arial" w:eastAsiaTheme="minorHAnsi" w:hAnsi="Arial" w:cs="Arial"/>
          <w:lang w:eastAsia="en-US"/>
          <w14:ligatures w14:val="standardContextual"/>
        </w:rPr>
        <w:t>obesity, OSA</w:t>
      </w:r>
      <w:r w:rsidR="00C24F63">
        <w:rPr>
          <w:rFonts w:ascii="Arial" w:eastAsiaTheme="minorHAnsi" w:hAnsi="Arial" w:cs="Arial"/>
          <w:lang w:eastAsia="en-US"/>
          <w14:ligatures w14:val="standardContextual"/>
        </w:rPr>
        <w:t xml:space="preserve"> and </w:t>
      </w:r>
      <w:r w:rsidRPr="00753570">
        <w:rPr>
          <w:rFonts w:ascii="Arial" w:eastAsiaTheme="minorHAnsi" w:hAnsi="Arial" w:cs="Arial"/>
          <w:lang w:eastAsia="en-US"/>
          <w14:ligatures w14:val="standardContextual"/>
        </w:rPr>
        <w:t xml:space="preserve">excessive alcohol consumption. AF has evolved from a disease which was managed quite </w:t>
      </w:r>
      <w:r w:rsidRPr="003375D1">
        <w:rPr>
          <w:rFonts w:ascii="Arial" w:eastAsiaTheme="minorHAnsi" w:hAnsi="Arial" w:cs="Arial"/>
          <w:lang w:eastAsia="en-US"/>
          <w14:ligatures w14:val="standardContextual"/>
        </w:rPr>
        <w:t xml:space="preserve">conservatively in many people </w:t>
      </w:r>
      <w:r w:rsidR="00566789" w:rsidRPr="003375D1">
        <w:rPr>
          <w:rFonts w:ascii="Arial" w:eastAsiaTheme="minorHAnsi" w:hAnsi="Arial" w:cs="Arial"/>
          <w:lang w:eastAsia="en-US"/>
          <w14:ligatures w14:val="standardContextual"/>
        </w:rPr>
        <w:t>(</w:t>
      </w:r>
      <w:r w:rsidRPr="003375D1">
        <w:rPr>
          <w:rFonts w:ascii="Arial" w:eastAsiaTheme="minorHAnsi" w:hAnsi="Arial" w:cs="Arial"/>
          <w:lang w:eastAsia="en-US"/>
          <w14:ligatures w14:val="standardContextual"/>
        </w:rPr>
        <w:t>especially if found incidentally or causing minimal symptoms</w:t>
      </w:r>
      <w:r w:rsidR="00566789" w:rsidRPr="003375D1">
        <w:rPr>
          <w:rFonts w:ascii="Arial" w:eastAsiaTheme="minorHAnsi" w:hAnsi="Arial" w:cs="Arial"/>
          <w:lang w:eastAsia="en-US"/>
          <w14:ligatures w14:val="standardContextual"/>
        </w:rPr>
        <w:t>)</w:t>
      </w:r>
      <w:r w:rsidRPr="003375D1">
        <w:rPr>
          <w:rFonts w:ascii="Arial" w:eastAsiaTheme="minorHAnsi" w:hAnsi="Arial" w:cs="Arial"/>
          <w:lang w:eastAsia="en-US"/>
          <w14:ligatures w14:val="standardContextual"/>
        </w:rPr>
        <w:t xml:space="preserve"> to</w:t>
      </w:r>
      <w:r w:rsidR="00566789" w:rsidRPr="003375D1">
        <w:rPr>
          <w:rFonts w:ascii="Arial" w:eastAsiaTheme="minorHAnsi" w:hAnsi="Arial" w:cs="Arial"/>
          <w:lang w:eastAsia="en-US"/>
          <w14:ligatures w14:val="standardContextual"/>
        </w:rPr>
        <w:t xml:space="preserve"> </w:t>
      </w:r>
      <w:r w:rsidRPr="003375D1">
        <w:rPr>
          <w:rFonts w:ascii="Arial" w:eastAsiaTheme="minorHAnsi" w:hAnsi="Arial" w:cs="Arial"/>
          <w:lang w:eastAsia="en-US"/>
          <w14:ligatures w14:val="standardContextual"/>
        </w:rPr>
        <w:t>being treated more actively</w:t>
      </w:r>
      <w:r w:rsidR="00566789" w:rsidRPr="003375D1">
        <w:rPr>
          <w:rFonts w:ascii="Arial" w:eastAsiaTheme="minorHAnsi" w:hAnsi="Arial" w:cs="Arial"/>
          <w:lang w:eastAsia="en-US"/>
          <w14:ligatures w14:val="standardContextual"/>
        </w:rPr>
        <w:t xml:space="preserve"> in contemporary practice</w:t>
      </w:r>
      <w:r w:rsidRPr="003375D1">
        <w:rPr>
          <w:rFonts w:ascii="Arial" w:eastAsiaTheme="minorHAnsi" w:hAnsi="Arial" w:cs="Arial"/>
          <w:lang w:eastAsia="en-US"/>
          <w14:ligatures w14:val="standardContextual"/>
        </w:rPr>
        <w:t xml:space="preserve">. </w:t>
      </w:r>
      <w:r w:rsidR="003375D1" w:rsidRPr="003375D1">
        <w:rPr>
          <w:rFonts w:ascii="Arial" w:eastAsiaTheme="minorHAnsi" w:hAnsi="Arial" w:cs="Arial"/>
          <w:lang w:eastAsia="en-US"/>
          <w14:ligatures w14:val="standardContextual"/>
        </w:rPr>
        <w:t xml:space="preserve">Direct medical costs attributed to AF are mainly driven by inpatient hospitalisation and the median annual cost per patient is estimated at </w:t>
      </w:r>
      <w:r w:rsidR="003375D1" w:rsidRPr="003375D1">
        <w:rPr>
          <w:rFonts w:ascii="Arial" w:hAnsi="Arial" w:cs="Arial"/>
        </w:rPr>
        <w:t>€3930 in European countries and €38256 in the United States</w:t>
      </w:r>
      <w:r w:rsidR="003375D1">
        <w:rPr>
          <w:rFonts w:ascii="Arial" w:hAnsi="Arial" w:cs="Arial"/>
        </w:rPr>
        <w:t xml:space="preserve"> according to a recent systematic review.</w:t>
      </w:r>
      <w:r w:rsidR="003375D1">
        <w:rPr>
          <w:rFonts w:ascii="Arial" w:hAnsi="Arial" w:cs="Arial"/>
        </w:rPr>
        <w:fldChar w:fldCharType="begin">
          <w:fldData xml:space="preserve">PEVuZE5vdGU+PENpdGU+PEF1dGhvcj5CdWphPC9BdXRob3I+PFllYXI+MjAyNDwvWWVhcj48UmVj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PEVuZE5vdGU+PENpdGU+PEF1dGhvcj5CdWphPC9BdXRob3I+PFllYXI+MjAyNDwvWWVhcj48UmVj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3375D1">
        <w:rPr>
          <w:rFonts w:ascii="Arial" w:hAnsi="Arial" w:cs="Arial"/>
        </w:rPr>
        <w:fldChar w:fldCharType="separate"/>
      </w:r>
      <w:r w:rsidR="001B15E7" w:rsidRPr="001B15E7">
        <w:rPr>
          <w:rFonts w:ascii="Arial" w:hAnsi="Arial" w:cs="Arial"/>
          <w:noProof/>
          <w:vertAlign w:val="superscript"/>
        </w:rPr>
        <w:t>291</w:t>
      </w:r>
      <w:r w:rsidR="003375D1">
        <w:rPr>
          <w:rFonts w:ascii="Arial" w:hAnsi="Arial" w:cs="Arial"/>
        </w:rPr>
        <w:fldChar w:fldCharType="end"/>
      </w:r>
      <w:r w:rsidR="00AD5009">
        <w:rPr>
          <w:rFonts w:ascii="Arial" w:hAnsi="Arial" w:cs="Arial"/>
        </w:rPr>
        <w:t xml:space="preserve"> Focusing specifically on the United Kingdom,</w:t>
      </w:r>
      <w:r w:rsidR="003375D1" w:rsidRPr="003375D1">
        <w:rPr>
          <w:rFonts w:ascii="Arial" w:eastAsiaTheme="minorHAnsi" w:hAnsi="Arial" w:cs="Arial"/>
          <w:lang w:eastAsia="en-US"/>
          <w14:ligatures w14:val="standardContextual"/>
        </w:rPr>
        <w:t xml:space="preserve"> </w:t>
      </w:r>
      <w:r w:rsidR="006032AB">
        <w:rPr>
          <w:rFonts w:ascii="Arial" w:eastAsiaTheme="minorHAnsi" w:hAnsi="Arial" w:cs="Arial"/>
          <w:lang w:eastAsia="en-US"/>
          <w14:ligatures w14:val="standardContextual"/>
        </w:rPr>
        <w:t xml:space="preserve">AF was predicted to account for 0.9-1.6% of total NHS expenditure (£1.4-2.5 billion) in 2020 and </w:t>
      </w:r>
      <w:r w:rsidR="005773E0">
        <w:rPr>
          <w:rFonts w:ascii="Arial" w:eastAsiaTheme="minorHAnsi" w:hAnsi="Arial" w:cs="Arial"/>
          <w:lang w:eastAsia="en-US"/>
          <w14:ligatures w14:val="standardContextual"/>
        </w:rPr>
        <w:t xml:space="preserve">is </w:t>
      </w:r>
      <w:r w:rsidR="006032AB">
        <w:rPr>
          <w:rFonts w:ascii="Arial" w:eastAsiaTheme="minorHAnsi" w:hAnsi="Arial" w:cs="Arial"/>
          <w:lang w:eastAsia="en-US"/>
          <w14:ligatures w14:val="standardContextual"/>
        </w:rPr>
        <w:t xml:space="preserve">forecast to </w:t>
      </w:r>
      <w:r w:rsidR="005773E0">
        <w:rPr>
          <w:rFonts w:ascii="Arial" w:eastAsiaTheme="minorHAnsi" w:hAnsi="Arial" w:cs="Arial"/>
          <w:lang w:eastAsia="en-US"/>
          <w14:ligatures w14:val="standardContextual"/>
        </w:rPr>
        <w:t>account for 1.35-4.27% (£3.9-12.1 billion) in 2040, depending on estimated prevalence.</w:t>
      </w:r>
      <w:r w:rsidR="00B01CC1">
        <w:rPr>
          <w:rFonts w:ascii="Arial" w:eastAsiaTheme="minorHAnsi" w:hAnsi="Arial" w:cs="Arial"/>
          <w:lang w:eastAsia="en-US"/>
          <w14:ligatures w14:val="standardContextual"/>
        </w:rPr>
        <w:fldChar w:fldCharType="begin"/>
      </w:r>
      <w:r w:rsidR="001B15E7">
        <w:rPr>
          <w:rFonts w:ascii="Arial" w:eastAsiaTheme="minorHAnsi" w:hAnsi="Arial" w:cs="Arial"/>
          <w:lang w:eastAsia="en-US"/>
          <w14:ligatures w14:val="standardContextual"/>
        </w:rPr>
        <w:instrText xml:space="preserve"> ADDIN EN.CITE &lt;EndNote&gt;&lt;Cite&gt;&lt;Author&gt;Burdett&lt;/Author&gt;&lt;Year&gt;2022&lt;/Year&gt;&lt;RecNum&gt;405&lt;/RecNum&gt;&lt;DisplayText&gt;&lt;style face="superscript"&gt;292&lt;/style&gt;&lt;/DisplayText&gt;&lt;record&gt;&lt;rec-number&gt;405&lt;/rec-number&gt;&lt;foreign-keys&gt;&lt;key app="EN" db-id="5twst05f752r0seszxmx9sepe0sp0p0vzwv9" timestamp="1728255395"&gt;405&lt;/key&gt;&lt;/foreign-keys&gt;&lt;ref-type name="Journal Article"&gt;17&lt;/ref-type&gt;&lt;contributors&gt;&lt;authors&gt;&lt;author&gt;Burdett, P.&lt;/author&gt;&lt;author&gt;Lip, G. Y. H.&lt;/author&gt;&lt;/authors&gt;&lt;/contributors&gt;&lt;auth-address&gt;Liverpool Health Partners.&amp;#xD;Liverpool Centre for Cardiovascular Science, University of Liverpool and Liverpool Heart &amp;amp; Chest Hospital, 6 West Derby Street, Liverpool, L7 8TX, UK.&lt;/auth-address&gt;&lt;titles&gt;&lt;title&gt;Atrial fibrillation in the UK: predicting costs of an emerging epidemic recognizing and forecasting the cost drivers of atrial fibrillation-related costs&lt;/title&gt;&lt;secondary-title&gt;Eur Heart J Qual Care Clin Outcomes&lt;/secondary-title&gt;&lt;/titles&gt;&lt;periodical&gt;&lt;full-title&gt;Eur Heart J Qual Care Clin Outcomes&lt;/full-title&gt;&lt;/periodical&gt;&lt;pages&gt;187-194&lt;/pages&gt;&lt;volume&gt;8&lt;/volume&gt;&lt;number&gt;2&lt;/number&gt;&lt;keywords&gt;&lt;keyword&gt;Aftercare&lt;/keyword&gt;&lt;keyword&gt;*Atrial Fibrillation/complications/epidemiology/therapy&lt;/keyword&gt;&lt;keyword&gt;Humans&lt;/keyword&gt;&lt;keyword&gt;Patient Discharge&lt;/keyword&gt;&lt;keyword&gt;State Medicine&lt;/keyword&gt;&lt;keyword&gt;United Kingdom/epidemiology&lt;/keyword&gt;&lt;keyword&gt;Atrial fibrillation&lt;/keyword&gt;&lt;keyword&gt;Direct costs&lt;/keyword&gt;&lt;keyword&gt;Forecast&lt;/keyword&gt;&lt;keyword&gt;National Health Service (NHS)&lt;/keyword&gt;&lt;/keywords&gt;&lt;dates&gt;&lt;year&gt;2022&lt;/year&gt;&lt;pub-dates&gt;&lt;date&gt;Mar 2&lt;/date&gt;&lt;/pub-dates&gt;&lt;/dates&gt;&lt;isbn&gt;2058-1742&lt;/isbn&gt;&lt;accession-num&gt;33346822&lt;/accession-num&gt;&lt;urls&gt;&lt;/urls&gt;&lt;electronic-resource-num&gt;10.1093/ehjqcco/qcaa093&lt;/electronic-resource-num&gt;&lt;remote-database-provider&gt;NLM&lt;/remote-database-provider&gt;&lt;language&gt;eng&lt;/language&gt;&lt;/record&gt;&lt;/Cite&gt;&lt;/EndNote&gt;</w:instrText>
      </w:r>
      <w:r w:rsidR="00B01CC1">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292</w:t>
      </w:r>
      <w:r w:rsidR="00B01CC1">
        <w:rPr>
          <w:rFonts w:ascii="Arial" w:eastAsiaTheme="minorHAnsi" w:hAnsi="Arial" w:cs="Arial"/>
          <w:lang w:eastAsia="en-US"/>
          <w14:ligatures w14:val="standardContextual"/>
        </w:rPr>
        <w:fldChar w:fldCharType="end"/>
      </w:r>
      <w:r w:rsidR="005773E0">
        <w:rPr>
          <w:rFonts w:ascii="Arial" w:eastAsiaTheme="minorHAnsi" w:hAnsi="Arial" w:cs="Arial"/>
          <w:lang w:eastAsia="en-US"/>
          <w14:ligatures w14:val="standardContextual"/>
        </w:rPr>
        <w:t xml:space="preserve"> </w:t>
      </w:r>
      <w:r w:rsidR="005B3DF3">
        <w:rPr>
          <w:rFonts w:ascii="Arial" w:eastAsiaTheme="minorHAnsi" w:hAnsi="Arial" w:cs="Arial"/>
          <w:lang w:eastAsia="en-US"/>
          <w14:ligatures w14:val="standardContextual"/>
        </w:rPr>
        <w:t>This degree of</w:t>
      </w:r>
      <w:r w:rsidR="005E09AD">
        <w:rPr>
          <w:rFonts w:ascii="Arial" w:eastAsiaTheme="minorHAnsi" w:hAnsi="Arial" w:cs="Arial"/>
          <w:lang w:eastAsia="en-US"/>
          <w14:ligatures w14:val="standardContextual"/>
        </w:rPr>
        <w:t xml:space="preserve"> </w:t>
      </w:r>
      <w:r w:rsidR="005B3DF3">
        <w:rPr>
          <w:rFonts w:ascii="Arial" w:eastAsiaTheme="minorHAnsi" w:hAnsi="Arial" w:cs="Arial"/>
          <w:lang w:eastAsia="en-US"/>
          <w14:ligatures w14:val="standardContextual"/>
        </w:rPr>
        <w:t>escalation in</w:t>
      </w:r>
      <w:r w:rsidR="005E09AD">
        <w:rPr>
          <w:rFonts w:ascii="Arial" w:eastAsiaTheme="minorHAnsi" w:hAnsi="Arial" w:cs="Arial"/>
          <w:lang w:eastAsia="en-US"/>
          <w14:ligatures w14:val="standardContextual"/>
        </w:rPr>
        <w:t xml:space="preserve"> </w:t>
      </w:r>
      <w:r w:rsidR="00B03E30" w:rsidRPr="003375D1">
        <w:rPr>
          <w:rFonts w:ascii="Arial" w:eastAsiaTheme="minorHAnsi" w:hAnsi="Arial" w:cs="Arial"/>
          <w:lang w:eastAsia="en-US"/>
          <w14:ligatures w14:val="standardContextual"/>
        </w:rPr>
        <w:t>healthcare burden</w:t>
      </w:r>
      <w:r w:rsidR="00B03E30" w:rsidRPr="00753570">
        <w:rPr>
          <w:rFonts w:ascii="Arial" w:eastAsiaTheme="minorHAnsi" w:hAnsi="Arial" w:cs="Arial"/>
          <w:lang w:eastAsia="en-US"/>
          <w14:ligatures w14:val="standardContextual"/>
        </w:rPr>
        <w:t xml:space="preserve"> </w:t>
      </w:r>
      <w:r w:rsidR="00206A09" w:rsidRPr="00753570">
        <w:rPr>
          <w:rFonts w:ascii="Arial" w:eastAsiaTheme="minorHAnsi" w:hAnsi="Arial" w:cs="Arial"/>
          <w:lang w:eastAsia="en-US"/>
          <w14:ligatures w14:val="standardContextual"/>
        </w:rPr>
        <w:t>make</w:t>
      </w:r>
      <w:r w:rsidR="005E09AD">
        <w:rPr>
          <w:rFonts w:ascii="Arial" w:eastAsiaTheme="minorHAnsi" w:hAnsi="Arial" w:cs="Arial"/>
          <w:lang w:eastAsia="en-US"/>
          <w14:ligatures w14:val="standardContextual"/>
        </w:rPr>
        <w:t>s</w:t>
      </w:r>
      <w:r w:rsidR="00206A09" w:rsidRPr="00753570">
        <w:rPr>
          <w:rFonts w:ascii="Arial" w:eastAsiaTheme="minorHAnsi" w:hAnsi="Arial" w:cs="Arial"/>
          <w:lang w:eastAsia="en-US"/>
          <w14:ligatures w14:val="standardContextual"/>
        </w:rPr>
        <w:t xml:space="preserve"> AF fertile ground for research. </w:t>
      </w:r>
      <w:r w:rsidR="00BC6D05" w:rsidRPr="00753570">
        <w:rPr>
          <w:rFonts w:ascii="Arial" w:eastAsiaTheme="minorHAnsi" w:hAnsi="Arial" w:cs="Arial"/>
          <w:lang w:eastAsia="en-US"/>
          <w14:ligatures w14:val="standardContextual"/>
        </w:rPr>
        <w:t xml:space="preserve">An </w:t>
      </w:r>
      <w:r w:rsidR="00DF7A10" w:rsidRPr="00753570">
        <w:rPr>
          <w:rFonts w:ascii="Arial" w:eastAsiaTheme="minorHAnsi" w:hAnsi="Arial" w:cs="Arial"/>
          <w:lang w:eastAsia="en-US"/>
          <w14:ligatures w14:val="standardContextual"/>
        </w:rPr>
        <w:t>ag</w:t>
      </w:r>
      <w:r w:rsidR="00DF7A10">
        <w:rPr>
          <w:rFonts w:ascii="Arial" w:eastAsiaTheme="minorHAnsi" w:hAnsi="Arial" w:cs="Arial"/>
          <w:lang w:eastAsia="en-US"/>
          <w14:ligatures w14:val="standardContextual"/>
        </w:rPr>
        <w:t>ei</w:t>
      </w:r>
      <w:r w:rsidR="00DF7A10" w:rsidRPr="00753570">
        <w:rPr>
          <w:rFonts w:ascii="Arial" w:eastAsiaTheme="minorHAnsi" w:hAnsi="Arial" w:cs="Arial"/>
          <w:lang w:eastAsia="en-US"/>
          <w14:ligatures w14:val="standardContextual"/>
        </w:rPr>
        <w:t>ng</w:t>
      </w:r>
      <w:r w:rsidR="00BC6D05" w:rsidRPr="00753570">
        <w:rPr>
          <w:rFonts w:ascii="Arial" w:eastAsiaTheme="minorHAnsi" w:hAnsi="Arial" w:cs="Arial"/>
          <w:lang w:eastAsia="en-US"/>
          <w14:ligatures w14:val="standardContextual"/>
        </w:rPr>
        <w:t xml:space="preserve"> population accumulating multiple comorbidities </w:t>
      </w:r>
      <w:r w:rsidR="00206A09" w:rsidRPr="00753570">
        <w:rPr>
          <w:rFonts w:ascii="Arial" w:eastAsiaTheme="minorHAnsi" w:hAnsi="Arial" w:cs="Arial"/>
          <w:lang w:eastAsia="en-US"/>
          <w14:ligatures w14:val="standardContextual"/>
        </w:rPr>
        <w:t xml:space="preserve">means that AF is likely to feature more frequently alongside other cardiovascular conditions that often require definitive treatment. I wanted to focus this thesis on </w:t>
      </w:r>
      <w:r w:rsidR="00F26724" w:rsidRPr="00753570">
        <w:rPr>
          <w:rFonts w:ascii="Arial" w:eastAsiaTheme="minorHAnsi" w:hAnsi="Arial" w:cs="Arial"/>
          <w:lang w:eastAsia="en-US"/>
          <w14:ligatures w14:val="standardContextual"/>
        </w:rPr>
        <w:t xml:space="preserve">common </w:t>
      </w:r>
      <w:r w:rsidR="00206A09" w:rsidRPr="00753570">
        <w:rPr>
          <w:rFonts w:ascii="Arial" w:eastAsiaTheme="minorHAnsi" w:hAnsi="Arial" w:cs="Arial"/>
          <w:lang w:eastAsia="en-US"/>
          <w14:ligatures w14:val="standardContextual"/>
        </w:rPr>
        <w:t xml:space="preserve">situations in which AF management can be seen </w:t>
      </w:r>
      <w:r w:rsidR="00DE351D" w:rsidRPr="00753570">
        <w:rPr>
          <w:rFonts w:ascii="Arial" w:eastAsiaTheme="minorHAnsi" w:hAnsi="Arial" w:cs="Arial"/>
          <w:lang w:eastAsia="en-US"/>
          <w14:ligatures w14:val="standardContextual"/>
        </w:rPr>
        <w:t>to</w:t>
      </w:r>
      <w:r w:rsidR="00206A09" w:rsidRPr="00753570">
        <w:rPr>
          <w:rFonts w:ascii="Arial" w:eastAsiaTheme="minorHAnsi" w:hAnsi="Arial" w:cs="Arial"/>
          <w:lang w:eastAsia="en-US"/>
          <w14:ligatures w14:val="standardContextual"/>
        </w:rPr>
        <w:t xml:space="preserve"> complicat</w:t>
      </w:r>
      <w:r w:rsidR="00DE351D" w:rsidRPr="00753570">
        <w:rPr>
          <w:rFonts w:ascii="Arial" w:eastAsiaTheme="minorHAnsi" w:hAnsi="Arial" w:cs="Arial"/>
          <w:lang w:eastAsia="en-US"/>
          <w14:ligatures w14:val="standardContextual"/>
        </w:rPr>
        <w:t>e</w:t>
      </w:r>
      <w:r w:rsidR="00206A09" w:rsidRPr="00753570">
        <w:rPr>
          <w:rFonts w:ascii="Arial" w:eastAsiaTheme="minorHAnsi" w:hAnsi="Arial" w:cs="Arial"/>
          <w:lang w:eastAsia="en-US"/>
          <w14:ligatures w14:val="standardContextual"/>
        </w:rPr>
        <w:t xml:space="preserve"> treatment, such as </w:t>
      </w:r>
      <w:r w:rsidR="00DE351D" w:rsidRPr="00753570">
        <w:rPr>
          <w:rFonts w:ascii="Arial" w:eastAsiaTheme="minorHAnsi" w:hAnsi="Arial" w:cs="Arial"/>
          <w:lang w:eastAsia="en-US"/>
          <w14:ligatures w14:val="standardContextual"/>
        </w:rPr>
        <w:t>when</w:t>
      </w:r>
      <w:r w:rsidR="00206A09" w:rsidRPr="00753570">
        <w:rPr>
          <w:rFonts w:ascii="Arial" w:eastAsiaTheme="minorHAnsi" w:hAnsi="Arial" w:cs="Arial"/>
          <w:lang w:eastAsia="en-US"/>
          <w14:ligatures w14:val="standardContextual"/>
        </w:rPr>
        <w:t xml:space="preserve"> patients underg</w:t>
      </w:r>
      <w:r w:rsidR="00DE351D" w:rsidRPr="00753570">
        <w:rPr>
          <w:rFonts w:ascii="Arial" w:eastAsiaTheme="minorHAnsi" w:hAnsi="Arial" w:cs="Arial"/>
          <w:lang w:eastAsia="en-US"/>
          <w14:ligatures w14:val="standardContextual"/>
        </w:rPr>
        <w:t>o</w:t>
      </w:r>
      <w:r w:rsidR="00206A09" w:rsidRPr="00753570">
        <w:rPr>
          <w:rFonts w:ascii="Arial" w:eastAsiaTheme="minorHAnsi" w:hAnsi="Arial" w:cs="Arial"/>
          <w:lang w:eastAsia="en-US"/>
          <w14:ligatures w14:val="standardContextual"/>
        </w:rPr>
        <w:t xml:space="preserve"> PCI, or enhanc</w:t>
      </w:r>
      <w:r w:rsidR="00DE351D" w:rsidRPr="00753570">
        <w:rPr>
          <w:rFonts w:ascii="Arial" w:eastAsiaTheme="minorHAnsi" w:hAnsi="Arial" w:cs="Arial"/>
          <w:lang w:eastAsia="en-US"/>
          <w14:ligatures w14:val="standardContextual"/>
        </w:rPr>
        <w:t>e</w:t>
      </w:r>
      <w:r w:rsidR="00206A09" w:rsidRPr="00753570">
        <w:rPr>
          <w:rFonts w:ascii="Arial" w:eastAsiaTheme="minorHAnsi" w:hAnsi="Arial" w:cs="Arial"/>
          <w:lang w:eastAsia="en-US"/>
          <w14:ligatures w14:val="standardContextual"/>
        </w:rPr>
        <w:t xml:space="preserve"> </w:t>
      </w:r>
      <w:r w:rsidR="00C5429E" w:rsidRPr="00753570">
        <w:rPr>
          <w:rFonts w:ascii="Arial" w:eastAsiaTheme="minorHAnsi" w:hAnsi="Arial" w:cs="Arial"/>
          <w:lang w:eastAsia="en-US"/>
          <w14:ligatures w14:val="standardContextual"/>
        </w:rPr>
        <w:t>treatment</w:t>
      </w:r>
      <w:r w:rsidR="00206A09" w:rsidRPr="00753570">
        <w:rPr>
          <w:rFonts w:ascii="Arial" w:eastAsiaTheme="minorHAnsi" w:hAnsi="Arial" w:cs="Arial"/>
          <w:lang w:eastAsia="en-US"/>
          <w14:ligatures w14:val="standardContextual"/>
        </w:rPr>
        <w:t xml:space="preserve">, such as </w:t>
      </w:r>
      <w:r w:rsidR="00DE351D" w:rsidRPr="00753570">
        <w:rPr>
          <w:rFonts w:ascii="Arial" w:eastAsiaTheme="minorHAnsi" w:hAnsi="Arial" w:cs="Arial"/>
          <w:lang w:eastAsia="en-US"/>
          <w14:ligatures w14:val="standardContextual"/>
        </w:rPr>
        <w:t>when</w:t>
      </w:r>
      <w:r w:rsidR="00206A09" w:rsidRPr="00753570">
        <w:rPr>
          <w:rFonts w:ascii="Arial" w:eastAsiaTheme="minorHAnsi" w:hAnsi="Arial" w:cs="Arial"/>
          <w:lang w:eastAsia="en-US"/>
          <w14:ligatures w14:val="standardContextual"/>
        </w:rPr>
        <w:t xml:space="preserve"> patients undergo cardiac surgery.</w:t>
      </w:r>
      <w:r w:rsidR="000B216D" w:rsidRPr="00753570">
        <w:rPr>
          <w:rFonts w:ascii="Arial" w:eastAsiaTheme="minorHAnsi" w:hAnsi="Arial" w:cs="Arial"/>
          <w:lang w:eastAsia="en-US"/>
          <w14:ligatures w14:val="standardContextual"/>
        </w:rPr>
        <w:t xml:space="preserve"> I also wanted to carry out studies </w:t>
      </w:r>
      <w:r w:rsidR="000D311D" w:rsidRPr="00753570">
        <w:rPr>
          <w:rFonts w:ascii="Arial" w:eastAsiaTheme="minorHAnsi" w:hAnsi="Arial" w:cs="Arial"/>
          <w:lang w:eastAsia="en-US"/>
          <w14:ligatures w14:val="standardContextual"/>
        </w:rPr>
        <w:t xml:space="preserve">that </w:t>
      </w:r>
      <w:r w:rsidR="00140558" w:rsidRPr="00753570">
        <w:rPr>
          <w:rFonts w:ascii="Arial" w:eastAsiaTheme="minorHAnsi" w:hAnsi="Arial" w:cs="Arial"/>
          <w:lang w:eastAsia="en-US"/>
          <w14:ligatures w14:val="standardContextual"/>
        </w:rPr>
        <w:t xml:space="preserve">are varied and that collectively reflect a wide range </w:t>
      </w:r>
      <w:r w:rsidR="00FF3CDA" w:rsidRPr="00753570">
        <w:rPr>
          <w:rFonts w:ascii="Arial" w:eastAsiaTheme="minorHAnsi" w:hAnsi="Arial" w:cs="Arial"/>
          <w:lang w:eastAsia="en-US"/>
          <w14:ligatures w14:val="standardContextual"/>
        </w:rPr>
        <w:t>of research activities.</w:t>
      </w:r>
    </w:p>
    <w:p w14:paraId="17C7E8DE" w14:textId="77777777" w:rsidR="00311C03" w:rsidRPr="00753570" w:rsidRDefault="00311C03"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7AC02A83" w14:textId="2AEB68C7" w:rsidR="0012243B" w:rsidRPr="00B00622" w:rsidRDefault="000034FA" w:rsidP="00806805">
      <w:pPr>
        <w:pStyle w:val="Heading2"/>
        <w:rPr>
          <w:rFonts w:ascii="Arial" w:eastAsiaTheme="minorHAnsi" w:hAnsi="Arial" w:cs="Arial"/>
          <w:sz w:val="32"/>
          <w:szCs w:val="32"/>
          <w:lang w:eastAsia="en-US"/>
        </w:rPr>
      </w:pPr>
      <w:bookmarkStart w:id="84" w:name="_Toc194438832"/>
      <w:r w:rsidRPr="00B00622">
        <w:rPr>
          <w:rFonts w:ascii="Arial" w:eastAsiaTheme="minorHAnsi" w:hAnsi="Arial" w:cs="Arial"/>
          <w:color w:val="auto"/>
          <w:sz w:val="32"/>
          <w:szCs w:val="32"/>
          <w:lang w:eastAsia="en-US"/>
        </w:rPr>
        <w:t xml:space="preserve">6.1 </w:t>
      </w:r>
      <w:r w:rsidR="00DF19C6" w:rsidRPr="00B00622">
        <w:rPr>
          <w:rFonts w:ascii="Arial" w:eastAsiaTheme="minorHAnsi" w:hAnsi="Arial" w:cs="Arial"/>
          <w:color w:val="auto"/>
          <w:sz w:val="32"/>
          <w:szCs w:val="32"/>
          <w:lang w:eastAsia="en-US"/>
        </w:rPr>
        <w:t>Summary</w:t>
      </w:r>
      <w:r w:rsidR="00311C03" w:rsidRPr="00B00622">
        <w:rPr>
          <w:rFonts w:ascii="Arial" w:eastAsiaTheme="minorHAnsi" w:hAnsi="Arial" w:cs="Arial"/>
          <w:color w:val="auto"/>
          <w:sz w:val="32"/>
          <w:szCs w:val="32"/>
          <w:lang w:eastAsia="en-US"/>
        </w:rPr>
        <w:t xml:space="preserve"> and Relevance</w:t>
      </w:r>
      <w:r w:rsidR="00DF19C6" w:rsidRPr="00B00622">
        <w:rPr>
          <w:rFonts w:ascii="Arial" w:eastAsiaTheme="minorHAnsi" w:hAnsi="Arial" w:cs="Arial"/>
          <w:color w:val="auto"/>
          <w:sz w:val="32"/>
          <w:szCs w:val="32"/>
          <w:lang w:eastAsia="en-US"/>
        </w:rPr>
        <w:t xml:space="preserve"> of Stud</w:t>
      </w:r>
      <w:r w:rsidR="00311C03" w:rsidRPr="00B00622">
        <w:rPr>
          <w:rFonts w:ascii="Arial" w:eastAsiaTheme="minorHAnsi" w:hAnsi="Arial" w:cs="Arial"/>
          <w:color w:val="auto"/>
          <w:sz w:val="32"/>
          <w:szCs w:val="32"/>
          <w:lang w:eastAsia="en-US"/>
        </w:rPr>
        <w:t>y Findings</w:t>
      </w:r>
      <w:bookmarkEnd w:id="84"/>
    </w:p>
    <w:p w14:paraId="51C43C5B" w14:textId="77777777" w:rsidR="00DF19C6" w:rsidRPr="00753570" w:rsidRDefault="00DF19C6" w:rsidP="0038301D">
      <w:pPr>
        <w:autoSpaceDE w:val="0"/>
        <w:autoSpaceDN w:val="0"/>
        <w:adjustRightInd w:val="0"/>
        <w:spacing w:line="360" w:lineRule="auto"/>
        <w:jc w:val="both"/>
        <w:rPr>
          <w:rFonts w:ascii="Arial" w:eastAsiaTheme="minorHAnsi" w:hAnsi="Arial" w:cs="Arial"/>
          <w:lang w:eastAsia="en-US"/>
          <w14:ligatures w14:val="standardContextual"/>
        </w:rPr>
      </w:pPr>
    </w:p>
    <w:p w14:paraId="29E5A176" w14:textId="7394552F" w:rsidR="00B0515E" w:rsidRPr="00753570" w:rsidRDefault="00643633" w:rsidP="00942C46">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T</w:t>
      </w:r>
      <w:r w:rsidR="00BD2DAC" w:rsidRPr="00753570">
        <w:rPr>
          <w:rFonts w:ascii="Arial" w:eastAsiaTheme="minorHAnsi" w:hAnsi="Arial" w:cs="Arial"/>
          <w:lang w:eastAsia="en-US"/>
          <w14:ligatures w14:val="standardContextual"/>
        </w:rPr>
        <w:t xml:space="preserve">he first two studies </w:t>
      </w:r>
      <w:r w:rsidRPr="00753570">
        <w:rPr>
          <w:rFonts w:ascii="Arial" w:eastAsiaTheme="minorHAnsi" w:hAnsi="Arial" w:cs="Arial"/>
          <w:lang w:eastAsia="en-US"/>
          <w14:ligatures w14:val="standardContextual"/>
        </w:rPr>
        <w:t xml:space="preserve">address a </w:t>
      </w:r>
      <w:r w:rsidR="00C512BE" w:rsidRPr="00753570">
        <w:rPr>
          <w:rFonts w:ascii="Arial" w:eastAsiaTheme="minorHAnsi" w:hAnsi="Arial" w:cs="Arial"/>
          <w:lang w:eastAsia="en-US"/>
          <w14:ligatures w14:val="standardContextual"/>
        </w:rPr>
        <w:t>clinical situation</w:t>
      </w:r>
      <w:r w:rsidRPr="00753570">
        <w:rPr>
          <w:rFonts w:ascii="Arial" w:eastAsiaTheme="minorHAnsi" w:hAnsi="Arial" w:cs="Arial"/>
          <w:lang w:eastAsia="en-US"/>
          <w14:ligatures w14:val="standardContextual"/>
        </w:rPr>
        <w:t xml:space="preserve"> very different to that in the third study</w:t>
      </w:r>
      <w:r w:rsidR="007824EF" w:rsidRPr="00753570">
        <w:rPr>
          <w:rFonts w:ascii="Arial" w:eastAsiaTheme="minorHAnsi" w:hAnsi="Arial" w:cs="Arial"/>
          <w:lang w:eastAsia="en-US"/>
          <w14:ligatures w14:val="standardContextual"/>
        </w:rPr>
        <w:t>,</w:t>
      </w:r>
      <w:r w:rsidRPr="00753570">
        <w:rPr>
          <w:rFonts w:ascii="Arial" w:eastAsiaTheme="minorHAnsi" w:hAnsi="Arial" w:cs="Arial"/>
          <w:lang w:eastAsia="en-US"/>
          <w14:ligatures w14:val="standardContextual"/>
        </w:rPr>
        <w:t xml:space="preserve"> but all three</w:t>
      </w:r>
      <w:r w:rsidR="00C512BE" w:rsidRPr="00753570">
        <w:rPr>
          <w:rFonts w:ascii="Arial" w:eastAsiaTheme="minorHAnsi" w:hAnsi="Arial" w:cs="Arial"/>
          <w:lang w:eastAsia="en-US"/>
          <w14:ligatures w14:val="standardContextual"/>
        </w:rPr>
        <w:t xml:space="preserve"> aim to investigate important cardiovascular outcomes relevant to patients with AF</w:t>
      </w:r>
      <w:r w:rsidR="007824EF" w:rsidRPr="00753570">
        <w:rPr>
          <w:rFonts w:ascii="Arial" w:eastAsiaTheme="minorHAnsi" w:hAnsi="Arial" w:cs="Arial"/>
          <w:lang w:eastAsia="en-US"/>
          <w14:ligatures w14:val="standardContextual"/>
        </w:rPr>
        <w:t xml:space="preserve"> and other comorbidities</w:t>
      </w:r>
      <w:r w:rsidR="00C512BE" w:rsidRPr="00753570">
        <w:rPr>
          <w:rFonts w:ascii="Arial" w:eastAsiaTheme="minorHAnsi" w:hAnsi="Arial" w:cs="Arial"/>
          <w:lang w:eastAsia="en-US"/>
          <w14:ligatures w14:val="standardContextual"/>
        </w:rPr>
        <w:t>.</w:t>
      </w:r>
    </w:p>
    <w:p w14:paraId="7A2EB000" w14:textId="77777777" w:rsidR="00B00622" w:rsidRDefault="00B00622" w:rsidP="00F53D82">
      <w:pPr>
        <w:pStyle w:val="Heading3"/>
        <w:rPr>
          <w:rFonts w:ascii="Arial" w:eastAsiaTheme="minorHAnsi" w:hAnsi="Arial" w:cs="Arial"/>
          <w:color w:val="auto"/>
          <w:sz w:val="28"/>
          <w:szCs w:val="28"/>
          <w:lang w:eastAsia="en-US"/>
        </w:rPr>
      </w:pPr>
    </w:p>
    <w:p w14:paraId="14825FC3" w14:textId="77777777" w:rsidR="00B00622" w:rsidRPr="00B00622" w:rsidRDefault="00B00622" w:rsidP="00B00622">
      <w:pPr>
        <w:rPr>
          <w:rFonts w:eastAsiaTheme="minorHAnsi"/>
          <w:lang w:eastAsia="en-US"/>
        </w:rPr>
      </w:pPr>
    </w:p>
    <w:p w14:paraId="32FDE818" w14:textId="2C41FA5E" w:rsidR="007824EF" w:rsidRPr="00B00622" w:rsidRDefault="00934295" w:rsidP="00F53D82">
      <w:pPr>
        <w:pStyle w:val="Heading3"/>
        <w:rPr>
          <w:rFonts w:ascii="Arial" w:eastAsiaTheme="minorHAnsi" w:hAnsi="Arial" w:cs="Arial"/>
          <w:color w:val="auto"/>
          <w:sz w:val="28"/>
          <w:szCs w:val="28"/>
          <w:lang w:eastAsia="en-US"/>
        </w:rPr>
      </w:pPr>
      <w:bookmarkStart w:id="85" w:name="_Toc194438833"/>
      <w:r w:rsidRPr="00B00622">
        <w:rPr>
          <w:rFonts w:ascii="Arial" w:eastAsiaTheme="minorHAnsi" w:hAnsi="Arial" w:cs="Arial"/>
          <w:color w:val="auto"/>
          <w:sz w:val="28"/>
          <w:szCs w:val="28"/>
          <w:lang w:eastAsia="en-US"/>
        </w:rPr>
        <w:lastRenderedPageBreak/>
        <w:t>6.1.1 Bleeding</w:t>
      </w:r>
      <w:r w:rsidR="004A2DBA" w:rsidRPr="00B00622">
        <w:rPr>
          <w:rFonts w:ascii="Arial" w:eastAsiaTheme="minorHAnsi" w:hAnsi="Arial" w:cs="Arial"/>
          <w:color w:val="auto"/>
          <w:sz w:val="28"/>
          <w:szCs w:val="28"/>
          <w:lang w:eastAsia="en-US"/>
        </w:rPr>
        <w:t xml:space="preserve"> and Ischaemic Events</w:t>
      </w:r>
      <w:bookmarkEnd w:id="85"/>
    </w:p>
    <w:p w14:paraId="3B5E7DEE" w14:textId="77777777" w:rsidR="004A2DBA" w:rsidRPr="00753570" w:rsidRDefault="004A2DBA" w:rsidP="0038301D">
      <w:pPr>
        <w:spacing w:line="360" w:lineRule="auto"/>
        <w:rPr>
          <w:rFonts w:eastAsiaTheme="minorHAnsi"/>
          <w:lang w:eastAsia="en-US"/>
        </w:rPr>
      </w:pPr>
    </w:p>
    <w:p w14:paraId="7B6F77E7" w14:textId="0180EF2F" w:rsidR="000D495F" w:rsidRPr="00753570" w:rsidRDefault="00E901F3" w:rsidP="004A1989">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rPr>
        <w:t xml:space="preserve">Long-term treatment with </w:t>
      </w:r>
      <w:r w:rsidR="002F1433" w:rsidRPr="00753570">
        <w:rPr>
          <w:rFonts w:ascii="Arial" w:eastAsiaTheme="minorHAnsi" w:hAnsi="Arial" w:cs="Arial"/>
          <w:lang w:eastAsia="en-US"/>
        </w:rPr>
        <w:t xml:space="preserve">daily </w:t>
      </w:r>
      <w:r w:rsidRPr="00753570">
        <w:rPr>
          <w:rFonts w:ascii="Arial" w:eastAsiaTheme="minorHAnsi" w:hAnsi="Arial" w:cs="Arial"/>
          <w:lang w:eastAsia="en-US"/>
        </w:rPr>
        <w:t xml:space="preserve">OAC is now a well-established fundamental aspect of managing most patients with AF. </w:t>
      </w:r>
      <w:r w:rsidR="004A1989" w:rsidRPr="00753570">
        <w:rPr>
          <w:rFonts w:ascii="Arial" w:eastAsiaTheme="minorHAnsi" w:hAnsi="Arial" w:cs="Arial"/>
          <w:lang w:eastAsia="en-US"/>
          <w14:ligatures w14:val="standardContextual"/>
        </w:rPr>
        <w:t xml:space="preserve">While effective at reducing the risk of cardioembolic stroke, long-term OAC confers a risk of bleeding </w:t>
      </w:r>
      <w:r w:rsidR="004A2E48" w:rsidRPr="00753570">
        <w:rPr>
          <w:rFonts w:ascii="Arial" w:eastAsiaTheme="minorHAnsi" w:hAnsi="Arial" w:cs="Arial"/>
          <w:lang w:eastAsia="en-US"/>
          <w14:ligatures w14:val="standardContextual"/>
        </w:rPr>
        <w:t>that ranges</w:t>
      </w:r>
      <w:r w:rsidR="004A1989" w:rsidRPr="00753570">
        <w:rPr>
          <w:rFonts w:ascii="Arial" w:eastAsiaTheme="minorHAnsi" w:hAnsi="Arial" w:cs="Arial"/>
          <w:lang w:eastAsia="en-US"/>
          <w14:ligatures w14:val="standardContextual"/>
        </w:rPr>
        <w:t xml:space="preserve"> from nuisance to life-threatening.</w:t>
      </w:r>
      <w:r w:rsidR="00F4113C" w:rsidRPr="00753570">
        <w:rPr>
          <w:rFonts w:ascii="Arial" w:eastAsiaTheme="minorHAnsi" w:hAnsi="Arial" w:cs="Arial"/>
          <w:lang w:eastAsia="en-US"/>
          <w14:ligatures w14:val="standardContextual"/>
        </w:rPr>
        <w:t xml:space="preserve"> </w:t>
      </w:r>
      <w:r w:rsidR="004A1989" w:rsidRPr="00753570">
        <w:rPr>
          <w:rFonts w:ascii="Arial" w:eastAsiaTheme="minorHAnsi" w:hAnsi="Arial" w:cs="Arial"/>
          <w:lang w:eastAsia="en-US"/>
          <w14:ligatures w14:val="standardContextual"/>
        </w:rPr>
        <w:t xml:space="preserve">When patients with AF on OAC are treated for concomitant CAD with PCI </w:t>
      </w:r>
      <w:r w:rsidR="00CF0612" w:rsidRPr="00753570">
        <w:rPr>
          <w:rFonts w:ascii="Arial" w:eastAsiaTheme="minorHAnsi" w:hAnsi="Arial" w:cs="Arial"/>
          <w:lang w:eastAsia="en-US"/>
          <w14:ligatures w14:val="standardContextual"/>
        </w:rPr>
        <w:t>that requires</w:t>
      </w:r>
      <w:r w:rsidR="004A1989" w:rsidRPr="00753570">
        <w:rPr>
          <w:rFonts w:ascii="Arial" w:eastAsiaTheme="minorHAnsi" w:hAnsi="Arial" w:cs="Arial"/>
          <w:lang w:eastAsia="en-US"/>
          <w14:ligatures w14:val="standardContextual"/>
        </w:rPr>
        <w:t xml:space="preserve"> antiplatelet therapy, bleeding risk increases considerably</w:t>
      </w:r>
      <w:r w:rsidR="004A2DBA" w:rsidRPr="00753570">
        <w:rPr>
          <w:rFonts w:ascii="Arial" w:eastAsiaTheme="minorHAnsi" w:hAnsi="Arial" w:cs="Arial"/>
          <w:lang w:eastAsia="en-US"/>
          <w14:ligatures w14:val="standardContextual"/>
        </w:rPr>
        <w:t>.</w:t>
      </w:r>
      <w:r w:rsidR="00EE2DEB" w:rsidRPr="00753570">
        <w:rPr>
          <w:rFonts w:ascii="Arial" w:eastAsiaTheme="minorHAnsi" w:hAnsi="Arial" w:cs="Arial"/>
          <w:lang w:eastAsia="en-US"/>
          <w14:ligatures w14:val="standardContextual"/>
        </w:rPr>
        <w:t xml:space="preserve"> </w:t>
      </w:r>
      <w:r w:rsidR="004A2DBA" w:rsidRPr="00753570">
        <w:rPr>
          <w:rFonts w:ascii="Arial" w:eastAsiaTheme="minorHAnsi" w:hAnsi="Arial" w:cs="Arial"/>
          <w:lang w:eastAsia="en-US"/>
          <w14:ligatures w14:val="standardContextual"/>
        </w:rPr>
        <w:t>Minimising the duration and intensity of antithrombotic therapy</w:t>
      </w:r>
      <w:r w:rsidR="004B3778" w:rsidRPr="00753570">
        <w:rPr>
          <w:rFonts w:ascii="Arial" w:eastAsiaTheme="minorHAnsi" w:hAnsi="Arial" w:cs="Arial"/>
          <w:lang w:eastAsia="en-US"/>
          <w14:ligatures w14:val="standardContextual"/>
        </w:rPr>
        <w:t xml:space="preserve"> </w:t>
      </w:r>
      <w:r w:rsidR="000D495F" w:rsidRPr="00753570">
        <w:rPr>
          <w:rFonts w:ascii="Arial" w:eastAsiaTheme="minorHAnsi" w:hAnsi="Arial" w:cs="Arial"/>
          <w:lang w:eastAsia="en-US"/>
          <w14:ligatures w14:val="standardContextual"/>
        </w:rPr>
        <w:t xml:space="preserve">must be </w:t>
      </w:r>
      <w:r w:rsidR="005F43F0" w:rsidRPr="00753570">
        <w:rPr>
          <w:rFonts w:ascii="Arial" w:eastAsiaTheme="minorHAnsi" w:hAnsi="Arial" w:cs="Arial"/>
          <w:lang w:eastAsia="en-US"/>
          <w14:ligatures w14:val="standardContextual"/>
        </w:rPr>
        <w:t xml:space="preserve">carefully </w:t>
      </w:r>
      <w:r w:rsidR="000D495F" w:rsidRPr="00753570">
        <w:rPr>
          <w:rFonts w:ascii="Arial" w:eastAsiaTheme="minorHAnsi" w:hAnsi="Arial" w:cs="Arial"/>
          <w:lang w:eastAsia="en-US"/>
          <w14:ligatures w14:val="standardContextual"/>
        </w:rPr>
        <w:t xml:space="preserve">balanced </w:t>
      </w:r>
      <w:r w:rsidR="00D4318E" w:rsidRPr="00753570">
        <w:rPr>
          <w:rFonts w:ascii="Arial" w:eastAsiaTheme="minorHAnsi" w:hAnsi="Arial" w:cs="Arial"/>
          <w:lang w:eastAsia="en-US"/>
          <w14:ligatures w14:val="standardContextual"/>
        </w:rPr>
        <w:t>against</w:t>
      </w:r>
      <w:r w:rsidR="000D495F" w:rsidRPr="00753570">
        <w:rPr>
          <w:rFonts w:ascii="Arial" w:eastAsiaTheme="minorHAnsi" w:hAnsi="Arial" w:cs="Arial"/>
          <w:lang w:eastAsia="en-US"/>
          <w14:ligatures w14:val="standardContextual"/>
        </w:rPr>
        <w:t xml:space="preserve"> </w:t>
      </w:r>
      <w:r w:rsidR="00D4318E" w:rsidRPr="00753570">
        <w:rPr>
          <w:rFonts w:ascii="Arial" w:eastAsiaTheme="minorHAnsi" w:hAnsi="Arial" w:cs="Arial"/>
          <w:lang w:eastAsia="en-US"/>
          <w14:ligatures w14:val="standardContextual"/>
        </w:rPr>
        <w:t>the need for</w:t>
      </w:r>
      <w:r w:rsidR="000D495F" w:rsidRPr="00753570">
        <w:rPr>
          <w:rFonts w:ascii="Arial" w:eastAsiaTheme="minorHAnsi" w:hAnsi="Arial" w:cs="Arial"/>
          <w:lang w:eastAsia="en-US"/>
          <w14:ligatures w14:val="standardContextual"/>
        </w:rPr>
        <w:t xml:space="preserve"> </w:t>
      </w:r>
      <w:r w:rsidR="00D4318E" w:rsidRPr="00753570">
        <w:rPr>
          <w:rFonts w:ascii="Arial" w:eastAsiaTheme="minorHAnsi" w:hAnsi="Arial" w:cs="Arial"/>
          <w:lang w:eastAsia="en-US"/>
          <w14:ligatures w14:val="standardContextual"/>
        </w:rPr>
        <w:t xml:space="preserve">effective </w:t>
      </w:r>
      <w:r w:rsidR="000D495F" w:rsidRPr="00753570">
        <w:rPr>
          <w:rFonts w:ascii="Arial" w:eastAsiaTheme="minorHAnsi" w:hAnsi="Arial" w:cs="Arial"/>
          <w:lang w:eastAsia="en-US"/>
          <w14:ligatures w14:val="standardContextual"/>
        </w:rPr>
        <w:t>thromboprophylaxis, especially when stents have been deployed.</w:t>
      </w:r>
      <w:r w:rsidR="007C760E" w:rsidRPr="00753570">
        <w:rPr>
          <w:rFonts w:ascii="Arial" w:eastAsiaTheme="minorHAnsi" w:hAnsi="Arial" w:cs="Arial"/>
          <w:lang w:eastAsia="en-US"/>
          <w14:ligatures w14:val="standardContextual"/>
        </w:rPr>
        <w:t xml:space="preserve"> </w:t>
      </w:r>
      <w:r w:rsidR="0046296C" w:rsidRPr="00753570">
        <w:rPr>
          <w:rFonts w:ascii="Arial" w:eastAsiaTheme="minorHAnsi" w:hAnsi="Arial" w:cs="Arial"/>
          <w:lang w:eastAsia="en-US"/>
          <w14:ligatures w14:val="standardContextual"/>
        </w:rPr>
        <w:t xml:space="preserve">The dyadic relationship of haemostasis and thrombosis necessitates that bleeding and ischaemic outcomes be investigated and discussed in tandem. </w:t>
      </w:r>
      <w:r w:rsidR="007C760E" w:rsidRPr="00753570">
        <w:rPr>
          <w:rFonts w:ascii="Arial" w:eastAsiaTheme="minorHAnsi" w:hAnsi="Arial" w:cs="Arial"/>
          <w:lang w:eastAsia="en-US"/>
          <w14:ligatures w14:val="standardContextual"/>
        </w:rPr>
        <w:t>This thesis highlighted the questions that persisted in spite of landmark RCTs informing recent guidance, namely around the duration of antithrombotic therapy (i.e. when to drop aspirin) and the choice of P2Y</w:t>
      </w:r>
      <w:r w:rsidR="007C760E" w:rsidRPr="00753570">
        <w:rPr>
          <w:rFonts w:ascii="Arial" w:eastAsiaTheme="minorHAnsi" w:hAnsi="Arial" w:cs="Arial"/>
          <w:vertAlign w:val="subscript"/>
          <w:lang w:eastAsia="en-US"/>
          <w14:ligatures w14:val="standardContextual"/>
        </w:rPr>
        <w:t>12</w:t>
      </w:r>
      <w:r w:rsidR="007C760E" w:rsidRPr="00753570">
        <w:rPr>
          <w:rFonts w:ascii="Arial" w:eastAsiaTheme="minorHAnsi" w:hAnsi="Arial" w:cs="Arial"/>
          <w:lang w:eastAsia="en-US"/>
          <w14:ligatures w14:val="standardContextual"/>
        </w:rPr>
        <w:t xml:space="preserve"> inhibitor to prescribe alongside OAC.</w:t>
      </w:r>
    </w:p>
    <w:p w14:paraId="411355B5" w14:textId="77777777" w:rsidR="007C760E" w:rsidRPr="00753570" w:rsidRDefault="007C760E" w:rsidP="004A1989">
      <w:pPr>
        <w:autoSpaceDE w:val="0"/>
        <w:autoSpaceDN w:val="0"/>
        <w:adjustRightInd w:val="0"/>
        <w:spacing w:line="360" w:lineRule="auto"/>
        <w:jc w:val="both"/>
        <w:rPr>
          <w:rFonts w:ascii="Arial" w:eastAsiaTheme="minorHAnsi" w:hAnsi="Arial" w:cs="Arial"/>
          <w:lang w:eastAsia="en-US"/>
          <w14:ligatures w14:val="standardContextual"/>
        </w:rPr>
      </w:pPr>
    </w:p>
    <w:p w14:paraId="12D40343" w14:textId="0AAD1CD6" w:rsidR="00694982" w:rsidRPr="00753570" w:rsidRDefault="0046296C" w:rsidP="004A1989">
      <w:pPr>
        <w:autoSpaceDE w:val="0"/>
        <w:autoSpaceDN w:val="0"/>
        <w:adjustRightInd w:val="0"/>
        <w:spacing w:line="360" w:lineRule="auto"/>
        <w:jc w:val="both"/>
        <w:rPr>
          <w:rFonts w:ascii="Arial" w:hAnsi="Arial" w:cs="Arial"/>
        </w:rPr>
      </w:pPr>
      <w:r w:rsidRPr="00753570">
        <w:rPr>
          <w:rFonts w:ascii="Arial" w:eastAsiaTheme="minorHAnsi" w:hAnsi="Arial" w:cs="Arial"/>
          <w:lang w:eastAsia="en-US"/>
          <w14:ligatures w14:val="standardContextual"/>
        </w:rPr>
        <w:t xml:space="preserve">The crux of the matter </w:t>
      </w:r>
      <w:r w:rsidR="002807C2" w:rsidRPr="00753570">
        <w:rPr>
          <w:rFonts w:ascii="Arial" w:eastAsiaTheme="minorHAnsi" w:hAnsi="Arial" w:cs="Arial"/>
          <w:lang w:eastAsia="en-US"/>
          <w14:ligatures w14:val="standardContextual"/>
        </w:rPr>
        <w:t xml:space="preserve">lies </w:t>
      </w:r>
      <w:r w:rsidR="00347C99" w:rsidRPr="00753570">
        <w:rPr>
          <w:rFonts w:ascii="Arial" w:eastAsiaTheme="minorHAnsi" w:hAnsi="Arial" w:cs="Arial"/>
          <w:lang w:eastAsia="en-US"/>
          <w14:ligatures w14:val="standardContextual"/>
        </w:rPr>
        <w:t xml:space="preserve">with clopidogrel’s </w:t>
      </w:r>
      <w:r w:rsidR="00B6033D" w:rsidRPr="00753570">
        <w:rPr>
          <w:rFonts w:ascii="Arial" w:eastAsiaTheme="minorHAnsi" w:hAnsi="Arial" w:cs="Arial"/>
          <w:lang w:eastAsia="en-US"/>
          <w14:ligatures w14:val="standardContextual"/>
        </w:rPr>
        <w:t>pharmaco</w:t>
      </w:r>
      <w:r w:rsidR="00B76A99" w:rsidRPr="00753570">
        <w:rPr>
          <w:rFonts w:ascii="Arial" w:eastAsiaTheme="minorHAnsi" w:hAnsi="Arial" w:cs="Arial"/>
          <w:lang w:eastAsia="en-US"/>
          <w14:ligatures w14:val="standardContextual"/>
        </w:rPr>
        <w:t xml:space="preserve">kinetic and pharmacodynamic variability. </w:t>
      </w:r>
      <w:r w:rsidR="00A024D5" w:rsidRPr="00753570">
        <w:rPr>
          <w:rFonts w:ascii="Arial" w:hAnsi="Arial" w:cs="Arial"/>
        </w:rPr>
        <w:t>T</w:t>
      </w:r>
      <w:r w:rsidR="00B76A99" w:rsidRPr="00753570">
        <w:rPr>
          <w:rFonts w:ascii="Arial" w:hAnsi="Arial" w:cs="Arial"/>
        </w:rPr>
        <w:t>he higher risk of stent thrombosis in patients with poor pharmacodynamic response to clopidogrel is well</w:t>
      </w:r>
      <w:r w:rsidR="003D70BC">
        <w:rPr>
          <w:rFonts w:ascii="Arial" w:hAnsi="Arial" w:cs="Arial"/>
        </w:rPr>
        <w:t>-</w:t>
      </w:r>
      <w:r w:rsidR="00B76A99" w:rsidRPr="00753570">
        <w:rPr>
          <w:rFonts w:ascii="Arial" w:hAnsi="Arial" w:cs="Arial"/>
        </w:rPr>
        <w:t>established</w:t>
      </w:r>
      <w:r w:rsidR="00944156" w:rsidRPr="00753570">
        <w:rPr>
          <w:rFonts w:ascii="Arial" w:hAnsi="Arial" w:cs="Arial"/>
        </w:rPr>
        <w:t>.</w:t>
      </w:r>
      <w:r w:rsidR="00CA2D64">
        <w:rPr>
          <w:rFonts w:ascii="Arial" w:hAnsi="Arial" w:cs="Arial"/>
        </w:rPr>
        <w:fldChar w:fldCharType="begin">
          <w:fldData xml:space="preserve">PEVuZE5vdGU+PENpdGU+PEF1dGhvcj5NZWdhPC9BdXRob3I+PFllYXI+MjAwOTwvWWVhcj48UmVj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PEVuZE5vdGU+PENpdGU+PEF1dGhvcj5NZWdhPC9BdXRob3I+PFllYXI+MjAwOTwvWWVhcj48UmVj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CA2D64">
        <w:rPr>
          <w:rFonts w:ascii="Arial" w:hAnsi="Arial" w:cs="Arial"/>
        </w:rPr>
        <w:fldChar w:fldCharType="separate"/>
      </w:r>
      <w:r w:rsidR="001B15E7" w:rsidRPr="001B15E7">
        <w:rPr>
          <w:rFonts w:ascii="Arial" w:hAnsi="Arial" w:cs="Arial"/>
          <w:noProof/>
          <w:vertAlign w:val="superscript"/>
        </w:rPr>
        <w:t>98, 293</w:t>
      </w:r>
      <w:r w:rsidR="00CA2D64">
        <w:rPr>
          <w:rFonts w:ascii="Arial" w:hAnsi="Arial" w:cs="Arial"/>
        </w:rPr>
        <w:fldChar w:fldCharType="end"/>
      </w:r>
      <w:r w:rsidR="00944156" w:rsidRPr="00753570">
        <w:rPr>
          <w:rFonts w:ascii="Arial" w:hAnsi="Arial" w:cs="Arial"/>
        </w:rPr>
        <w:t xml:space="preserve"> E</w:t>
      </w:r>
      <w:r w:rsidR="00B76A99" w:rsidRPr="00753570">
        <w:rPr>
          <w:rFonts w:ascii="Arial" w:hAnsi="Arial" w:cs="Arial"/>
        </w:rPr>
        <w:t xml:space="preserve">ven with knowledge of </w:t>
      </w:r>
      <w:r w:rsidR="00B76A99" w:rsidRPr="00753570">
        <w:rPr>
          <w:rFonts w:ascii="Arial" w:hAnsi="Arial" w:cs="Arial"/>
          <w:i/>
          <w:iCs/>
        </w:rPr>
        <w:t>CYP2C19</w:t>
      </w:r>
      <w:r w:rsidR="00B76A99" w:rsidRPr="00753570">
        <w:rPr>
          <w:rFonts w:ascii="Arial" w:hAnsi="Arial" w:cs="Arial"/>
        </w:rPr>
        <w:t xml:space="preserve"> genotype, the pharmacodynamic response to clopidogrel cannot be confidently predicted for an individual patient.</w:t>
      </w:r>
      <w:r w:rsidR="00897D6B">
        <w:rPr>
          <w:rFonts w:ascii="Arial" w:hAnsi="Arial" w:cs="Arial"/>
        </w:rPr>
        <w:fldChar w:fldCharType="begin">
          <w:fldData xml:space="preserve">PEVuZE5vdGU+PENpdGU+PEF1dGhvcj5UYW50cnk8L0F1dGhvcj48WWVhcj4yMDEwPC9ZZWFyPjxS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</w:fldData>
        </w:fldChar>
      </w:r>
      <w:r w:rsidR="001B15E7">
        <w:rPr>
          <w:rFonts w:ascii="Arial" w:hAnsi="Arial" w:cs="Arial"/>
        </w:rPr>
        <w:instrText xml:space="preserve"> ADDIN EN.CITE </w:instrText>
      </w:r>
      <w:r w:rsidR="001B15E7">
        <w:rPr>
          <w:rFonts w:ascii="Arial" w:hAnsi="Arial" w:cs="Arial"/>
        </w:rPr>
        <w:fldChar w:fldCharType="begin">
          <w:fldData xml:space="preserve">PEVuZE5vdGU+PENpdGU+PEF1dGhvcj5UYW50cnk8L0F1dGhvcj48WWVhcj4yMDEwPC9ZZWFyPjxS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</w:fldData>
        </w:fldChar>
      </w:r>
      <w:r w:rsidR="001B15E7">
        <w:rPr>
          <w:rFonts w:ascii="Arial" w:hAnsi="Arial" w:cs="Arial"/>
        </w:rPr>
        <w:instrText xml:space="preserve"> ADDIN EN.CITE.DATA </w:instrText>
      </w:r>
      <w:r w:rsidR="001B15E7">
        <w:rPr>
          <w:rFonts w:ascii="Arial" w:hAnsi="Arial" w:cs="Arial"/>
        </w:rPr>
      </w:r>
      <w:r w:rsidR="001B15E7">
        <w:rPr>
          <w:rFonts w:ascii="Arial" w:hAnsi="Arial" w:cs="Arial"/>
        </w:rPr>
        <w:fldChar w:fldCharType="end"/>
      </w:r>
      <w:r w:rsidR="00897D6B">
        <w:rPr>
          <w:rFonts w:ascii="Arial" w:hAnsi="Arial" w:cs="Arial"/>
        </w:rPr>
        <w:fldChar w:fldCharType="separate"/>
      </w:r>
      <w:r w:rsidR="001B15E7" w:rsidRPr="001B15E7">
        <w:rPr>
          <w:rFonts w:ascii="Arial" w:hAnsi="Arial" w:cs="Arial"/>
          <w:noProof/>
          <w:vertAlign w:val="superscript"/>
        </w:rPr>
        <w:t>294</w:t>
      </w:r>
      <w:r w:rsidR="00897D6B">
        <w:rPr>
          <w:rFonts w:ascii="Arial" w:hAnsi="Arial" w:cs="Arial"/>
        </w:rPr>
        <w:fldChar w:fldCharType="end"/>
      </w:r>
      <w:r w:rsidR="00B76A99" w:rsidRPr="00753570">
        <w:rPr>
          <w:rFonts w:ascii="Arial" w:hAnsi="Arial" w:cs="Arial"/>
        </w:rPr>
        <w:t xml:space="preserve"> Consequently, using clopidogrel in DAT may be inadequate for prevention of stent thrombosis if a patient has a poor pharmacodynamic response, whereas using clopidogrel in TAT, even for a short period, may incur unacceptable bleeding risk if the patient has a good pharmacodynamic response.</w:t>
      </w:r>
      <w:r w:rsidR="00090F9B" w:rsidRPr="00753570">
        <w:rPr>
          <w:rFonts w:ascii="Arial" w:hAnsi="Arial" w:cs="Arial"/>
        </w:rPr>
        <w:t xml:space="preserve"> On the other hand, there are limited data on the safety and efficacy of DAT with ticagrelor or prasugrel in combination with a DOAC, which is why</w:t>
      </w:r>
      <w:r w:rsidR="004A5911" w:rsidRPr="00753570">
        <w:rPr>
          <w:rFonts w:ascii="Arial" w:hAnsi="Arial" w:cs="Arial"/>
        </w:rPr>
        <w:t xml:space="preserve"> investigating</w:t>
      </w:r>
      <w:r w:rsidR="00090F9B" w:rsidRPr="00753570">
        <w:rPr>
          <w:rFonts w:ascii="Arial" w:hAnsi="Arial" w:cs="Arial"/>
        </w:rPr>
        <w:t xml:space="preserve"> this regimen became one of the main focuses of the thesis.</w:t>
      </w:r>
      <w:r w:rsidR="003860F9" w:rsidRPr="00753570">
        <w:rPr>
          <w:rFonts w:ascii="Arial" w:hAnsi="Arial" w:cs="Arial"/>
        </w:rPr>
        <w:t xml:space="preserve"> </w:t>
      </w:r>
      <w:r w:rsidR="003860F9" w:rsidRPr="00753570">
        <w:rPr>
          <w:rFonts w:ascii="Arial" w:eastAsiaTheme="minorHAnsi" w:hAnsi="Arial" w:cs="Arial"/>
          <w:lang w:eastAsia="en-US"/>
          <w14:ligatures w14:val="standardContextual"/>
        </w:rPr>
        <w:t xml:space="preserve">There were very few patients treated with prasugrel across both of the relevant studies and so they were always grouped with patients treated with ticagrelor owing to similar </w:t>
      </w:r>
      <w:r w:rsidR="00257AE8">
        <w:rPr>
          <w:rFonts w:ascii="Arial" w:eastAsiaTheme="minorHAnsi" w:hAnsi="Arial" w:cs="Arial"/>
          <w:lang w:eastAsia="en-US"/>
          <w14:ligatures w14:val="standardContextual"/>
        </w:rPr>
        <w:t>pharmacodynamic effect</w:t>
      </w:r>
      <w:r w:rsidR="003860F9" w:rsidRPr="00753570">
        <w:rPr>
          <w:rFonts w:ascii="Arial" w:eastAsiaTheme="minorHAnsi" w:hAnsi="Arial" w:cs="Arial"/>
          <w:lang w:eastAsia="en-US"/>
          <w14:ligatures w14:val="standardContextual"/>
        </w:rPr>
        <w:t>.</w:t>
      </w:r>
    </w:p>
    <w:p w14:paraId="5E04C947" w14:textId="77777777" w:rsidR="00694982" w:rsidRPr="00753570" w:rsidRDefault="00694982" w:rsidP="004A1989">
      <w:pPr>
        <w:autoSpaceDE w:val="0"/>
        <w:autoSpaceDN w:val="0"/>
        <w:adjustRightInd w:val="0"/>
        <w:spacing w:line="360" w:lineRule="auto"/>
        <w:jc w:val="both"/>
        <w:rPr>
          <w:rFonts w:ascii="Arial" w:hAnsi="Arial" w:cs="Arial"/>
        </w:rPr>
      </w:pPr>
    </w:p>
    <w:p w14:paraId="4F6A4B72" w14:textId="6B7329D8" w:rsidR="00090F9B" w:rsidRPr="00753570" w:rsidRDefault="00A641FE" w:rsidP="004A1989">
      <w:pPr>
        <w:autoSpaceDE w:val="0"/>
        <w:autoSpaceDN w:val="0"/>
        <w:adjustRightInd w:val="0"/>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Chapter 3 explored real-world outcomes of early post-PCI cessation of aspirin compared with longer TAT while adjusting for the P2Y</w:t>
      </w:r>
      <w:r w:rsidRPr="00753570">
        <w:rPr>
          <w:rFonts w:ascii="Arial" w:eastAsiaTheme="minorHAnsi" w:hAnsi="Arial" w:cs="Arial"/>
          <w:vertAlign w:val="subscript"/>
          <w:lang w:eastAsia="en-US"/>
          <w14:ligatures w14:val="standardContextual"/>
        </w:rPr>
        <w:t>12</w:t>
      </w:r>
      <w:r w:rsidRPr="00753570">
        <w:rPr>
          <w:rFonts w:ascii="Arial" w:eastAsiaTheme="minorHAnsi" w:hAnsi="Arial" w:cs="Arial"/>
          <w:lang w:eastAsia="en-US"/>
          <w14:ligatures w14:val="standardContextual"/>
        </w:rPr>
        <w:t xml:space="preserve"> inhibitor used. The 30-day incidence of clinically-relevant bleeding was reduced with </w:t>
      </w:r>
      <w:r w:rsidRPr="00753570">
        <w:rPr>
          <w:rFonts w:ascii="Arial" w:hAnsi="Arial" w:cs="Arial"/>
        </w:rPr>
        <w:t xml:space="preserve">≤1 week compared with 1 month of TAT, but there were too few events to formally compare with DAT from the </w:t>
      </w:r>
      <w:r w:rsidRPr="00753570">
        <w:rPr>
          <w:rFonts w:ascii="Arial" w:hAnsi="Arial" w:cs="Arial"/>
        </w:rPr>
        <w:lastRenderedPageBreak/>
        <w:t xml:space="preserve">outset. </w:t>
      </w:r>
      <w:r w:rsidR="00D77ADA" w:rsidRPr="00753570">
        <w:rPr>
          <w:rFonts w:ascii="Arial" w:eastAsiaTheme="minorHAnsi" w:hAnsi="Arial" w:cs="Arial"/>
          <w:lang w:eastAsia="en-US"/>
          <w14:ligatures w14:val="standardContextual"/>
        </w:rPr>
        <w:t>Ticagrelor or prasugrel were associated with a nonsignificant increase in clinically-relevant bleeding compared with clopidogrel but this was driven by their use in TAT rather than DAT. In fact, o</w:t>
      </w:r>
      <w:r w:rsidRPr="00753570">
        <w:rPr>
          <w:rFonts w:ascii="Arial" w:eastAsiaTheme="minorHAnsi" w:hAnsi="Arial" w:cs="Arial"/>
          <w:lang w:eastAsia="en-US"/>
          <w14:ligatures w14:val="standardContextual"/>
        </w:rPr>
        <w:t>ut of 35 patients receiving DAT with ticagrelor or prasugrel, none experienced a clinically-relevant bleeding event.</w:t>
      </w:r>
      <w:r w:rsidR="004128AC" w:rsidRPr="00753570">
        <w:rPr>
          <w:rFonts w:ascii="Arial" w:eastAsiaTheme="minorHAnsi" w:hAnsi="Arial" w:cs="Arial"/>
          <w:lang w:eastAsia="en-US"/>
          <w14:ligatures w14:val="standardContextual"/>
        </w:rPr>
        <w:t xml:space="preserve"> Chapter 4 compared the pharmacodynamics of DAT with ticagrelor</w:t>
      </w:r>
      <w:r w:rsidR="006132EB">
        <w:rPr>
          <w:rFonts w:ascii="Arial" w:eastAsiaTheme="minorHAnsi" w:hAnsi="Arial" w:cs="Arial"/>
          <w:lang w:eastAsia="en-US"/>
          <w14:ligatures w14:val="standardContextual"/>
        </w:rPr>
        <w:t>,</w:t>
      </w:r>
      <w:r w:rsidR="004128AC" w:rsidRPr="00753570">
        <w:rPr>
          <w:rFonts w:ascii="Arial" w:eastAsiaTheme="minorHAnsi" w:hAnsi="Arial" w:cs="Arial"/>
          <w:lang w:eastAsia="en-US"/>
          <w14:ligatures w14:val="standardContextual"/>
        </w:rPr>
        <w:t xml:space="preserve"> TAT</w:t>
      </w:r>
      <w:r w:rsidR="00DC39E7">
        <w:rPr>
          <w:rFonts w:ascii="Arial" w:eastAsiaTheme="minorHAnsi" w:hAnsi="Arial" w:cs="Arial"/>
          <w:lang w:eastAsia="en-US"/>
          <w14:ligatures w14:val="standardContextual"/>
        </w:rPr>
        <w:t>-T</w:t>
      </w:r>
      <w:r w:rsidR="004128AC" w:rsidRPr="00753570">
        <w:rPr>
          <w:rFonts w:ascii="Arial" w:eastAsiaTheme="minorHAnsi" w:hAnsi="Arial" w:cs="Arial"/>
          <w:lang w:eastAsia="en-US"/>
          <w14:ligatures w14:val="standardContextual"/>
        </w:rPr>
        <w:t xml:space="preserve"> or </w:t>
      </w:r>
      <w:r w:rsidR="00DC39E7">
        <w:rPr>
          <w:rFonts w:ascii="Arial" w:eastAsiaTheme="minorHAnsi" w:hAnsi="Arial" w:cs="Arial"/>
          <w:lang w:eastAsia="en-US"/>
          <w14:ligatures w14:val="standardContextual"/>
        </w:rPr>
        <w:t>-P</w:t>
      </w:r>
      <w:r w:rsidR="004128AC" w:rsidRPr="00753570">
        <w:rPr>
          <w:rFonts w:ascii="Arial" w:eastAsiaTheme="minorHAnsi" w:hAnsi="Arial" w:cs="Arial"/>
          <w:lang w:eastAsia="en-US"/>
          <w14:ligatures w14:val="standardContextual"/>
        </w:rPr>
        <w:t xml:space="preserve"> and TAT</w:t>
      </w:r>
      <w:r w:rsidR="00DC39E7">
        <w:rPr>
          <w:rFonts w:ascii="Arial" w:eastAsiaTheme="minorHAnsi" w:hAnsi="Arial" w:cs="Arial"/>
          <w:lang w:eastAsia="en-US"/>
          <w14:ligatures w14:val="standardContextual"/>
        </w:rPr>
        <w:t>-C</w:t>
      </w:r>
      <w:r w:rsidR="004128AC" w:rsidRPr="00753570">
        <w:rPr>
          <w:rFonts w:ascii="Arial" w:eastAsiaTheme="minorHAnsi" w:hAnsi="Arial" w:cs="Arial"/>
          <w:lang w:eastAsia="en-US"/>
          <w14:ligatures w14:val="standardContextual"/>
        </w:rPr>
        <w:t xml:space="preserve">. There was a reduction in bleeding time with DAT compared with </w:t>
      </w:r>
      <w:r w:rsidR="004128AC" w:rsidRPr="00753570">
        <w:rPr>
          <w:rFonts w:ascii="Arial" w:hAnsi="Arial" w:cs="Arial"/>
        </w:rPr>
        <w:t>TAT using a P2Y</w:t>
      </w:r>
      <w:r w:rsidR="004128AC" w:rsidRPr="00753570">
        <w:rPr>
          <w:rFonts w:ascii="Arial" w:hAnsi="Arial" w:cs="Arial"/>
          <w:vertAlign w:val="subscript"/>
        </w:rPr>
        <w:t>12</w:t>
      </w:r>
      <w:r w:rsidR="004128AC" w:rsidRPr="00753570">
        <w:rPr>
          <w:rFonts w:ascii="Arial" w:hAnsi="Arial" w:cs="Arial"/>
        </w:rPr>
        <w:t xml:space="preserve"> inhibitor of similar potency but no significant difference compared with TAT</w:t>
      </w:r>
      <w:r w:rsidR="00DC39E7">
        <w:rPr>
          <w:rFonts w:ascii="Arial" w:hAnsi="Arial" w:cs="Arial"/>
        </w:rPr>
        <w:t>-C</w:t>
      </w:r>
      <w:r w:rsidR="004128AC" w:rsidRPr="00753570">
        <w:rPr>
          <w:rFonts w:ascii="Arial" w:hAnsi="Arial" w:cs="Arial"/>
        </w:rPr>
        <w:t xml:space="preserve">, although the latter group consisted of only 5 participants. </w:t>
      </w:r>
      <w:r w:rsidR="001D67D9" w:rsidRPr="00753570">
        <w:rPr>
          <w:rFonts w:ascii="Arial" w:hAnsi="Arial" w:cs="Arial"/>
        </w:rPr>
        <w:t xml:space="preserve">Nevertheless, </w:t>
      </w:r>
      <w:r w:rsidR="004F6D0C" w:rsidRPr="00753570">
        <w:rPr>
          <w:rFonts w:ascii="Arial" w:hAnsi="Arial" w:cs="Arial"/>
        </w:rPr>
        <w:t xml:space="preserve">some </w:t>
      </w:r>
      <w:r w:rsidR="008B5515" w:rsidRPr="00753570">
        <w:rPr>
          <w:rFonts w:ascii="Arial" w:hAnsi="Arial" w:cs="Arial"/>
        </w:rPr>
        <w:t xml:space="preserve">pharmacodynamic inferences can be made based on these observations. </w:t>
      </w:r>
      <w:r w:rsidR="008B5515" w:rsidRPr="00753570">
        <w:rPr>
          <w:rFonts w:ascii="Arial" w:eastAsiaTheme="minorHAnsi" w:hAnsi="Arial" w:cs="Arial"/>
          <w:lang w:eastAsia="en-US"/>
          <w14:ligatures w14:val="standardContextual"/>
        </w:rPr>
        <w:t>Sparing of AA- and collagen-mediated platelet aggregation (jointly the TXA</w:t>
      </w:r>
      <w:r w:rsidR="008B5515" w:rsidRPr="00753570">
        <w:rPr>
          <w:rFonts w:ascii="Arial" w:eastAsiaTheme="minorHAnsi" w:hAnsi="Arial" w:cs="Arial"/>
          <w:vertAlign w:val="subscript"/>
          <w:lang w:eastAsia="en-US"/>
          <w14:ligatures w14:val="standardContextual"/>
        </w:rPr>
        <w:t>2</w:t>
      </w:r>
      <w:r w:rsidR="008B5515" w:rsidRPr="00753570">
        <w:rPr>
          <w:rFonts w:ascii="Arial" w:eastAsiaTheme="minorHAnsi" w:hAnsi="Arial" w:cs="Arial"/>
          <w:lang w:eastAsia="en-US"/>
          <w14:ligatures w14:val="standardContextual"/>
        </w:rPr>
        <w:t xml:space="preserve"> pathway)</w:t>
      </w:r>
      <w:r w:rsidR="00F37C14" w:rsidRPr="00753570">
        <w:rPr>
          <w:rFonts w:ascii="Arial" w:eastAsiaTheme="minorHAnsi" w:hAnsi="Arial" w:cs="Arial"/>
          <w:lang w:eastAsia="en-US"/>
          <w14:ligatures w14:val="standardContextual"/>
        </w:rPr>
        <w:t xml:space="preserve"> that are predominantly targeted by aspirin</w:t>
      </w:r>
      <w:r w:rsidR="008B5515" w:rsidRPr="00753570">
        <w:rPr>
          <w:rFonts w:ascii="Arial" w:eastAsiaTheme="minorHAnsi" w:hAnsi="Arial" w:cs="Arial"/>
          <w:lang w:eastAsia="en-US"/>
          <w14:ligatures w14:val="standardContextual"/>
        </w:rPr>
        <w:t xml:space="preserve"> likely contributed to the reduction in bleeding associated with </w:t>
      </w:r>
      <w:r w:rsidR="00F37C14" w:rsidRPr="00753570">
        <w:rPr>
          <w:rFonts w:ascii="Arial" w:eastAsiaTheme="minorHAnsi" w:hAnsi="Arial" w:cs="Arial"/>
          <w:lang w:eastAsia="en-US"/>
          <w14:ligatures w14:val="standardContextual"/>
        </w:rPr>
        <w:t>DAT when compared to TAT-T or -P</w:t>
      </w:r>
      <w:r w:rsidR="00C549A8" w:rsidRPr="00753570">
        <w:rPr>
          <w:rFonts w:ascii="Arial" w:eastAsiaTheme="minorHAnsi" w:hAnsi="Arial" w:cs="Arial"/>
          <w:lang w:eastAsia="en-US"/>
          <w14:ligatures w14:val="standardContextual"/>
        </w:rPr>
        <w:t>,</w:t>
      </w:r>
      <w:r w:rsidR="00F37C14" w:rsidRPr="00753570">
        <w:rPr>
          <w:rFonts w:ascii="Arial" w:eastAsiaTheme="minorHAnsi" w:hAnsi="Arial" w:cs="Arial"/>
          <w:lang w:eastAsia="en-US"/>
          <w14:ligatures w14:val="standardContextual"/>
        </w:rPr>
        <w:t xml:space="preserve"> but</w:t>
      </w:r>
      <w:r w:rsidR="00B217FB">
        <w:rPr>
          <w:rFonts w:ascii="Arial" w:eastAsiaTheme="minorHAnsi" w:hAnsi="Arial" w:cs="Arial"/>
          <w:lang w:eastAsia="en-US"/>
          <w14:ligatures w14:val="standardContextual"/>
        </w:rPr>
        <w:t>,</w:t>
      </w:r>
      <w:r w:rsidR="00F37C14" w:rsidRPr="00753570">
        <w:rPr>
          <w:rFonts w:ascii="Arial" w:eastAsiaTheme="minorHAnsi" w:hAnsi="Arial" w:cs="Arial"/>
          <w:lang w:eastAsia="en-US"/>
          <w14:ligatures w14:val="standardContextual"/>
        </w:rPr>
        <w:t xml:space="preserve"> </w:t>
      </w:r>
      <w:r w:rsidR="00B217FB" w:rsidRPr="00753570">
        <w:rPr>
          <w:rFonts w:ascii="Arial" w:eastAsiaTheme="minorHAnsi" w:hAnsi="Arial" w:cs="Arial"/>
          <w:lang w:eastAsia="en-US"/>
          <w14:ligatures w14:val="standardContextual"/>
        </w:rPr>
        <w:t xml:space="preserve">when compared to TAT-C </w:t>
      </w:r>
      <w:r w:rsidR="00B217FB">
        <w:rPr>
          <w:rFonts w:ascii="Arial" w:eastAsiaTheme="minorHAnsi" w:hAnsi="Arial" w:cs="Arial"/>
          <w:lang w:eastAsia="en-US"/>
          <w14:ligatures w14:val="standardContextual"/>
        </w:rPr>
        <w:t xml:space="preserve">, </w:t>
      </w:r>
      <w:r w:rsidR="00F37C14" w:rsidRPr="00753570">
        <w:rPr>
          <w:rFonts w:ascii="Arial" w:eastAsiaTheme="minorHAnsi" w:hAnsi="Arial" w:cs="Arial"/>
          <w:lang w:eastAsia="en-US"/>
          <w14:ligatures w14:val="standardContextual"/>
        </w:rPr>
        <w:t xml:space="preserve">this </w:t>
      </w:r>
      <w:r w:rsidR="00B217FB">
        <w:rPr>
          <w:rFonts w:ascii="Arial" w:eastAsiaTheme="minorHAnsi" w:hAnsi="Arial" w:cs="Arial"/>
          <w:lang w:eastAsia="en-US"/>
          <w14:ligatures w14:val="standardContextual"/>
        </w:rPr>
        <w:t>appeared to be</w:t>
      </w:r>
      <w:r w:rsidR="00F37C14" w:rsidRPr="00753570">
        <w:rPr>
          <w:rFonts w:ascii="Arial" w:eastAsiaTheme="minorHAnsi" w:hAnsi="Arial" w:cs="Arial"/>
          <w:lang w:eastAsia="en-US"/>
          <w14:ligatures w14:val="standardContextual"/>
        </w:rPr>
        <w:t xml:space="preserve"> balanced out by the </w:t>
      </w:r>
      <w:r w:rsidR="00C549A8" w:rsidRPr="00753570">
        <w:rPr>
          <w:rFonts w:ascii="Arial" w:eastAsiaTheme="minorHAnsi" w:hAnsi="Arial" w:cs="Arial"/>
          <w:lang w:eastAsia="en-US"/>
          <w14:ligatures w14:val="standardContextual"/>
        </w:rPr>
        <w:t xml:space="preserve">significantly </w:t>
      </w:r>
      <w:r w:rsidR="00F37C14" w:rsidRPr="00753570">
        <w:rPr>
          <w:rFonts w:ascii="Arial" w:eastAsiaTheme="minorHAnsi" w:hAnsi="Arial" w:cs="Arial"/>
          <w:lang w:eastAsia="en-US"/>
          <w14:ligatures w14:val="standardContextual"/>
        </w:rPr>
        <w:t>reduced P2Y</w:t>
      </w:r>
      <w:r w:rsidR="00F37C14" w:rsidRPr="00753570">
        <w:rPr>
          <w:rFonts w:ascii="Arial" w:eastAsiaTheme="minorHAnsi" w:hAnsi="Arial" w:cs="Arial"/>
          <w:vertAlign w:val="subscript"/>
          <w:lang w:eastAsia="en-US"/>
          <w14:ligatures w14:val="standardContextual"/>
        </w:rPr>
        <w:t>12</w:t>
      </w:r>
      <w:r w:rsidR="00F37C14" w:rsidRPr="00753570">
        <w:rPr>
          <w:rFonts w:ascii="Arial" w:eastAsiaTheme="minorHAnsi" w:hAnsi="Arial" w:cs="Arial"/>
          <w:lang w:eastAsia="en-US"/>
          <w14:ligatures w14:val="standardContextual"/>
        </w:rPr>
        <w:t xml:space="preserve"> inhibition</w:t>
      </w:r>
      <w:r w:rsidR="00B217FB">
        <w:rPr>
          <w:rFonts w:ascii="Arial" w:eastAsiaTheme="minorHAnsi" w:hAnsi="Arial" w:cs="Arial"/>
          <w:lang w:eastAsia="en-US"/>
          <w14:ligatures w14:val="standardContextual"/>
        </w:rPr>
        <w:t xml:space="preserve"> achieved with clopidogrel</w:t>
      </w:r>
      <w:r w:rsidR="00F37C14" w:rsidRPr="00753570">
        <w:rPr>
          <w:rFonts w:ascii="Arial" w:eastAsiaTheme="minorHAnsi" w:hAnsi="Arial" w:cs="Arial"/>
          <w:lang w:eastAsia="en-US"/>
          <w14:ligatures w14:val="standardContextual"/>
        </w:rPr>
        <w:t>.</w:t>
      </w:r>
    </w:p>
    <w:p w14:paraId="45359A75" w14:textId="77777777" w:rsidR="00E34E76" w:rsidRPr="00753570" w:rsidRDefault="00E34E76" w:rsidP="004A1989">
      <w:pPr>
        <w:autoSpaceDE w:val="0"/>
        <w:autoSpaceDN w:val="0"/>
        <w:adjustRightInd w:val="0"/>
        <w:spacing w:line="360" w:lineRule="auto"/>
        <w:jc w:val="both"/>
        <w:rPr>
          <w:rFonts w:ascii="Arial" w:eastAsiaTheme="minorHAnsi" w:hAnsi="Arial" w:cs="Arial"/>
          <w:lang w:eastAsia="en-US"/>
          <w14:ligatures w14:val="standardContextual"/>
        </w:rPr>
      </w:pPr>
    </w:p>
    <w:p w14:paraId="766BD2EC" w14:textId="50039C1B" w:rsidR="00BE62F8" w:rsidRPr="00753570" w:rsidRDefault="002D1202" w:rsidP="00C3181C">
      <w:pPr>
        <w:autoSpaceDE w:val="0"/>
        <w:autoSpaceDN w:val="0"/>
        <w:adjustRightInd w:val="0"/>
        <w:spacing w:line="360" w:lineRule="auto"/>
        <w:jc w:val="both"/>
        <w:rPr>
          <w:rFonts w:ascii="Arial" w:hAnsi="Arial" w:cs="Arial"/>
        </w:rPr>
      </w:pPr>
      <w:r w:rsidRPr="00753570">
        <w:rPr>
          <w:rFonts w:ascii="Arial" w:hAnsi="Arial" w:cs="Arial"/>
        </w:rPr>
        <w:t>These pharmacodynamic comparisons can also be used to provide insights into DAT with ticagrelor from an efficacy point of view. P2Y</w:t>
      </w:r>
      <w:r w:rsidRPr="00753570">
        <w:rPr>
          <w:rFonts w:ascii="Arial" w:hAnsi="Arial" w:cs="Arial"/>
          <w:vertAlign w:val="subscript"/>
        </w:rPr>
        <w:t>12</w:t>
      </w:r>
      <w:r w:rsidRPr="00753570">
        <w:rPr>
          <w:rFonts w:ascii="Arial" w:hAnsi="Arial" w:cs="Arial"/>
        </w:rPr>
        <w:t xml:space="preserve"> inhibition and platelet reactivity with ticagrelor and prasugrel were consistent in both DAT and TAT-T or -P (&gt;70% inhibition on the VerifyNow assay). In contrast, P2Y</w:t>
      </w:r>
      <w:r w:rsidRPr="00753570">
        <w:rPr>
          <w:rFonts w:ascii="Arial" w:hAnsi="Arial" w:cs="Arial"/>
          <w:vertAlign w:val="subscript"/>
        </w:rPr>
        <w:t>12</w:t>
      </w:r>
      <w:r w:rsidRPr="00753570">
        <w:rPr>
          <w:rFonts w:ascii="Arial" w:hAnsi="Arial" w:cs="Arial"/>
        </w:rPr>
        <w:t xml:space="preserve"> inhibition was reduced and variable with TAT-C, even in a small number of patients. Despite the lack of aspirin in DAT, platelet aggregation in response to ADP and 8 μmol/L of TRAP on LTA was low and no different compared with </w:t>
      </w:r>
      <w:r w:rsidR="00022907" w:rsidRPr="00753570">
        <w:rPr>
          <w:rFonts w:ascii="Arial" w:hAnsi="Arial" w:cs="Arial"/>
        </w:rPr>
        <w:t>TAT regimens</w:t>
      </w:r>
      <w:r w:rsidRPr="00753570">
        <w:rPr>
          <w:rFonts w:ascii="Arial" w:hAnsi="Arial" w:cs="Arial"/>
        </w:rPr>
        <w:t xml:space="preserve">. </w:t>
      </w:r>
      <w:r w:rsidR="00C3181C" w:rsidRPr="00753570">
        <w:rPr>
          <w:rFonts w:ascii="Arial" w:hAnsi="Arial" w:cs="Arial"/>
        </w:rPr>
        <w:t>There was also no difference in fibrin clot properties, which suggest</w:t>
      </w:r>
      <w:r w:rsidR="00BE62F8" w:rsidRPr="00753570">
        <w:rPr>
          <w:rFonts w:ascii="Arial" w:hAnsi="Arial" w:cs="Arial"/>
        </w:rPr>
        <w:t>s</w:t>
      </w:r>
      <w:r w:rsidR="00C3181C" w:rsidRPr="00753570">
        <w:rPr>
          <w:rFonts w:ascii="Arial" w:hAnsi="Arial" w:cs="Arial"/>
        </w:rPr>
        <w:t xml:space="preserve"> that the known effects of aspirin could be </w:t>
      </w:r>
      <w:r w:rsidR="00BE62F8" w:rsidRPr="00753570">
        <w:rPr>
          <w:rFonts w:ascii="Arial" w:hAnsi="Arial" w:cs="Arial"/>
        </w:rPr>
        <w:t>negligible</w:t>
      </w:r>
      <w:r w:rsidR="00C3181C" w:rsidRPr="00753570">
        <w:rPr>
          <w:rFonts w:ascii="Arial" w:hAnsi="Arial" w:cs="Arial"/>
        </w:rPr>
        <w:t xml:space="preserve"> </w:t>
      </w:r>
      <w:r w:rsidRPr="00753570">
        <w:rPr>
          <w:rFonts w:ascii="Arial" w:hAnsi="Arial" w:cs="Arial"/>
        </w:rPr>
        <w:t>in the presence of a P2Y</w:t>
      </w:r>
      <w:r w:rsidRPr="00753570">
        <w:rPr>
          <w:rFonts w:ascii="Arial" w:hAnsi="Arial" w:cs="Arial"/>
          <w:vertAlign w:val="subscript"/>
        </w:rPr>
        <w:t>12</w:t>
      </w:r>
      <w:r w:rsidRPr="00753570">
        <w:rPr>
          <w:rFonts w:ascii="Arial" w:hAnsi="Arial" w:cs="Arial"/>
        </w:rPr>
        <w:t xml:space="preserve"> inhibitor and a DOAC.</w:t>
      </w:r>
      <w:r w:rsidR="00C3181C" w:rsidRPr="00753570">
        <w:rPr>
          <w:rFonts w:ascii="Arial" w:hAnsi="Arial" w:cs="Arial"/>
        </w:rPr>
        <w:t xml:space="preserve"> </w:t>
      </w:r>
      <w:r w:rsidR="00BE62F8" w:rsidRPr="00753570">
        <w:rPr>
          <w:rFonts w:ascii="Arial" w:hAnsi="Arial" w:cs="Arial"/>
        </w:rPr>
        <w:t>Thrombosis</w:t>
      </w:r>
      <w:r w:rsidR="00C3181C" w:rsidRPr="00753570">
        <w:rPr>
          <w:rFonts w:ascii="Arial" w:hAnsi="Arial" w:cs="Arial"/>
        </w:rPr>
        <w:t xml:space="preserve"> within a stent occurs under high shear conditions, </w:t>
      </w:r>
      <w:r w:rsidR="00C3181C" w:rsidRPr="00753570">
        <w:rPr>
          <w:rFonts w:ascii="Arial" w:eastAsiaTheme="minorHAnsi" w:hAnsi="Arial" w:cs="Arial"/>
          <w:lang w:eastAsia="en-US"/>
          <w14:ligatures w14:val="standardContextual"/>
        </w:rPr>
        <w:t xml:space="preserve">predominantly led by platelet activation and aggregation </w:t>
      </w:r>
      <w:r w:rsidR="00BE62F8" w:rsidRPr="00753570">
        <w:rPr>
          <w:rFonts w:ascii="Arial" w:hAnsi="Arial" w:cs="Arial"/>
        </w:rPr>
        <w:t>involving the complex interplay of several platelet activators like TXA</w:t>
      </w:r>
      <w:r w:rsidR="00BE62F8" w:rsidRPr="00753570">
        <w:rPr>
          <w:rFonts w:ascii="Arial" w:hAnsi="Arial" w:cs="Arial"/>
          <w:vertAlign w:val="subscript"/>
        </w:rPr>
        <w:t>2</w:t>
      </w:r>
      <w:r w:rsidR="00BE62F8" w:rsidRPr="00753570">
        <w:rPr>
          <w:rFonts w:ascii="Arial" w:hAnsi="Arial" w:cs="Arial"/>
        </w:rPr>
        <w:t xml:space="preserve">, collagen, ADP, thrombin and </w:t>
      </w:r>
      <w:r w:rsidR="00B217FB">
        <w:rPr>
          <w:rFonts w:ascii="Arial" w:hAnsi="Arial" w:cs="Arial"/>
        </w:rPr>
        <w:t>5-HT</w:t>
      </w:r>
      <w:r w:rsidR="00BE62F8" w:rsidRPr="00753570">
        <w:rPr>
          <w:rFonts w:ascii="Arial" w:hAnsi="Arial" w:cs="Arial"/>
        </w:rPr>
        <w:t>.</w:t>
      </w:r>
      <w:r w:rsidR="004E033D">
        <w:rPr>
          <w:rFonts w:ascii="Arial" w:hAnsi="Arial" w:cs="Arial"/>
        </w:rPr>
        <w:fldChar w:fldCharType="begin"/>
      </w:r>
      <w:r w:rsidR="001B15E7">
        <w:rPr>
          <w:rFonts w:ascii="Arial" w:hAnsi="Arial" w:cs="Arial"/>
        </w:rPr>
        <w:instrText xml:space="preserve"> ADDIN EN.CITE &lt;EndNote&gt;&lt;Cite&gt;&lt;Author&gt;Jackson&lt;/Author&gt;&lt;Year&gt;2007&lt;/Year&gt;&lt;RecNum&gt;407&lt;/RecNum&gt;&lt;DisplayText&gt;&lt;style face="superscript"&gt;295&lt;/style&gt;&lt;/DisplayText&gt;&lt;record&gt;&lt;rec-number&gt;407&lt;/rec-number&gt;&lt;foreign-keys&gt;&lt;key app="EN" db-id="5twst05f752r0seszxmx9sepe0sp0p0vzwv9" timestamp="1728339614"&gt;407&lt;/key&gt;&lt;/foreign-keys&gt;&lt;ref-type name="Journal Article"&gt;17&lt;/ref-type&gt;&lt;contributors&gt;&lt;authors&gt;&lt;author&gt;Jackson, S. P.&lt;/author&gt;&lt;/authors&gt;&lt;/contributors&gt;&lt;auth-address&gt;Australian Centre for Blood Diseases, Monash University, Melbourne, Australia. shaun.jackson@med.monash.edu.au&lt;/auth-address&gt;&lt;titles&gt;&lt;title&gt;The growing complexity of platelet aggregation&lt;/title&gt;&lt;secondary-title&gt;Blood&lt;/secondary-title&gt;&lt;/titles&gt;&lt;periodical&gt;&lt;full-title&gt;Blood&lt;/full-title&gt;&lt;/periodical&gt;&lt;pages&gt;5087-95&lt;/pages&gt;&lt;volume&gt;109&lt;/volume&gt;&lt;number&gt;12&lt;/number&gt;&lt;edition&gt;20070220&lt;/edition&gt;&lt;keywords&gt;&lt;keyword&gt;Animals&lt;/keyword&gt;&lt;keyword&gt;Blood Platelets/cytology/physiology&lt;/keyword&gt;&lt;keyword&gt;Blood Proteins/metabolism/physiology&lt;/keyword&gt;&lt;keyword&gt;Cell Surface Extensions/metabolism/physiology&lt;/keyword&gt;&lt;keyword&gt;Humans&lt;/keyword&gt;&lt;keyword&gt;Platelet Aggregation/*physiology&lt;/keyword&gt;&lt;keyword&gt;Platelet Membrane Glycoproteins/metabolism/physiology&lt;/keyword&gt;&lt;/keywords&gt;&lt;dates&gt;&lt;year&gt;2007&lt;/year&gt;&lt;pub-dates&gt;&lt;date&gt;Jun 15&lt;/date&gt;&lt;/pub-dates&gt;&lt;/dates&gt;&lt;isbn&gt;0006-4971 (Print)&amp;#xD;0006-4971&lt;/isbn&gt;&lt;accession-num&gt;17311994&lt;/accession-num&gt;&lt;urls&gt;&lt;/urls&gt;&lt;electronic-resource-num&gt;10.1182/blood-2006-12-027698&lt;/electronic-resource-num&gt;&lt;remote-database-provider&gt;NLM&lt;/remote-database-provider&gt;&lt;language&gt;eng&lt;/language&gt;&lt;/record&gt;&lt;/Cite&gt;&lt;/EndNote&gt;</w:instrText>
      </w:r>
      <w:r w:rsidR="004E033D">
        <w:rPr>
          <w:rFonts w:ascii="Arial" w:hAnsi="Arial" w:cs="Arial"/>
        </w:rPr>
        <w:fldChar w:fldCharType="separate"/>
      </w:r>
      <w:r w:rsidR="001B15E7" w:rsidRPr="001B15E7">
        <w:rPr>
          <w:rFonts w:ascii="Arial" w:hAnsi="Arial" w:cs="Arial"/>
          <w:noProof/>
          <w:vertAlign w:val="superscript"/>
        </w:rPr>
        <w:t>295</w:t>
      </w:r>
      <w:r w:rsidR="004E033D">
        <w:rPr>
          <w:rFonts w:ascii="Arial" w:hAnsi="Arial" w:cs="Arial"/>
        </w:rPr>
        <w:fldChar w:fldCharType="end"/>
      </w:r>
      <w:r w:rsidR="00BE62F8" w:rsidRPr="00753570">
        <w:rPr>
          <w:rFonts w:ascii="Arial" w:hAnsi="Arial" w:cs="Arial"/>
        </w:rPr>
        <w:t xml:space="preserve"> The thrombus is also stabilised by the fibrin network generated from the thrombin-mediated conversion of fibrinogen. Effective targeting </w:t>
      </w:r>
      <w:r w:rsidR="001C4490" w:rsidRPr="00753570">
        <w:rPr>
          <w:rFonts w:ascii="Arial" w:hAnsi="Arial" w:cs="Arial"/>
        </w:rPr>
        <w:t xml:space="preserve">by DAT </w:t>
      </w:r>
      <w:r w:rsidR="00BE62F8" w:rsidRPr="00753570">
        <w:rPr>
          <w:rFonts w:ascii="Arial" w:hAnsi="Arial" w:cs="Arial"/>
        </w:rPr>
        <w:t>of some key pathways explored in this stu</w:t>
      </w:r>
      <w:r w:rsidR="001C4490" w:rsidRPr="00753570">
        <w:rPr>
          <w:rFonts w:ascii="Arial" w:hAnsi="Arial" w:cs="Arial"/>
        </w:rPr>
        <w:t>dy</w:t>
      </w:r>
      <w:r w:rsidR="00BE62F8" w:rsidRPr="00753570">
        <w:rPr>
          <w:rFonts w:ascii="Arial" w:hAnsi="Arial" w:cs="Arial"/>
        </w:rPr>
        <w:t>, such as ADP-mediated amplification, thrombin-mediated platelet activation</w:t>
      </w:r>
      <w:r w:rsidR="001C4490" w:rsidRPr="00753570">
        <w:rPr>
          <w:rFonts w:ascii="Arial" w:hAnsi="Arial" w:cs="Arial"/>
        </w:rPr>
        <w:t xml:space="preserve"> and fibrin clot l</w:t>
      </w:r>
      <w:r w:rsidR="00C9769A">
        <w:rPr>
          <w:rFonts w:ascii="Arial" w:hAnsi="Arial" w:cs="Arial"/>
        </w:rPr>
        <w:t>ysis</w:t>
      </w:r>
      <w:r w:rsidR="001C4490" w:rsidRPr="00753570">
        <w:rPr>
          <w:rFonts w:ascii="Arial" w:hAnsi="Arial" w:cs="Arial"/>
        </w:rPr>
        <w:t xml:space="preserve"> time and turbidity, </w:t>
      </w:r>
      <w:r w:rsidR="00BE62F8" w:rsidRPr="00753570">
        <w:rPr>
          <w:rFonts w:ascii="Arial" w:hAnsi="Arial" w:cs="Arial"/>
        </w:rPr>
        <w:t xml:space="preserve">may provide sufficient </w:t>
      </w:r>
      <w:r w:rsidR="001C4490" w:rsidRPr="00753570">
        <w:rPr>
          <w:rFonts w:ascii="Arial" w:hAnsi="Arial" w:cs="Arial"/>
        </w:rPr>
        <w:t>thrombo</w:t>
      </w:r>
      <w:r w:rsidR="00BE62F8" w:rsidRPr="00753570">
        <w:rPr>
          <w:rFonts w:ascii="Arial" w:hAnsi="Arial" w:cs="Arial"/>
        </w:rPr>
        <w:t>prophylaxis for the time that modern stents require to endothelialise. Inhibition of even more pathways, like the ones</w:t>
      </w:r>
      <w:r w:rsidR="001C4490" w:rsidRPr="00753570">
        <w:rPr>
          <w:rFonts w:ascii="Arial" w:hAnsi="Arial" w:cs="Arial"/>
        </w:rPr>
        <w:t xml:space="preserve"> described in the previous paragraph</w:t>
      </w:r>
      <w:r w:rsidR="00500FE0">
        <w:rPr>
          <w:rFonts w:ascii="Arial" w:hAnsi="Arial" w:cs="Arial"/>
        </w:rPr>
        <w:t xml:space="preserve"> that are</w:t>
      </w:r>
      <w:r w:rsidR="001C4490" w:rsidRPr="00753570">
        <w:rPr>
          <w:rFonts w:ascii="Arial" w:hAnsi="Arial" w:cs="Arial"/>
        </w:rPr>
        <w:t xml:space="preserve"> </w:t>
      </w:r>
      <w:r w:rsidR="00BE62F8" w:rsidRPr="00753570">
        <w:rPr>
          <w:rFonts w:ascii="Arial" w:hAnsi="Arial" w:cs="Arial"/>
        </w:rPr>
        <w:t>more specifically targeted by aspirin</w:t>
      </w:r>
      <w:r w:rsidR="001C4490" w:rsidRPr="00753570">
        <w:rPr>
          <w:rFonts w:ascii="Arial" w:hAnsi="Arial" w:cs="Arial"/>
        </w:rPr>
        <w:t xml:space="preserve"> in TAT</w:t>
      </w:r>
      <w:r w:rsidR="00BE62F8" w:rsidRPr="00753570">
        <w:rPr>
          <w:rFonts w:ascii="Arial" w:hAnsi="Arial" w:cs="Arial"/>
        </w:rPr>
        <w:t>, may add little to thromboprophylaxis while still contributing to excessive bleeding risk.</w:t>
      </w:r>
    </w:p>
    <w:p w14:paraId="1CEE6927" w14:textId="3F984005" w:rsidR="005B3281" w:rsidRPr="00753570" w:rsidRDefault="00D44BC2" w:rsidP="00AB03CC">
      <w:pPr>
        <w:autoSpaceDE w:val="0"/>
        <w:autoSpaceDN w:val="0"/>
        <w:adjustRightInd w:val="0"/>
        <w:spacing w:line="360" w:lineRule="auto"/>
        <w:jc w:val="both"/>
        <w:rPr>
          <w:rFonts w:ascii="Arial" w:hAnsi="Arial" w:cs="Arial"/>
        </w:rPr>
      </w:pPr>
      <w:r w:rsidRPr="00753570">
        <w:rPr>
          <w:rFonts w:ascii="Arial" w:hAnsi="Arial" w:cs="Arial"/>
        </w:rPr>
        <w:lastRenderedPageBreak/>
        <w:t>When considering both studies together, a couple of points emerge that are relevant to the ongoing antithrombotic debate in patients with AF undergoing PCI. First,</w:t>
      </w:r>
      <w:r w:rsidR="00786974" w:rsidRPr="00753570">
        <w:rPr>
          <w:rFonts w:ascii="Arial" w:hAnsi="Arial" w:cs="Arial"/>
        </w:rPr>
        <w:t xml:space="preserve"> </w:t>
      </w:r>
      <w:r w:rsidR="00786974" w:rsidRPr="00753570">
        <w:rPr>
          <w:rFonts w:ascii="Arial" w:eastAsiaTheme="minorHAnsi" w:hAnsi="Arial" w:cs="Arial"/>
          <w:lang w:eastAsia="en-US"/>
          <w14:ligatures w14:val="standardContextual"/>
        </w:rPr>
        <w:t>TAT</w:t>
      </w:r>
      <w:r w:rsidR="004E033D">
        <w:rPr>
          <w:rFonts w:ascii="Arial" w:eastAsiaTheme="minorHAnsi" w:hAnsi="Arial" w:cs="Arial"/>
          <w:lang w:eastAsia="en-US"/>
          <w14:ligatures w14:val="standardContextual"/>
        </w:rPr>
        <w:t xml:space="preserve">-T or -P </w:t>
      </w:r>
      <w:r w:rsidR="00786974" w:rsidRPr="00753570">
        <w:rPr>
          <w:rFonts w:ascii="Arial" w:eastAsiaTheme="minorHAnsi" w:hAnsi="Arial" w:cs="Arial"/>
          <w:lang w:eastAsia="en-US"/>
          <w14:ligatures w14:val="standardContextual"/>
        </w:rPr>
        <w:t>appears to be associated with the highest bleeding risk and should be avoided, in keeping with guideline recommendations. The only case of ICH in the entire cohort was observed in a patient who was receiving TAT with ticagrelor at the time, and unfortunately lead to death. Unexpectedly frequent use of TAT</w:t>
      </w:r>
      <w:r w:rsidR="004E033D">
        <w:rPr>
          <w:rFonts w:ascii="Arial" w:eastAsiaTheme="minorHAnsi" w:hAnsi="Arial" w:cs="Arial"/>
          <w:lang w:eastAsia="en-US"/>
          <w14:ligatures w14:val="standardContextual"/>
        </w:rPr>
        <w:t>-T or -P</w:t>
      </w:r>
      <w:r w:rsidR="00786974" w:rsidRPr="00753570">
        <w:rPr>
          <w:rFonts w:ascii="Arial" w:eastAsiaTheme="minorHAnsi" w:hAnsi="Arial" w:cs="Arial"/>
          <w:lang w:eastAsia="en-US"/>
          <w14:ligatures w14:val="standardContextual"/>
        </w:rPr>
        <w:t xml:space="preserve"> was observed among operators after PCI, perhaps under the impression that the risk of bleeding is more acceptable than that of stent thrombosis. However, it is important to </w:t>
      </w:r>
      <w:r w:rsidR="00AB03CC" w:rsidRPr="00753570">
        <w:rPr>
          <w:rFonts w:ascii="Arial" w:eastAsiaTheme="minorHAnsi" w:hAnsi="Arial" w:cs="Arial"/>
          <w:lang w:eastAsia="en-US"/>
          <w14:ligatures w14:val="standardContextual"/>
        </w:rPr>
        <w:t xml:space="preserve">note that bleeding, even for a few days after PCI, not only affects quality of life and treatment compliance but may lead to poor outcomes </w:t>
      </w:r>
      <w:r w:rsidR="00AB1BA0" w:rsidRPr="00753570">
        <w:rPr>
          <w:rFonts w:ascii="Arial" w:eastAsiaTheme="minorHAnsi" w:hAnsi="Arial" w:cs="Arial"/>
          <w:lang w:eastAsia="en-US"/>
          <w14:ligatures w14:val="standardContextual"/>
        </w:rPr>
        <w:t>including an increased risk of ischaemic events</w:t>
      </w:r>
      <w:r w:rsidR="00C140C7" w:rsidRPr="00753570">
        <w:rPr>
          <w:rFonts w:ascii="Arial" w:eastAsiaTheme="minorHAnsi" w:hAnsi="Arial" w:cs="Arial"/>
          <w:lang w:eastAsia="en-US"/>
          <w14:ligatures w14:val="standardContextual"/>
        </w:rPr>
        <w:t>.</w:t>
      </w:r>
      <w:r w:rsidR="00AB1BA0" w:rsidRPr="00753570">
        <w:rPr>
          <w:rFonts w:ascii="Arial" w:eastAsiaTheme="minorHAnsi" w:hAnsi="Arial" w:cs="Arial"/>
          <w:lang w:eastAsia="en-US"/>
          <w14:ligatures w14:val="standardContextual"/>
        </w:rPr>
        <w:fldChar w:fldCharType="begin">
          <w:fldData xml:space="preserve">PEVuZE5vdGU+PENpdGU+PEF1dGhvcj5NZWhyYW48L0F1dGhvcj48WWVhcj4yMDExPC9ZZWFyPjxS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PEVuZE5vdGU+PENpdGU+PEF1dGhvcj5NZWhyYW48L0F1dGhvcj48WWVhcj4yMDExPC9ZZWFyPjxS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AB1BA0"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258</w:t>
      </w:r>
      <w:r w:rsidR="00AB1BA0" w:rsidRPr="00753570">
        <w:rPr>
          <w:rFonts w:ascii="Arial" w:eastAsiaTheme="minorHAnsi" w:hAnsi="Arial" w:cs="Arial"/>
          <w:lang w:eastAsia="en-US"/>
          <w14:ligatures w14:val="standardContextual"/>
        </w:rPr>
        <w:fldChar w:fldCharType="end"/>
      </w:r>
      <w:r w:rsidR="00AB03CC" w:rsidRPr="00753570">
        <w:rPr>
          <w:rFonts w:ascii="Arial" w:eastAsiaTheme="minorHAnsi" w:hAnsi="Arial" w:cs="Arial"/>
          <w:lang w:eastAsia="en-US"/>
          <w14:ligatures w14:val="standardContextual"/>
        </w:rPr>
        <w:t xml:space="preserve"> Second, </w:t>
      </w:r>
      <w:r w:rsidR="00E94D92" w:rsidRPr="00753570">
        <w:rPr>
          <w:rFonts w:ascii="Arial" w:eastAsiaTheme="minorHAnsi" w:hAnsi="Arial" w:cs="Arial"/>
          <w:lang w:eastAsia="en-US"/>
          <w14:ligatures w14:val="standardContextual"/>
        </w:rPr>
        <w:t xml:space="preserve">DAT with ticagrelor or prasugrel </w:t>
      </w:r>
      <w:r w:rsidR="002D25AE" w:rsidRPr="00753570">
        <w:rPr>
          <w:rFonts w:ascii="Arial" w:eastAsiaTheme="minorHAnsi" w:hAnsi="Arial" w:cs="Arial"/>
          <w:lang w:eastAsia="en-US"/>
          <w14:ligatures w14:val="standardContextual"/>
        </w:rPr>
        <w:t>may be a safe and effective alternative to TAT</w:t>
      </w:r>
      <w:r w:rsidR="00DC39E7">
        <w:rPr>
          <w:rFonts w:ascii="Arial" w:eastAsiaTheme="minorHAnsi" w:hAnsi="Arial" w:cs="Arial"/>
          <w:lang w:eastAsia="en-US"/>
          <w14:ligatures w14:val="standardContextual"/>
        </w:rPr>
        <w:t>-C</w:t>
      </w:r>
      <w:r w:rsidR="002D25AE" w:rsidRPr="00753570">
        <w:rPr>
          <w:rFonts w:ascii="Arial" w:eastAsiaTheme="minorHAnsi" w:hAnsi="Arial" w:cs="Arial"/>
          <w:lang w:eastAsia="en-US"/>
          <w14:ligatures w14:val="standardContextual"/>
        </w:rPr>
        <w:t>. The studies conducted were not powered to detect non-inferiority and this is explicitly stated as a limitation in both.</w:t>
      </w:r>
      <w:r w:rsidR="00EE6A21" w:rsidRPr="00753570">
        <w:rPr>
          <w:rFonts w:ascii="Arial" w:eastAsiaTheme="minorHAnsi" w:hAnsi="Arial" w:cs="Arial"/>
          <w:lang w:eastAsia="en-US"/>
          <w14:ligatures w14:val="standardContextual"/>
        </w:rPr>
        <w:t xml:space="preserve"> However, the signals they provide should encourage larger clinical studies of DAT with ticagrelor or prasugrel to challenge the current, </w:t>
      </w:r>
      <w:r w:rsidR="00367185">
        <w:rPr>
          <w:rFonts w:ascii="Arial" w:eastAsiaTheme="minorHAnsi" w:hAnsi="Arial" w:cs="Arial"/>
          <w:lang w:eastAsia="en-US"/>
          <w14:ligatures w14:val="standardContextual"/>
        </w:rPr>
        <w:t>less</w:t>
      </w:r>
      <w:r w:rsidR="00EE6A21" w:rsidRPr="00753570">
        <w:rPr>
          <w:rFonts w:ascii="Arial" w:eastAsiaTheme="minorHAnsi" w:hAnsi="Arial" w:cs="Arial"/>
          <w:lang w:eastAsia="en-US"/>
          <w14:ligatures w14:val="standardContextual"/>
        </w:rPr>
        <w:t>-</w:t>
      </w:r>
      <w:r w:rsidR="00367185">
        <w:rPr>
          <w:rFonts w:ascii="Arial" w:eastAsiaTheme="minorHAnsi" w:hAnsi="Arial" w:cs="Arial"/>
          <w:lang w:eastAsia="en-US"/>
          <w14:ligatures w14:val="standardContextual"/>
        </w:rPr>
        <w:t>than-</w:t>
      </w:r>
      <w:r w:rsidR="00EE6A21" w:rsidRPr="00753570">
        <w:rPr>
          <w:rFonts w:ascii="Arial" w:eastAsiaTheme="minorHAnsi" w:hAnsi="Arial" w:cs="Arial"/>
          <w:lang w:eastAsia="en-US"/>
          <w14:ligatures w14:val="standardContextual"/>
        </w:rPr>
        <w:t>ideal guideline recommendations.</w:t>
      </w:r>
    </w:p>
    <w:p w14:paraId="60F0B732" w14:textId="77777777" w:rsidR="008210EA" w:rsidRPr="00753570" w:rsidRDefault="008210EA" w:rsidP="004A1989">
      <w:pPr>
        <w:spacing w:line="360" w:lineRule="auto"/>
        <w:jc w:val="both"/>
        <w:rPr>
          <w:rFonts w:ascii="Arial" w:eastAsiaTheme="minorHAnsi" w:hAnsi="Arial" w:cs="Arial"/>
          <w:lang w:eastAsia="en-US"/>
          <w14:ligatures w14:val="standardContextual"/>
        </w:rPr>
      </w:pPr>
    </w:p>
    <w:p w14:paraId="0870BDA6" w14:textId="7764102D" w:rsidR="004767B3" w:rsidRPr="00753570" w:rsidRDefault="004F510A" w:rsidP="00EE6A21">
      <w:pPr>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 xml:space="preserve">Chapter 5 explored opportunities to </w:t>
      </w:r>
      <w:r w:rsidR="00B217FB">
        <w:rPr>
          <w:rFonts w:ascii="Arial" w:eastAsiaTheme="minorHAnsi" w:hAnsi="Arial" w:cs="Arial"/>
          <w:lang w:eastAsia="en-US"/>
          <w14:ligatures w14:val="standardContextual"/>
        </w:rPr>
        <w:t>reduce thromboembolic risk</w:t>
      </w:r>
      <w:r w:rsidRPr="00753570">
        <w:rPr>
          <w:rFonts w:ascii="Arial" w:eastAsiaTheme="minorHAnsi" w:hAnsi="Arial" w:cs="Arial"/>
          <w:lang w:eastAsia="en-US"/>
          <w14:ligatures w14:val="standardContextual"/>
        </w:rPr>
        <w:t xml:space="preserve"> in patients with AF undergoing cardiac surgery. </w:t>
      </w:r>
      <w:r w:rsidR="00FD7375" w:rsidRPr="00753570">
        <w:rPr>
          <w:rFonts w:ascii="Arial" w:eastAsiaTheme="minorHAnsi" w:hAnsi="Arial" w:cs="Arial"/>
          <w:lang w:eastAsia="en-US"/>
          <w14:ligatures w14:val="standardContextual"/>
        </w:rPr>
        <w:t xml:space="preserve">Irrespective of </w:t>
      </w:r>
      <w:r w:rsidR="00534D19" w:rsidRPr="00753570">
        <w:rPr>
          <w:rFonts w:ascii="Arial" w:eastAsiaTheme="minorHAnsi" w:hAnsi="Arial" w:cs="Arial"/>
          <w:lang w:eastAsia="en-US"/>
          <w14:ligatures w14:val="standardContextual"/>
        </w:rPr>
        <w:t xml:space="preserve">the presence of atherosclerotic disease, </w:t>
      </w:r>
      <w:r w:rsidR="002C6F20" w:rsidRPr="00753570">
        <w:rPr>
          <w:rFonts w:ascii="Arial" w:eastAsiaTheme="minorHAnsi" w:hAnsi="Arial" w:cs="Arial"/>
          <w:lang w:eastAsia="en-US"/>
          <w14:ligatures w14:val="standardContextual"/>
        </w:rPr>
        <w:t xml:space="preserve">patients with </w:t>
      </w:r>
      <w:r w:rsidR="005A796F" w:rsidRPr="00753570">
        <w:rPr>
          <w:rFonts w:ascii="Arial" w:eastAsiaTheme="minorHAnsi" w:hAnsi="Arial" w:cs="Arial"/>
          <w:lang w:eastAsia="en-US"/>
          <w14:ligatures w14:val="standardContextual"/>
        </w:rPr>
        <w:t xml:space="preserve">AF </w:t>
      </w:r>
      <w:r w:rsidR="002C6F20" w:rsidRPr="00753570">
        <w:rPr>
          <w:rFonts w:ascii="Arial" w:eastAsiaTheme="minorHAnsi" w:hAnsi="Arial" w:cs="Arial"/>
          <w:lang w:eastAsia="en-US"/>
          <w14:ligatures w14:val="standardContextual"/>
        </w:rPr>
        <w:t xml:space="preserve">are </w:t>
      </w:r>
      <w:r w:rsidR="005A796F" w:rsidRPr="00753570">
        <w:rPr>
          <w:rFonts w:ascii="Arial" w:eastAsiaTheme="minorHAnsi" w:hAnsi="Arial" w:cs="Arial"/>
          <w:lang w:eastAsia="en-US"/>
          <w14:ligatures w14:val="standardContextual"/>
        </w:rPr>
        <w:t>mainly predispose</w:t>
      </w:r>
      <w:r w:rsidR="002C6F20" w:rsidRPr="00753570">
        <w:rPr>
          <w:rFonts w:ascii="Arial" w:eastAsiaTheme="minorHAnsi" w:hAnsi="Arial" w:cs="Arial"/>
          <w:lang w:eastAsia="en-US"/>
          <w14:ligatures w14:val="standardContextual"/>
        </w:rPr>
        <w:t>d</w:t>
      </w:r>
      <w:r w:rsidR="005A796F" w:rsidRPr="00753570">
        <w:rPr>
          <w:rFonts w:ascii="Arial" w:eastAsiaTheme="minorHAnsi" w:hAnsi="Arial" w:cs="Arial"/>
          <w:lang w:eastAsia="en-US"/>
          <w14:ligatures w14:val="standardContextual"/>
        </w:rPr>
        <w:t xml:space="preserve"> to thrombosis </w:t>
      </w:r>
      <w:r w:rsidR="00776AB1" w:rsidRPr="00753570">
        <w:rPr>
          <w:rFonts w:ascii="Arial" w:eastAsiaTheme="minorHAnsi" w:hAnsi="Arial" w:cs="Arial"/>
          <w:lang w:eastAsia="en-US"/>
          <w14:ligatures w14:val="standardContextual"/>
        </w:rPr>
        <w:t xml:space="preserve">long-term </w:t>
      </w:r>
      <w:r w:rsidR="005A796F" w:rsidRPr="00753570">
        <w:rPr>
          <w:rFonts w:ascii="Arial" w:eastAsiaTheme="minorHAnsi" w:hAnsi="Arial" w:cs="Arial"/>
          <w:lang w:eastAsia="en-US"/>
          <w14:ligatures w14:val="standardContextual"/>
        </w:rPr>
        <w:t xml:space="preserve">under low shear </w:t>
      </w:r>
      <w:r w:rsidR="002C6F20" w:rsidRPr="00753570">
        <w:rPr>
          <w:rFonts w:ascii="Arial" w:eastAsiaTheme="minorHAnsi" w:hAnsi="Arial" w:cs="Arial"/>
          <w:lang w:eastAsia="en-US"/>
          <w14:ligatures w14:val="standardContextual"/>
        </w:rPr>
        <w:t>conditions</w:t>
      </w:r>
      <w:r w:rsidR="00776AB1" w:rsidRPr="00753570">
        <w:rPr>
          <w:rFonts w:ascii="Arial" w:eastAsiaTheme="minorHAnsi" w:hAnsi="Arial" w:cs="Arial"/>
          <w:lang w:eastAsia="en-US"/>
          <w14:ligatures w14:val="standardContextual"/>
        </w:rPr>
        <w:t>.</w:t>
      </w:r>
      <w:r w:rsidR="002564E7">
        <w:rPr>
          <w:rFonts w:ascii="Arial" w:eastAsiaTheme="minorHAnsi" w:hAnsi="Arial" w:cs="Arial"/>
          <w:lang w:eastAsia="en-US"/>
          <w14:ligatures w14:val="standardContextual"/>
        </w:rPr>
        <w:fldChar w:fldCharType="begin">
          <w:fldData xml:space="preserve">PEVuZE5vdGU+PENpdGU+PEF1dGhvcj5EaW5nPC9BdXRob3I+PFllYXI+MjAyMDwvWWVhcj48UmVj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</w:fldData>
        </w:fldChar>
      </w:r>
      <w:r w:rsidR="003B19C4">
        <w:rPr>
          <w:rFonts w:ascii="Arial" w:eastAsiaTheme="minorHAnsi" w:hAnsi="Arial" w:cs="Arial"/>
          <w:lang w:eastAsia="en-US"/>
          <w14:ligatures w14:val="standardContextual"/>
        </w:rPr>
        <w:instrText xml:space="preserve"> ADDIN EN.CITE </w:instrText>
      </w:r>
      <w:r w:rsidR="003B19C4">
        <w:rPr>
          <w:rFonts w:ascii="Arial" w:eastAsiaTheme="minorHAnsi" w:hAnsi="Arial" w:cs="Arial"/>
          <w:lang w:eastAsia="en-US"/>
          <w14:ligatures w14:val="standardContextual"/>
        </w:rPr>
        <w:fldChar w:fldCharType="begin">
          <w:fldData xml:space="preserve">PEVuZE5vdGU+PENpdGU+PEF1dGhvcj5EaW5nPC9BdXRob3I+PFllYXI+MjAyMDwvWWVhcj48UmVj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</w:fldData>
        </w:fldChar>
      </w:r>
      <w:r w:rsidR="003B19C4">
        <w:rPr>
          <w:rFonts w:ascii="Arial" w:eastAsiaTheme="minorHAnsi" w:hAnsi="Arial" w:cs="Arial"/>
          <w:lang w:eastAsia="en-US"/>
          <w14:ligatures w14:val="standardContextual"/>
        </w:rPr>
        <w:instrText xml:space="preserve"> ADDIN EN.CITE.DATA </w:instrText>
      </w:r>
      <w:r w:rsidR="003B19C4">
        <w:rPr>
          <w:rFonts w:ascii="Arial" w:eastAsiaTheme="minorHAnsi" w:hAnsi="Arial" w:cs="Arial"/>
          <w:lang w:eastAsia="en-US"/>
          <w14:ligatures w14:val="standardContextual"/>
        </w:rPr>
      </w:r>
      <w:r w:rsidR="003B19C4">
        <w:rPr>
          <w:rFonts w:ascii="Arial" w:eastAsiaTheme="minorHAnsi" w:hAnsi="Arial" w:cs="Arial"/>
          <w:lang w:eastAsia="en-US"/>
          <w14:ligatures w14:val="standardContextual"/>
        </w:rPr>
        <w:fldChar w:fldCharType="end"/>
      </w:r>
      <w:r w:rsidR="002564E7">
        <w:rPr>
          <w:rFonts w:ascii="Arial" w:eastAsiaTheme="minorHAnsi" w:hAnsi="Arial" w:cs="Arial"/>
          <w:lang w:eastAsia="en-US"/>
          <w14:ligatures w14:val="standardContextual"/>
        </w:rPr>
      </w:r>
      <w:r w:rsidR="002564E7">
        <w:rPr>
          <w:rFonts w:ascii="Arial" w:eastAsiaTheme="minorHAnsi" w:hAnsi="Arial" w:cs="Arial"/>
          <w:lang w:eastAsia="en-US"/>
          <w14:ligatures w14:val="standardContextual"/>
        </w:rPr>
        <w:fldChar w:fldCharType="separate"/>
      </w:r>
      <w:r w:rsidR="003B19C4" w:rsidRPr="003B19C4">
        <w:rPr>
          <w:rFonts w:ascii="Arial" w:eastAsiaTheme="minorHAnsi" w:hAnsi="Arial" w:cs="Arial"/>
          <w:noProof/>
          <w:vertAlign w:val="superscript"/>
          <w:lang w:eastAsia="en-US"/>
          <w14:ligatures w14:val="standardContextual"/>
        </w:rPr>
        <w:t>29</w:t>
      </w:r>
      <w:r w:rsidR="002564E7">
        <w:rPr>
          <w:rFonts w:ascii="Arial" w:eastAsiaTheme="minorHAnsi" w:hAnsi="Arial" w:cs="Arial"/>
          <w:lang w:eastAsia="en-US"/>
          <w14:ligatures w14:val="standardContextual"/>
        </w:rPr>
        <w:fldChar w:fldCharType="end"/>
      </w:r>
      <w:r w:rsidR="00776AB1" w:rsidRPr="00753570">
        <w:rPr>
          <w:rFonts w:ascii="Arial" w:eastAsiaTheme="minorHAnsi" w:hAnsi="Arial" w:cs="Arial"/>
          <w:lang w:eastAsia="en-US"/>
          <w14:ligatures w14:val="standardContextual"/>
        </w:rPr>
        <w:t xml:space="preserve"> </w:t>
      </w:r>
      <w:r w:rsidR="002C6F20" w:rsidRPr="00753570">
        <w:rPr>
          <w:rFonts w:ascii="Arial" w:eastAsiaTheme="minorHAnsi" w:hAnsi="Arial" w:cs="Arial"/>
          <w:lang w:eastAsia="en-US"/>
          <w14:ligatures w14:val="standardContextual"/>
        </w:rPr>
        <w:t>Impaired contractility of the left atrium leads to stasis of blood, predominantly in the LAA, and</w:t>
      </w:r>
      <w:r w:rsidR="00B217FB">
        <w:rPr>
          <w:rFonts w:ascii="Arial" w:eastAsiaTheme="minorHAnsi" w:hAnsi="Arial" w:cs="Arial"/>
          <w:lang w:eastAsia="en-US"/>
          <w14:ligatures w14:val="standardContextual"/>
        </w:rPr>
        <w:t>,</w:t>
      </w:r>
      <w:r w:rsidR="002C6F20" w:rsidRPr="00753570">
        <w:rPr>
          <w:rFonts w:ascii="Arial" w:eastAsiaTheme="minorHAnsi" w:hAnsi="Arial" w:cs="Arial"/>
          <w:lang w:eastAsia="en-US"/>
          <w14:ligatures w14:val="standardContextual"/>
        </w:rPr>
        <w:t xml:space="preserve"> when combined with elevated procoagulant factors and endothelial dysfunction, the environment is ripe for thrombus formation with the potential to embolise systemically. </w:t>
      </w:r>
      <w:r w:rsidR="00561A4C" w:rsidRPr="00753570">
        <w:rPr>
          <w:rFonts w:ascii="Arial" w:eastAsiaTheme="minorHAnsi" w:hAnsi="Arial" w:cs="Arial"/>
          <w:lang w:eastAsia="en-US"/>
          <w14:ligatures w14:val="standardContextual"/>
        </w:rPr>
        <w:t>Despite the effectiveness of long-term OAC, there is still a</w:t>
      </w:r>
      <w:r w:rsidR="00FE1E0B">
        <w:rPr>
          <w:rFonts w:ascii="Arial" w:eastAsiaTheme="minorHAnsi" w:hAnsi="Arial" w:cs="Arial"/>
          <w:lang w:eastAsia="en-US"/>
          <w14:ligatures w14:val="standardContextual"/>
        </w:rPr>
        <w:t xml:space="preserve"> considerable </w:t>
      </w:r>
      <w:r w:rsidR="00561A4C" w:rsidRPr="00753570">
        <w:rPr>
          <w:rFonts w:ascii="Arial" w:eastAsiaTheme="minorHAnsi" w:hAnsi="Arial" w:cs="Arial"/>
          <w:lang w:eastAsia="en-US"/>
          <w14:ligatures w14:val="standardContextual"/>
        </w:rPr>
        <w:t>risk of stroke in patients with AF</w:t>
      </w:r>
      <w:r w:rsidR="00B217FB">
        <w:rPr>
          <w:rFonts w:ascii="Arial" w:eastAsiaTheme="minorHAnsi" w:hAnsi="Arial" w:cs="Arial"/>
          <w:lang w:eastAsia="en-US"/>
          <w14:ligatures w14:val="standardContextual"/>
        </w:rPr>
        <w:t>,</w:t>
      </w:r>
      <w:r w:rsidR="00561A4C" w:rsidRPr="00753570">
        <w:rPr>
          <w:rFonts w:ascii="Arial" w:eastAsiaTheme="minorHAnsi" w:hAnsi="Arial" w:cs="Arial"/>
          <w:lang w:eastAsia="en-US"/>
          <w14:ligatures w14:val="standardContextual"/>
        </w:rPr>
        <w:t xml:space="preserve"> </w:t>
      </w:r>
      <w:r w:rsidR="0076604F" w:rsidRPr="00753570">
        <w:rPr>
          <w:rFonts w:ascii="Arial" w:eastAsiaTheme="minorHAnsi" w:hAnsi="Arial" w:cs="Arial"/>
          <w:lang w:eastAsia="en-US"/>
          <w14:ligatures w14:val="standardContextual"/>
        </w:rPr>
        <w:t>although it is unclear whether this is related to treatment failure on an individual level, poor compliance, or non-cardioembolic mechanisms.</w:t>
      </w:r>
      <w:r w:rsidR="00FE1E0B">
        <w:rPr>
          <w:rFonts w:ascii="Arial" w:eastAsiaTheme="minorHAnsi" w:hAnsi="Arial" w:cs="Arial"/>
          <w:lang w:eastAsia="en-US"/>
          <w14:ligatures w14:val="standardContextual"/>
        </w:rPr>
        <w:fldChar w:fldCharType="begin">
          <w:fldData xml:space="preserve">PEVuZE5vdGU+PENpdGU+PEF1dGhvcj5TZWlmZmdlPC9BdXRob3I+PFllYXI+MjAyMDwvWWVhcj48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PEVuZE5vdGU+PENpdGU+PEF1dGhvcj5TZWlmZmdlPC9BdXRob3I+PFllYXI+MjAyMDwvWWVhcj48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FE1E0B">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296, 297</w:t>
      </w:r>
      <w:r w:rsidR="00FE1E0B">
        <w:rPr>
          <w:rFonts w:ascii="Arial" w:eastAsiaTheme="minorHAnsi" w:hAnsi="Arial" w:cs="Arial"/>
          <w:lang w:eastAsia="en-US"/>
          <w14:ligatures w14:val="standardContextual"/>
        </w:rPr>
        <w:fldChar w:fldCharType="end"/>
      </w:r>
      <w:r w:rsidR="00FE1E0B">
        <w:rPr>
          <w:rFonts w:ascii="Arial" w:eastAsiaTheme="minorHAnsi" w:hAnsi="Arial" w:cs="Arial"/>
          <w:lang w:eastAsia="en-US"/>
          <w14:ligatures w14:val="standardContextual"/>
        </w:rPr>
        <w:t xml:space="preserve"> </w:t>
      </w:r>
      <w:r w:rsidR="00B62B18" w:rsidRPr="00753570">
        <w:rPr>
          <w:rFonts w:ascii="Arial" w:eastAsiaTheme="minorHAnsi" w:hAnsi="Arial" w:cs="Arial"/>
          <w:lang w:eastAsia="en-US"/>
          <w14:ligatures w14:val="standardContextual"/>
        </w:rPr>
        <w:t xml:space="preserve">Nevertheless, </w:t>
      </w:r>
      <w:r w:rsidR="00446BCB" w:rsidRPr="00753570">
        <w:rPr>
          <w:rFonts w:ascii="Arial" w:eastAsiaTheme="minorHAnsi" w:hAnsi="Arial" w:cs="Arial"/>
          <w:lang w:eastAsia="en-US"/>
          <w14:ligatures w14:val="standardContextual"/>
        </w:rPr>
        <w:t>LAA occlusion provides an alternative, purely mechanical method to reduce the risk of thrombus formation in the left atrium and was shown to be effective in the LAAOS III trial with or without long-term OAC.</w:t>
      </w:r>
      <w:r w:rsidR="00446BCB" w:rsidRPr="00753570">
        <w:rPr>
          <w:rFonts w:ascii="Arial" w:eastAsiaTheme="minorHAnsi" w:hAnsi="Arial" w:cs="Arial"/>
          <w:lang w:eastAsia="en-US"/>
          <w14:ligatures w14:val="standardContextual"/>
        </w:rPr>
        <w:fldChar w:fldCharType="begin">
          <w:fldData xml:space="preserve">PEVuZE5vdGU+PENpdGU+PEF1dGhvcj5Db25ub2xseTwvQXV0aG9yPjxZZWFyPjIwMjM8L1llYXI+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PEVuZE5vdGU+PENpdGU+PEF1dGhvcj5Db25ub2xseTwvQXV0aG9yPjxZZWFyPjIwMjM8L1llYXI+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446BCB" w:rsidRPr="00753570">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57, 201</w:t>
      </w:r>
      <w:r w:rsidR="00446BCB" w:rsidRPr="00753570">
        <w:rPr>
          <w:rFonts w:ascii="Arial" w:eastAsiaTheme="minorHAnsi" w:hAnsi="Arial" w:cs="Arial"/>
          <w:lang w:eastAsia="en-US"/>
          <w14:ligatures w14:val="standardContextual"/>
        </w:rPr>
        <w:fldChar w:fldCharType="end"/>
      </w:r>
      <w:r w:rsidR="00446BCB" w:rsidRPr="00753570">
        <w:rPr>
          <w:rFonts w:ascii="Arial" w:eastAsiaTheme="minorHAnsi" w:hAnsi="Arial" w:cs="Arial"/>
          <w:lang w:eastAsia="en-US"/>
          <w14:ligatures w14:val="standardContextual"/>
        </w:rPr>
        <w:t xml:space="preserve"> In our </w:t>
      </w:r>
      <w:r w:rsidR="00B24167" w:rsidRPr="00753570">
        <w:rPr>
          <w:rFonts w:ascii="Arial" w:eastAsiaTheme="minorHAnsi" w:hAnsi="Arial" w:cs="Arial"/>
          <w:lang w:eastAsia="en-US"/>
          <w14:ligatures w14:val="standardContextual"/>
        </w:rPr>
        <w:t>cohort</w:t>
      </w:r>
      <w:r w:rsidR="00446BCB" w:rsidRPr="00753570">
        <w:rPr>
          <w:rFonts w:ascii="Arial" w:eastAsiaTheme="minorHAnsi" w:hAnsi="Arial" w:cs="Arial"/>
          <w:lang w:eastAsia="en-US"/>
          <w14:ligatures w14:val="standardContextual"/>
        </w:rPr>
        <w:t xml:space="preserve">, </w:t>
      </w:r>
      <w:r w:rsidR="00B24167" w:rsidRPr="00753570">
        <w:rPr>
          <w:rFonts w:ascii="Arial" w:eastAsiaTheme="minorHAnsi" w:hAnsi="Arial" w:cs="Arial"/>
          <w:lang w:eastAsia="en-US"/>
          <w14:ligatures w14:val="standardContextual"/>
        </w:rPr>
        <w:t xml:space="preserve">most patients were on long-term OAC after cardiac surgery and the </w:t>
      </w:r>
      <w:r w:rsidR="00F870C8" w:rsidRPr="00753570">
        <w:rPr>
          <w:rFonts w:ascii="Arial" w:eastAsiaTheme="minorHAnsi" w:hAnsi="Arial" w:cs="Arial"/>
          <w:lang w:eastAsia="en-US"/>
          <w14:ligatures w14:val="standardContextual"/>
        </w:rPr>
        <w:t>event</w:t>
      </w:r>
      <w:r w:rsidR="00B24167" w:rsidRPr="00753570">
        <w:rPr>
          <w:rFonts w:ascii="Arial" w:eastAsiaTheme="minorHAnsi" w:hAnsi="Arial" w:cs="Arial"/>
          <w:lang w:eastAsia="en-US"/>
          <w14:ligatures w14:val="standardContextual"/>
        </w:rPr>
        <w:t xml:space="preserve"> rate was low but LAA occlusion was still able to </w:t>
      </w:r>
      <w:r w:rsidR="00F870C8" w:rsidRPr="00753570">
        <w:rPr>
          <w:rFonts w:ascii="Arial" w:eastAsiaTheme="minorHAnsi" w:hAnsi="Arial" w:cs="Arial"/>
          <w:lang w:eastAsia="en-US"/>
          <w14:ligatures w14:val="standardContextual"/>
        </w:rPr>
        <w:t>reduce the risk of ischaemic stroke, in accordance with LAAOS III</w:t>
      </w:r>
      <w:r w:rsidR="004767B3" w:rsidRPr="00753570">
        <w:rPr>
          <w:rFonts w:ascii="Arial" w:eastAsiaTheme="minorHAnsi" w:hAnsi="Arial" w:cs="Arial"/>
          <w:lang w:eastAsia="en-US"/>
          <w14:ligatures w14:val="standardContextual"/>
        </w:rPr>
        <w:t xml:space="preserve"> and latest guidance</w:t>
      </w:r>
      <w:r w:rsidR="00F870C8" w:rsidRPr="00753570">
        <w:rPr>
          <w:rFonts w:ascii="Arial" w:eastAsiaTheme="minorHAnsi" w:hAnsi="Arial" w:cs="Arial"/>
          <w:lang w:eastAsia="en-US"/>
          <w14:ligatures w14:val="standardContextual"/>
        </w:rPr>
        <w:t>.</w:t>
      </w:r>
      <w:r w:rsidR="0012331F">
        <w:rPr>
          <w:rFonts w:ascii="Arial" w:eastAsiaTheme="minorHAnsi" w:hAnsi="Arial" w:cs="Arial"/>
          <w:lang w:eastAsia="en-US"/>
          <w14:ligatures w14:val="standardContextu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eastAsiaTheme="minorHAnsi" w:hAnsi="Arial" w:cs="Arial"/>
          <w:lang w:eastAsia="en-US"/>
          <w14:ligatures w14:val="standardContextual"/>
        </w:rPr>
        <w:instrText xml:space="preserve"> ADDIN EN.CITE </w:instrText>
      </w:r>
      <w:r w:rsidR="003B19C4">
        <w:rPr>
          <w:rFonts w:ascii="Arial" w:eastAsiaTheme="minorHAnsi" w:hAnsi="Arial" w:cs="Arial"/>
          <w:lang w:eastAsia="en-US"/>
          <w14:ligatures w14:val="standardContextual"/>
        </w:rPr>
        <w:fldChar w:fldCharType="begin">
          <w:fldData xml:space="preserve">PEVuZE5vdGU+PENpdGU+PEF1dGhvcj5WYW4gR2VsZGVyPC9BdXRob3I+PFllYXI+MjAyNDwvWWVh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</w:fldData>
        </w:fldChar>
      </w:r>
      <w:r w:rsidR="003B19C4">
        <w:rPr>
          <w:rFonts w:ascii="Arial" w:eastAsiaTheme="minorHAnsi" w:hAnsi="Arial" w:cs="Arial"/>
          <w:lang w:eastAsia="en-US"/>
          <w14:ligatures w14:val="standardContextual"/>
        </w:rPr>
        <w:instrText xml:space="preserve"> ADDIN EN.CITE.DATA </w:instrText>
      </w:r>
      <w:r w:rsidR="003B19C4">
        <w:rPr>
          <w:rFonts w:ascii="Arial" w:eastAsiaTheme="minorHAnsi" w:hAnsi="Arial" w:cs="Arial"/>
          <w:lang w:eastAsia="en-US"/>
          <w14:ligatures w14:val="standardContextual"/>
        </w:rPr>
      </w:r>
      <w:r w:rsidR="003B19C4">
        <w:rPr>
          <w:rFonts w:ascii="Arial" w:eastAsiaTheme="minorHAnsi" w:hAnsi="Arial" w:cs="Arial"/>
          <w:lang w:eastAsia="en-US"/>
          <w14:ligatures w14:val="standardContextual"/>
        </w:rPr>
        <w:fldChar w:fldCharType="end"/>
      </w:r>
      <w:r w:rsidR="0012331F">
        <w:rPr>
          <w:rFonts w:ascii="Arial" w:eastAsiaTheme="minorHAnsi" w:hAnsi="Arial" w:cs="Arial"/>
          <w:lang w:eastAsia="en-US"/>
          <w14:ligatures w14:val="standardContextual"/>
        </w:rPr>
      </w:r>
      <w:r w:rsidR="0012331F">
        <w:rPr>
          <w:rFonts w:ascii="Arial" w:eastAsiaTheme="minorHAnsi" w:hAnsi="Arial" w:cs="Arial"/>
          <w:lang w:eastAsia="en-US"/>
          <w14:ligatures w14:val="standardContextual"/>
        </w:rPr>
        <w:fldChar w:fldCharType="separate"/>
      </w:r>
      <w:r w:rsidR="003B19C4" w:rsidRPr="003B19C4">
        <w:rPr>
          <w:rFonts w:ascii="Arial" w:eastAsiaTheme="minorHAnsi" w:hAnsi="Arial" w:cs="Arial"/>
          <w:noProof/>
          <w:vertAlign w:val="superscript"/>
          <w:lang w:eastAsia="en-US"/>
          <w14:ligatures w14:val="standardContextual"/>
        </w:rPr>
        <w:t>14</w:t>
      </w:r>
      <w:r w:rsidR="0012331F">
        <w:rPr>
          <w:rFonts w:ascii="Arial" w:eastAsiaTheme="minorHAnsi" w:hAnsi="Arial" w:cs="Arial"/>
          <w:lang w:eastAsia="en-US"/>
          <w14:ligatures w14:val="standardContextual"/>
        </w:rPr>
        <w:fldChar w:fldCharType="end"/>
      </w:r>
    </w:p>
    <w:p w14:paraId="6DB5D389" w14:textId="77777777" w:rsidR="004767B3" w:rsidRPr="00753570" w:rsidRDefault="004767B3" w:rsidP="00EE6A21">
      <w:pPr>
        <w:spacing w:line="360" w:lineRule="auto"/>
        <w:jc w:val="both"/>
        <w:rPr>
          <w:rFonts w:ascii="Arial" w:eastAsiaTheme="minorHAnsi" w:hAnsi="Arial" w:cs="Arial"/>
          <w:lang w:eastAsia="en-US"/>
          <w14:ligatures w14:val="standardContextual"/>
        </w:rPr>
      </w:pPr>
    </w:p>
    <w:p w14:paraId="108190EE" w14:textId="22E7E2BD" w:rsidR="006F4137" w:rsidRPr="00753570" w:rsidRDefault="00AF7B83" w:rsidP="00EE6A21">
      <w:pPr>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lastRenderedPageBreak/>
        <w:t>The main focus of our study, however, was SA</w:t>
      </w:r>
      <w:r w:rsidR="00B217FB">
        <w:rPr>
          <w:rFonts w:ascii="Arial" w:eastAsiaTheme="minorHAnsi" w:hAnsi="Arial" w:cs="Arial"/>
          <w:lang w:eastAsia="en-US"/>
          <w14:ligatures w14:val="standardContextual"/>
        </w:rPr>
        <w:t>, which</w:t>
      </w:r>
      <w:r w:rsidRPr="00753570">
        <w:rPr>
          <w:rFonts w:ascii="Arial" w:eastAsiaTheme="minorHAnsi" w:hAnsi="Arial" w:cs="Arial"/>
          <w:lang w:eastAsia="en-US"/>
          <w14:ligatures w14:val="standardContextual"/>
        </w:rPr>
        <w:t xml:space="preserve"> </w:t>
      </w:r>
      <w:r w:rsidR="00E975A2">
        <w:rPr>
          <w:rFonts w:ascii="Arial" w:eastAsiaTheme="minorHAnsi" w:hAnsi="Arial" w:cs="Arial"/>
          <w:lang w:eastAsia="en-US"/>
          <w14:ligatures w14:val="standardContextual"/>
        </w:rPr>
        <w:t>was</w:t>
      </w:r>
      <w:r w:rsidR="00B217FB">
        <w:rPr>
          <w:rFonts w:ascii="Arial" w:eastAsiaTheme="minorHAnsi" w:hAnsi="Arial" w:cs="Arial"/>
          <w:lang w:eastAsia="en-US"/>
          <w14:ligatures w14:val="standardContextual"/>
        </w:rPr>
        <w:t xml:space="preserve"> found</w:t>
      </w:r>
      <w:r w:rsidRPr="00753570">
        <w:rPr>
          <w:rFonts w:ascii="Arial" w:eastAsiaTheme="minorHAnsi" w:hAnsi="Arial" w:cs="Arial"/>
          <w:lang w:eastAsia="en-US"/>
          <w14:ligatures w14:val="standardContextual"/>
        </w:rPr>
        <w:t xml:space="preserve"> not </w:t>
      </w:r>
      <w:r w:rsidR="00E975A2">
        <w:rPr>
          <w:rFonts w:ascii="Arial" w:eastAsiaTheme="minorHAnsi" w:hAnsi="Arial" w:cs="Arial"/>
          <w:lang w:eastAsia="en-US"/>
          <w14:ligatures w14:val="standardContextual"/>
        </w:rPr>
        <w:t xml:space="preserve">to </w:t>
      </w:r>
      <w:r w:rsidRPr="00753570">
        <w:rPr>
          <w:rFonts w:ascii="Arial" w:eastAsiaTheme="minorHAnsi" w:hAnsi="Arial" w:cs="Arial"/>
          <w:lang w:eastAsia="en-US"/>
          <w14:ligatures w14:val="standardContextual"/>
        </w:rPr>
        <w:t xml:space="preserve">independently reduce the risk of stroke in the adjusted model with LAA occlusion. </w:t>
      </w:r>
      <w:r w:rsidR="00D5194F" w:rsidRPr="00753570">
        <w:rPr>
          <w:rFonts w:ascii="Arial" w:eastAsiaTheme="minorHAnsi" w:hAnsi="Arial" w:cs="Arial"/>
          <w:lang w:eastAsia="en-US"/>
          <w14:ligatures w14:val="standardContextual"/>
        </w:rPr>
        <w:t>This contrasts with the results of the PRAGUE-12 trial and the study by Kim et al, as previously mentioned</w:t>
      </w:r>
      <w:r w:rsidR="0032505A">
        <w:rPr>
          <w:rFonts w:ascii="Arial" w:eastAsiaTheme="minorHAnsi" w:hAnsi="Arial" w:cs="Arial"/>
          <w:lang w:eastAsia="en-US"/>
          <w14:ligatures w14:val="standardContextual"/>
        </w:rPr>
        <w:t>;</w:t>
      </w:r>
      <w:r w:rsidR="00D5194F" w:rsidRPr="00753570">
        <w:rPr>
          <w:rFonts w:ascii="Arial" w:eastAsiaTheme="minorHAnsi" w:hAnsi="Arial" w:cs="Arial"/>
          <w:lang w:eastAsia="en-US"/>
          <w14:ligatures w14:val="standardContextual"/>
        </w:rPr>
        <w:t xml:space="preserve"> LAA occlusion was performed in all patients receiving SA in the former and not accounted for in the latter.</w:t>
      </w:r>
      <w:r w:rsidR="006C078F">
        <w:rPr>
          <w:rFonts w:ascii="Arial" w:eastAsiaTheme="minorHAnsi" w:hAnsi="Arial" w:cs="Arial"/>
          <w:lang w:eastAsia="en-US"/>
          <w14:ligatures w14:val="standardContextual"/>
        </w:rPr>
        <w:fldChar w:fldCharType="begin">
          <w:fldData xml:space="preserve">PEVuZE5vdGU+PENpdGU+PEF1dGhvcj5CdWRlcmE8L0F1dGhvcj48WWVhcj4yMDEyPC9ZZWFyPjxS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PEVuZE5vdGU+PENpdGU+PEF1dGhvcj5CdWRlcmE8L0F1dGhvcj48WWVhcj4yMDEyPC9ZZWFyPjxS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6C078F">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191-193</w:t>
      </w:r>
      <w:r w:rsidR="006C078F">
        <w:rPr>
          <w:rFonts w:ascii="Arial" w:eastAsiaTheme="minorHAnsi" w:hAnsi="Arial" w:cs="Arial"/>
          <w:lang w:eastAsia="en-US"/>
          <w14:ligatures w14:val="standardContextual"/>
        </w:rPr>
        <w:fldChar w:fldCharType="end"/>
      </w:r>
      <w:r w:rsidR="00D5194F" w:rsidRPr="00753570">
        <w:rPr>
          <w:rFonts w:ascii="Arial" w:eastAsiaTheme="minorHAnsi" w:hAnsi="Arial" w:cs="Arial"/>
          <w:lang w:eastAsia="en-US"/>
          <w14:ligatures w14:val="standardContextual"/>
        </w:rPr>
        <w:t xml:space="preserve"> Our study’s findings </w:t>
      </w:r>
      <w:r w:rsidR="00A80A54" w:rsidRPr="00753570">
        <w:rPr>
          <w:rFonts w:ascii="Arial" w:eastAsiaTheme="minorHAnsi" w:hAnsi="Arial" w:cs="Arial"/>
          <w:lang w:eastAsia="en-US"/>
          <w14:ligatures w14:val="standardContextual"/>
        </w:rPr>
        <w:t xml:space="preserve">suggest that, despite the increased likelihood of apparent long-term restoration of sinus rhythm after concomitant SA, this does not translate into a reduced risk of stroke. A possible explanation could be that after SA (or any ablative strategy including catheter-based), AF has not been completely abolished but rather its burden has been largely reduced, and so periods of blood stasis may still occur. The cardiomyopathic process that </w:t>
      </w:r>
      <w:r w:rsidR="00C347E7" w:rsidRPr="00753570">
        <w:rPr>
          <w:rFonts w:ascii="Arial" w:eastAsiaTheme="minorHAnsi" w:hAnsi="Arial" w:cs="Arial"/>
          <w:lang w:eastAsia="en-US"/>
          <w14:ligatures w14:val="standardContextual"/>
        </w:rPr>
        <w:t>potentiates</w:t>
      </w:r>
      <w:r w:rsidR="00A80A54" w:rsidRPr="00753570">
        <w:rPr>
          <w:rFonts w:ascii="Arial" w:eastAsiaTheme="minorHAnsi" w:hAnsi="Arial" w:cs="Arial"/>
          <w:lang w:eastAsia="en-US"/>
          <w14:ligatures w14:val="standardContextual"/>
        </w:rPr>
        <w:t xml:space="preserve"> AF in certain individuals </w:t>
      </w:r>
      <w:r w:rsidR="008D3F8E" w:rsidRPr="00753570">
        <w:rPr>
          <w:rFonts w:ascii="Arial" w:eastAsiaTheme="minorHAnsi" w:hAnsi="Arial" w:cs="Arial"/>
          <w:lang w:eastAsia="en-US"/>
          <w14:ligatures w14:val="standardContextual"/>
        </w:rPr>
        <w:t>may</w:t>
      </w:r>
      <w:r w:rsidR="00A80A54" w:rsidRPr="00753570">
        <w:rPr>
          <w:rFonts w:ascii="Arial" w:eastAsiaTheme="minorHAnsi" w:hAnsi="Arial" w:cs="Arial"/>
          <w:lang w:eastAsia="en-US"/>
          <w14:ligatures w14:val="standardContextual"/>
        </w:rPr>
        <w:t xml:space="preserve"> also </w:t>
      </w:r>
      <w:r w:rsidR="008D3F8E" w:rsidRPr="00753570">
        <w:rPr>
          <w:rFonts w:ascii="Arial" w:eastAsiaTheme="minorHAnsi" w:hAnsi="Arial" w:cs="Arial"/>
          <w:lang w:eastAsia="en-US"/>
          <w14:ligatures w14:val="standardContextual"/>
        </w:rPr>
        <w:t>persist after SA</w:t>
      </w:r>
      <w:r w:rsidR="00A80A54" w:rsidRPr="00753570">
        <w:rPr>
          <w:rFonts w:ascii="Arial" w:eastAsiaTheme="minorHAnsi" w:hAnsi="Arial" w:cs="Arial"/>
          <w:lang w:eastAsia="en-US"/>
          <w14:ligatures w14:val="standardContextual"/>
        </w:rPr>
        <w:t xml:space="preserve"> </w:t>
      </w:r>
      <w:r w:rsidR="008D3F8E" w:rsidRPr="00753570">
        <w:rPr>
          <w:rFonts w:ascii="Arial" w:eastAsiaTheme="minorHAnsi" w:hAnsi="Arial" w:cs="Arial"/>
          <w:lang w:eastAsia="en-US"/>
          <w14:ligatures w14:val="standardContextual"/>
        </w:rPr>
        <w:t>and this may still promote endothelial dysfunction that increases thrombosis risk</w:t>
      </w:r>
      <w:r w:rsidR="00ED635F" w:rsidRPr="00753570">
        <w:rPr>
          <w:rFonts w:ascii="Arial" w:eastAsiaTheme="minorHAnsi" w:hAnsi="Arial" w:cs="Arial"/>
          <w:lang w:eastAsia="en-US"/>
          <w14:ligatures w14:val="standardContextual"/>
        </w:rPr>
        <w:t>. The interpretation of the study’s findings regarding SA and long-term stroke risk require validation in a large trial.</w:t>
      </w:r>
      <w:r w:rsidR="00467959" w:rsidRPr="00753570">
        <w:rPr>
          <w:rFonts w:ascii="Arial" w:eastAsiaTheme="minorHAnsi" w:hAnsi="Arial" w:cs="Arial"/>
          <w:lang w:eastAsia="en-US"/>
          <w14:ligatures w14:val="standardContextual"/>
        </w:rPr>
        <w:t xml:space="preserve"> </w:t>
      </w:r>
      <w:r w:rsidR="006F4137" w:rsidRPr="00753570">
        <w:rPr>
          <w:rFonts w:ascii="Arial" w:eastAsiaTheme="minorHAnsi" w:hAnsi="Arial" w:cs="Arial"/>
          <w:lang w:eastAsia="en-US"/>
          <w14:ligatures w14:val="standardContextual"/>
        </w:rPr>
        <w:t>While the stroke benefit in patients with AF undergoing cardiac surgery appears more to do with concomitant LAA occlusion than with concomitant SA, the latter still appears to have other benefits that are discussed in the next section.</w:t>
      </w:r>
    </w:p>
    <w:p w14:paraId="34C616F1" w14:textId="77777777" w:rsidR="006F4137" w:rsidRPr="00753570" w:rsidRDefault="006F4137" w:rsidP="00EE6A21">
      <w:pPr>
        <w:spacing w:line="360" w:lineRule="auto"/>
        <w:jc w:val="both"/>
        <w:rPr>
          <w:rFonts w:ascii="Arial" w:eastAsiaTheme="minorHAnsi" w:hAnsi="Arial" w:cs="Arial"/>
          <w:lang w:eastAsia="en-US"/>
          <w14:ligatures w14:val="standardContextual"/>
        </w:rPr>
      </w:pPr>
    </w:p>
    <w:p w14:paraId="42438246" w14:textId="37BF6740" w:rsidR="006F4137" w:rsidRPr="00B00622" w:rsidRDefault="00311230" w:rsidP="00311230">
      <w:pPr>
        <w:pStyle w:val="Heading3"/>
        <w:rPr>
          <w:rFonts w:ascii="Arial" w:eastAsiaTheme="minorHAnsi" w:hAnsi="Arial" w:cs="Arial"/>
          <w:sz w:val="28"/>
          <w:szCs w:val="28"/>
          <w:lang w:eastAsia="en-US"/>
        </w:rPr>
      </w:pPr>
      <w:bookmarkStart w:id="86" w:name="_Toc194438834"/>
      <w:r w:rsidRPr="00B00622">
        <w:rPr>
          <w:rFonts w:ascii="Arial" w:eastAsiaTheme="minorHAnsi" w:hAnsi="Arial" w:cs="Arial"/>
          <w:color w:val="auto"/>
          <w:sz w:val="28"/>
          <w:szCs w:val="28"/>
          <w:lang w:eastAsia="en-US"/>
        </w:rPr>
        <w:t xml:space="preserve">6.1.2 </w:t>
      </w:r>
      <w:r w:rsidR="006F4137" w:rsidRPr="00B00622">
        <w:rPr>
          <w:rFonts w:ascii="Arial" w:eastAsiaTheme="minorHAnsi" w:hAnsi="Arial" w:cs="Arial"/>
          <w:color w:val="auto"/>
          <w:sz w:val="28"/>
          <w:szCs w:val="28"/>
          <w:lang w:eastAsia="en-US"/>
        </w:rPr>
        <w:t>Mortality</w:t>
      </w:r>
      <w:bookmarkEnd w:id="86"/>
    </w:p>
    <w:p w14:paraId="4A06820F" w14:textId="77777777" w:rsidR="006F4137" w:rsidRPr="00753570" w:rsidRDefault="006F4137" w:rsidP="00EE6A21">
      <w:pPr>
        <w:spacing w:line="360" w:lineRule="auto"/>
        <w:jc w:val="both"/>
        <w:rPr>
          <w:rFonts w:ascii="Arial" w:eastAsiaTheme="minorHAnsi" w:hAnsi="Arial" w:cs="Arial"/>
          <w:lang w:eastAsia="en-US"/>
          <w14:ligatures w14:val="standardContextual"/>
        </w:rPr>
      </w:pPr>
    </w:p>
    <w:p w14:paraId="5F7B172C" w14:textId="51B16CEE" w:rsidR="00A45888" w:rsidRDefault="006F4137" w:rsidP="00EE6A21">
      <w:pPr>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Patients with AF have an increased risk of mortality</w:t>
      </w:r>
      <w:r w:rsidR="004A5C55" w:rsidRPr="00753570">
        <w:rPr>
          <w:rFonts w:ascii="Arial" w:eastAsiaTheme="minorHAnsi" w:hAnsi="Arial" w:cs="Arial"/>
          <w:lang w:eastAsia="en-US"/>
          <w14:ligatures w14:val="standardContextual"/>
        </w:rPr>
        <w:t xml:space="preserve"> which is multifactorial. </w:t>
      </w:r>
      <w:r w:rsidR="00966463" w:rsidRPr="00753570">
        <w:rPr>
          <w:rFonts w:ascii="Arial" w:eastAsiaTheme="minorHAnsi" w:hAnsi="Arial" w:cs="Arial"/>
          <w:lang w:eastAsia="en-US"/>
          <w14:ligatures w14:val="standardContextual"/>
        </w:rPr>
        <w:t>First, t</w:t>
      </w:r>
      <w:r w:rsidR="00D74573" w:rsidRPr="00753570">
        <w:rPr>
          <w:rFonts w:ascii="Arial" w:eastAsiaTheme="minorHAnsi" w:hAnsi="Arial" w:cs="Arial"/>
          <w:lang w:eastAsia="en-US"/>
          <w14:ligatures w14:val="standardContextual"/>
        </w:rPr>
        <w:t xml:space="preserve">he development of AF is associated with comorbidities that </w:t>
      </w:r>
      <w:r w:rsidR="00AE6C24" w:rsidRPr="00753570">
        <w:rPr>
          <w:rFonts w:ascii="Arial" w:eastAsiaTheme="minorHAnsi" w:hAnsi="Arial" w:cs="Arial"/>
          <w:lang w:eastAsia="en-US"/>
          <w14:ligatures w14:val="standardContextual"/>
        </w:rPr>
        <w:t xml:space="preserve">independently </w:t>
      </w:r>
      <w:r w:rsidR="00BA474E" w:rsidRPr="00753570">
        <w:rPr>
          <w:rFonts w:ascii="Arial" w:eastAsiaTheme="minorHAnsi" w:hAnsi="Arial" w:cs="Arial"/>
          <w:lang w:eastAsia="en-US"/>
          <w14:ligatures w14:val="standardContextual"/>
        </w:rPr>
        <w:t xml:space="preserve">carry a risk of cardiovascular and non-cardiovascular mortality. </w:t>
      </w:r>
      <w:r w:rsidR="00966463" w:rsidRPr="00753570">
        <w:rPr>
          <w:rFonts w:ascii="Arial" w:eastAsiaTheme="minorHAnsi" w:hAnsi="Arial" w:cs="Arial"/>
          <w:lang w:eastAsia="en-US"/>
          <w14:ligatures w14:val="standardContextual"/>
        </w:rPr>
        <w:t>Second, the bleeding and ischaemic outcomes discussed in the previous section could be life-threatening if severe enough. Third</w:t>
      </w:r>
      <w:r w:rsidR="00A97CBF" w:rsidRPr="00753570">
        <w:rPr>
          <w:rFonts w:ascii="Arial" w:eastAsiaTheme="minorHAnsi" w:hAnsi="Arial" w:cs="Arial"/>
          <w:lang w:eastAsia="en-US"/>
          <w14:ligatures w14:val="standardContextual"/>
        </w:rPr>
        <w:t xml:space="preserve"> and more recent is the appreciation of an association between AF and worsening heart failure, even if the heart rate is adequately controlled.</w:t>
      </w:r>
      <w:r w:rsidR="002F0D06" w:rsidRPr="00753570">
        <w:rPr>
          <w:rFonts w:ascii="Arial" w:eastAsiaTheme="minorHAnsi" w:hAnsi="Arial" w:cs="Arial"/>
          <w:lang w:eastAsia="en-US"/>
          <w14:ligatures w14:val="standardContextual"/>
        </w:rPr>
        <w:t xml:space="preserve"> Loss of atrioventricular synchrony and atrial dilatation caused by fibrosis/cardiomyopathy are thought to cause mitral annular dilatation and functional mitral regurgitation, ultimately leading to heart failure</w:t>
      </w:r>
      <w:r w:rsidR="009419B1" w:rsidRPr="00753570">
        <w:rPr>
          <w:rFonts w:ascii="Arial" w:eastAsiaTheme="minorHAnsi" w:hAnsi="Arial" w:cs="Arial"/>
          <w:lang w:eastAsia="en-US"/>
          <w14:ligatures w14:val="standardContextual"/>
        </w:rPr>
        <w:t xml:space="preserve"> irrespective of ventricular function.</w:t>
      </w:r>
      <w:r w:rsidR="00E76607">
        <w:rPr>
          <w:rFonts w:ascii="Arial" w:eastAsiaTheme="minorHAnsi" w:hAnsi="Arial" w:cs="Arial"/>
          <w:lang w:eastAsia="en-US"/>
          <w14:ligatures w14:val="standardContextual"/>
        </w:rPr>
        <w:fldChar w:fldCharType="begin">
          <w:fldData xml:space="preserve">PEVuZE5vdGU+PENpdGU+PEF1dGhvcj5LYWdpeWFtYTwvQXV0aG9yPjxZZWFyPjIwMjA8L1llYXI+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PEVuZE5vdGU+PENpdGU+PEF1dGhvcj5LYWdpeWFtYTwvQXV0aG9yPjxZZWFyPjIwMjA8L1llYXI+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E76607">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298</w:t>
      </w:r>
      <w:r w:rsidR="00E76607">
        <w:rPr>
          <w:rFonts w:ascii="Arial" w:eastAsiaTheme="minorHAnsi" w:hAnsi="Arial" w:cs="Arial"/>
          <w:lang w:eastAsia="en-US"/>
          <w14:ligatures w14:val="standardContextual"/>
        </w:rPr>
        <w:fldChar w:fldCharType="end"/>
      </w:r>
      <w:r w:rsidR="002F0D06" w:rsidRPr="00753570">
        <w:rPr>
          <w:rFonts w:ascii="Arial" w:eastAsiaTheme="minorHAnsi" w:hAnsi="Arial" w:cs="Arial"/>
          <w:lang w:eastAsia="en-US"/>
          <w14:ligatures w14:val="standardContextual"/>
        </w:rPr>
        <w:t xml:space="preserve"> </w:t>
      </w:r>
      <w:r w:rsidR="00940B81" w:rsidRPr="00753570">
        <w:rPr>
          <w:rFonts w:ascii="Arial" w:eastAsiaTheme="minorHAnsi" w:hAnsi="Arial" w:cs="Arial"/>
          <w:lang w:eastAsia="en-US"/>
          <w14:ligatures w14:val="standardContextual"/>
        </w:rPr>
        <w:t xml:space="preserve">This hypothesis is </w:t>
      </w:r>
      <w:r w:rsidR="008E62DB" w:rsidRPr="00753570">
        <w:rPr>
          <w:rFonts w:ascii="Arial" w:eastAsiaTheme="minorHAnsi" w:hAnsi="Arial" w:cs="Arial"/>
          <w:lang w:eastAsia="en-US"/>
          <w14:ligatures w14:val="standardContextual"/>
        </w:rPr>
        <w:t>supported by evidence from recent trials that rhythm</w:t>
      </w:r>
      <w:r w:rsidR="00AD166D" w:rsidRPr="00753570">
        <w:rPr>
          <w:rFonts w:ascii="Arial" w:eastAsiaTheme="minorHAnsi" w:hAnsi="Arial" w:cs="Arial"/>
          <w:lang w:eastAsia="en-US"/>
          <w14:ligatures w14:val="standardContextual"/>
        </w:rPr>
        <w:t xml:space="preserve"> control</w:t>
      </w:r>
      <w:r w:rsidR="008E62DB" w:rsidRPr="00753570">
        <w:rPr>
          <w:rFonts w:ascii="Arial" w:eastAsiaTheme="minorHAnsi" w:hAnsi="Arial" w:cs="Arial"/>
          <w:lang w:eastAsia="en-US"/>
          <w14:ligatures w14:val="standardContextual"/>
        </w:rPr>
        <w:t xml:space="preserve"> reduces heart failure and death.</w:t>
      </w:r>
      <w:r w:rsidR="00316155">
        <w:rPr>
          <w:rFonts w:ascii="Arial" w:eastAsiaTheme="minorHAnsi" w:hAnsi="Arial" w:cs="Arial"/>
          <w:lang w:eastAsia="en-US"/>
          <w14:ligatures w14:val="standardContextual"/>
        </w:rPr>
        <w:fldChar w:fldCharType="begin">
          <w:fldData xml:space="preserve">PEVuZE5vdGU+PENpdGU+PEF1dGhvcj5NYXJyb3VjaGU8L0F1dGhvcj48WWVhcj4yMDE4PC9ZZWFy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PEVuZE5vdGU+PENpdGU+PEF1dGhvcj5NYXJyb3VjaGU8L0F1dGhvcj48WWVhcj4yMDE4PC9ZZWFy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316155">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68, 299</w:t>
      </w:r>
      <w:r w:rsidR="00316155">
        <w:rPr>
          <w:rFonts w:ascii="Arial" w:eastAsiaTheme="minorHAnsi" w:hAnsi="Arial" w:cs="Arial"/>
          <w:lang w:eastAsia="en-US"/>
          <w14:ligatures w14:val="standardContextual"/>
        </w:rPr>
        <w:fldChar w:fldCharType="end"/>
      </w:r>
      <w:r w:rsidR="008E62DB" w:rsidRPr="00753570">
        <w:rPr>
          <w:rFonts w:ascii="Arial" w:eastAsiaTheme="minorHAnsi" w:hAnsi="Arial" w:cs="Arial"/>
          <w:lang w:eastAsia="en-US"/>
          <w14:ligatures w14:val="standardContextual"/>
        </w:rPr>
        <w:t xml:space="preserve"> </w:t>
      </w:r>
    </w:p>
    <w:p w14:paraId="57546D49" w14:textId="77777777" w:rsidR="00A45888" w:rsidRDefault="00A45888" w:rsidP="00EE6A21">
      <w:pPr>
        <w:spacing w:line="360" w:lineRule="auto"/>
        <w:jc w:val="both"/>
        <w:rPr>
          <w:rFonts w:ascii="Arial" w:eastAsiaTheme="minorHAnsi" w:hAnsi="Arial" w:cs="Arial"/>
          <w:lang w:eastAsia="en-US"/>
          <w14:ligatures w14:val="standardContextual"/>
        </w:rPr>
      </w:pPr>
    </w:p>
    <w:p w14:paraId="2E3E5F44" w14:textId="319B10DD" w:rsidR="00F11E46" w:rsidRPr="00753570" w:rsidRDefault="00EF2510" w:rsidP="00EE6A21">
      <w:pPr>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Chapter 5</w:t>
      </w:r>
      <w:r w:rsidR="001C0FEE" w:rsidRPr="00753570">
        <w:rPr>
          <w:rFonts w:ascii="Arial" w:eastAsiaTheme="minorHAnsi" w:hAnsi="Arial" w:cs="Arial"/>
          <w:lang w:eastAsia="en-US"/>
          <w14:ligatures w14:val="standardContextual"/>
        </w:rPr>
        <w:t xml:space="preserve"> demonstrated </w:t>
      </w:r>
      <w:r w:rsidR="00DC102D">
        <w:rPr>
          <w:rFonts w:ascii="Arial" w:eastAsiaTheme="minorHAnsi" w:hAnsi="Arial" w:cs="Arial"/>
          <w:lang w:eastAsia="en-US"/>
          <w14:ligatures w14:val="standardContextual"/>
        </w:rPr>
        <w:t>a potential</w:t>
      </w:r>
      <w:r w:rsidR="001C0FEE" w:rsidRPr="00753570">
        <w:rPr>
          <w:rFonts w:ascii="Arial" w:eastAsiaTheme="minorHAnsi" w:hAnsi="Arial" w:cs="Arial"/>
          <w:lang w:eastAsia="en-US"/>
          <w14:ligatures w14:val="standardContextual"/>
        </w:rPr>
        <w:t xml:space="preserve"> </w:t>
      </w:r>
      <w:r w:rsidR="002D010F" w:rsidRPr="00753570">
        <w:rPr>
          <w:rFonts w:ascii="Arial" w:eastAsiaTheme="minorHAnsi" w:hAnsi="Arial" w:cs="Arial"/>
          <w:lang w:eastAsia="en-US"/>
          <w14:ligatures w14:val="standardContextual"/>
        </w:rPr>
        <w:t xml:space="preserve">survival benefit </w:t>
      </w:r>
      <w:r w:rsidR="00DC102D">
        <w:rPr>
          <w:rFonts w:ascii="Arial" w:eastAsiaTheme="minorHAnsi" w:hAnsi="Arial" w:cs="Arial"/>
          <w:lang w:eastAsia="en-US"/>
          <w14:ligatures w14:val="standardContextual"/>
        </w:rPr>
        <w:t>with</w:t>
      </w:r>
      <w:r w:rsidR="002D010F" w:rsidRPr="00753570">
        <w:rPr>
          <w:rFonts w:ascii="Arial" w:eastAsiaTheme="minorHAnsi" w:hAnsi="Arial" w:cs="Arial"/>
          <w:lang w:eastAsia="en-US"/>
          <w14:ligatures w14:val="standardContextual"/>
        </w:rPr>
        <w:t xml:space="preserve"> SA</w:t>
      </w:r>
      <w:r w:rsidR="00DC102D">
        <w:rPr>
          <w:rFonts w:ascii="Arial" w:eastAsiaTheme="minorHAnsi" w:hAnsi="Arial" w:cs="Arial"/>
          <w:lang w:eastAsia="en-US"/>
          <w14:ligatures w14:val="standardContextual"/>
        </w:rPr>
        <w:t>,</w:t>
      </w:r>
      <w:r w:rsidR="002D010F" w:rsidRPr="00753570">
        <w:rPr>
          <w:rFonts w:ascii="Arial" w:eastAsiaTheme="minorHAnsi" w:hAnsi="Arial" w:cs="Arial"/>
          <w:lang w:eastAsia="en-US"/>
          <w14:ligatures w14:val="standardContextual"/>
        </w:rPr>
        <w:t xml:space="preserve"> </w:t>
      </w:r>
      <w:r w:rsidR="00DC102D">
        <w:rPr>
          <w:rFonts w:ascii="Arial" w:eastAsiaTheme="minorHAnsi" w:hAnsi="Arial" w:cs="Arial"/>
          <w:lang w:eastAsia="en-US"/>
          <w14:ligatures w14:val="standardContextual"/>
        </w:rPr>
        <w:t xml:space="preserve">possibly </w:t>
      </w:r>
      <w:r w:rsidR="002D010F" w:rsidRPr="00753570">
        <w:rPr>
          <w:rFonts w:ascii="Arial" w:eastAsiaTheme="minorHAnsi" w:hAnsi="Arial" w:cs="Arial"/>
          <w:lang w:eastAsia="en-US"/>
          <w14:ligatures w14:val="standardContextual"/>
        </w:rPr>
        <w:t>due to</w:t>
      </w:r>
      <w:r w:rsidR="00AD166D" w:rsidRPr="00753570">
        <w:rPr>
          <w:rFonts w:ascii="Arial" w:eastAsiaTheme="minorHAnsi" w:hAnsi="Arial" w:cs="Arial"/>
          <w:lang w:eastAsia="en-US"/>
          <w14:ligatures w14:val="standardContextual"/>
        </w:rPr>
        <w:t xml:space="preserve"> increased likelihood of restoring sinus rhythm.</w:t>
      </w:r>
      <w:r w:rsidR="009B282D" w:rsidRPr="00753570">
        <w:rPr>
          <w:rFonts w:ascii="Arial" w:eastAsiaTheme="minorHAnsi" w:hAnsi="Arial" w:cs="Arial"/>
          <w:lang w:eastAsia="en-US"/>
          <w14:ligatures w14:val="standardContextual"/>
        </w:rPr>
        <w:t xml:space="preserve"> </w:t>
      </w:r>
      <w:r w:rsidR="00F11E46" w:rsidRPr="00753570">
        <w:rPr>
          <w:rFonts w:ascii="Arial" w:eastAsiaTheme="minorHAnsi" w:hAnsi="Arial" w:cs="Arial"/>
          <w:lang w:eastAsia="en-US"/>
          <w14:ligatures w14:val="standardContextual"/>
        </w:rPr>
        <w:t xml:space="preserve">Among other variables, survival was adjusted for LAA </w:t>
      </w:r>
      <w:r w:rsidR="00EC66E2">
        <w:rPr>
          <w:rFonts w:ascii="Arial" w:eastAsiaTheme="minorHAnsi" w:hAnsi="Arial" w:cs="Arial"/>
          <w:lang w:eastAsia="en-US"/>
          <w14:ligatures w14:val="standardContextual"/>
        </w:rPr>
        <w:t>occlusion</w:t>
      </w:r>
      <w:r w:rsidR="00F11E46" w:rsidRPr="00753570">
        <w:rPr>
          <w:rFonts w:ascii="Arial" w:eastAsiaTheme="minorHAnsi" w:hAnsi="Arial" w:cs="Arial"/>
          <w:lang w:eastAsia="en-US"/>
          <w14:ligatures w14:val="standardContextual"/>
        </w:rPr>
        <w:t xml:space="preserve"> as this reduces the risk of ischaemic stroke, and for MV surgery as this </w:t>
      </w:r>
      <w:r w:rsidR="00F11E46" w:rsidRPr="00753570">
        <w:rPr>
          <w:rFonts w:ascii="Arial" w:eastAsiaTheme="minorHAnsi" w:hAnsi="Arial" w:cs="Arial"/>
          <w:lang w:eastAsia="en-US"/>
          <w14:ligatures w14:val="standardContextual"/>
        </w:rPr>
        <w:lastRenderedPageBreak/>
        <w:t>could act as a confounding factor if mitral regurgitation is more definitively treated. This study also showed that</w:t>
      </w:r>
      <w:r w:rsidR="0032505A">
        <w:rPr>
          <w:rFonts w:ascii="Arial" w:eastAsiaTheme="minorHAnsi" w:hAnsi="Arial" w:cs="Arial"/>
          <w:lang w:eastAsia="en-US"/>
          <w14:ligatures w14:val="standardContextual"/>
        </w:rPr>
        <w:t>,</w:t>
      </w:r>
      <w:r w:rsidR="00F11E46" w:rsidRPr="00753570">
        <w:rPr>
          <w:rFonts w:ascii="Arial" w:eastAsiaTheme="minorHAnsi" w:hAnsi="Arial" w:cs="Arial"/>
          <w:lang w:eastAsia="en-US"/>
          <w14:ligatures w14:val="standardContextual"/>
        </w:rPr>
        <w:t xml:space="preserve"> even though a dilated left atrium or long-standing persistent AF are known predictors of arrhythmia recurrence, these factors should not necessarily dissuade a surgeon from performing SA. After propensity score matching, </w:t>
      </w:r>
      <w:r w:rsidR="00855E04">
        <w:rPr>
          <w:rFonts w:ascii="Arial" w:eastAsiaTheme="minorHAnsi" w:hAnsi="Arial" w:cs="Arial"/>
          <w:lang w:eastAsia="en-US"/>
          <w14:ligatures w14:val="standardContextual"/>
        </w:rPr>
        <w:t xml:space="preserve">the median LAVI was above the </w:t>
      </w:r>
      <w:r w:rsidR="0032505A">
        <w:rPr>
          <w:rFonts w:ascii="Arial" w:eastAsiaTheme="minorHAnsi" w:hAnsi="Arial" w:cs="Arial"/>
          <w:lang w:eastAsia="en-US"/>
          <w14:ligatures w14:val="standardContextual"/>
        </w:rPr>
        <w:t xml:space="preserve">upper limit of </w:t>
      </w:r>
      <w:r w:rsidR="00855E04">
        <w:rPr>
          <w:rFonts w:ascii="Arial" w:eastAsiaTheme="minorHAnsi" w:hAnsi="Arial" w:cs="Arial"/>
          <w:lang w:eastAsia="en-US"/>
          <w14:ligatures w14:val="standardContextual"/>
        </w:rPr>
        <w:t>normal</w:t>
      </w:r>
      <w:r w:rsidR="001B62E2">
        <w:rPr>
          <w:rFonts w:ascii="Arial" w:eastAsiaTheme="minorHAnsi" w:hAnsi="Arial" w:cs="Arial"/>
          <w:lang w:eastAsia="en-US"/>
          <w14:ligatures w14:val="standardContextual"/>
        </w:rPr>
        <w:t xml:space="preserve"> </w:t>
      </w:r>
      <w:r w:rsidR="00855E04">
        <w:rPr>
          <w:rFonts w:ascii="Arial" w:eastAsiaTheme="minorHAnsi" w:hAnsi="Arial" w:cs="Arial"/>
          <w:lang w:eastAsia="en-US"/>
          <w14:ligatures w14:val="standardContextual"/>
        </w:rPr>
        <w:t>and the majority of patients had been in persistent AF for over a year</w:t>
      </w:r>
      <w:r w:rsidR="00E5519F">
        <w:rPr>
          <w:rFonts w:ascii="Arial" w:eastAsiaTheme="minorHAnsi" w:hAnsi="Arial" w:cs="Arial"/>
          <w:lang w:eastAsia="en-US"/>
          <w14:ligatures w14:val="standardContextual"/>
        </w:rPr>
        <w:t>; despite this,</w:t>
      </w:r>
      <w:r w:rsidR="00F11E46" w:rsidRPr="00753570">
        <w:rPr>
          <w:rFonts w:ascii="Arial" w:eastAsiaTheme="minorHAnsi" w:hAnsi="Arial" w:cs="Arial"/>
          <w:lang w:eastAsia="en-US"/>
          <w14:ligatures w14:val="standardContextual"/>
        </w:rPr>
        <w:t xml:space="preserve"> a survival benefit was still demonstrated in the SA group. </w:t>
      </w:r>
      <w:r w:rsidR="00A45888">
        <w:rPr>
          <w:rFonts w:ascii="Arial" w:eastAsiaTheme="minorHAnsi" w:hAnsi="Arial" w:cs="Arial"/>
          <w:lang w:eastAsia="en-US"/>
          <w14:ligatures w14:val="standardContextual"/>
        </w:rPr>
        <w:t xml:space="preserve">Cardiovascular death in particular was reduced in the SA group compared with the non-SA group but deaths or hospital admissions directly caused by heart failure were not analysed. </w:t>
      </w:r>
      <w:r w:rsidR="00F11E46" w:rsidRPr="00753570">
        <w:rPr>
          <w:rFonts w:ascii="Arial" w:eastAsiaTheme="minorHAnsi" w:hAnsi="Arial" w:cs="Arial"/>
          <w:lang w:eastAsia="en-US"/>
          <w14:ligatures w14:val="standardContextual"/>
        </w:rPr>
        <w:t>The long-term survival benefit appeared strong even though over half the patients in the SA group experienced a recurrence within 5 years.</w:t>
      </w:r>
      <w:r w:rsidR="0009203E" w:rsidRPr="00753570">
        <w:rPr>
          <w:rFonts w:ascii="Arial" w:eastAsiaTheme="minorHAnsi" w:hAnsi="Arial" w:cs="Arial"/>
          <w:lang w:eastAsia="en-US"/>
          <w14:ligatures w14:val="standardContextual"/>
        </w:rPr>
        <w:t xml:space="preserve"> The criteria for determining ATA recurrence were admittedly strict, and burden was not measured. Nevertheless, it can be hypothesised that</w:t>
      </w:r>
      <w:r w:rsidR="00E5519F">
        <w:rPr>
          <w:rFonts w:ascii="Arial" w:eastAsiaTheme="minorHAnsi" w:hAnsi="Arial" w:cs="Arial"/>
          <w:lang w:eastAsia="en-US"/>
          <w14:ligatures w14:val="standardContextual"/>
        </w:rPr>
        <w:t>,</w:t>
      </w:r>
      <w:r w:rsidR="0009203E" w:rsidRPr="00753570">
        <w:rPr>
          <w:rFonts w:ascii="Arial" w:eastAsiaTheme="minorHAnsi" w:hAnsi="Arial" w:cs="Arial"/>
          <w:lang w:eastAsia="en-US"/>
          <w14:ligatures w14:val="standardContextual"/>
        </w:rPr>
        <w:t xml:space="preserve"> even though AF cannot (and likely will not) be abolished completely, its burden is still being reduced significantly by SA and this translates to improved survival outcomes. Furthermore, if AF did recur and become persistent again a few years after performing SA, the patient may have been spared </w:t>
      </w:r>
      <w:r w:rsidR="00E5519F">
        <w:rPr>
          <w:rFonts w:ascii="Arial" w:eastAsiaTheme="minorHAnsi" w:hAnsi="Arial" w:cs="Arial"/>
          <w:lang w:eastAsia="en-US"/>
          <w14:ligatures w14:val="standardContextual"/>
        </w:rPr>
        <w:t>from</w:t>
      </w:r>
      <w:r w:rsidR="00E5519F" w:rsidRPr="00753570">
        <w:rPr>
          <w:rFonts w:ascii="Arial" w:eastAsiaTheme="minorHAnsi" w:hAnsi="Arial" w:cs="Arial"/>
          <w:lang w:eastAsia="en-US"/>
          <w14:ligatures w14:val="standardContextual"/>
        </w:rPr>
        <w:t xml:space="preserve"> </w:t>
      </w:r>
      <w:r w:rsidR="0009203E" w:rsidRPr="00753570">
        <w:rPr>
          <w:rFonts w:ascii="Arial" w:eastAsiaTheme="minorHAnsi" w:hAnsi="Arial" w:cs="Arial"/>
          <w:lang w:eastAsia="en-US"/>
          <w14:ligatures w14:val="standardContextual"/>
        </w:rPr>
        <w:t xml:space="preserve">atrial remodelling for that length of time and staved off the development of heart failure till later on in life. One could therefore also argue for the ‘pragmatic’ performance of concomitant SA in most patients with AF undergoing cardiac surgery but further cost-benefit analysis will need to be undertaken, perhaps on a larger scale than </w:t>
      </w:r>
      <w:r w:rsidR="00A45888">
        <w:rPr>
          <w:rFonts w:ascii="Arial" w:eastAsiaTheme="minorHAnsi" w:hAnsi="Arial" w:cs="Arial"/>
          <w:lang w:eastAsia="en-US"/>
          <w14:ligatures w14:val="standardContextual"/>
        </w:rPr>
        <w:t xml:space="preserve">the </w:t>
      </w:r>
      <w:r w:rsidR="0009203E" w:rsidRPr="00753570">
        <w:rPr>
          <w:rFonts w:ascii="Arial" w:eastAsiaTheme="minorHAnsi" w:hAnsi="Arial" w:cs="Arial"/>
          <w:lang w:eastAsia="en-US"/>
          <w14:ligatures w14:val="standardContextual"/>
        </w:rPr>
        <w:t>Amaze</w:t>
      </w:r>
      <w:r w:rsidR="00A45888">
        <w:rPr>
          <w:rFonts w:ascii="Arial" w:eastAsiaTheme="minorHAnsi" w:hAnsi="Arial" w:cs="Arial"/>
          <w:lang w:eastAsia="en-US"/>
          <w14:ligatures w14:val="standardContextual"/>
        </w:rPr>
        <w:t xml:space="preserve"> trial</w:t>
      </w:r>
      <w:r w:rsidR="0009203E" w:rsidRPr="00753570">
        <w:rPr>
          <w:rFonts w:ascii="Arial" w:eastAsiaTheme="minorHAnsi" w:hAnsi="Arial" w:cs="Arial"/>
          <w:lang w:eastAsia="en-US"/>
          <w14:ligatures w14:val="standardContextual"/>
        </w:rPr>
        <w:t>.</w:t>
      </w:r>
      <w:r w:rsidR="00A45888">
        <w:rPr>
          <w:rFonts w:ascii="Arial" w:eastAsiaTheme="minorHAnsi" w:hAnsi="Arial" w:cs="Arial"/>
          <w:lang w:eastAsia="en-US"/>
          <w14:ligatures w14:val="standardContextual"/>
        </w:rPr>
        <w:fldChar w:fldCharType="begin"/>
      </w:r>
      <w:r w:rsidR="001B15E7">
        <w:rPr>
          <w:rFonts w:ascii="Arial" w:eastAsiaTheme="minorHAnsi" w:hAnsi="Arial" w:cs="Arial"/>
          <w:lang w:eastAsia="en-US"/>
          <w14:ligatures w14:val="standardContextual"/>
        </w:rPr>
        <w:instrText xml:space="preserve"> ADDIN EN.CITE &lt;EndNote&gt;&lt;Cite&gt;&lt;Author&gt;Sharples&lt;/Author&gt;&lt;Year&gt;2022&lt;/Year&gt;&lt;RecNum&gt;222&lt;/RecNum&gt;&lt;DisplayText&gt;&lt;style face="superscript"&gt;195&lt;/style&gt;&lt;/DisplayText&gt;&lt;record&gt;&lt;rec-number&gt;222&lt;/rec-number&gt;&lt;foreign-keys&gt;&lt;key app="EN" db-id="5twst05f752r0seszxmx9sepe0sp0p0vzwv9" timestamp="1686781241"&gt;222&lt;/key&gt;&lt;/foreign-keys&gt;&lt;ref-type name="Journal Article"&gt;17&lt;/ref-type&gt;&lt;contributors&gt;&lt;authors&gt;&lt;author&gt;Sharples, L. D.&lt;/author&gt;&lt;author&gt;Mills, C.&lt;/author&gt;&lt;author&gt;Chiu, Y. D.&lt;/author&gt;&lt;author&gt;Fynn, S.&lt;/author&gt;&lt;author&gt;Holcombe, H. M.&lt;/author&gt;&lt;author&gt;Nashef, S. A. M.&lt;/author&gt;&lt;/authors&gt;&lt;/contributors&gt;&lt;auth-address&gt;Royal Papworth Hospital, Cambridge, UK.&lt;/auth-address&gt;&lt;titles&gt;&lt;title&gt;Five-year results of Amaze: a randomized controlled trial of adjunct surgery for atrial fibrillation&lt;/title&gt;&lt;secondary-title&gt;Eur J Cardiothorac Surg&lt;/secondary-title&gt;&lt;/titles&gt;&lt;periodical&gt;&lt;full-title&gt;Eur J Cardiothorac Surg&lt;/full-title&gt;&lt;/periodical&gt;&lt;volume&gt;62&lt;/volume&gt;&lt;number&gt;5&lt;/number&gt;&lt;keywords&gt;&lt;keyword&gt;Humans&lt;/keyword&gt;&lt;keyword&gt;*Atrial Fibrillation&lt;/keyword&gt;&lt;keyword&gt;*Catheter Ablation/methods&lt;/keyword&gt;&lt;keyword&gt;Quality of Life&lt;/keyword&gt;&lt;keyword&gt;Treatment Outcome&lt;/keyword&gt;&lt;keyword&gt;*Stroke/epidemiology/etiology&lt;/keyword&gt;&lt;keyword&gt;Ablation&lt;/keyword&gt;&lt;keyword&gt;Atrial fibrillation&lt;/keyword&gt;&lt;keyword&gt;Cardiac surgery&lt;/keyword&gt;&lt;keyword&gt;Effectiveness&lt;/keyword&gt;&lt;keyword&gt;Long term&lt;/keyword&gt;&lt;keyword&gt;Randomised trial&lt;/keyword&gt;&lt;/keywords&gt;&lt;dates&gt;&lt;year&gt;2022&lt;/year&gt;&lt;pub-dates&gt;&lt;date&gt;Oct 4&lt;/date&gt;&lt;/pub-dates&gt;&lt;/dates&gt;&lt;isbn&gt;1010-7940 (Print)&amp;#xD;1010-7940&lt;/isbn&gt;&lt;accession-num&gt;35348642&lt;/accession-num&gt;&lt;urls&gt;&lt;/urls&gt;&lt;custom2&gt;PMC9615434&lt;/custom2&gt;&lt;electronic-resource-num&gt;10.1093/ejcts/ezac181&lt;/electronic-resource-num&gt;&lt;remote-database-provider&gt;NLM&lt;/remote-database-provider&gt;&lt;language&gt;eng&lt;/language&gt;&lt;/record&gt;&lt;/Cite&gt;&lt;/EndNote&gt;</w:instrText>
      </w:r>
      <w:r w:rsidR="00A45888">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195</w:t>
      </w:r>
      <w:r w:rsidR="00A45888">
        <w:rPr>
          <w:rFonts w:ascii="Arial" w:eastAsiaTheme="minorHAnsi" w:hAnsi="Arial" w:cs="Arial"/>
          <w:lang w:eastAsia="en-US"/>
          <w14:ligatures w14:val="standardContextual"/>
        </w:rPr>
        <w:fldChar w:fldCharType="end"/>
      </w:r>
    </w:p>
    <w:p w14:paraId="392BC1F3" w14:textId="77777777" w:rsidR="00CC1664" w:rsidRPr="00753570" w:rsidRDefault="00CC1664" w:rsidP="00942C46">
      <w:pPr>
        <w:autoSpaceDE w:val="0"/>
        <w:autoSpaceDN w:val="0"/>
        <w:adjustRightInd w:val="0"/>
        <w:spacing w:line="360" w:lineRule="auto"/>
        <w:jc w:val="both"/>
        <w:rPr>
          <w:rFonts w:ascii="Arial" w:eastAsiaTheme="minorHAnsi" w:hAnsi="Arial" w:cs="Arial"/>
          <w:lang w:eastAsia="en-US"/>
          <w14:ligatures w14:val="standardContextual"/>
        </w:rPr>
      </w:pPr>
    </w:p>
    <w:p w14:paraId="7B3175B7" w14:textId="64FF164C" w:rsidR="00CC1664" w:rsidRPr="00B00622" w:rsidRDefault="00CC1664" w:rsidP="00806805">
      <w:pPr>
        <w:pStyle w:val="Heading2"/>
        <w:rPr>
          <w:rFonts w:ascii="Arial" w:eastAsiaTheme="minorHAnsi" w:hAnsi="Arial" w:cs="Arial"/>
          <w:color w:val="auto"/>
          <w:sz w:val="32"/>
          <w:szCs w:val="32"/>
          <w:lang w:eastAsia="en-US"/>
        </w:rPr>
      </w:pPr>
      <w:bookmarkStart w:id="87" w:name="_Toc194438835"/>
      <w:r w:rsidRPr="00B00622">
        <w:rPr>
          <w:rFonts w:ascii="Arial" w:eastAsiaTheme="minorHAnsi" w:hAnsi="Arial" w:cs="Arial"/>
          <w:color w:val="auto"/>
          <w:sz w:val="32"/>
          <w:szCs w:val="32"/>
          <w:lang w:eastAsia="en-US"/>
        </w:rPr>
        <w:t>6.</w:t>
      </w:r>
      <w:r w:rsidR="00311C03" w:rsidRPr="00B00622">
        <w:rPr>
          <w:rFonts w:ascii="Arial" w:eastAsiaTheme="minorHAnsi" w:hAnsi="Arial" w:cs="Arial"/>
          <w:color w:val="auto"/>
          <w:sz w:val="32"/>
          <w:szCs w:val="32"/>
          <w:lang w:eastAsia="en-US"/>
        </w:rPr>
        <w:t>2</w:t>
      </w:r>
      <w:r w:rsidRPr="00B00622">
        <w:rPr>
          <w:rFonts w:ascii="Arial" w:eastAsiaTheme="minorHAnsi" w:hAnsi="Arial" w:cs="Arial"/>
          <w:color w:val="auto"/>
          <w:sz w:val="32"/>
          <w:szCs w:val="32"/>
          <w:lang w:eastAsia="en-US"/>
        </w:rPr>
        <w:t xml:space="preserve"> Future Directions</w:t>
      </w:r>
      <w:bookmarkEnd w:id="87"/>
    </w:p>
    <w:p w14:paraId="5AC27B4D" w14:textId="77777777" w:rsidR="009F33A7" w:rsidRPr="00753570" w:rsidRDefault="009F33A7" w:rsidP="0038301D">
      <w:pPr>
        <w:spacing w:line="360" w:lineRule="auto"/>
        <w:rPr>
          <w:rFonts w:ascii="Arial" w:eastAsiaTheme="minorHAnsi" w:hAnsi="Arial" w:cs="Arial"/>
          <w:lang w:eastAsia="en-US"/>
        </w:rPr>
      </w:pPr>
    </w:p>
    <w:p w14:paraId="2A1B0AA9" w14:textId="0B2E8E77" w:rsidR="00A72779" w:rsidRPr="00753570" w:rsidRDefault="00A72779" w:rsidP="00307F05">
      <w:pPr>
        <w:spacing w:line="360" w:lineRule="auto"/>
        <w:jc w:val="both"/>
        <w:rPr>
          <w:rFonts w:ascii="Arial" w:eastAsiaTheme="minorHAnsi" w:hAnsi="Arial" w:cs="Arial"/>
          <w:lang w:eastAsia="en-US"/>
        </w:rPr>
      </w:pPr>
      <w:r w:rsidRPr="00753570">
        <w:rPr>
          <w:rFonts w:ascii="Arial" w:eastAsiaTheme="minorHAnsi" w:hAnsi="Arial" w:cs="Arial"/>
          <w:lang w:eastAsia="en-US"/>
        </w:rPr>
        <w:t>This thesis is a small</w:t>
      </w:r>
      <w:r w:rsidR="002A7A3D" w:rsidRPr="00753570">
        <w:rPr>
          <w:rFonts w:ascii="Arial" w:eastAsiaTheme="minorHAnsi" w:hAnsi="Arial" w:cs="Arial"/>
          <w:lang w:eastAsia="en-US"/>
        </w:rPr>
        <w:t xml:space="preserve"> but hopefully relevant</w:t>
      </w:r>
      <w:r w:rsidRPr="00753570">
        <w:rPr>
          <w:rFonts w:ascii="Arial" w:eastAsiaTheme="minorHAnsi" w:hAnsi="Arial" w:cs="Arial"/>
          <w:lang w:eastAsia="en-US"/>
        </w:rPr>
        <w:t xml:space="preserve"> contribution towards the ever-increasing research </w:t>
      </w:r>
      <w:r w:rsidR="002A7A3D" w:rsidRPr="00753570">
        <w:rPr>
          <w:rFonts w:ascii="Arial" w:eastAsiaTheme="minorHAnsi" w:hAnsi="Arial" w:cs="Arial"/>
          <w:lang w:eastAsia="en-US"/>
        </w:rPr>
        <w:t>into</w:t>
      </w:r>
      <w:r w:rsidRPr="00753570">
        <w:rPr>
          <w:rFonts w:ascii="Arial" w:eastAsiaTheme="minorHAnsi" w:hAnsi="Arial" w:cs="Arial"/>
          <w:lang w:eastAsia="en-US"/>
        </w:rPr>
        <w:t xml:space="preserve"> AF and its management.</w:t>
      </w:r>
      <w:r w:rsidR="00B81A14" w:rsidRPr="00753570">
        <w:rPr>
          <w:rFonts w:ascii="Arial" w:eastAsiaTheme="minorHAnsi" w:hAnsi="Arial" w:cs="Arial"/>
          <w:lang w:eastAsia="en-US"/>
        </w:rPr>
        <w:t xml:space="preserve"> The proposed hypotheses can be investigated in further studies that improve upon th</w:t>
      </w:r>
      <w:r w:rsidR="003E5EFE" w:rsidRPr="00753570">
        <w:rPr>
          <w:rFonts w:ascii="Arial" w:eastAsiaTheme="minorHAnsi" w:hAnsi="Arial" w:cs="Arial"/>
          <w:lang w:eastAsia="en-US"/>
        </w:rPr>
        <w:t>e ones</w:t>
      </w:r>
      <w:r w:rsidR="00B81A14" w:rsidRPr="00753570">
        <w:rPr>
          <w:rFonts w:ascii="Arial" w:eastAsiaTheme="minorHAnsi" w:hAnsi="Arial" w:cs="Arial"/>
          <w:lang w:eastAsia="en-US"/>
        </w:rPr>
        <w:t xml:space="preserve"> I have conducted </w:t>
      </w:r>
      <w:r w:rsidR="000D3FBB" w:rsidRPr="00753570">
        <w:rPr>
          <w:rFonts w:ascii="Arial" w:eastAsiaTheme="minorHAnsi" w:hAnsi="Arial" w:cs="Arial"/>
          <w:lang w:eastAsia="en-US"/>
        </w:rPr>
        <w:t>or adopt a novel approach</w:t>
      </w:r>
      <w:r w:rsidR="00A55359" w:rsidRPr="00753570">
        <w:rPr>
          <w:rFonts w:ascii="Arial" w:eastAsiaTheme="minorHAnsi" w:hAnsi="Arial" w:cs="Arial"/>
          <w:lang w:eastAsia="en-US"/>
        </w:rPr>
        <w:t xml:space="preserve"> based on recent</w:t>
      </w:r>
      <w:r w:rsidR="00ED6695" w:rsidRPr="00753570">
        <w:rPr>
          <w:rFonts w:ascii="Arial" w:eastAsiaTheme="minorHAnsi" w:hAnsi="Arial" w:cs="Arial"/>
          <w:lang w:eastAsia="en-US"/>
        </w:rPr>
        <w:t xml:space="preserve">ly-identified concepts </w:t>
      </w:r>
      <w:r w:rsidR="00F22AE9" w:rsidRPr="00753570">
        <w:rPr>
          <w:rFonts w:ascii="Arial" w:eastAsiaTheme="minorHAnsi" w:hAnsi="Arial" w:cs="Arial"/>
          <w:lang w:eastAsia="en-US"/>
        </w:rPr>
        <w:t>related to thrombosis and atrial cardiomyopathy.</w:t>
      </w:r>
    </w:p>
    <w:p w14:paraId="5D55273F" w14:textId="77777777" w:rsidR="000D3FBB" w:rsidRPr="00753570" w:rsidRDefault="000D3FBB" w:rsidP="00307F05">
      <w:pPr>
        <w:spacing w:line="360" w:lineRule="auto"/>
        <w:jc w:val="both"/>
        <w:rPr>
          <w:rFonts w:ascii="Arial" w:eastAsiaTheme="minorHAnsi" w:hAnsi="Arial" w:cs="Arial"/>
          <w:lang w:eastAsia="en-US"/>
        </w:rPr>
      </w:pPr>
    </w:p>
    <w:p w14:paraId="04595EE7" w14:textId="12DCDDD8" w:rsidR="000D3FBB" w:rsidRPr="00B00622" w:rsidRDefault="000D3FBB" w:rsidP="001632B5">
      <w:pPr>
        <w:pStyle w:val="Heading3"/>
        <w:rPr>
          <w:rFonts w:ascii="Arial" w:eastAsiaTheme="minorHAnsi" w:hAnsi="Arial" w:cs="Arial"/>
          <w:color w:val="auto"/>
          <w:sz w:val="28"/>
          <w:szCs w:val="28"/>
          <w:lang w:eastAsia="en-US"/>
        </w:rPr>
      </w:pPr>
      <w:bookmarkStart w:id="88" w:name="_Toc194438836"/>
      <w:r w:rsidRPr="00B00622">
        <w:rPr>
          <w:rFonts w:ascii="Arial" w:eastAsiaTheme="minorHAnsi" w:hAnsi="Arial" w:cs="Arial"/>
          <w:color w:val="auto"/>
          <w:sz w:val="28"/>
          <w:szCs w:val="28"/>
          <w:lang w:eastAsia="en-US"/>
        </w:rPr>
        <w:t>6.2.1</w:t>
      </w:r>
      <w:r w:rsidR="0064519C" w:rsidRPr="00B00622">
        <w:rPr>
          <w:rFonts w:ascii="Arial" w:eastAsiaTheme="minorHAnsi" w:hAnsi="Arial" w:cs="Arial"/>
          <w:color w:val="auto"/>
          <w:sz w:val="28"/>
          <w:szCs w:val="28"/>
          <w:lang w:eastAsia="en-US"/>
        </w:rPr>
        <w:t xml:space="preserve"> Antithrombotic Therapy</w:t>
      </w:r>
      <w:bookmarkEnd w:id="88"/>
    </w:p>
    <w:p w14:paraId="11424A2F" w14:textId="77777777" w:rsidR="00CE4806" w:rsidRPr="00753570" w:rsidRDefault="00CE4806" w:rsidP="00307F05">
      <w:pPr>
        <w:spacing w:line="360" w:lineRule="auto"/>
        <w:jc w:val="both"/>
        <w:rPr>
          <w:rFonts w:ascii="Arial" w:eastAsiaTheme="minorHAnsi" w:hAnsi="Arial" w:cs="Arial"/>
          <w:lang w:eastAsia="en-US"/>
        </w:rPr>
      </w:pPr>
    </w:p>
    <w:p w14:paraId="6A809C07" w14:textId="72E4CB5C" w:rsidR="0064519C" w:rsidRPr="00753570" w:rsidRDefault="00B215C1" w:rsidP="00307F05">
      <w:pPr>
        <w:spacing w:line="360" w:lineRule="auto"/>
        <w:jc w:val="both"/>
        <w:rPr>
          <w:rFonts w:ascii="Arial" w:eastAsiaTheme="minorHAnsi" w:hAnsi="Arial" w:cs="Arial"/>
          <w:lang w:eastAsia="en-US"/>
        </w:rPr>
      </w:pPr>
      <w:r w:rsidRPr="00753570">
        <w:rPr>
          <w:rFonts w:ascii="Arial" w:eastAsiaTheme="minorHAnsi" w:hAnsi="Arial" w:cs="Arial"/>
          <w:lang w:eastAsia="en-US"/>
        </w:rPr>
        <w:t>Most postgraduate theses are limited by time and other resources that</w:t>
      </w:r>
      <w:r w:rsidR="0066095E" w:rsidRPr="00753570">
        <w:rPr>
          <w:rFonts w:ascii="Arial" w:eastAsiaTheme="minorHAnsi" w:hAnsi="Arial" w:cs="Arial"/>
          <w:lang w:eastAsia="en-US"/>
        </w:rPr>
        <w:t>, if more readily available,</w:t>
      </w:r>
      <w:r w:rsidRPr="00753570">
        <w:rPr>
          <w:rFonts w:ascii="Arial" w:eastAsiaTheme="minorHAnsi" w:hAnsi="Arial" w:cs="Arial"/>
          <w:lang w:eastAsia="en-US"/>
        </w:rPr>
        <w:t xml:space="preserve"> </w:t>
      </w:r>
      <w:r w:rsidR="00CE4806" w:rsidRPr="00753570">
        <w:rPr>
          <w:rFonts w:ascii="Arial" w:eastAsiaTheme="minorHAnsi" w:hAnsi="Arial" w:cs="Arial"/>
          <w:lang w:eastAsia="en-US"/>
        </w:rPr>
        <w:t xml:space="preserve">could have translated into a larger </w:t>
      </w:r>
      <w:r w:rsidR="004D46D8" w:rsidRPr="00753570">
        <w:rPr>
          <w:rFonts w:ascii="Arial" w:eastAsiaTheme="minorHAnsi" w:hAnsi="Arial" w:cs="Arial"/>
          <w:lang w:eastAsia="en-US"/>
        </w:rPr>
        <w:t>cohort</w:t>
      </w:r>
      <w:r w:rsidR="00CE4806" w:rsidRPr="00753570">
        <w:rPr>
          <w:rFonts w:ascii="Arial" w:eastAsiaTheme="minorHAnsi" w:hAnsi="Arial" w:cs="Arial"/>
          <w:lang w:eastAsia="en-US"/>
        </w:rPr>
        <w:t xml:space="preserve"> of</w:t>
      </w:r>
      <w:r w:rsidR="00766B70" w:rsidRPr="00753570">
        <w:rPr>
          <w:rFonts w:ascii="Arial" w:eastAsiaTheme="minorHAnsi" w:hAnsi="Arial" w:cs="Arial"/>
          <w:lang w:eastAsia="en-US"/>
        </w:rPr>
        <w:t xml:space="preserve"> </w:t>
      </w:r>
      <w:r w:rsidR="00CE4806" w:rsidRPr="00753570">
        <w:rPr>
          <w:rFonts w:ascii="Arial" w:eastAsiaTheme="minorHAnsi" w:hAnsi="Arial" w:cs="Arial"/>
          <w:lang w:eastAsia="en-US"/>
        </w:rPr>
        <w:t>patients</w:t>
      </w:r>
      <w:r w:rsidR="004D46D8" w:rsidRPr="00753570">
        <w:rPr>
          <w:rFonts w:ascii="Arial" w:eastAsiaTheme="minorHAnsi" w:hAnsi="Arial" w:cs="Arial"/>
          <w:lang w:eastAsia="en-US"/>
        </w:rPr>
        <w:t xml:space="preserve"> studied</w:t>
      </w:r>
      <w:r w:rsidR="00B86C62" w:rsidRPr="00753570">
        <w:rPr>
          <w:rFonts w:ascii="Arial" w:eastAsiaTheme="minorHAnsi" w:hAnsi="Arial" w:cs="Arial"/>
          <w:lang w:eastAsia="en-US"/>
        </w:rPr>
        <w:t xml:space="preserve">. However, AF </w:t>
      </w:r>
      <w:r w:rsidR="00B86C62" w:rsidRPr="00753570">
        <w:rPr>
          <w:rFonts w:ascii="Arial" w:eastAsiaTheme="minorHAnsi" w:hAnsi="Arial" w:cs="Arial"/>
          <w:lang w:eastAsia="en-US"/>
        </w:rPr>
        <w:lastRenderedPageBreak/>
        <w:t>is present in only a small minority of patients undergoing PCI</w:t>
      </w:r>
      <w:r w:rsidR="00BD2C65" w:rsidRPr="00753570">
        <w:rPr>
          <w:rFonts w:ascii="Arial" w:eastAsiaTheme="minorHAnsi" w:hAnsi="Arial" w:cs="Arial"/>
          <w:lang w:eastAsia="en-US"/>
        </w:rPr>
        <w:t xml:space="preserve"> which makes inclusion or recruitment challenging</w:t>
      </w:r>
      <w:r w:rsidR="001B326D" w:rsidRPr="00753570">
        <w:rPr>
          <w:rFonts w:ascii="Arial" w:eastAsiaTheme="minorHAnsi" w:hAnsi="Arial" w:cs="Arial"/>
          <w:lang w:eastAsia="en-US"/>
        </w:rPr>
        <w:t xml:space="preserve">. </w:t>
      </w:r>
      <w:r w:rsidR="004D46D8" w:rsidRPr="00753570">
        <w:rPr>
          <w:rFonts w:ascii="Arial" w:eastAsiaTheme="minorHAnsi" w:hAnsi="Arial" w:cs="Arial"/>
          <w:lang w:eastAsia="en-US"/>
        </w:rPr>
        <w:t>Inclusion of more patients into the stud</w:t>
      </w:r>
      <w:r w:rsidR="009F3A3E">
        <w:rPr>
          <w:rFonts w:ascii="Arial" w:eastAsiaTheme="minorHAnsi" w:hAnsi="Arial" w:cs="Arial"/>
          <w:lang w:eastAsia="en-US"/>
        </w:rPr>
        <w:t>ies</w:t>
      </w:r>
      <w:r w:rsidR="004D46D8" w:rsidRPr="00753570">
        <w:rPr>
          <w:rFonts w:ascii="Arial" w:eastAsiaTheme="minorHAnsi" w:hAnsi="Arial" w:cs="Arial"/>
          <w:lang w:eastAsia="en-US"/>
        </w:rPr>
        <w:t xml:space="preserve"> described in Chapter</w:t>
      </w:r>
      <w:r w:rsidR="009F3A3E">
        <w:rPr>
          <w:rFonts w:ascii="Arial" w:eastAsiaTheme="minorHAnsi" w:hAnsi="Arial" w:cs="Arial"/>
          <w:lang w:eastAsia="en-US"/>
        </w:rPr>
        <w:t>s 3 and 4</w:t>
      </w:r>
      <w:r w:rsidR="004D46D8" w:rsidRPr="00753570">
        <w:rPr>
          <w:rFonts w:ascii="Arial" w:eastAsiaTheme="minorHAnsi" w:hAnsi="Arial" w:cs="Arial"/>
          <w:lang w:eastAsia="en-US"/>
        </w:rPr>
        <w:t xml:space="preserve"> could have yielded more events</w:t>
      </w:r>
      <w:r w:rsidR="009F3A3E">
        <w:rPr>
          <w:rFonts w:ascii="Arial" w:eastAsiaTheme="minorHAnsi" w:hAnsi="Arial" w:cs="Arial"/>
          <w:lang w:eastAsia="en-US"/>
        </w:rPr>
        <w:t xml:space="preserve"> and samples</w:t>
      </w:r>
      <w:r w:rsidR="004D46D8" w:rsidRPr="00753570">
        <w:rPr>
          <w:rFonts w:ascii="Arial" w:eastAsiaTheme="minorHAnsi" w:hAnsi="Arial" w:cs="Arial"/>
          <w:lang w:eastAsia="en-US"/>
        </w:rPr>
        <w:t xml:space="preserve"> to analyse</w:t>
      </w:r>
      <w:r w:rsidR="009F3A3E">
        <w:rPr>
          <w:rFonts w:ascii="Arial" w:eastAsiaTheme="minorHAnsi" w:hAnsi="Arial" w:cs="Arial"/>
          <w:lang w:eastAsia="en-US"/>
        </w:rPr>
        <w:t>, respectively</w:t>
      </w:r>
      <w:r w:rsidR="004D46D8" w:rsidRPr="00753570">
        <w:rPr>
          <w:rFonts w:ascii="Arial" w:eastAsiaTheme="minorHAnsi" w:hAnsi="Arial" w:cs="Arial"/>
          <w:lang w:eastAsia="en-US"/>
        </w:rPr>
        <w:t>. Furthermore, it could have improved the balance between relevant groups by including</w:t>
      </w:r>
      <w:r w:rsidR="0057606B" w:rsidRPr="00753570">
        <w:rPr>
          <w:rFonts w:ascii="Arial" w:eastAsiaTheme="minorHAnsi" w:hAnsi="Arial" w:cs="Arial"/>
          <w:lang w:eastAsia="en-US"/>
        </w:rPr>
        <w:t xml:space="preserve"> more patients on prasugrel in general,</w:t>
      </w:r>
      <w:r w:rsidR="004D46D8" w:rsidRPr="00753570">
        <w:rPr>
          <w:rFonts w:ascii="Arial" w:eastAsiaTheme="minorHAnsi" w:hAnsi="Arial" w:cs="Arial"/>
          <w:lang w:eastAsia="en-US"/>
        </w:rPr>
        <w:t xml:space="preserve"> more patients on </w:t>
      </w:r>
      <w:r w:rsidR="00045D27">
        <w:rPr>
          <w:rFonts w:ascii="Arial" w:eastAsiaTheme="minorHAnsi" w:hAnsi="Arial" w:cs="Arial"/>
          <w:lang w:eastAsia="en-US"/>
        </w:rPr>
        <w:t xml:space="preserve">TAT-C and </w:t>
      </w:r>
      <w:r w:rsidR="004D46D8" w:rsidRPr="00753570">
        <w:rPr>
          <w:rFonts w:ascii="Arial" w:eastAsiaTheme="minorHAnsi" w:hAnsi="Arial" w:cs="Arial"/>
          <w:lang w:eastAsia="en-US"/>
        </w:rPr>
        <w:t>DAT from the outset</w:t>
      </w:r>
      <w:r w:rsidR="0057606B" w:rsidRPr="00753570">
        <w:rPr>
          <w:rFonts w:ascii="Arial" w:eastAsiaTheme="minorHAnsi" w:hAnsi="Arial" w:cs="Arial"/>
          <w:lang w:eastAsia="en-US"/>
        </w:rPr>
        <w:t xml:space="preserve"> and</w:t>
      </w:r>
      <w:r w:rsidR="004D46D8" w:rsidRPr="00753570">
        <w:rPr>
          <w:rFonts w:ascii="Arial" w:eastAsiaTheme="minorHAnsi" w:hAnsi="Arial" w:cs="Arial"/>
          <w:lang w:eastAsia="en-US"/>
        </w:rPr>
        <w:t xml:space="preserve"> less patients on TAT-T or -P</w:t>
      </w:r>
      <w:r w:rsidR="0057606B" w:rsidRPr="00753570">
        <w:rPr>
          <w:rFonts w:ascii="Arial" w:eastAsiaTheme="minorHAnsi" w:hAnsi="Arial" w:cs="Arial"/>
          <w:lang w:eastAsia="en-US"/>
        </w:rPr>
        <w:t>.</w:t>
      </w:r>
      <w:r w:rsidR="00C20B3A" w:rsidRPr="00753570">
        <w:rPr>
          <w:rFonts w:ascii="Arial" w:eastAsiaTheme="minorHAnsi" w:hAnsi="Arial" w:cs="Arial"/>
          <w:lang w:eastAsia="en-US"/>
        </w:rPr>
        <w:t xml:space="preserve"> </w:t>
      </w:r>
      <w:r w:rsidR="00045D27">
        <w:rPr>
          <w:rFonts w:ascii="Arial" w:eastAsiaTheme="minorHAnsi" w:hAnsi="Arial" w:cs="Arial"/>
          <w:lang w:eastAsia="en-US"/>
        </w:rPr>
        <w:t>Non-randomised</w:t>
      </w:r>
      <w:r w:rsidR="00C20B3A" w:rsidRPr="00753570">
        <w:rPr>
          <w:rFonts w:ascii="Arial" w:eastAsiaTheme="minorHAnsi" w:hAnsi="Arial" w:cs="Arial"/>
          <w:lang w:eastAsia="en-US"/>
        </w:rPr>
        <w:t xml:space="preserve"> studies</w:t>
      </w:r>
      <w:r w:rsidR="00645808" w:rsidRPr="00753570">
        <w:rPr>
          <w:rFonts w:ascii="Arial" w:eastAsiaTheme="minorHAnsi" w:hAnsi="Arial" w:cs="Arial"/>
          <w:lang w:eastAsia="en-US"/>
        </w:rPr>
        <w:t>,</w:t>
      </w:r>
      <w:r w:rsidR="00C20B3A" w:rsidRPr="00753570">
        <w:rPr>
          <w:rFonts w:ascii="Arial" w:eastAsiaTheme="minorHAnsi" w:hAnsi="Arial" w:cs="Arial"/>
          <w:lang w:eastAsia="en-US"/>
        </w:rPr>
        <w:t xml:space="preserve"> however</w:t>
      </w:r>
      <w:r w:rsidR="00645808" w:rsidRPr="00753570">
        <w:rPr>
          <w:rFonts w:ascii="Arial" w:eastAsiaTheme="minorHAnsi" w:hAnsi="Arial" w:cs="Arial"/>
          <w:lang w:eastAsia="en-US"/>
        </w:rPr>
        <w:t>,</w:t>
      </w:r>
      <w:r w:rsidR="00C20B3A" w:rsidRPr="00753570">
        <w:rPr>
          <w:rFonts w:ascii="Arial" w:eastAsiaTheme="minorHAnsi" w:hAnsi="Arial" w:cs="Arial"/>
          <w:lang w:eastAsia="en-US"/>
        </w:rPr>
        <w:t xml:space="preserve"> are dependent on institution practice</w:t>
      </w:r>
      <w:r w:rsidR="00645808" w:rsidRPr="00753570">
        <w:rPr>
          <w:rFonts w:ascii="Arial" w:eastAsiaTheme="minorHAnsi" w:hAnsi="Arial" w:cs="Arial"/>
          <w:lang w:eastAsia="en-US"/>
        </w:rPr>
        <w:t>,</w:t>
      </w:r>
      <w:r w:rsidR="00C20B3A" w:rsidRPr="00753570">
        <w:rPr>
          <w:rFonts w:ascii="Arial" w:eastAsiaTheme="minorHAnsi" w:hAnsi="Arial" w:cs="Arial"/>
          <w:lang w:eastAsia="en-US"/>
        </w:rPr>
        <w:t xml:space="preserve"> and therefore</w:t>
      </w:r>
      <w:r w:rsidR="00645808" w:rsidRPr="00753570">
        <w:rPr>
          <w:rFonts w:ascii="Arial" w:eastAsiaTheme="minorHAnsi" w:hAnsi="Arial" w:cs="Arial"/>
          <w:lang w:eastAsia="en-US"/>
        </w:rPr>
        <w:t xml:space="preserve"> RCTs offer the best way to determine</w:t>
      </w:r>
      <w:r w:rsidR="00DF0E40" w:rsidRPr="00753570">
        <w:rPr>
          <w:rFonts w:ascii="Arial" w:eastAsiaTheme="minorHAnsi" w:hAnsi="Arial" w:cs="Arial"/>
          <w:lang w:eastAsia="en-US"/>
        </w:rPr>
        <w:t xml:space="preserve"> </w:t>
      </w:r>
      <w:r w:rsidR="003269FF" w:rsidRPr="00753570">
        <w:rPr>
          <w:rFonts w:ascii="Arial" w:eastAsiaTheme="minorHAnsi" w:hAnsi="Arial" w:cs="Arial"/>
          <w:lang w:eastAsia="en-US"/>
        </w:rPr>
        <w:t>the</w:t>
      </w:r>
      <w:r w:rsidR="00DF0E40" w:rsidRPr="00753570">
        <w:rPr>
          <w:rFonts w:ascii="Arial" w:eastAsiaTheme="minorHAnsi" w:hAnsi="Arial" w:cs="Arial"/>
          <w:lang w:eastAsia="en-US"/>
        </w:rPr>
        <w:t xml:space="preserve"> population</w:t>
      </w:r>
      <w:r w:rsidR="00D872ED" w:rsidRPr="00753570">
        <w:rPr>
          <w:rFonts w:ascii="Arial" w:eastAsiaTheme="minorHAnsi" w:hAnsi="Arial" w:cs="Arial"/>
          <w:lang w:eastAsia="en-US"/>
        </w:rPr>
        <w:t xml:space="preserve"> and/or </w:t>
      </w:r>
      <w:r w:rsidR="00DF0E40" w:rsidRPr="00753570">
        <w:rPr>
          <w:rFonts w:ascii="Arial" w:eastAsiaTheme="minorHAnsi" w:hAnsi="Arial" w:cs="Arial"/>
          <w:lang w:eastAsia="en-US"/>
        </w:rPr>
        <w:t>antithrombotic regimen of interest.</w:t>
      </w:r>
      <w:r w:rsidR="003269FF" w:rsidRPr="00753570">
        <w:rPr>
          <w:rFonts w:ascii="Arial" w:eastAsiaTheme="minorHAnsi" w:hAnsi="Arial" w:cs="Arial"/>
          <w:lang w:eastAsia="en-US"/>
        </w:rPr>
        <w:t xml:space="preserve"> Subgroup analysis could also help to identify high</w:t>
      </w:r>
      <w:r w:rsidR="00F30F9A" w:rsidRPr="00753570">
        <w:rPr>
          <w:rFonts w:ascii="Arial" w:eastAsiaTheme="minorHAnsi" w:hAnsi="Arial" w:cs="Arial"/>
          <w:lang w:eastAsia="en-US"/>
        </w:rPr>
        <w:t>er</w:t>
      </w:r>
      <w:r w:rsidR="003269FF" w:rsidRPr="00753570">
        <w:rPr>
          <w:rFonts w:ascii="Arial" w:eastAsiaTheme="minorHAnsi" w:hAnsi="Arial" w:cs="Arial"/>
          <w:lang w:eastAsia="en-US"/>
        </w:rPr>
        <w:t xml:space="preserve"> risk patients in whom therapy should be more intensified</w:t>
      </w:r>
      <w:r w:rsidR="00FC2178">
        <w:rPr>
          <w:rFonts w:ascii="Arial" w:eastAsiaTheme="minorHAnsi" w:hAnsi="Arial" w:cs="Arial"/>
          <w:lang w:eastAsia="en-US"/>
        </w:rPr>
        <w:t xml:space="preserve"> or less</w:t>
      </w:r>
      <w:r w:rsidR="003269FF" w:rsidRPr="00753570">
        <w:rPr>
          <w:rFonts w:ascii="Arial" w:eastAsiaTheme="minorHAnsi" w:hAnsi="Arial" w:cs="Arial"/>
          <w:lang w:eastAsia="en-US"/>
        </w:rPr>
        <w:t>.</w:t>
      </w:r>
      <w:r w:rsidR="00FC2178">
        <w:rPr>
          <w:rFonts w:ascii="Arial" w:eastAsiaTheme="minorHAnsi" w:hAnsi="Arial" w:cs="Arial"/>
          <w:lang w:eastAsia="en-US"/>
        </w:rPr>
        <w:t xml:space="preserve"> </w:t>
      </w:r>
      <w:r w:rsidR="001651FD">
        <w:rPr>
          <w:rFonts w:ascii="Arial" w:eastAsiaTheme="minorHAnsi" w:hAnsi="Arial" w:cs="Arial"/>
          <w:lang w:eastAsia="en-US"/>
        </w:rPr>
        <w:t xml:space="preserve">With specific regard to future pharmacodynamic studies on antithrombotic regimens, </w:t>
      </w:r>
      <w:r w:rsidR="004A44D1">
        <w:rPr>
          <w:rFonts w:ascii="Arial" w:eastAsiaTheme="minorHAnsi" w:hAnsi="Arial" w:cs="Arial"/>
          <w:lang w:eastAsia="en-US"/>
        </w:rPr>
        <w:t>investigating</w:t>
      </w:r>
      <w:r w:rsidR="00D819AD">
        <w:rPr>
          <w:rFonts w:ascii="Arial" w:eastAsiaTheme="minorHAnsi" w:hAnsi="Arial" w:cs="Arial"/>
          <w:lang w:eastAsia="en-US"/>
        </w:rPr>
        <w:t xml:space="preserve"> </w:t>
      </w:r>
      <w:r w:rsidR="001651FD">
        <w:rPr>
          <w:rFonts w:ascii="Arial" w:eastAsiaTheme="minorHAnsi" w:hAnsi="Arial" w:cs="Arial"/>
          <w:lang w:eastAsia="en-US"/>
        </w:rPr>
        <w:t>t</w:t>
      </w:r>
      <w:r w:rsidR="00D819AD">
        <w:rPr>
          <w:rFonts w:ascii="Arial" w:eastAsiaTheme="minorHAnsi" w:hAnsi="Arial" w:cs="Arial"/>
          <w:lang w:eastAsia="en-US"/>
        </w:rPr>
        <w:t xml:space="preserve">hrombin-induced platelet activation directly is challenging </w:t>
      </w:r>
      <w:r w:rsidR="00D4635A">
        <w:rPr>
          <w:rFonts w:ascii="Arial" w:eastAsiaTheme="minorHAnsi" w:hAnsi="Arial" w:cs="Arial"/>
          <w:lang w:eastAsia="en-US"/>
        </w:rPr>
        <w:t xml:space="preserve">because </w:t>
      </w:r>
      <w:r w:rsidR="00AC7A23">
        <w:rPr>
          <w:rFonts w:ascii="Arial" w:eastAsiaTheme="minorHAnsi" w:hAnsi="Arial" w:cs="Arial"/>
          <w:lang w:eastAsia="en-US"/>
        </w:rPr>
        <w:t>platelet aggregation studies</w:t>
      </w:r>
      <w:r w:rsidR="00D4635A">
        <w:rPr>
          <w:rFonts w:ascii="Arial" w:eastAsiaTheme="minorHAnsi" w:hAnsi="Arial" w:cs="Arial"/>
          <w:lang w:eastAsia="en-US"/>
        </w:rPr>
        <w:t xml:space="preserve"> require anticoagulation of samples</w:t>
      </w:r>
      <w:r w:rsidR="0003569E">
        <w:rPr>
          <w:rFonts w:ascii="Arial" w:eastAsiaTheme="minorHAnsi" w:hAnsi="Arial" w:cs="Arial"/>
          <w:lang w:eastAsia="en-US"/>
        </w:rPr>
        <w:t xml:space="preserve"> and prevention of fibrin formation in order to assess platelet aggregation</w:t>
      </w:r>
      <w:r w:rsidR="00AC7A23">
        <w:rPr>
          <w:rFonts w:ascii="Arial" w:eastAsiaTheme="minorHAnsi" w:hAnsi="Arial" w:cs="Arial"/>
          <w:lang w:eastAsia="en-US"/>
        </w:rPr>
        <w:t xml:space="preserve"> whereas addition of thrombin leads to coagulation of the sample</w:t>
      </w:r>
      <w:r w:rsidR="0003569E">
        <w:rPr>
          <w:rFonts w:ascii="Arial" w:eastAsiaTheme="minorHAnsi" w:hAnsi="Arial" w:cs="Arial"/>
          <w:lang w:eastAsia="en-US"/>
        </w:rPr>
        <w:t xml:space="preserve">. </w:t>
      </w:r>
      <w:r w:rsidR="00AC7A23">
        <w:rPr>
          <w:rFonts w:ascii="Arial" w:eastAsiaTheme="minorHAnsi" w:hAnsi="Arial" w:cs="Arial"/>
          <w:lang w:eastAsia="en-US"/>
        </w:rPr>
        <w:t xml:space="preserve">Furthermore, </w:t>
      </w:r>
      <w:r w:rsidR="003E2DE4">
        <w:rPr>
          <w:rFonts w:ascii="Arial" w:eastAsiaTheme="minorHAnsi" w:hAnsi="Arial" w:cs="Arial"/>
          <w:lang w:eastAsia="en-US"/>
        </w:rPr>
        <w:t xml:space="preserve">factor </w:t>
      </w:r>
      <w:r w:rsidR="00AC7A23">
        <w:rPr>
          <w:rFonts w:ascii="Arial" w:eastAsiaTheme="minorHAnsi" w:hAnsi="Arial" w:cs="Arial"/>
          <w:lang w:eastAsia="en-US"/>
        </w:rPr>
        <w:t>Xa inhibitors inhibit thrombin generation rather than the action of thrombin directly and so an upstream activator such as tissue factor may be required to assess their effect on platelet activation.</w:t>
      </w:r>
      <w:r w:rsidR="00E13E23">
        <w:rPr>
          <w:rFonts w:ascii="Arial" w:eastAsiaTheme="minorHAnsi" w:hAnsi="Arial" w:cs="Arial"/>
          <w:lang w:eastAsia="en-US"/>
        </w:rPr>
        <w:t xml:space="preserve"> </w:t>
      </w:r>
      <w:r w:rsidR="00AC7A23">
        <w:rPr>
          <w:rFonts w:ascii="Arial" w:eastAsiaTheme="minorHAnsi" w:hAnsi="Arial" w:cs="Arial"/>
          <w:lang w:eastAsia="en-US"/>
        </w:rPr>
        <w:t>Consequently</w:t>
      </w:r>
      <w:r w:rsidR="00BC4571">
        <w:rPr>
          <w:rFonts w:ascii="Arial" w:eastAsiaTheme="minorHAnsi" w:hAnsi="Arial" w:cs="Arial"/>
          <w:lang w:eastAsia="en-US"/>
        </w:rPr>
        <w:t>,</w:t>
      </w:r>
      <w:r w:rsidR="00AC7A23">
        <w:rPr>
          <w:rFonts w:ascii="Arial" w:eastAsiaTheme="minorHAnsi" w:hAnsi="Arial" w:cs="Arial"/>
          <w:lang w:eastAsia="en-US"/>
        </w:rPr>
        <w:t xml:space="preserve"> novel methodology is required to assess the impact of </w:t>
      </w:r>
      <w:r w:rsidR="0003569E">
        <w:rPr>
          <w:rFonts w:ascii="Arial" w:eastAsiaTheme="minorHAnsi" w:hAnsi="Arial" w:cs="Arial"/>
          <w:lang w:eastAsia="en-US"/>
        </w:rPr>
        <w:t xml:space="preserve">DOACs </w:t>
      </w:r>
      <w:r w:rsidR="00AC7A23">
        <w:rPr>
          <w:rFonts w:ascii="Arial" w:eastAsiaTheme="minorHAnsi" w:hAnsi="Arial" w:cs="Arial"/>
          <w:lang w:eastAsia="en-US"/>
        </w:rPr>
        <w:t>on platelet activation</w:t>
      </w:r>
      <w:r w:rsidR="0003569E">
        <w:rPr>
          <w:rFonts w:ascii="Arial" w:eastAsiaTheme="minorHAnsi" w:hAnsi="Arial" w:cs="Arial"/>
          <w:lang w:eastAsia="en-US"/>
        </w:rPr>
        <w:t xml:space="preserve"> in an ex-vivo study. C</w:t>
      </w:r>
      <w:r w:rsidR="001651FD">
        <w:rPr>
          <w:rFonts w:ascii="Arial" w:eastAsiaTheme="minorHAnsi" w:hAnsi="Arial" w:cs="Arial"/>
          <w:lang w:eastAsia="en-US"/>
        </w:rPr>
        <w:t xml:space="preserve">omparison </w:t>
      </w:r>
      <w:r w:rsidR="0003569E">
        <w:rPr>
          <w:rFonts w:ascii="Arial" w:eastAsiaTheme="minorHAnsi" w:hAnsi="Arial" w:cs="Arial"/>
          <w:lang w:eastAsia="en-US"/>
        </w:rPr>
        <w:t xml:space="preserve">of platelet function testing and fibrin clot properties between DAT, TAT and </w:t>
      </w:r>
      <w:r w:rsidR="001651FD">
        <w:rPr>
          <w:rFonts w:ascii="Arial" w:eastAsiaTheme="minorHAnsi" w:hAnsi="Arial" w:cs="Arial"/>
          <w:lang w:eastAsia="en-US"/>
        </w:rPr>
        <w:t xml:space="preserve">DAPT </w:t>
      </w:r>
      <w:r w:rsidR="0003569E">
        <w:rPr>
          <w:rFonts w:ascii="Arial" w:eastAsiaTheme="minorHAnsi" w:hAnsi="Arial" w:cs="Arial"/>
          <w:lang w:eastAsia="en-US"/>
        </w:rPr>
        <w:t xml:space="preserve">regimens </w:t>
      </w:r>
      <w:r w:rsidR="001651FD">
        <w:rPr>
          <w:rFonts w:ascii="Arial" w:eastAsiaTheme="minorHAnsi" w:hAnsi="Arial" w:cs="Arial"/>
          <w:lang w:eastAsia="en-US"/>
        </w:rPr>
        <w:t xml:space="preserve">could further explore the </w:t>
      </w:r>
      <w:r w:rsidR="0003569E">
        <w:rPr>
          <w:rFonts w:ascii="Arial" w:eastAsiaTheme="minorHAnsi" w:hAnsi="Arial" w:cs="Arial"/>
          <w:lang w:eastAsia="en-US"/>
        </w:rPr>
        <w:t xml:space="preserve">antithrombotic </w:t>
      </w:r>
      <w:r w:rsidR="001651FD">
        <w:rPr>
          <w:rFonts w:ascii="Arial" w:eastAsiaTheme="minorHAnsi" w:hAnsi="Arial" w:cs="Arial"/>
          <w:lang w:eastAsia="en-US"/>
        </w:rPr>
        <w:t>effect</w:t>
      </w:r>
      <w:r w:rsidR="0003569E">
        <w:rPr>
          <w:rFonts w:ascii="Arial" w:eastAsiaTheme="minorHAnsi" w:hAnsi="Arial" w:cs="Arial"/>
          <w:lang w:eastAsia="en-US"/>
        </w:rPr>
        <w:t>s</w:t>
      </w:r>
      <w:r w:rsidR="001651FD">
        <w:rPr>
          <w:rFonts w:ascii="Arial" w:eastAsiaTheme="minorHAnsi" w:hAnsi="Arial" w:cs="Arial"/>
          <w:lang w:eastAsia="en-US"/>
        </w:rPr>
        <w:t xml:space="preserve"> of DOACs.</w:t>
      </w:r>
    </w:p>
    <w:p w14:paraId="52161A96" w14:textId="77777777" w:rsidR="00311230" w:rsidRPr="00753570" w:rsidRDefault="00311230" w:rsidP="00307F05">
      <w:pPr>
        <w:spacing w:line="360" w:lineRule="auto"/>
        <w:jc w:val="both"/>
        <w:rPr>
          <w:rFonts w:ascii="Arial" w:eastAsiaTheme="minorHAnsi" w:hAnsi="Arial" w:cs="Arial"/>
          <w:lang w:eastAsia="en-US"/>
        </w:rPr>
      </w:pPr>
    </w:p>
    <w:p w14:paraId="6CF2E552" w14:textId="580DD853" w:rsidR="00D872ED" w:rsidRPr="00753570" w:rsidRDefault="00D872ED" w:rsidP="00D872ED">
      <w:pPr>
        <w:spacing w:line="360" w:lineRule="auto"/>
        <w:jc w:val="both"/>
        <w:rPr>
          <w:rFonts w:ascii="Arial" w:hAnsi="Arial" w:cs="Arial"/>
        </w:rPr>
      </w:pPr>
      <w:r w:rsidRPr="00753570">
        <w:rPr>
          <w:rFonts w:ascii="Arial" w:hAnsi="Arial" w:cs="Arial"/>
        </w:rPr>
        <w:t xml:space="preserve">Over the next few years, we expect to see results from a number of ongoing RCTs that aim to address the lingering questions on antithrombotic therapy in patients with AF after PCI through a variety of combinations (Table </w:t>
      </w:r>
      <w:r w:rsidR="00A73C9C">
        <w:rPr>
          <w:rFonts w:ascii="Arial" w:hAnsi="Arial" w:cs="Arial"/>
        </w:rPr>
        <w:t>6.1</w:t>
      </w:r>
      <w:r w:rsidRPr="00753570">
        <w:rPr>
          <w:rFonts w:ascii="Arial" w:hAnsi="Arial" w:cs="Arial"/>
        </w:rPr>
        <w:t xml:space="preserve">). Most trials are now including </w:t>
      </w:r>
      <w:r w:rsidR="007C6F20">
        <w:rPr>
          <w:rFonts w:ascii="Arial" w:hAnsi="Arial" w:cs="Arial"/>
        </w:rPr>
        <w:t>regimens</w:t>
      </w:r>
      <w:r w:rsidRPr="00753570">
        <w:rPr>
          <w:rFonts w:ascii="Arial" w:hAnsi="Arial" w:cs="Arial"/>
        </w:rPr>
        <w:t xml:space="preserve"> with </w:t>
      </w:r>
      <w:r w:rsidR="007B3290" w:rsidRPr="00753570">
        <w:rPr>
          <w:rFonts w:ascii="Arial" w:hAnsi="Arial" w:cs="Arial"/>
        </w:rPr>
        <w:t>ticagrelor or prasugrel</w:t>
      </w:r>
      <w:r w:rsidRPr="00753570">
        <w:rPr>
          <w:rFonts w:ascii="Arial" w:hAnsi="Arial" w:cs="Arial"/>
        </w:rPr>
        <w:t xml:space="preserve"> as a direct comparator arm and focusing on patients with ACS.</w:t>
      </w:r>
    </w:p>
    <w:p w14:paraId="7EDAD1C1" w14:textId="77777777" w:rsidR="0064519C" w:rsidRDefault="0064519C" w:rsidP="007B3290">
      <w:pPr>
        <w:spacing w:line="360" w:lineRule="auto"/>
        <w:jc w:val="both"/>
        <w:rPr>
          <w:rFonts w:ascii="Arial" w:eastAsiaTheme="minorHAnsi" w:hAnsi="Arial" w:cs="Arial"/>
          <w:lang w:eastAsia="en-US"/>
        </w:rPr>
      </w:pPr>
    </w:p>
    <w:p w14:paraId="69FADDA8" w14:textId="77777777" w:rsidR="003D70BC" w:rsidRPr="00753570" w:rsidRDefault="003D70BC" w:rsidP="007B3290">
      <w:pPr>
        <w:spacing w:line="360" w:lineRule="auto"/>
        <w:jc w:val="both"/>
        <w:rPr>
          <w:rFonts w:ascii="Arial" w:eastAsiaTheme="minorHAnsi" w:hAnsi="Arial" w:cs="Arial"/>
          <w:lang w:eastAsia="en-US"/>
        </w:rPr>
      </w:pPr>
    </w:p>
    <w:p w14:paraId="5126064E" w14:textId="407426CB" w:rsidR="009F2C9A" w:rsidRPr="000F12C2" w:rsidRDefault="009F2C9A" w:rsidP="009F2C9A">
      <w:pPr>
        <w:pStyle w:val="Caption"/>
        <w:keepNext/>
        <w:spacing w:line="360" w:lineRule="auto"/>
        <w:jc w:val="both"/>
        <w:rPr>
          <w:rFonts w:ascii="Arial" w:hAnsi="Arial" w:cs="Arial"/>
          <w:b/>
          <w:bCs/>
          <w:i w:val="0"/>
          <w:iCs w:val="0"/>
          <w:color w:val="000000" w:themeColor="text1"/>
          <w:sz w:val="24"/>
          <w:szCs w:val="24"/>
        </w:rPr>
      </w:pPr>
      <w:r w:rsidRPr="000F12C2">
        <w:rPr>
          <w:rFonts w:ascii="Arial" w:hAnsi="Arial" w:cs="Arial"/>
          <w:b/>
          <w:bCs/>
          <w:i w:val="0"/>
          <w:iCs w:val="0"/>
          <w:color w:val="000000" w:themeColor="text1"/>
          <w:sz w:val="24"/>
          <w:szCs w:val="24"/>
        </w:rPr>
        <w:lastRenderedPageBreak/>
        <w:t xml:space="preserve">Table </w:t>
      </w:r>
      <w:r w:rsidR="00A73C9C" w:rsidRPr="000F12C2">
        <w:rPr>
          <w:rFonts w:ascii="Arial" w:hAnsi="Arial" w:cs="Arial"/>
          <w:b/>
          <w:bCs/>
          <w:i w:val="0"/>
          <w:iCs w:val="0"/>
          <w:color w:val="000000" w:themeColor="text1"/>
          <w:sz w:val="24"/>
          <w:szCs w:val="24"/>
        </w:rPr>
        <w:t>6.1</w:t>
      </w:r>
      <w:r w:rsidRPr="000F12C2">
        <w:rPr>
          <w:rFonts w:ascii="Arial" w:hAnsi="Arial" w:cs="Arial"/>
          <w:b/>
          <w:bCs/>
          <w:i w:val="0"/>
          <w:iCs w:val="0"/>
          <w:color w:val="000000" w:themeColor="text1"/>
          <w:sz w:val="24"/>
          <w:szCs w:val="24"/>
        </w:rPr>
        <w:t xml:space="preserve">: Upcoming </w:t>
      </w:r>
      <w:r w:rsidR="00D25335" w:rsidRPr="000F12C2">
        <w:rPr>
          <w:rFonts w:ascii="Arial" w:hAnsi="Arial" w:cs="Arial"/>
          <w:b/>
          <w:bCs/>
          <w:i w:val="0"/>
          <w:iCs w:val="0"/>
          <w:color w:val="000000" w:themeColor="text1"/>
          <w:sz w:val="24"/>
          <w:szCs w:val="24"/>
        </w:rPr>
        <w:t>randomised control trial</w:t>
      </w:r>
      <w:r w:rsidR="00615EF9" w:rsidRPr="000F12C2">
        <w:rPr>
          <w:rFonts w:ascii="Arial" w:hAnsi="Arial" w:cs="Arial"/>
          <w:b/>
          <w:bCs/>
          <w:i w:val="0"/>
          <w:iCs w:val="0"/>
          <w:color w:val="000000" w:themeColor="text1"/>
          <w:sz w:val="24"/>
          <w:szCs w:val="24"/>
        </w:rPr>
        <w:t>s</w:t>
      </w:r>
      <w:r w:rsidRPr="000F12C2">
        <w:rPr>
          <w:rFonts w:ascii="Arial" w:hAnsi="Arial" w:cs="Arial"/>
          <w:b/>
          <w:bCs/>
          <w:i w:val="0"/>
          <w:iCs w:val="0"/>
          <w:color w:val="000000" w:themeColor="text1"/>
          <w:sz w:val="24"/>
          <w:szCs w:val="24"/>
        </w:rPr>
        <w:t xml:space="preserve"> on antithrombotic therapy in patients with non-valvular </w:t>
      </w:r>
      <w:r w:rsidR="00D25335" w:rsidRPr="000F12C2">
        <w:rPr>
          <w:rFonts w:ascii="Arial" w:hAnsi="Arial" w:cs="Arial"/>
          <w:b/>
          <w:bCs/>
          <w:i w:val="0"/>
          <w:iCs w:val="0"/>
          <w:color w:val="000000" w:themeColor="text1"/>
          <w:sz w:val="24"/>
          <w:szCs w:val="24"/>
        </w:rPr>
        <w:t>atrial fibrillation</w:t>
      </w:r>
      <w:r w:rsidRPr="000F12C2">
        <w:rPr>
          <w:rFonts w:ascii="Arial" w:hAnsi="Arial" w:cs="Arial"/>
          <w:b/>
          <w:bCs/>
          <w:i w:val="0"/>
          <w:iCs w:val="0"/>
          <w:color w:val="000000" w:themeColor="text1"/>
          <w:sz w:val="24"/>
          <w:szCs w:val="24"/>
        </w:rPr>
        <w:t xml:space="preserve"> undergoing </w:t>
      </w:r>
      <w:r w:rsidR="00D25335" w:rsidRPr="000F12C2">
        <w:rPr>
          <w:rFonts w:ascii="Arial" w:hAnsi="Arial" w:cs="Arial"/>
          <w:b/>
          <w:bCs/>
          <w:i w:val="0"/>
          <w:iCs w:val="0"/>
          <w:color w:val="000000" w:themeColor="text1"/>
          <w:sz w:val="24"/>
          <w:szCs w:val="24"/>
        </w:rPr>
        <w:t>percutaneous coronary intervention</w:t>
      </w:r>
      <w:r w:rsidR="00615EF9" w:rsidRPr="000F12C2">
        <w:rPr>
          <w:rFonts w:ascii="Arial" w:hAnsi="Arial" w:cs="Arial"/>
          <w:b/>
          <w:bCs/>
          <w:i w:val="0"/>
          <w:iCs w:val="0"/>
          <w:color w:val="000000" w:themeColor="text1"/>
          <w:sz w:val="24"/>
          <w:szCs w:val="24"/>
        </w:rPr>
        <w:t>.</w:t>
      </w:r>
    </w:p>
    <w:tbl>
      <w:tblPr>
        <w:tblStyle w:val="TableGrid"/>
        <w:tblW w:w="9364" w:type="dxa"/>
        <w:tblLayout w:type="fixed"/>
        <w:tblLook w:val="04A0" w:firstRow="1" w:lastRow="0" w:firstColumn="1" w:lastColumn="0" w:noHBand="0" w:noVBand="1"/>
      </w:tblPr>
      <w:tblGrid>
        <w:gridCol w:w="1413"/>
        <w:gridCol w:w="992"/>
        <w:gridCol w:w="992"/>
        <w:gridCol w:w="1701"/>
        <w:gridCol w:w="1560"/>
        <w:gridCol w:w="1613"/>
        <w:gridCol w:w="1093"/>
      </w:tblGrid>
      <w:tr w:rsidR="007B3290" w:rsidRPr="00753570" w14:paraId="66A133E6" w14:textId="77777777" w:rsidTr="00C36403">
        <w:tc>
          <w:tcPr>
            <w:tcW w:w="1413" w:type="dxa"/>
          </w:tcPr>
          <w:p w14:paraId="6941252C" w14:textId="77777777" w:rsidR="007B3290" w:rsidRPr="00753570" w:rsidRDefault="007B3290" w:rsidP="0025401B">
            <w:pPr>
              <w:adjustRightInd w:val="0"/>
              <w:snapToGrid w:val="0"/>
              <w:spacing w:line="360" w:lineRule="auto"/>
              <w:rPr>
                <w:rFonts w:ascii="Arial" w:hAnsi="Arial" w:cs="Arial"/>
                <w:b/>
                <w:bCs/>
                <w:sz w:val="16"/>
                <w:szCs w:val="16"/>
              </w:rPr>
            </w:pPr>
            <w:r w:rsidRPr="00753570">
              <w:rPr>
                <w:rFonts w:ascii="Arial" w:hAnsi="Arial" w:cs="Arial"/>
                <w:b/>
                <w:bCs/>
                <w:sz w:val="16"/>
                <w:szCs w:val="16"/>
              </w:rPr>
              <w:t>Trial name</w:t>
            </w:r>
          </w:p>
        </w:tc>
        <w:tc>
          <w:tcPr>
            <w:tcW w:w="992" w:type="dxa"/>
          </w:tcPr>
          <w:p w14:paraId="033BF0EA" w14:textId="35AA2484" w:rsidR="007B3290" w:rsidRPr="00753570" w:rsidRDefault="007B3290" w:rsidP="0025401B">
            <w:pPr>
              <w:adjustRightInd w:val="0"/>
              <w:snapToGrid w:val="0"/>
              <w:spacing w:line="360" w:lineRule="auto"/>
              <w:rPr>
                <w:rFonts w:ascii="Arial" w:hAnsi="Arial" w:cs="Arial"/>
                <w:b/>
                <w:bCs/>
                <w:sz w:val="16"/>
                <w:szCs w:val="16"/>
              </w:rPr>
            </w:pPr>
            <w:r w:rsidRPr="00753570">
              <w:rPr>
                <w:rFonts w:ascii="Arial" w:hAnsi="Arial" w:cs="Arial"/>
                <w:b/>
                <w:bCs/>
                <w:sz w:val="16"/>
                <w:szCs w:val="16"/>
              </w:rPr>
              <w:t xml:space="preserve">Estimated </w:t>
            </w:r>
            <w:r w:rsidR="00E5519F">
              <w:rPr>
                <w:rFonts w:ascii="Arial" w:hAnsi="Arial" w:cs="Arial"/>
                <w:b/>
                <w:bCs/>
                <w:sz w:val="16"/>
                <w:szCs w:val="16"/>
              </w:rPr>
              <w:t>sample size</w:t>
            </w:r>
          </w:p>
        </w:tc>
        <w:tc>
          <w:tcPr>
            <w:tcW w:w="992" w:type="dxa"/>
          </w:tcPr>
          <w:p w14:paraId="2D95F203" w14:textId="77777777" w:rsidR="007B3290" w:rsidRPr="00753570" w:rsidRDefault="007B3290" w:rsidP="0025401B">
            <w:pPr>
              <w:adjustRightInd w:val="0"/>
              <w:snapToGrid w:val="0"/>
              <w:spacing w:line="360" w:lineRule="auto"/>
              <w:rPr>
                <w:rFonts w:ascii="Arial" w:hAnsi="Arial" w:cs="Arial"/>
                <w:b/>
                <w:bCs/>
                <w:sz w:val="16"/>
                <w:szCs w:val="16"/>
              </w:rPr>
            </w:pPr>
            <w:r w:rsidRPr="00753570">
              <w:rPr>
                <w:rFonts w:ascii="Arial" w:hAnsi="Arial" w:cs="Arial"/>
                <w:b/>
                <w:bCs/>
                <w:sz w:val="16"/>
                <w:szCs w:val="16"/>
              </w:rPr>
              <w:t>PCI indication</w:t>
            </w:r>
          </w:p>
        </w:tc>
        <w:tc>
          <w:tcPr>
            <w:tcW w:w="1701" w:type="dxa"/>
          </w:tcPr>
          <w:p w14:paraId="6C722EFD" w14:textId="77777777" w:rsidR="007B3290" w:rsidRPr="00753570" w:rsidRDefault="007B3290" w:rsidP="0025401B">
            <w:pPr>
              <w:adjustRightInd w:val="0"/>
              <w:snapToGrid w:val="0"/>
              <w:spacing w:line="360" w:lineRule="auto"/>
              <w:rPr>
                <w:rFonts w:ascii="Arial" w:hAnsi="Arial" w:cs="Arial"/>
                <w:b/>
                <w:bCs/>
                <w:sz w:val="16"/>
                <w:szCs w:val="16"/>
              </w:rPr>
            </w:pPr>
            <w:r w:rsidRPr="00753570">
              <w:rPr>
                <w:rFonts w:ascii="Arial" w:hAnsi="Arial" w:cs="Arial"/>
                <w:b/>
                <w:bCs/>
                <w:sz w:val="16"/>
                <w:szCs w:val="16"/>
              </w:rPr>
              <w:t>Experimental group</w:t>
            </w:r>
          </w:p>
        </w:tc>
        <w:tc>
          <w:tcPr>
            <w:tcW w:w="1560" w:type="dxa"/>
          </w:tcPr>
          <w:p w14:paraId="73817ED7" w14:textId="77777777" w:rsidR="007B3290" w:rsidRPr="00753570" w:rsidRDefault="007B3290" w:rsidP="0025401B">
            <w:pPr>
              <w:adjustRightInd w:val="0"/>
              <w:snapToGrid w:val="0"/>
              <w:spacing w:line="360" w:lineRule="auto"/>
              <w:rPr>
                <w:rFonts w:ascii="Arial" w:hAnsi="Arial" w:cs="Arial"/>
                <w:b/>
                <w:bCs/>
                <w:sz w:val="16"/>
                <w:szCs w:val="16"/>
              </w:rPr>
            </w:pPr>
            <w:r w:rsidRPr="00753570">
              <w:rPr>
                <w:rFonts w:ascii="Arial" w:hAnsi="Arial" w:cs="Arial"/>
                <w:b/>
                <w:bCs/>
                <w:sz w:val="16"/>
                <w:szCs w:val="16"/>
              </w:rPr>
              <w:t>Standard or control group</w:t>
            </w:r>
          </w:p>
        </w:tc>
        <w:tc>
          <w:tcPr>
            <w:tcW w:w="1613" w:type="dxa"/>
          </w:tcPr>
          <w:p w14:paraId="49EC03B4" w14:textId="77777777" w:rsidR="007B3290" w:rsidRPr="00753570" w:rsidRDefault="007B3290" w:rsidP="0025401B">
            <w:pPr>
              <w:adjustRightInd w:val="0"/>
              <w:snapToGrid w:val="0"/>
              <w:spacing w:line="360" w:lineRule="auto"/>
              <w:rPr>
                <w:rFonts w:ascii="Arial" w:hAnsi="Arial" w:cs="Arial"/>
                <w:b/>
                <w:bCs/>
                <w:sz w:val="16"/>
                <w:szCs w:val="16"/>
              </w:rPr>
            </w:pPr>
            <w:r w:rsidRPr="00753570">
              <w:rPr>
                <w:rFonts w:ascii="Arial" w:hAnsi="Arial" w:cs="Arial"/>
                <w:b/>
                <w:bCs/>
                <w:sz w:val="16"/>
                <w:szCs w:val="16"/>
              </w:rPr>
              <w:t>Primary outcome</w:t>
            </w:r>
          </w:p>
        </w:tc>
        <w:tc>
          <w:tcPr>
            <w:tcW w:w="1093" w:type="dxa"/>
          </w:tcPr>
          <w:p w14:paraId="7E56E522" w14:textId="77777777" w:rsidR="007B3290" w:rsidRPr="00753570" w:rsidRDefault="007B3290" w:rsidP="0025401B">
            <w:pPr>
              <w:adjustRightInd w:val="0"/>
              <w:snapToGrid w:val="0"/>
              <w:spacing w:line="360" w:lineRule="auto"/>
              <w:rPr>
                <w:rFonts w:ascii="Arial" w:hAnsi="Arial" w:cs="Arial"/>
                <w:b/>
                <w:bCs/>
                <w:sz w:val="16"/>
                <w:szCs w:val="16"/>
              </w:rPr>
            </w:pPr>
            <w:r w:rsidRPr="00753570">
              <w:rPr>
                <w:rFonts w:ascii="Arial" w:hAnsi="Arial" w:cs="Arial"/>
                <w:b/>
                <w:bCs/>
                <w:sz w:val="16"/>
                <w:szCs w:val="16"/>
              </w:rPr>
              <w:t>Estimated completion</w:t>
            </w:r>
          </w:p>
        </w:tc>
      </w:tr>
      <w:tr w:rsidR="007B3290" w:rsidRPr="00753570" w14:paraId="1B421230" w14:textId="77777777" w:rsidTr="00C36403">
        <w:tc>
          <w:tcPr>
            <w:tcW w:w="1413" w:type="dxa"/>
          </w:tcPr>
          <w:p w14:paraId="5150E3A2" w14:textId="77777777"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ADONIS-PCI</w:t>
            </w:r>
          </w:p>
          <w:p w14:paraId="273998F7" w14:textId="77777777"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(NCT04695106)</w:t>
            </w:r>
          </w:p>
        </w:tc>
        <w:tc>
          <w:tcPr>
            <w:tcW w:w="992" w:type="dxa"/>
          </w:tcPr>
          <w:p w14:paraId="67AE10C6" w14:textId="77777777"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2230</w:t>
            </w:r>
          </w:p>
        </w:tc>
        <w:tc>
          <w:tcPr>
            <w:tcW w:w="992" w:type="dxa"/>
          </w:tcPr>
          <w:p w14:paraId="1BC65BFE" w14:textId="77777777"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ACS only</w:t>
            </w:r>
          </w:p>
        </w:tc>
        <w:tc>
          <w:tcPr>
            <w:tcW w:w="1701" w:type="dxa"/>
          </w:tcPr>
          <w:p w14:paraId="23C3CD82" w14:textId="77777777"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DAT (ticagrelor + dabigatran) for 12 months</w:t>
            </w:r>
          </w:p>
          <w:p w14:paraId="29AFAA7A" w14:textId="77777777" w:rsidR="007B3290" w:rsidRPr="00753570" w:rsidRDefault="007B3290" w:rsidP="0025401B">
            <w:pPr>
              <w:adjustRightInd w:val="0"/>
              <w:snapToGrid w:val="0"/>
              <w:spacing w:line="360" w:lineRule="auto"/>
              <w:rPr>
                <w:rFonts w:ascii="Arial" w:hAnsi="Arial" w:cs="Arial"/>
                <w:sz w:val="16"/>
                <w:szCs w:val="16"/>
              </w:rPr>
            </w:pPr>
          </w:p>
          <w:p w14:paraId="532BD147" w14:textId="61891B36"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 xml:space="preserve">N.B. Ticagrelor 90 mg </w:t>
            </w:r>
            <w:r w:rsidR="0056720C" w:rsidRPr="00753570">
              <w:rPr>
                <w:rFonts w:ascii="Arial" w:hAnsi="Arial" w:cs="Arial"/>
                <w:sz w:val="16"/>
                <w:szCs w:val="16"/>
              </w:rPr>
              <w:t>twice daily</w:t>
            </w:r>
            <w:r w:rsidRPr="00753570">
              <w:rPr>
                <w:rFonts w:ascii="Arial" w:hAnsi="Arial" w:cs="Arial"/>
                <w:sz w:val="16"/>
                <w:szCs w:val="16"/>
              </w:rPr>
              <w:t xml:space="preserve"> for 1 month, then 60 mg </w:t>
            </w:r>
            <w:r w:rsidR="0056720C" w:rsidRPr="00753570">
              <w:rPr>
                <w:rFonts w:ascii="Arial" w:hAnsi="Arial" w:cs="Arial"/>
                <w:sz w:val="16"/>
                <w:szCs w:val="16"/>
              </w:rPr>
              <w:t>twice daily</w:t>
            </w:r>
          </w:p>
        </w:tc>
        <w:tc>
          <w:tcPr>
            <w:tcW w:w="1560" w:type="dxa"/>
          </w:tcPr>
          <w:p w14:paraId="53086B28" w14:textId="63E5CAB8"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TAT (aspirin + clopidogrel + dabigatran) -  duration dependent on bleeding and isch</w:t>
            </w:r>
            <w:r w:rsidR="0056720C" w:rsidRPr="00753570">
              <w:rPr>
                <w:rFonts w:ascii="Arial" w:hAnsi="Arial" w:cs="Arial"/>
                <w:sz w:val="16"/>
                <w:szCs w:val="16"/>
              </w:rPr>
              <w:t>a</w:t>
            </w:r>
            <w:r w:rsidRPr="00753570">
              <w:rPr>
                <w:rFonts w:ascii="Arial" w:hAnsi="Arial" w:cs="Arial"/>
                <w:sz w:val="16"/>
                <w:szCs w:val="16"/>
              </w:rPr>
              <w:t>emic risk, then DAT (clopidogrel + dabigatran) up to 12 months</w:t>
            </w:r>
          </w:p>
        </w:tc>
        <w:tc>
          <w:tcPr>
            <w:tcW w:w="1613" w:type="dxa"/>
          </w:tcPr>
          <w:p w14:paraId="0503B99F" w14:textId="77777777"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ISTH major or CRNM bleeding at 24 months</w:t>
            </w:r>
          </w:p>
        </w:tc>
        <w:tc>
          <w:tcPr>
            <w:tcW w:w="1093" w:type="dxa"/>
          </w:tcPr>
          <w:p w14:paraId="7AF4C54D" w14:textId="77777777" w:rsidR="007B3290" w:rsidRPr="00753570" w:rsidRDefault="007B3290" w:rsidP="0025401B">
            <w:pPr>
              <w:adjustRightInd w:val="0"/>
              <w:snapToGrid w:val="0"/>
              <w:spacing w:line="360" w:lineRule="auto"/>
              <w:rPr>
                <w:rFonts w:ascii="Arial" w:hAnsi="Arial" w:cs="Arial"/>
                <w:sz w:val="16"/>
                <w:szCs w:val="16"/>
              </w:rPr>
            </w:pPr>
            <w:r w:rsidRPr="00753570">
              <w:rPr>
                <w:rFonts w:ascii="Arial" w:hAnsi="Arial" w:cs="Arial"/>
                <w:sz w:val="16"/>
                <w:szCs w:val="16"/>
              </w:rPr>
              <w:t>2026</w:t>
            </w:r>
          </w:p>
        </w:tc>
      </w:tr>
      <w:tr w:rsidR="007B3290" w:rsidRPr="00753570" w14:paraId="26A8C450" w14:textId="77777777" w:rsidTr="00C36403">
        <w:tc>
          <w:tcPr>
            <w:tcW w:w="1413" w:type="dxa"/>
          </w:tcPr>
          <w:p w14:paraId="50C06E9D"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APPROACH-ACS-AF</w:t>
            </w:r>
          </w:p>
          <w:p w14:paraId="01605933"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(NCT02789917)</w:t>
            </w:r>
          </w:p>
        </w:tc>
        <w:tc>
          <w:tcPr>
            <w:tcW w:w="992" w:type="dxa"/>
          </w:tcPr>
          <w:p w14:paraId="684ABD09"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403</w:t>
            </w:r>
          </w:p>
        </w:tc>
        <w:tc>
          <w:tcPr>
            <w:tcW w:w="992" w:type="dxa"/>
          </w:tcPr>
          <w:p w14:paraId="1642F55D"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ACS only</w:t>
            </w:r>
          </w:p>
        </w:tc>
        <w:tc>
          <w:tcPr>
            <w:tcW w:w="1701" w:type="dxa"/>
          </w:tcPr>
          <w:p w14:paraId="21CBAFBA"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DAT (clopidogrel + apixaban) for 6 months</w:t>
            </w:r>
          </w:p>
        </w:tc>
        <w:tc>
          <w:tcPr>
            <w:tcW w:w="1560" w:type="dxa"/>
          </w:tcPr>
          <w:p w14:paraId="1E213C3A"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 xml:space="preserve">TAT (aspirin + clopidogrel + phrenprocoumon) for 6 months </w:t>
            </w:r>
          </w:p>
          <w:p w14:paraId="61B0F162" w14:textId="77777777" w:rsidR="00C36403" w:rsidRPr="00C36403" w:rsidRDefault="00C36403" w:rsidP="0025401B">
            <w:pPr>
              <w:spacing w:line="360" w:lineRule="auto"/>
              <w:rPr>
                <w:rFonts w:ascii="Arial" w:hAnsi="Arial" w:cs="Arial"/>
                <w:sz w:val="10"/>
                <w:szCs w:val="10"/>
              </w:rPr>
            </w:pPr>
          </w:p>
          <w:p w14:paraId="1750B7EF" w14:textId="1D4E58CA"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 xml:space="preserve">N.B. Aspirin for 1 month only if HAS-BLED score </w:t>
            </w:r>
            <w:r w:rsidRPr="00753570">
              <w:rPr>
                <w:rFonts w:ascii="Arial" w:hAnsi="Arial" w:cs="Arial"/>
                <w:color w:val="000000"/>
                <w:sz w:val="16"/>
                <w:szCs w:val="16"/>
              </w:rPr>
              <w:t>≥3</w:t>
            </w:r>
          </w:p>
        </w:tc>
        <w:tc>
          <w:tcPr>
            <w:tcW w:w="1613" w:type="dxa"/>
          </w:tcPr>
          <w:p w14:paraId="0EAD15EE"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 xml:space="preserve">BARC type </w:t>
            </w:r>
            <w:r w:rsidRPr="00753570">
              <w:rPr>
                <w:rFonts w:ascii="Arial" w:hAnsi="Arial" w:cs="Arial"/>
                <w:color w:val="000000"/>
                <w:sz w:val="16"/>
                <w:szCs w:val="16"/>
              </w:rPr>
              <w:t>≥2 bleeding at 6 months</w:t>
            </w:r>
          </w:p>
        </w:tc>
        <w:tc>
          <w:tcPr>
            <w:tcW w:w="1093" w:type="dxa"/>
          </w:tcPr>
          <w:p w14:paraId="212F1797"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Completed, awaiting results</w:t>
            </w:r>
          </w:p>
        </w:tc>
      </w:tr>
      <w:tr w:rsidR="007B3290" w:rsidRPr="00753570" w14:paraId="4A8EEA37" w14:textId="77777777" w:rsidTr="00C36403">
        <w:tc>
          <w:tcPr>
            <w:tcW w:w="1413" w:type="dxa"/>
          </w:tcPr>
          <w:p w14:paraId="337FFD57"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EPIDAURUS (NCT04981041)</w:t>
            </w:r>
          </w:p>
        </w:tc>
        <w:tc>
          <w:tcPr>
            <w:tcW w:w="992" w:type="dxa"/>
          </w:tcPr>
          <w:p w14:paraId="5026C8FF"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2334</w:t>
            </w:r>
          </w:p>
        </w:tc>
        <w:tc>
          <w:tcPr>
            <w:tcW w:w="992" w:type="dxa"/>
          </w:tcPr>
          <w:p w14:paraId="7AF9C908"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ACS only</w:t>
            </w:r>
          </w:p>
        </w:tc>
        <w:tc>
          <w:tcPr>
            <w:tcW w:w="1701" w:type="dxa"/>
          </w:tcPr>
          <w:p w14:paraId="5BA23569"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DAT (prasugrel/ticagrelor + DOAC) for 1 month, then standard DAT (clopidogrel + DOAC)</w:t>
            </w:r>
          </w:p>
        </w:tc>
        <w:tc>
          <w:tcPr>
            <w:tcW w:w="1560" w:type="dxa"/>
          </w:tcPr>
          <w:p w14:paraId="78E7E092"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DAT (clopidogrel + DOAC)</w:t>
            </w:r>
          </w:p>
        </w:tc>
        <w:tc>
          <w:tcPr>
            <w:tcW w:w="1613" w:type="dxa"/>
          </w:tcPr>
          <w:p w14:paraId="729F42AA" w14:textId="77777777" w:rsidR="007B3290" w:rsidRPr="00753570" w:rsidRDefault="007B3290" w:rsidP="0025401B">
            <w:pPr>
              <w:spacing w:line="360" w:lineRule="auto"/>
              <w:rPr>
                <w:rFonts w:ascii="Arial" w:hAnsi="Arial" w:cs="Arial"/>
                <w:color w:val="000000"/>
                <w:sz w:val="16"/>
                <w:szCs w:val="16"/>
              </w:rPr>
            </w:pPr>
            <w:r w:rsidRPr="00753570">
              <w:rPr>
                <w:rFonts w:ascii="Arial" w:hAnsi="Arial" w:cs="Arial"/>
                <w:sz w:val="16"/>
                <w:szCs w:val="16"/>
              </w:rPr>
              <w:t xml:space="preserve">Safety: BARC type </w:t>
            </w:r>
            <w:r w:rsidRPr="00753570">
              <w:rPr>
                <w:rFonts w:ascii="Arial" w:hAnsi="Arial" w:cs="Arial"/>
                <w:color w:val="000000"/>
                <w:sz w:val="16"/>
                <w:szCs w:val="16"/>
              </w:rPr>
              <w:t>≥2 bleeding at 6 weeks</w:t>
            </w:r>
          </w:p>
          <w:p w14:paraId="62CD56BC" w14:textId="77777777" w:rsidR="007B3290" w:rsidRPr="00753570" w:rsidRDefault="007B3290" w:rsidP="0025401B">
            <w:pPr>
              <w:spacing w:line="360" w:lineRule="auto"/>
              <w:rPr>
                <w:rFonts w:ascii="Arial" w:hAnsi="Arial" w:cs="Arial"/>
                <w:color w:val="000000"/>
                <w:sz w:val="16"/>
                <w:szCs w:val="16"/>
              </w:rPr>
            </w:pPr>
          </w:p>
          <w:p w14:paraId="7A85688C" w14:textId="4DDCAB43"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 xml:space="preserve">Efficacy: </w:t>
            </w:r>
            <w:r w:rsidRPr="00753570">
              <w:rPr>
                <w:rFonts w:ascii="Arial" w:hAnsi="Arial" w:cs="Arial"/>
                <w:sz w:val="16"/>
                <w:szCs w:val="16"/>
                <w:shd w:val="clear" w:color="auto" w:fill="FFFFFF"/>
              </w:rPr>
              <w:t xml:space="preserve">composite of mortality, MI, definite or probable </w:t>
            </w:r>
            <w:r w:rsidR="007F5D81" w:rsidRPr="00753570">
              <w:rPr>
                <w:rFonts w:ascii="Arial" w:hAnsi="Arial" w:cs="Arial"/>
                <w:sz w:val="16"/>
                <w:szCs w:val="16"/>
                <w:shd w:val="clear" w:color="auto" w:fill="FFFFFF"/>
              </w:rPr>
              <w:t>stent thrombosis</w:t>
            </w:r>
            <w:r w:rsidRPr="00753570">
              <w:rPr>
                <w:rFonts w:ascii="Arial" w:hAnsi="Arial" w:cs="Arial"/>
                <w:sz w:val="16"/>
                <w:szCs w:val="16"/>
                <w:shd w:val="clear" w:color="auto" w:fill="FFFFFF"/>
              </w:rPr>
              <w:t>, isch</w:t>
            </w:r>
            <w:r w:rsidR="007F5D81" w:rsidRPr="00753570">
              <w:rPr>
                <w:rFonts w:ascii="Arial" w:hAnsi="Arial" w:cs="Arial"/>
                <w:sz w:val="16"/>
                <w:szCs w:val="16"/>
                <w:shd w:val="clear" w:color="auto" w:fill="FFFFFF"/>
              </w:rPr>
              <w:t>a</w:t>
            </w:r>
            <w:r w:rsidRPr="00753570">
              <w:rPr>
                <w:rFonts w:ascii="Arial" w:hAnsi="Arial" w:cs="Arial"/>
                <w:sz w:val="16"/>
                <w:szCs w:val="16"/>
                <w:shd w:val="clear" w:color="auto" w:fill="FFFFFF"/>
              </w:rPr>
              <w:t>emic stroke and systemic thromboembolism at 6 weeks</w:t>
            </w:r>
          </w:p>
        </w:tc>
        <w:tc>
          <w:tcPr>
            <w:tcW w:w="1093" w:type="dxa"/>
          </w:tcPr>
          <w:p w14:paraId="6B08C588"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2025</w:t>
            </w:r>
          </w:p>
        </w:tc>
      </w:tr>
      <w:tr w:rsidR="007B3290" w:rsidRPr="00753570" w14:paraId="5529F5BE" w14:textId="77777777" w:rsidTr="00C36403">
        <w:tc>
          <w:tcPr>
            <w:tcW w:w="1413" w:type="dxa"/>
          </w:tcPr>
          <w:p w14:paraId="67BC2AE7"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MATRIX-2</w:t>
            </w:r>
          </w:p>
          <w:p w14:paraId="38C6C17A"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(NCT05955365)</w:t>
            </w:r>
          </w:p>
        </w:tc>
        <w:tc>
          <w:tcPr>
            <w:tcW w:w="992" w:type="dxa"/>
          </w:tcPr>
          <w:p w14:paraId="3BF92BD4"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3010</w:t>
            </w:r>
          </w:p>
        </w:tc>
        <w:tc>
          <w:tcPr>
            <w:tcW w:w="992" w:type="dxa"/>
          </w:tcPr>
          <w:p w14:paraId="61133AEE"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ACS and CCS (receiving Supraflex Cruz stent)</w:t>
            </w:r>
          </w:p>
        </w:tc>
        <w:tc>
          <w:tcPr>
            <w:tcW w:w="1701" w:type="dxa"/>
          </w:tcPr>
          <w:p w14:paraId="39C8B146"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P2Y</w:t>
            </w:r>
            <w:r w:rsidRPr="00753570">
              <w:rPr>
                <w:rFonts w:ascii="Arial" w:hAnsi="Arial" w:cs="Arial"/>
                <w:sz w:val="16"/>
                <w:szCs w:val="16"/>
                <w:vertAlign w:val="subscript"/>
              </w:rPr>
              <w:t>12</w:t>
            </w:r>
            <w:r w:rsidRPr="00753570">
              <w:rPr>
                <w:rFonts w:ascii="Arial" w:hAnsi="Arial" w:cs="Arial"/>
                <w:sz w:val="16"/>
                <w:szCs w:val="16"/>
              </w:rPr>
              <w:t xml:space="preserve"> monotherapy for 1 month, then DOAC monotherapy for 11 months</w:t>
            </w:r>
          </w:p>
        </w:tc>
        <w:tc>
          <w:tcPr>
            <w:tcW w:w="1560" w:type="dxa"/>
          </w:tcPr>
          <w:p w14:paraId="6345AB16"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TAT (aspirin +  P2Y</w:t>
            </w:r>
            <w:r w:rsidRPr="00753570">
              <w:rPr>
                <w:rFonts w:ascii="Arial" w:hAnsi="Arial" w:cs="Arial"/>
                <w:sz w:val="16"/>
                <w:szCs w:val="16"/>
                <w:vertAlign w:val="subscript"/>
              </w:rPr>
              <w:t>12</w:t>
            </w:r>
            <w:r w:rsidRPr="00753570">
              <w:rPr>
                <w:rFonts w:ascii="Arial" w:hAnsi="Arial" w:cs="Arial"/>
                <w:sz w:val="16"/>
                <w:szCs w:val="16"/>
              </w:rPr>
              <w:t xml:space="preserve"> inhibitor + DOAC) up to 1 month, then DAT (P2Y</w:t>
            </w:r>
            <w:r w:rsidRPr="00753570">
              <w:rPr>
                <w:rFonts w:ascii="Arial" w:hAnsi="Arial" w:cs="Arial"/>
                <w:sz w:val="16"/>
                <w:szCs w:val="16"/>
                <w:vertAlign w:val="subscript"/>
              </w:rPr>
              <w:t>12</w:t>
            </w:r>
            <w:r w:rsidRPr="00753570">
              <w:rPr>
                <w:rFonts w:ascii="Arial" w:hAnsi="Arial" w:cs="Arial"/>
                <w:sz w:val="16"/>
                <w:szCs w:val="16"/>
              </w:rPr>
              <w:t xml:space="preserve"> inhibitor + DOAC) up to 12 months</w:t>
            </w:r>
          </w:p>
        </w:tc>
        <w:tc>
          <w:tcPr>
            <w:tcW w:w="1613" w:type="dxa"/>
          </w:tcPr>
          <w:p w14:paraId="02C150F9"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Safety:  ISTH major or CRNM bleeding at 12 months</w:t>
            </w:r>
          </w:p>
          <w:p w14:paraId="4D4C1C19" w14:textId="77777777" w:rsidR="007B3290" w:rsidRPr="00753570" w:rsidRDefault="007B3290" w:rsidP="0025401B">
            <w:pPr>
              <w:spacing w:line="360" w:lineRule="auto"/>
              <w:rPr>
                <w:rFonts w:ascii="Arial" w:hAnsi="Arial" w:cs="Arial"/>
                <w:sz w:val="16"/>
                <w:szCs w:val="16"/>
              </w:rPr>
            </w:pPr>
          </w:p>
          <w:p w14:paraId="7BDEDB66"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 xml:space="preserve">Efficacy: </w:t>
            </w:r>
            <w:r w:rsidRPr="00753570">
              <w:rPr>
                <w:rFonts w:ascii="Arial" w:hAnsi="Arial" w:cs="Arial"/>
                <w:sz w:val="16"/>
                <w:szCs w:val="16"/>
                <w:shd w:val="clear" w:color="auto" w:fill="FFFFFF"/>
              </w:rPr>
              <w:t xml:space="preserve"> composite of mortality, MI, stroke and systemic thromboembolism at 12 months</w:t>
            </w:r>
          </w:p>
        </w:tc>
        <w:tc>
          <w:tcPr>
            <w:tcW w:w="1093" w:type="dxa"/>
          </w:tcPr>
          <w:p w14:paraId="2F93D39D"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2026</w:t>
            </w:r>
          </w:p>
        </w:tc>
      </w:tr>
      <w:tr w:rsidR="007B3290" w:rsidRPr="00753570" w14:paraId="6ED00239" w14:textId="77777777" w:rsidTr="00C36403">
        <w:tc>
          <w:tcPr>
            <w:tcW w:w="1413" w:type="dxa"/>
          </w:tcPr>
          <w:p w14:paraId="45C54D58"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lastRenderedPageBreak/>
              <w:t>OPTIMA-4 (NCT03234114)</w:t>
            </w:r>
          </w:p>
        </w:tc>
        <w:tc>
          <w:tcPr>
            <w:tcW w:w="992" w:type="dxa"/>
          </w:tcPr>
          <w:p w14:paraId="3D350235"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1472</w:t>
            </w:r>
          </w:p>
        </w:tc>
        <w:tc>
          <w:tcPr>
            <w:tcW w:w="992" w:type="dxa"/>
          </w:tcPr>
          <w:p w14:paraId="35A291E8"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ACS only</w:t>
            </w:r>
          </w:p>
        </w:tc>
        <w:tc>
          <w:tcPr>
            <w:tcW w:w="1701" w:type="dxa"/>
          </w:tcPr>
          <w:p w14:paraId="38C44547"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DAT (ticagrelor + DOAC) for 12 months</w:t>
            </w:r>
          </w:p>
        </w:tc>
        <w:tc>
          <w:tcPr>
            <w:tcW w:w="1560" w:type="dxa"/>
          </w:tcPr>
          <w:p w14:paraId="5CA28005"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DAT (clopidogrel + DOAC) for 12 months</w:t>
            </w:r>
          </w:p>
        </w:tc>
        <w:tc>
          <w:tcPr>
            <w:tcW w:w="1613" w:type="dxa"/>
          </w:tcPr>
          <w:p w14:paraId="611627BE"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Safety:  ISTH major or CRNM bleeding at 12 months</w:t>
            </w:r>
          </w:p>
          <w:p w14:paraId="29FF7B64" w14:textId="77777777" w:rsidR="007B3290" w:rsidRPr="00753570" w:rsidRDefault="007B3290" w:rsidP="0025401B">
            <w:pPr>
              <w:spacing w:line="360" w:lineRule="auto"/>
              <w:rPr>
                <w:rFonts w:ascii="Arial" w:hAnsi="Arial" w:cs="Arial"/>
                <w:sz w:val="16"/>
                <w:szCs w:val="16"/>
              </w:rPr>
            </w:pPr>
          </w:p>
          <w:p w14:paraId="492D7D39" w14:textId="5EED68CD"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 xml:space="preserve">Efficacy: </w:t>
            </w:r>
            <w:r w:rsidRPr="00753570">
              <w:rPr>
                <w:rFonts w:ascii="Arial" w:hAnsi="Arial" w:cs="Arial"/>
                <w:sz w:val="16"/>
                <w:szCs w:val="16"/>
                <w:shd w:val="clear" w:color="auto" w:fill="FFFFFF"/>
              </w:rPr>
              <w:t xml:space="preserve"> composite of </w:t>
            </w:r>
            <w:r w:rsidR="009F2C9A" w:rsidRPr="00753570">
              <w:rPr>
                <w:rFonts w:ascii="Arial" w:hAnsi="Arial" w:cs="Arial"/>
                <w:sz w:val="16"/>
                <w:szCs w:val="16"/>
                <w:shd w:val="clear" w:color="auto" w:fill="FFFFFF"/>
              </w:rPr>
              <w:t>cardiovascular</w:t>
            </w:r>
            <w:r w:rsidRPr="00753570">
              <w:rPr>
                <w:rFonts w:ascii="Arial" w:hAnsi="Arial" w:cs="Arial"/>
                <w:sz w:val="16"/>
                <w:szCs w:val="16"/>
                <w:shd w:val="clear" w:color="auto" w:fill="FFFFFF"/>
              </w:rPr>
              <w:t xml:space="preserve"> death, MI, isch</w:t>
            </w:r>
            <w:r w:rsidR="007F5D81" w:rsidRPr="00753570">
              <w:rPr>
                <w:rFonts w:ascii="Arial" w:hAnsi="Arial" w:cs="Arial"/>
                <w:sz w:val="16"/>
                <w:szCs w:val="16"/>
                <w:shd w:val="clear" w:color="auto" w:fill="FFFFFF"/>
              </w:rPr>
              <w:t>a</w:t>
            </w:r>
            <w:r w:rsidRPr="00753570">
              <w:rPr>
                <w:rFonts w:ascii="Arial" w:hAnsi="Arial" w:cs="Arial"/>
                <w:sz w:val="16"/>
                <w:szCs w:val="16"/>
                <w:shd w:val="clear" w:color="auto" w:fill="FFFFFF"/>
              </w:rPr>
              <w:t>emic stroke, systemic thromboembolism and unplanned revasculari</w:t>
            </w:r>
            <w:r w:rsidR="007F5D81" w:rsidRPr="00753570">
              <w:rPr>
                <w:rFonts w:ascii="Arial" w:hAnsi="Arial" w:cs="Arial"/>
                <w:sz w:val="16"/>
                <w:szCs w:val="16"/>
                <w:shd w:val="clear" w:color="auto" w:fill="FFFFFF"/>
              </w:rPr>
              <w:t>s</w:t>
            </w:r>
            <w:r w:rsidRPr="00753570">
              <w:rPr>
                <w:rFonts w:ascii="Arial" w:hAnsi="Arial" w:cs="Arial"/>
                <w:sz w:val="16"/>
                <w:szCs w:val="16"/>
                <w:shd w:val="clear" w:color="auto" w:fill="FFFFFF"/>
              </w:rPr>
              <w:t>ation at 12 months</w:t>
            </w:r>
          </w:p>
        </w:tc>
        <w:tc>
          <w:tcPr>
            <w:tcW w:w="1093" w:type="dxa"/>
          </w:tcPr>
          <w:p w14:paraId="7129E200"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2024</w:t>
            </w:r>
          </w:p>
        </w:tc>
      </w:tr>
      <w:tr w:rsidR="007B3290" w:rsidRPr="00753570" w14:paraId="182D1975" w14:textId="77777777" w:rsidTr="00C36403">
        <w:trPr>
          <w:trHeight w:val="2542"/>
        </w:trPr>
        <w:tc>
          <w:tcPr>
            <w:tcW w:w="1413" w:type="dxa"/>
          </w:tcPr>
          <w:p w14:paraId="3CF23806"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WOEST-3 (NCT04436978)</w:t>
            </w:r>
          </w:p>
        </w:tc>
        <w:tc>
          <w:tcPr>
            <w:tcW w:w="992" w:type="dxa"/>
          </w:tcPr>
          <w:p w14:paraId="335C06A3"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2000</w:t>
            </w:r>
          </w:p>
        </w:tc>
        <w:tc>
          <w:tcPr>
            <w:tcW w:w="992" w:type="dxa"/>
          </w:tcPr>
          <w:p w14:paraId="6C77677D"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ACS and CCS</w:t>
            </w:r>
          </w:p>
        </w:tc>
        <w:tc>
          <w:tcPr>
            <w:tcW w:w="1701" w:type="dxa"/>
          </w:tcPr>
          <w:p w14:paraId="3BCA232B"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DAPT (aspirin +  P2Y</w:t>
            </w:r>
            <w:r w:rsidRPr="00753570">
              <w:rPr>
                <w:rFonts w:ascii="Arial" w:hAnsi="Arial" w:cs="Arial"/>
                <w:sz w:val="16"/>
                <w:szCs w:val="16"/>
                <w:vertAlign w:val="subscript"/>
              </w:rPr>
              <w:t>12</w:t>
            </w:r>
            <w:r w:rsidRPr="00753570">
              <w:rPr>
                <w:rFonts w:ascii="Arial" w:hAnsi="Arial" w:cs="Arial"/>
                <w:sz w:val="16"/>
                <w:szCs w:val="16"/>
              </w:rPr>
              <w:t xml:space="preserve"> inhibitor) for 1 month, then DAT (P2Y</w:t>
            </w:r>
            <w:r w:rsidRPr="00753570">
              <w:rPr>
                <w:rFonts w:ascii="Arial" w:hAnsi="Arial" w:cs="Arial"/>
                <w:sz w:val="16"/>
                <w:szCs w:val="16"/>
                <w:vertAlign w:val="subscript"/>
              </w:rPr>
              <w:t>12</w:t>
            </w:r>
            <w:r w:rsidRPr="00753570">
              <w:rPr>
                <w:rFonts w:ascii="Arial" w:hAnsi="Arial" w:cs="Arial"/>
                <w:sz w:val="16"/>
                <w:szCs w:val="16"/>
              </w:rPr>
              <w:t xml:space="preserve"> inhibitor + edoxaban)</w:t>
            </w:r>
          </w:p>
        </w:tc>
        <w:tc>
          <w:tcPr>
            <w:tcW w:w="1560" w:type="dxa"/>
          </w:tcPr>
          <w:p w14:paraId="54B3ECBB"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TAT (aspirin + P2Y</w:t>
            </w:r>
            <w:r w:rsidRPr="00753570">
              <w:rPr>
                <w:rFonts w:ascii="Arial" w:hAnsi="Arial" w:cs="Arial"/>
                <w:sz w:val="16"/>
                <w:szCs w:val="16"/>
                <w:vertAlign w:val="subscript"/>
              </w:rPr>
              <w:t>12</w:t>
            </w:r>
            <w:r w:rsidRPr="00753570">
              <w:rPr>
                <w:rFonts w:ascii="Arial" w:hAnsi="Arial" w:cs="Arial"/>
                <w:sz w:val="16"/>
                <w:szCs w:val="16"/>
              </w:rPr>
              <w:t xml:space="preserve"> inhibitor + edoxaban) up to 1 month, then DAT (P2Y</w:t>
            </w:r>
            <w:r w:rsidRPr="00753570">
              <w:rPr>
                <w:rFonts w:ascii="Arial" w:hAnsi="Arial" w:cs="Arial"/>
                <w:sz w:val="16"/>
                <w:szCs w:val="16"/>
                <w:vertAlign w:val="subscript"/>
              </w:rPr>
              <w:t>12</w:t>
            </w:r>
            <w:r w:rsidRPr="00753570">
              <w:rPr>
                <w:rFonts w:ascii="Arial" w:hAnsi="Arial" w:cs="Arial"/>
                <w:sz w:val="16"/>
                <w:szCs w:val="16"/>
              </w:rPr>
              <w:t xml:space="preserve"> inhibitor + edoxaban)</w:t>
            </w:r>
          </w:p>
        </w:tc>
        <w:tc>
          <w:tcPr>
            <w:tcW w:w="1613" w:type="dxa"/>
          </w:tcPr>
          <w:p w14:paraId="158DA00C" w14:textId="77777777"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Safety:  ISTH major or CRNM bleeding at 6 weeks</w:t>
            </w:r>
          </w:p>
          <w:p w14:paraId="7541A53A" w14:textId="77777777" w:rsidR="007B3290" w:rsidRPr="00753570" w:rsidRDefault="007B3290" w:rsidP="0025401B">
            <w:pPr>
              <w:spacing w:line="360" w:lineRule="auto"/>
              <w:rPr>
                <w:rFonts w:ascii="Arial" w:hAnsi="Arial" w:cs="Arial"/>
                <w:sz w:val="16"/>
                <w:szCs w:val="16"/>
              </w:rPr>
            </w:pPr>
          </w:p>
          <w:p w14:paraId="726C9D1A" w14:textId="77A83D23" w:rsidR="007B3290" w:rsidRPr="00753570" w:rsidRDefault="007B3290" w:rsidP="0025401B">
            <w:pPr>
              <w:spacing w:line="360" w:lineRule="auto"/>
              <w:rPr>
                <w:rFonts w:ascii="Arial" w:hAnsi="Arial" w:cs="Arial"/>
                <w:sz w:val="16"/>
                <w:szCs w:val="16"/>
              </w:rPr>
            </w:pPr>
            <w:r w:rsidRPr="00753570">
              <w:rPr>
                <w:rFonts w:ascii="Arial" w:hAnsi="Arial" w:cs="Arial"/>
                <w:sz w:val="16"/>
                <w:szCs w:val="16"/>
              </w:rPr>
              <w:t xml:space="preserve">Efficacy: </w:t>
            </w:r>
            <w:r w:rsidRPr="00753570">
              <w:rPr>
                <w:rFonts w:ascii="Arial" w:hAnsi="Arial" w:cs="Arial"/>
                <w:sz w:val="16"/>
                <w:szCs w:val="16"/>
                <w:shd w:val="clear" w:color="auto" w:fill="FFFFFF"/>
              </w:rPr>
              <w:t xml:space="preserve">composite of mortality, MI, </w:t>
            </w:r>
            <w:r w:rsidR="007F5D81" w:rsidRPr="00753570">
              <w:rPr>
                <w:rFonts w:ascii="Arial" w:hAnsi="Arial" w:cs="Arial"/>
                <w:sz w:val="16"/>
                <w:szCs w:val="16"/>
                <w:shd w:val="clear" w:color="auto" w:fill="FFFFFF"/>
              </w:rPr>
              <w:t>stent thrombosis</w:t>
            </w:r>
            <w:r w:rsidRPr="00753570">
              <w:rPr>
                <w:rFonts w:ascii="Arial" w:hAnsi="Arial" w:cs="Arial"/>
                <w:sz w:val="16"/>
                <w:szCs w:val="16"/>
                <w:shd w:val="clear" w:color="auto" w:fill="FFFFFF"/>
              </w:rPr>
              <w:t>, stroke and systemic thromboembolism at 6 weeks</w:t>
            </w:r>
          </w:p>
        </w:tc>
        <w:tc>
          <w:tcPr>
            <w:tcW w:w="1093" w:type="dxa"/>
          </w:tcPr>
          <w:p w14:paraId="4BD3D206" w14:textId="77777777" w:rsidR="007B3290" w:rsidRPr="00753570" w:rsidRDefault="007B3290" w:rsidP="0025401B">
            <w:pPr>
              <w:keepNext/>
              <w:spacing w:line="360" w:lineRule="auto"/>
              <w:rPr>
                <w:rFonts w:ascii="Arial" w:hAnsi="Arial" w:cs="Arial"/>
                <w:sz w:val="16"/>
                <w:szCs w:val="16"/>
              </w:rPr>
            </w:pPr>
            <w:r w:rsidRPr="00753570">
              <w:rPr>
                <w:rFonts w:ascii="Arial" w:hAnsi="Arial" w:cs="Arial"/>
                <w:sz w:val="16"/>
                <w:szCs w:val="16"/>
              </w:rPr>
              <w:t>2027</w:t>
            </w:r>
          </w:p>
        </w:tc>
      </w:tr>
    </w:tbl>
    <w:p w14:paraId="168D65AF" w14:textId="677ED3A0" w:rsidR="009F2C9A" w:rsidRPr="00D25335" w:rsidRDefault="009F2C9A" w:rsidP="00D25335">
      <w:pPr>
        <w:pStyle w:val="Caption"/>
        <w:spacing w:line="360" w:lineRule="auto"/>
        <w:jc w:val="both"/>
        <w:rPr>
          <w:rFonts w:ascii="Arial" w:hAnsi="Arial" w:cs="Arial"/>
          <w:color w:val="000000" w:themeColor="text1"/>
          <w:sz w:val="20"/>
          <w:szCs w:val="20"/>
        </w:rPr>
      </w:pPr>
      <w:r w:rsidRPr="00615EF9">
        <w:rPr>
          <w:rFonts w:ascii="Arial" w:hAnsi="Arial" w:cs="Arial"/>
          <w:color w:val="000000" w:themeColor="text1"/>
          <w:sz w:val="20"/>
          <w:szCs w:val="20"/>
        </w:rPr>
        <w:t>ACS = acute coronary syndrome; BARC = Bleeding Academic Research Consortium; CCS = chronic coronary syndrome; CRNM = clinically-relevant non-major; DAT = dual antithrombotic therapy; DAPT = dual antiplatelet therapy; DOAC = direct-acting oral anticoagulant; ISTH = International Society on Thrombosis and Hemostasis; MI = myocardial infarction; TAT = triple antithrombotic therapy.</w:t>
      </w:r>
    </w:p>
    <w:p w14:paraId="18B1E892" w14:textId="77777777" w:rsidR="00C36403" w:rsidRDefault="00C36403" w:rsidP="007B3290">
      <w:pPr>
        <w:spacing w:line="360" w:lineRule="auto"/>
        <w:jc w:val="both"/>
        <w:rPr>
          <w:rFonts w:ascii="Arial" w:hAnsi="Arial" w:cs="Arial"/>
        </w:rPr>
      </w:pPr>
    </w:p>
    <w:p w14:paraId="6803FAA6" w14:textId="5AC690AB" w:rsidR="007B3290" w:rsidRPr="00753570" w:rsidRDefault="007B3290" w:rsidP="007B3290">
      <w:pPr>
        <w:spacing w:line="360" w:lineRule="auto"/>
        <w:jc w:val="both"/>
        <w:rPr>
          <w:rFonts w:ascii="Arial" w:hAnsi="Arial" w:cs="Arial"/>
        </w:rPr>
      </w:pPr>
      <w:r w:rsidRPr="00753570">
        <w:rPr>
          <w:rFonts w:ascii="Arial" w:hAnsi="Arial" w:cs="Arial"/>
        </w:rPr>
        <w:t>The APPROACH-ACS-AF trial (NCT02789917) has recruited patients with AF undergoing PCI for ACS and randomi</w:t>
      </w:r>
      <w:r w:rsidR="00033060" w:rsidRPr="00753570">
        <w:rPr>
          <w:rFonts w:ascii="Arial" w:hAnsi="Arial" w:cs="Arial"/>
        </w:rPr>
        <w:t>s</w:t>
      </w:r>
      <w:r w:rsidRPr="00753570">
        <w:rPr>
          <w:rFonts w:ascii="Arial" w:hAnsi="Arial" w:cs="Arial"/>
        </w:rPr>
        <w:t xml:space="preserve">ed them to receive DAT with clopidogrel and apixaban or TAT with aspirin, clopidogrel and </w:t>
      </w:r>
      <w:r w:rsidR="00D01AA2">
        <w:rPr>
          <w:rFonts w:ascii="Arial" w:hAnsi="Arial" w:cs="Arial"/>
        </w:rPr>
        <w:t xml:space="preserve">a </w:t>
      </w:r>
      <w:r w:rsidRPr="00753570">
        <w:rPr>
          <w:rFonts w:ascii="Arial" w:hAnsi="Arial" w:cs="Arial"/>
        </w:rPr>
        <w:t>VKA. The EPIDAURUS trial (NCT04981041) is currently randomi</w:t>
      </w:r>
      <w:r w:rsidR="00A958C6">
        <w:rPr>
          <w:rFonts w:ascii="Arial" w:hAnsi="Arial" w:cs="Arial"/>
        </w:rPr>
        <w:t>s</w:t>
      </w:r>
      <w:r w:rsidRPr="00753570">
        <w:rPr>
          <w:rFonts w:ascii="Arial" w:hAnsi="Arial" w:cs="Arial"/>
        </w:rPr>
        <w:t>ing patients after PCI to receive DAT with ticagrelor/prasugrel and a DOAC for the first month before deescalating the P2Y</w:t>
      </w:r>
      <w:r w:rsidRPr="00753570">
        <w:rPr>
          <w:rFonts w:ascii="Arial" w:hAnsi="Arial" w:cs="Arial"/>
          <w:vertAlign w:val="subscript"/>
        </w:rPr>
        <w:t>12</w:t>
      </w:r>
      <w:r w:rsidRPr="00753570">
        <w:rPr>
          <w:rFonts w:ascii="Arial" w:hAnsi="Arial" w:cs="Arial"/>
        </w:rPr>
        <w:t xml:space="preserve"> inhibitor to clopidogrel or standard DAT with clopidogrel and a DOAC straight away. Meanwhile, the ADONIS-PCI trial (NCT04695106) is randomi</w:t>
      </w:r>
      <w:r w:rsidR="00A958C6">
        <w:rPr>
          <w:rFonts w:ascii="Arial" w:hAnsi="Arial" w:cs="Arial"/>
        </w:rPr>
        <w:t>s</w:t>
      </w:r>
      <w:r w:rsidRPr="00753570">
        <w:rPr>
          <w:rFonts w:ascii="Arial" w:hAnsi="Arial" w:cs="Arial"/>
        </w:rPr>
        <w:t>ing to DAT with ticagrelor (90 mg twice daily for the first month, then 60 mg twice daily) and dabigatran for 12 months or TAT with aspirin, clopidogrel and dabigatran for a variable length of time</w:t>
      </w:r>
      <w:r w:rsidR="00E5519F">
        <w:rPr>
          <w:rFonts w:ascii="Arial" w:hAnsi="Arial" w:cs="Arial"/>
        </w:rPr>
        <w:t>,</w:t>
      </w:r>
      <w:r w:rsidRPr="00753570">
        <w:rPr>
          <w:rFonts w:ascii="Arial" w:hAnsi="Arial" w:cs="Arial"/>
        </w:rPr>
        <w:t xml:space="preserve"> depending on ACS type </w:t>
      </w:r>
      <w:r w:rsidR="00E5519F">
        <w:rPr>
          <w:rFonts w:ascii="Arial" w:hAnsi="Arial" w:cs="Arial"/>
        </w:rPr>
        <w:t xml:space="preserve">and </w:t>
      </w:r>
      <w:r w:rsidRPr="00753570">
        <w:rPr>
          <w:rFonts w:ascii="Arial" w:hAnsi="Arial" w:cs="Arial"/>
        </w:rPr>
        <w:t>isch</w:t>
      </w:r>
      <w:r w:rsidR="007F5D81" w:rsidRPr="00753570">
        <w:rPr>
          <w:rFonts w:ascii="Arial" w:hAnsi="Arial" w:cs="Arial"/>
        </w:rPr>
        <w:t>a</w:t>
      </w:r>
      <w:r w:rsidRPr="00753570">
        <w:rPr>
          <w:rFonts w:ascii="Arial" w:hAnsi="Arial" w:cs="Arial"/>
        </w:rPr>
        <w:t>emic and bleeding risk</w:t>
      </w:r>
      <w:r w:rsidR="00E5519F">
        <w:rPr>
          <w:rFonts w:ascii="Arial" w:hAnsi="Arial" w:cs="Arial"/>
        </w:rPr>
        <w:t>s,</w:t>
      </w:r>
      <w:r w:rsidRPr="00753570">
        <w:rPr>
          <w:rFonts w:ascii="Arial" w:hAnsi="Arial" w:cs="Arial"/>
        </w:rPr>
        <w:t xml:space="preserve"> followed by DAT. OPTIMA-4, a sub-study of the larger OPTIMA-3,4 trial (NCT03234114)</w:t>
      </w:r>
      <w:r w:rsidR="003A4F0B">
        <w:rPr>
          <w:rFonts w:ascii="Arial" w:hAnsi="Arial" w:cs="Arial"/>
        </w:rPr>
        <w:t>,</w:t>
      </w:r>
      <w:r w:rsidRPr="00753570">
        <w:rPr>
          <w:rFonts w:ascii="Arial" w:hAnsi="Arial" w:cs="Arial"/>
        </w:rPr>
        <w:t xml:space="preserve"> is directly </w:t>
      </w:r>
      <w:r w:rsidRPr="00753570">
        <w:rPr>
          <w:rFonts w:ascii="Arial" w:hAnsi="Arial" w:cs="Arial"/>
        </w:rPr>
        <w:lastRenderedPageBreak/>
        <w:t xml:space="preserve">comparing DAT with dabigatran and ticagrelor/prasugrel or clopidogrel after PCI for 12 months. </w:t>
      </w:r>
    </w:p>
    <w:p w14:paraId="7BB39B33" w14:textId="77777777" w:rsidR="007B3290" w:rsidRPr="00753570" w:rsidRDefault="007B3290" w:rsidP="007B3290">
      <w:pPr>
        <w:spacing w:line="360" w:lineRule="auto"/>
        <w:jc w:val="both"/>
        <w:rPr>
          <w:rFonts w:ascii="Arial" w:hAnsi="Arial" w:cs="Arial"/>
        </w:rPr>
      </w:pPr>
    </w:p>
    <w:p w14:paraId="1072B36D" w14:textId="5BD913A4" w:rsidR="009F2C9A" w:rsidRDefault="007B3290" w:rsidP="007B3290">
      <w:pPr>
        <w:spacing w:line="360" w:lineRule="auto"/>
        <w:jc w:val="both"/>
        <w:rPr>
          <w:rFonts w:ascii="Arial" w:hAnsi="Arial" w:cs="Arial"/>
        </w:rPr>
      </w:pPr>
      <w:r w:rsidRPr="00753570">
        <w:rPr>
          <w:rFonts w:ascii="Arial" w:hAnsi="Arial" w:cs="Arial"/>
        </w:rPr>
        <w:t>Some less conventional approaches that omit OAC just after PCI are also being investigated. The WOEST-3 trial (NCT04436978) is enrolling patients to receive TAT or DAPT for the first month after PCI followed by DAT without aspirin thereafter. The primary safety and efficacy endpoints will look at events up to 6 weeks after randomi</w:t>
      </w:r>
      <w:r w:rsidR="009F2C9A" w:rsidRPr="00753570">
        <w:rPr>
          <w:rFonts w:ascii="Arial" w:hAnsi="Arial" w:cs="Arial"/>
        </w:rPr>
        <w:t>s</w:t>
      </w:r>
      <w:r w:rsidRPr="00753570">
        <w:rPr>
          <w:rFonts w:ascii="Arial" w:hAnsi="Arial" w:cs="Arial"/>
        </w:rPr>
        <w:t>ation. The MATRIX-2 trial (NCT05955365) appears to be going a step further by exploring antithrombotic monotherapy in patients with AF receiving a Supraflex Cruz sirolimus-eluting biodegradable polymer stent</w:t>
      </w:r>
      <w:r w:rsidR="00D441A5">
        <w:rPr>
          <w:rFonts w:ascii="Arial" w:hAnsi="Arial" w:cs="Arial"/>
        </w:rPr>
        <w:t>.</w:t>
      </w:r>
      <w:r w:rsidRPr="00753570">
        <w:rPr>
          <w:rFonts w:ascii="Arial" w:hAnsi="Arial" w:cs="Arial"/>
        </w:rPr>
        <w:t xml:space="preserve"> Standard TAT (aspirin up to 1 month) will be compared with a regimen consisting of P2Y</w:t>
      </w:r>
      <w:r w:rsidRPr="00753570">
        <w:rPr>
          <w:rFonts w:ascii="Arial" w:hAnsi="Arial" w:cs="Arial"/>
          <w:vertAlign w:val="subscript"/>
        </w:rPr>
        <w:t>12</w:t>
      </w:r>
      <w:r w:rsidRPr="00753570">
        <w:rPr>
          <w:rFonts w:ascii="Arial" w:hAnsi="Arial" w:cs="Arial"/>
        </w:rPr>
        <w:t xml:space="preserve"> monotherapy for the first month followed by DOAC monotherapy for 11 months.</w:t>
      </w:r>
    </w:p>
    <w:p w14:paraId="1D488538" w14:textId="77777777" w:rsidR="00753570" w:rsidRPr="00C8566B" w:rsidRDefault="00753570" w:rsidP="007B3290">
      <w:pPr>
        <w:spacing w:line="360" w:lineRule="auto"/>
        <w:jc w:val="both"/>
        <w:rPr>
          <w:rFonts w:ascii="Arial" w:eastAsiaTheme="minorHAnsi" w:hAnsi="Arial" w:cs="Arial"/>
          <w:lang w:eastAsia="en-US"/>
        </w:rPr>
      </w:pPr>
    </w:p>
    <w:p w14:paraId="47EF84BE" w14:textId="74834C31" w:rsidR="0064519C" w:rsidRPr="00B00622" w:rsidRDefault="0064519C" w:rsidP="001632B5">
      <w:pPr>
        <w:pStyle w:val="Heading3"/>
        <w:rPr>
          <w:rFonts w:ascii="Arial" w:eastAsiaTheme="minorHAnsi" w:hAnsi="Arial" w:cs="Arial"/>
          <w:color w:val="auto"/>
          <w:sz w:val="28"/>
          <w:szCs w:val="28"/>
          <w:lang w:eastAsia="en-US"/>
        </w:rPr>
      </w:pPr>
      <w:bookmarkStart w:id="89" w:name="_Toc194438837"/>
      <w:r w:rsidRPr="00B00622">
        <w:rPr>
          <w:rFonts w:ascii="Arial" w:eastAsiaTheme="minorHAnsi" w:hAnsi="Arial" w:cs="Arial"/>
          <w:color w:val="auto"/>
          <w:sz w:val="28"/>
          <w:szCs w:val="28"/>
          <w:lang w:eastAsia="en-US"/>
        </w:rPr>
        <w:t>6.2.2 Rhythm Control and Cardiovascular Outcomes</w:t>
      </w:r>
      <w:bookmarkEnd w:id="89"/>
    </w:p>
    <w:p w14:paraId="1C627C90" w14:textId="77777777" w:rsidR="0064519C" w:rsidRPr="00753570" w:rsidRDefault="0064519C" w:rsidP="00307F05">
      <w:pPr>
        <w:spacing w:line="360" w:lineRule="auto"/>
        <w:jc w:val="both"/>
        <w:rPr>
          <w:rFonts w:ascii="Arial" w:eastAsiaTheme="minorHAnsi" w:hAnsi="Arial" w:cs="Arial"/>
          <w:lang w:eastAsia="en-US"/>
        </w:rPr>
      </w:pPr>
    </w:p>
    <w:p w14:paraId="51EB4394" w14:textId="58D92511" w:rsidR="00311230" w:rsidRPr="00753570" w:rsidRDefault="00311230" w:rsidP="00307F05">
      <w:pPr>
        <w:spacing w:line="360" w:lineRule="auto"/>
        <w:jc w:val="both"/>
        <w:rPr>
          <w:rFonts w:ascii="Arial" w:eastAsiaTheme="minorHAnsi" w:hAnsi="Arial" w:cs="Arial"/>
          <w:lang w:eastAsia="en-US"/>
          <w14:ligatures w14:val="standardContextual"/>
        </w:rPr>
      </w:pPr>
      <w:r w:rsidRPr="00753570">
        <w:rPr>
          <w:rFonts w:ascii="Arial" w:eastAsiaTheme="minorHAnsi" w:hAnsi="Arial" w:cs="Arial"/>
          <w:lang w:eastAsia="en-US"/>
          <w14:ligatures w14:val="standardContextual"/>
        </w:rPr>
        <w:t>Similar to PCI, patients with AF make up a small proportion of those undergoing cardiac surgery. While working on this thesis, I noticed that AF is not widely recorded as a comorbidity prior to cardiac surgery across European centres, including the United Kingdom, which reflects the lack of data on performance</w:t>
      </w:r>
      <w:r w:rsidR="00911BC1">
        <w:rPr>
          <w:rFonts w:ascii="Arial" w:eastAsiaTheme="minorHAnsi" w:hAnsi="Arial" w:cs="Arial"/>
          <w:lang w:eastAsia="en-US"/>
          <w14:ligatures w14:val="standardContextual"/>
        </w:rPr>
        <w:t xml:space="preserve"> of SA</w:t>
      </w:r>
      <w:r w:rsidRPr="00753570">
        <w:rPr>
          <w:rFonts w:ascii="Arial" w:eastAsiaTheme="minorHAnsi" w:hAnsi="Arial" w:cs="Arial"/>
          <w:lang w:eastAsia="en-US"/>
          <w14:ligatures w14:val="standardContextual"/>
        </w:rPr>
        <w:t xml:space="preserve">. Pooling resources across centres and building SA registries, ideally in a prospective manner and on a national or international level, would improve the detail and power of future studies. Important outcomes to focus on should be long-term </w:t>
      </w:r>
      <w:r w:rsidR="003A4F0B">
        <w:rPr>
          <w:rFonts w:ascii="Arial" w:eastAsiaTheme="minorHAnsi" w:hAnsi="Arial" w:cs="Arial"/>
          <w:lang w:eastAsia="en-US"/>
          <w14:ligatures w14:val="standardContextual"/>
        </w:rPr>
        <w:t xml:space="preserve">assessment of </w:t>
      </w:r>
      <w:r w:rsidRPr="00753570">
        <w:rPr>
          <w:rFonts w:ascii="Arial" w:eastAsiaTheme="minorHAnsi" w:hAnsi="Arial" w:cs="Arial"/>
          <w:lang w:eastAsia="en-US"/>
          <w14:ligatures w14:val="standardContextual"/>
        </w:rPr>
        <w:t xml:space="preserve">rhythm status at regular intervals and heart failure admissions. With rhythm outcomes shifting towards the measurement of arrhythmia burden, robust methods of monitoring, ideally continuously with implantable loop recorders, should be sought in RCTs. An interesting concept to study would be the long-term impact of substrate modification (via SA) on left atrial remodelling and mitral regurgitation, especially in whom the </w:t>
      </w:r>
      <w:r w:rsidR="00A54771" w:rsidRPr="00753570">
        <w:rPr>
          <w:rFonts w:ascii="Arial" w:eastAsiaTheme="minorHAnsi" w:hAnsi="Arial" w:cs="Arial"/>
          <w:lang w:eastAsia="en-US"/>
          <w14:ligatures w14:val="standardContextual"/>
        </w:rPr>
        <w:t>MV</w:t>
      </w:r>
      <w:r w:rsidRPr="00753570">
        <w:rPr>
          <w:rFonts w:ascii="Arial" w:eastAsiaTheme="minorHAnsi" w:hAnsi="Arial" w:cs="Arial"/>
          <w:lang w:eastAsia="en-US"/>
          <w14:ligatures w14:val="standardContextual"/>
        </w:rPr>
        <w:t xml:space="preserve"> is not being repaired or replaced at surgery.</w:t>
      </w:r>
      <w:r w:rsidR="00235239">
        <w:rPr>
          <w:rFonts w:ascii="Arial" w:eastAsiaTheme="minorHAnsi" w:hAnsi="Arial" w:cs="Arial"/>
          <w:lang w:eastAsia="en-US"/>
          <w14:ligatures w14:val="standardContextual"/>
        </w:rPr>
        <w:t xml:space="preserve"> The upcoming SAFE trial</w:t>
      </w:r>
      <w:r w:rsidR="002873DB">
        <w:rPr>
          <w:rFonts w:ascii="Arial" w:eastAsiaTheme="minorHAnsi" w:hAnsi="Arial" w:cs="Arial"/>
          <w:lang w:eastAsia="en-US"/>
          <w14:ligatures w14:val="standardContextual"/>
        </w:rPr>
        <w:t xml:space="preserve"> </w:t>
      </w:r>
      <w:r w:rsidR="00532260">
        <w:rPr>
          <w:rFonts w:ascii="Arial" w:eastAsiaTheme="minorHAnsi" w:hAnsi="Arial" w:cs="Arial"/>
          <w:lang w:eastAsia="en-US"/>
          <w14:ligatures w14:val="standardContextual"/>
        </w:rPr>
        <w:t xml:space="preserve">(NCT05434819) </w:t>
      </w:r>
      <w:r w:rsidR="002873DB">
        <w:rPr>
          <w:rFonts w:ascii="Arial" w:eastAsiaTheme="minorHAnsi" w:hAnsi="Arial" w:cs="Arial"/>
          <w:lang w:eastAsia="en-US"/>
          <w14:ligatures w14:val="standardContextual"/>
        </w:rPr>
        <w:t xml:space="preserve">aims to recruit approximately 2000 patients </w:t>
      </w:r>
      <w:r w:rsidR="00CC4C17">
        <w:rPr>
          <w:rFonts w:ascii="Arial" w:eastAsiaTheme="minorHAnsi" w:hAnsi="Arial" w:cs="Arial"/>
          <w:lang w:eastAsia="en-US"/>
          <w14:ligatures w14:val="standardContextual"/>
        </w:rPr>
        <w:t>with AF undergoing non-MV cardiac surgery</w:t>
      </w:r>
      <w:r w:rsidR="00532260">
        <w:rPr>
          <w:rFonts w:ascii="Arial" w:eastAsiaTheme="minorHAnsi" w:hAnsi="Arial" w:cs="Arial"/>
          <w:lang w:eastAsia="en-US"/>
          <w14:ligatures w14:val="standardContextual"/>
        </w:rPr>
        <w:t xml:space="preserve"> to </w:t>
      </w:r>
      <w:r w:rsidR="00604C40">
        <w:rPr>
          <w:rFonts w:ascii="Arial" w:eastAsiaTheme="minorHAnsi" w:hAnsi="Arial" w:cs="Arial"/>
          <w:lang w:eastAsia="en-US"/>
          <w14:ligatures w14:val="standardContextual"/>
        </w:rPr>
        <w:t xml:space="preserve">either </w:t>
      </w:r>
      <w:r w:rsidR="00532260">
        <w:rPr>
          <w:rFonts w:ascii="Arial" w:eastAsiaTheme="minorHAnsi" w:hAnsi="Arial" w:cs="Arial"/>
          <w:lang w:eastAsia="en-US"/>
          <w14:ligatures w14:val="standardContextual"/>
        </w:rPr>
        <w:t>receive concomitant SA or no</w:t>
      </w:r>
      <w:r w:rsidR="00604C40">
        <w:rPr>
          <w:rFonts w:ascii="Arial" w:eastAsiaTheme="minorHAnsi" w:hAnsi="Arial" w:cs="Arial"/>
          <w:lang w:eastAsia="en-US"/>
          <w14:ligatures w14:val="standardContextual"/>
        </w:rPr>
        <w:t>t. Several efficacy and safety outcomes will be measured, primary of which is the number of hospital readmissions with heart failure during follow-up.</w:t>
      </w:r>
    </w:p>
    <w:p w14:paraId="115B6ECC" w14:textId="7C33E9EC" w:rsidR="0064519C" w:rsidRPr="00B00622" w:rsidRDefault="0064519C" w:rsidP="001632B5">
      <w:pPr>
        <w:pStyle w:val="Heading3"/>
        <w:rPr>
          <w:rFonts w:ascii="Arial" w:eastAsiaTheme="minorHAnsi" w:hAnsi="Arial" w:cs="Arial"/>
          <w:color w:val="auto"/>
          <w:sz w:val="28"/>
          <w:szCs w:val="28"/>
          <w:lang w:eastAsia="en-US"/>
        </w:rPr>
      </w:pPr>
      <w:bookmarkStart w:id="90" w:name="_Toc194438838"/>
      <w:r w:rsidRPr="00B00622">
        <w:rPr>
          <w:rFonts w:ascii="Arial" w:eastAsiaTheme="minorHAnsi" w:hAnsi="Arial" w:cs="Arial"/>
          <w:color w:val="auto"/>
          <w:sz w:val="28"/>
          <w:szCs w:val="28"/>
          <w:lang w:eastAsia="en-US"/>
        </w:rPr>
        <w:lastRenderedPageBreak/>
        <w:t>6.2.3 Novel Concepts</w:t>
      </w:r>
      <w:bookmarkEnd w:id="90"/>
    </w:p>
    <w:p w14:paraId="48F77C67" w14:textId="77777777" w:rsidR="001632B5" w:rsidRDefault="001632B5" w:rsidP="00307F05">
      <w:pPr>
        <w:spacing w:line="360" w:lineRule="auto"/>
        <w:jc w:val="both"/>
        <w:rPr>
          <w:rFonts w:ascii="Arial" w:eastAsiaTheme="minorHAnsi" w:hAnsi="Arial" w:cs="Arial"/>
          <w:lang w:eastAsia="en-US"/>
        </w:rPr>
      </w:pPr>
    </w:p>
    <w:p w14:paraId="2B3AE038" w14:textId="36336DFE" w:rsidR="001632B5" w:rsidRDefault="00BC31B0" w:rsidP="00307F05">
      <w:pPr>
        <w:spacing w:line="360" w:lineRule="auto"/>
        <w:jc w:val="both"/>
        <w:rPr>
          <w:rFonts w:ascii="Arial" w:eastAsiaTheme="minorHAnsi" w:hAnsi="Arial" w:cs="Arial"/>
          <w:lang w:eastAsia="en-US"/>
        </w:rPr>
      </w:pPr>
      <w:r>
        <w:rPr>
          <w:rFonts w:ascii="Arial" w:eastAsiaTheme="minorHAnsi" w:hAnsi="Arial" w:cs="Arial"/>
          <w:lang w:eastAsia="en-US"/>
        </w:rPr>
        <w:t xml:space="preserve">Antithrombotic and </w:t>
      </w:r>
      <w:r w:rsidR="00CA66B2">
        <w:rPr>
          <w:rFonts w:ascii="Arial" w:eastAsiaTheme="minorHAnsi" w:hAnsi="Arial" w:cs="Arial"/>
          <w:lang w:eastAsia="en-US"/>
        </w:rPr>
        <w:t>antiarrhythmic</w:t>
      </w:r>
      <w:r>
        <w:rPr>
          <w:rFonts w:ascii="Arial" w:eastAsiaTheme="minorHAnsi" w:hAnsi="Arial" w:cs="Arial"/>
          <w:lang w:eastAsia="en-US"/>
        </w:rPr>
        <w:t xml:space="preserve"> management of patients with AF </w:t>
      </w:r>
      <w:r w:rsidR="00CA66B2">
        <w:rPr>
          <w:rFonts w:ascii="Arial" w:eastAsiaTheme="minorHAnsi" w:hAnsi="Arial" w:cs="Arial"/>
          <w:lang w:eastAsia="en-US"/>
        </w:rPr>
        <w:t xml:space="preserve">has gradually improved over the years but remains far from </w:t>
      </w:r>
      <w:r w:rsidR="00F815DA">
        <w:rPr>
          <w:rFonts w:ascii="Arial" w:eastAsiaTheme="minorHAnsi" w:hAnsi="Arial" w:cs="Arial"/>
          <w:lang w:eastAsia="en-US"/>
        </w:rPr>
        <w:t>perfect. Uncoupling the link between thrombosis and haemostasis is considered something of a theoretical ‘holy grail’</w:t>
      </w:r>
      <w:r w:rsidR="00073356">
        <w:rPr>
          <w:rFonts w:ascii="Arial" w:eastAsiaTheme="minorHAnsi" w:hAnsi="Arial" w:cs="Arial"/>
          <w:lang w:eastAsia="en-US"/>
        </w:rPr>
        <w:t xml:space="preserve"> and the </w:t>
      </w:r>
      <w:r w:rsidR="00444635">
        <w:rPr>
          <w:rFonts w:ascii="Arial" w:eastAsiaTheme="minorHAnsi" w:hAnsi="Arial" w:cs="Arial"/>
          <w:lang w:eastAsia="en-US"/>
        </w:rPr>
        <w:t>emergence of factor XI as</w:t>
      </w:r>
      <w:r w:rsidR="00190B0F">
        <w:rPr>
          <w:rFonts w:ascii="Arial" w:eastAsiaTheme="minorHAnsi" w:hAnsi="Arial" w:cs="Arial"/>
          <w:lang w:eastAsia="en-US"/>
        </w:rPr>
        <w:t xml:space="preserve"> a</w:t>
      </w:r>
      <w:r w:rsidR="00444635">
        <w:rPr>
          <w:rFonts w:ascii="Arial" w:eastAsiaTheme="minorHAnsi" w:hAnsi="Arial" w:cs="Arial"/>
          <w:lang w:eastAsia="en-US"/>
        </w:rPr>
        <w:t xml:space="preserve"> potential target </w:t>
      </w:r>
      <w:r w:rsidR="00190B0F">
        <w:rPr>
          <w:rFonts w:ascii="Arial" w:eastAsiaTheme="minorHAnsi" w:hAnsi="Arial" w:cs="Arial"/>
          <w:lang w:eastAsia="en-US"/>
        </w:rPr>
        <w:t xml:space="preserve">could be of clinical relevance for patients with AF. With regards to rhythm control, </w:t>
      </w:r>
      <w:r w:rsidR="000A19C7">
        <w:rPr>
          <w:rFonts w:ascii="Arial" w:eastAsiaTheme="minorHAnsi" w:hAnsi="Arial" w:cs="Arial"/>
          <w:lang w:eastAsia="en-US"/>
        </w:rPr>
        <w:t xml:space="preserve">a better understanding of the association between </w:t>
      </w:r>
      <w:r w:rsidR="00226A5B">
        <w:rPr>
          <w:rFonts w:ascii="Arial" w:eastAsiaTheme="minorHAnsi" w:hAnsi="Arial" w:cs="Arial"/>
          <w:lang w:eastAsia="en-US"/>
        </w:rPr>
        <w:t xml:space="preserve">atrial cardiomyopathy and the onset or recurrence of AF may help us refine the strategies </w:t>
      </w:r>
      <w:r w:rsidR="00676E52">
        <w:rPr>
          <w:rFonts w:ascii="Arial" w:eastAsiaTheme="minorHAnsi" w:hAnsi="Arial" w:cs="Arial"/>
          <w:lang w:eastAsia="en-US"/>
        </w:rPr>
        <w:t xml:space="preserve">that are </w:t>
      </w:r>
      <w:r w:rsidR="00226A5B">
        <w:rPr>
          <w:rFonts w:ascii="Arial" w:eastAsiaTheme="minorHAnsi" w:hAnsi="Arial" w:cs="Arial"/>
          <w:lang w:eastAsia="en-US"/>
        </w:rPr>
        <w:t>offer</w:t>
      </w:r>
      <w:r w:rsidR="00676E52">
        <w:rPr>
          <w:rFonts w:ascii="Arial" w:eastAsiaTheme="minorHAnsi" w:hAnsi="Arial" w:cs="Arial"/>
          <w:lang w:eastAsia="en-US"/>
        </w:rPr>
        <w:t>ed to</w:t>
      </w:r>
      <w:r w:rsidR="00226A5B">
        <w:rPr>
          <w:rFonts w:ascii="Arial" w:eastAsiaTheme="minorHAnsi" w:hAnsi="Arial" w:cs="Arial"/>
          <w:lang w:eastAsia="en-US"/>
        </w:rPr>
        <w:t xml:space="preserve"> patients.</w:t>
      </w:r>
    </w:p>
    <w:p w14:paraId="611316DA" w14:textId="77777777" w:rsidR="00226A5B" w:rsidRPr="00753570" w:rsidRDefault="00226A5B" w:rsidP="00307F05">
      <w:pPr>
        <w:spacing w:line="360" w:lineRule="auto"/>
        <w:jc w:val="both"/>
        <w:rPr>
          <w:rFonts w:ascii="Arial" w:eastAsiaTheme="minorHAnsi" w:hAnsi="Arial" w:cs="Arial"/>
          <w:lang w:eastAsia="en-US"/>
        </w:rPr>
      </w:pPr>
    </w:p>
    <w:p w14:paraId="74EA00BA" w14:textId="1A45DF86" w:rsidR="0064519C" w:rsidRPr="00B00622" w:rsidRDefault="0064519C" w:rsidP="00226A5B">
      <w:pPr>
        <w:pStyle w:val="Heading4"/>
        <w:rPr>
          <w:rFonts w:ascii="Arial" w:eastAsiaTheme="minorHAnsi" w:hAnsi="Arial" w:cs="Arial"/>
          <w:i w:val="0"/>
          <w:iCs w:val="0"/>
          <w:color w:val="auto"/>
          <w:sz w:val="26"/>
          <w:szCs w:val="26"/>
          <w:lang w:eastAsia="en-US"/>
        </w:rPr>
      </w:pPr>
      <w:bookmarkStart w:id="91" w:name="_Toc194438839"/>
      <w:r w:rsidRPr="00B00622">
        <w:rPr>
          <w:rFonts w:ascii="Arial" w:eastAsiaTheme="minorHAnsi" w:hAnsi="Arial" w:cs="Arial"/>
          <w:i w:val="0"/>
          <w:iCs w:val="0"/>
          <w:color w:val="auto"/>
          <w:sz w:val="26"/>
          <w:szCs w:val="26"/>
          <w:lang w:eastAsia="en-US"/>
        </w:rPr>
        <w:t>6.2.3.1 Factor XI inhibition</w:t>
      </w:r>
      <w:bookmarkEnd w:id="91"/>
    </w:p>
    <w:p w14:paraId="776CEC78" w14:textId="77777777" w:rsidR="00226A5B" w:rsidRDefault="00226A5B" w:rsidP="00307F05">
      <w:pPr>
        <w:spacing w:line="360" w:lineRule="auto"/>
        <w:jc w:val="both"/>
        <w:rPr>
          <w:rFonts w:ascii="Arial" w:eastAsiaTheme="minorHAnsi" w:hAnsi="Arial" w:cs="Arial"/>
          <w:lang w:eastAsia="en-US"/>
        </w:rPr>
      </w:pPr>
    </w:p>
    <w:p w14:paraId="5255D482" w14:textId="38C6CA9A" w:rsidR="00226A5B" w:rsidRDefault="00050BDD" w:rsidP="00307F05">
      <w:pPr>
        <w:spacing w:line="360" w:lineRule="auto"/>
        <w:jc w:val="both"/>
        <w:rPr>
          <w:rFonts w:ascii="Arial" w:hAnsi="Arial" w:cs="Arial"/>
          <w:shd w:val="clear" w:color="auto" w:fill="FFFFFF"/>
        </w:rPr>
      </w:pPr>
      <w:r w:rsidRPr="003778B3">
        <w:rPr>
          <w:rFonts w:ascii="Arial" w:eastAsiaTheme="minorHAnsi" w:hAnsi="Arial" w:cs="Arial"/>
          <w:lang w:eastAsia="en-US"/>
        </w:rPr>
        <w:t xml:space="preserve">Factor XI is of specific interest among coagulation </w:t>
      </w:r>
      <w:r w:rsidR="00B81444">
        <w:rPr>
          <w:rFonts w:ascii="Arial" w:eastAsiaTheme="minorHAnsi" w:hAnsi="Arial" w:cs="Arial"/>
          <w:lang w:eastAsia="en-US"/>
        </w:rPr>
        <w:t>proteases</w:t>
      </w:r>
      <w:r w:rsidRPr="003778B3">
        <w:rPr>
          <w:rFonts w:ascii="Arial" w:eastAsiaTheme="minorHAnsi" w:hAnsi="Arial" w:cs="Arial"/>
          <w:lang w:eastAsia="en-US"/>
        </w:rPr>
        <w:t xml:space="preserve"> because it appears to have a different level of contribution to the pathways of thrombosis and haemostasis. An in-depth review of factor XI is beyond the scope of this thesis but, in brief, </w:t>
      </w:r>
      <w:r w:rsidR="00FE455C" w:rsidRPr="003778B3">
        <w:rPr>
          <w:rFonts w:ascii="Arial" w:eastAsiaTheme="minorHAnsi" w:hAnsi="Arial" w:cs="Arial"/>
          <w:lang w:eastAsia="en-US"/>
        </w:rPr>
        <w:t xml:space="preserve">it </w:t>
      </w:r>
      <w:r w:rsidR="00FE455C" w:rsidRPr="003778B3">
        <w:rPr>
          <w:rFonts w:ascii="Arial" w:hAnsi="Arial" w:cs="Arial"/>
          <w:shd w:val="clear" w:color="auto" w:fill="FFFFFF"/>
        </w:rPr>
        <w:t>can be activated both by activated factor XII, as part of the intrinsic pathway of coagulation, and by thrombin itself in a positive feedback loop.</w:t>
      </w:r>
      <w:r w:rsidR="00D34036">
        <w:rPr>
          <w:rFonts w:ascii="Arial" w:hAnsi="Arial" w:cs="Arial"/>
          <w:shd w:val="clear" w:color="auto" w:fill="FFFFFF"/>
        </w:rPr>
        <w:fldChar w:fldCharType="begin">
          <w:fldData xml:space="preserve">PEVuZE5vdGU+PENpdGU+PEF1dGhvcj5Nb2hhbW1lZDwvQXV0aG9yPjxZZWFyPjIwMTg8L1llYXI+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</w:fldData>
        </w:fldChar>
      </w:r>
      <w:r w:rsidR="001B15E7">
        <w:rPr>
          <w:rFonts w:ascii="Arial" w:hAnsi="Arial" w:cs="Arial"/>
          <w:shd w:val="clear" w:color="auto" w:fill="FFFFFF"/>
        </w:rPr>
        <w:instrText xml:space="preserve"> ADDIN EN.CITE </w:instrText>
      </w:r>
      <w:r w:rsidR="001B15E7">
        <w:rPr>
          <w:rFonts w:ascii="Arial" w:hAnsi="Arial" w:cs="Arial"/>
          <w:shd w:val="clear" w:color="auto" w:fill="FFFFFF"/>
        </w:rPr>
        <w:fldChar w:fldCharType="begin">
          <w:fldData xml:space="preserve">PEVuZE5vdGU+PENpdGU+PEF1dGhvcj5Nb2hhbW1lZDwvQXV0aG9yPjxZZWFyPjIwMTg8L1llYXI+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</w:fldData>
        </w:fldChar>
      </w:r>
      <w:r w:rsidR="001B15E7">
        <w:rPr>
          <w:rFonts w:ascii="Arial" w:hAnsi="Arial" w:cs="Arial"/>
          <w:shd w:val="clear" w:color="auto" w:fill="FFFFFF"/>
        </w:rPr>
        <w:instrText xml:space="preserve"> ADDIN EN.CITE.DATA </w:instrText>
      </w:r>
      <w:r w:rsidR="001B15E7">
        <w:rPr>
          <w:rFonts w:ascii="Arial" w:hAnsi="Arial" w:cs="Arial"/>
          <w:shd w:val="clear" w:color="auto" w:fill="FFFFFF"/>
        </w:rPr>
      </w:r>
      <w:r w:rsidR="001B15E7">
        <w:rPr>
          <w:rFonts w:ascii="Arial" w:hAnsi="Arial" w:cs="Arial"/>
          <w:shd w:val="clear" w:color="auto" w:fill="FFFFFF"/>
        </w:rPr>
        <w:fldChar w:fldCharType="end"/>
      </w:r>
      <w:r w:rsidR="00D34036">
        <w:rPr>
          <w:rFonts w:ascii="Arial" w:hAnsi="Arial" w:cs="Arial"/>
          <w:shd w:val="clear" w:color="auto" w:fill="FFFFFF"/>
        </w:rPr>
        <w:fldChar w:fldCharType="separate"/>
      </w:r>
      <w:r w:rsidR="001B15E7" w:rsidRPr="001B15E7">
        <w:rPr>
          <w:rFonts w:ascii="Arial" w:hAnsi="Arial" w:cs="Arial"/>
          <w:noProof/>
          <w:shd w:val="clear" w:color="auto" w:fill="FFFFFF"/>
          <w:vertAlign w:val="superscript"/>
        </w:rPr>
        <w:t>300</w:t>
      </w:r>
      <w:r w:rsidR="00D34036">
        <w:rPr>
          <w:rFonts w:ascii="Arial" w:hAnsi="Arial" w:cs="Arial"/>
          <w:shd w:val="clear" w:color="auto" w:fill="FFFFFF"/>
        </w:rPr>
        <w:fldChar w:fldCharType="end"/>
      </w:r>
      <w:r w:rsidR="00FE455C" w:rsidRPr="003778B3">
        <w:rPr>
          <w:rFonts w:ascii="Arial" w:hAnsi="Arial" w:cs="Arial"/>
          <w:shd w:val="clear" w:color="auto" w:fill="FFFFFF"/>
        </w:rPr>
        <w:t xml:space="preserve"> Activated factor XI </w:t>
      </w:r>
      <w:r w:rsidR="003A4F0B">
        <w:rPr>
          <w:rFonts w:ascii="Arial" w:hAnsi="Arial" w:cs="Arial"/>
          <w:shd w:val="clear" w:color="auto" w:fill="FFFFFF"/>
        </w:rPr>
        <w:t xml:space="preserve">(factor XIa) </w:t>
      </w:r>
      <w:r w:rsidR="00FE455C" w:rsidRPr="003778B3">
        <w:rPr>
          <w:rFonts w:ascii="Arial" w:hAnsi="Arial" w:cs="Arial"/>
          <w:shd w:val="clear" w:color="auto" w:fill="FFFFFF"/>
        </w:rPr>
        <w:t>then activates factor IX, sustaining thrombin generation.</w:t>
      </w:r>
      <w:r w:rsidR="00D34036">
        <w:rPr>
          <w:rFonts w:ascii="Arial" w:hAnsi="Arial" w:cs="Arial"/>
          <w:shd w:val="clear" w:color="auto" w:fill="FFFFFF"/>
        </w:rPr>
        <w:fldChar w:fldCharType="begin">
          <w:fldData xml:space="preserve">PEVuZE5vdGU+PENpdGU+PEF1dGhvcj5FbXNsZXk8L0F1dGhvcj48WWVhcj4yMDEwPC9ZZWFyPjxS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</w:fldData>
        </w:fldChar>
      </w:r>
      <w:r w:rsidR="001B15E7">
        <w:rPr>
          <w:rFonts w:ascii="Arial" w:hAnsi="Arial" w:cs="Arial"/>
          <w:shd w:val="clear" w:color="auto" w:fill="FFFFFF"/>
        </w:rPr>
        <w:instrText xml:space="preserve"> ADDIN EN.CITE </w:instrText>
      </w:r>
      <w:r w:rsidR="001B15E7">
        <w:rPr>
          <w:rFonts w:ascii="Arial" w:hAnsi="Arial" w:cs="Arial"/>
          <w:shd w:val="clear" w:color="auto" w:fill="FFFFFF"/>
        </w:rPr>
        <w:fldChar w:fldCharType="begin">
          <w:fldData xml:space="preserve">PEVuZE5vdGU+PENpdGU+PEF1dGhvcj5FbXNsZXk8L0F1dGhvcj48WWVhcj4yMDEwPC9ZZWFyPjxS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</w:fldData>
        </w:fldChar>
      </w:r>
      <w:r w:rsidR="001B15E7">
        <w:rPr>
          <w:rFonts w:ascii="Arial" w:hAnsi="Arial" w:cs="Arial"/>
          <w:shd w:val="clear" w:color="auto" w:fill="FFFFFF"/>
        </w:rPr>
        <w:instrText xml:space="preserve"> ADDIN EN.CITE.DATA </w:instrText>
      </w:r>
      <w:r w:rsidR="001B15E7">
        <w:rPr>
          <w:rFonts w:ascii="Arial" w:hAnsi="Arial" w:cs="Arial"/>
          <w:shd w:val="clear" w:color="auto" w:fill="FFFFFF"/>
        </w:rPr>
      </w:r>
      <w:r w:rsidR="001B15E7">
        <w:rPr>
          <w:rFonts w:ascii="Arial" w:hAnsi="Arial" w:cs="Arial"/>
          <w:shd w:val="clear" w:color="auto" w:fill="FFFFFF"/>
        </w:rPr>
        <w:fldChar w:fldCharType="end"/>
      </w:r>
      <w:r w:rsidR="00D34036">
        <w:rPr>
          <w:rFonts w:ascii="Arial" w:hAnsi="Arial" w:cs="Arial"/>
          <w:shd w:val="clear" w:color="auto" w:fill="FFFFFF"/>
        </w:rPr>
        <w:fldChar w:fldCharType="separate"/>
      </w:r>
      <w:r w:rsidR="001B15E7" w:rsidRPr="001B15E7">
        <w:rPr>
          <w:rFonts w:ascii="Arial" w:hAnsi="Arial" w:cs="Arial"/>
          <w:noProof/>
          <w:shd w:val="clear" w:color="auto" w:fill="FFFFFF"/>
          <w:vertAlign w:val="superscript"/>
        </w:rPr>
        <w:t>301, 302</w:t>
      </w:r>
      <w:r w:rsidR="00D34036">
        <w:rPr>
          <w:rFonts w:ascii="Arial" w:hAnsi="Arial" w:cs="Arial"/>
          <w:shd w:val="clear" w:color="auto" w:fill="FFFFFF"/>
        </w:rPr>
        <w:fldChar w:fldCharType="end"/>
      </w:r>
      <w:r w:rsidR="00EB354A" w:rsidRPr="003778B3">
        <w:rPr>
          <w:rFonts w:ascii="Arial" w:hAnsi="Arial" w:cs="Arial"/>
          <w:shd w:val="clear" w:color="auto" w:fill="FFFFFF"/>
        </w:rPr>
        <w:t xml:space="preserve"> In pathological t</w:t>
      </w:r>
      <w:r w:rsidRPr="003778B3">
        <w:rPr>
          <w:rFonts w:ascii="Arial" w:eastAsiaTheme="minorHAnsi" w:hAnsi="Arial" w:cs="Arial"/>
          <w:lang w:eastAsia="en-US"/>
        </w:rPr>
        <w:t>hrombosis</w:t>
      </w:r>
      <w:r w:rsidR="00EB354A" w:rsidRPr="003778B3">
        <w:rPr>
          <w:rFonts w:ascii="Arial" w:eastAsiaTheme="minorHAnsi" w:hAnsi="Arial" w:cs="Arial"/>
          <w:lang w:eastAsia="en-US"/>
        </w:rPr>
        <w:t xml:space="preserve">, </w:t>
      </w:r>
      <w:r w:rsidR="00FE455C" w:rsidRPr="003778B3">
        <w:rPr>
          <w:rFonts w:ascii="Arial" w:eastAsiaTheme="minorHAnsi" w:hAnsi="Arial" w:cs="Arial"/>
          <w:lang w:eastAsia="en-US"/>
        </w:rPr>
        <w:t>intraluminal exposure to tissue factor</w:t>
      </w:r>
      <w:r w:rsidR="00EB354A" w:rsidRPr="003778B3">
        <w:rPr>
          <w:rFonts w:ascii="Arial" w:eastAsiaTheme="minorHAnsi" w:hAnsi="Arial" w:cs="Arial"/>
          <w:lang w:eastAsia="en-US"/>
        </w:rPr>
        <w:t xml:space="preserve"> results in the generation of thrombin that is significantly dependent on this feedback activation of factor XI.</w:t>
      </w:r>
      <w:r w:rsidR="00D34036">
        <w:rPr>
          <w:rFonts w:ascii="Arial" w:eastAsiaTheme="minorHAnsi" w:hAnsi="Arial" w:cs="Arial"/>
          <w:lang w:eastAsia="en-US"/>
        </w:rPr>
        <w:fldChar w:fldCharType="begin">
          <w:fldData xml:space="preserve">PEVuZE5vdGU+PENpdGU+PEF1dGhvcj5XaGVlbGVyPC9BdXRob3I+PFllYXI+MjAxNjwvWWVhcj48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</w:fldData>
        </w:fldChar>
      </w:r>
      <w:r w:rsidR="001B15E7">
        <w:rPr>
          <w:rFonts w:ascii="Arial" w:eastAsiaTheme="minorHAnsi" w:hAnsi="Arial" w:cs="Arial"/>
          <w:lang w:eastAsia="en-US"/>
        </w:rPr>
        <w:instrText xml:space="preserve"> ADDIN EN.CITE </w:instrText>
      </w:r>
      <w:r w:rsidR="001B15E7">
        <w:rPr>
          <w:rFonts w:ascii="Arial" w:eastAsiaTheme="minorHAnsi" w:hAnsi="Arial" w:cs="Arial"/>
          <w:lang w:eastAsia="en-US"/>
        </w:rPr>
        <w:fldChar w:fldCharType="begin">
          <w:fldData xml:space="preserve">PEVuZE5vdGU+PENpdGU+PEF1dGhvcj5XaGVlbGVyPC9BdXRob3I+PFllYXI+MjAxNjwvWWVhcj48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</w:fldData>
        </w:fldChar>
      </w:r>
      <w:r w:rsidR="001B15E7">
        <w:rPr>
          <w:rFonts w:ascii="Arial" w:eastAsiaTheme="minorHAnsi" w:hAnsi="Arial" w:cs="Arial"/>
          <w:lang w:eastAsia="en-US"/>
        </w:rPr>
        <w:instrText xml:space="preserve"> ADDIN EN.CITE.DATA </w:instrText>
      </w:r>
      <w:r w:rsidR="001B15E7">
        <w:rPr>
          <w:rFonts w:ascii="Arial" w:eastAsiaTheme="minorHAnsi" w:hAnsi="Arial" w:cs="Arial"/>
          <w:lang w:eastAsia="en-US"/>
        </w:rPr>
      </w:r>
      <w:r w:rsidR="001B15E7">
        <w:rPr>
          <w:rFonts w:ascii="Arial" w:eastAsiaTheme="minorHAnsi" w:hAnsi="Arial" w:cs="Arial"/>
          <w:lang w:eastAsia="en-US"/>
        </w:rPr>
        <w:fldChar w:fldCharType="end"/>
      </w:r>
      <w:r w:rsidR="00D34036">
        <w:rPr>
          <w:rFonts w:ascii="Arial" w:eastAsiaTheme="minorHAnsi" w:hAnsi="Arial" w:cs="Arial"/>
          <w:lang w:eastAsia="en-US"/>
        </w:rPr>
        <w:fldChar w:fldCharType="separate"/>
      </w:r>
      <w:r w:rsidR="001B15E7" w:rsidRPr="001B15E7">
        <w:rPr>
          <w:rFonts w:ascii="Arial" w:eastAsiaTheme="minorHAnsi" w:hAnsi="Arial" w:cs="Arial"/>
          <w:noProof/>
          <w:vertAlign w:val="superscript"/>
          <w:lang w:eastAsia="en-US"/>
        </w:rPr>
        <w:t>303</w:t>
      </w:r>
      <w:r w:rsidR="00D34036">
        <w:rPr>
          <w:rFonts w:ascii="Arial" w:eastAsiaTheme="minorHAnsi" w:hAnsi="Arial" w:cs="Arial"/>
          <w:lang w:eastAsia="en-US"/>
        </w:rPr>
        <w:fldChar w:fldCharType="end"/>
      </w:r>
      <w:r w:rsidR="00EB354A" w:rsidRPr="003778B3">
        <w:rPr>
          <w:rFonts w:ascii="Arial" w:eastAsiaTheme="minorHAnsi" w:hAnsi="Arial" w:cs="Arial"/>
          <w:lang w:eastAsia="en-US"/>
        </w:rPr>
        <w:t xml:space="preserve"> In contrast, haemostasis involves </w:t>
      </w:r>
      <w:r w:rsidRPr="003778B3">
        <w:rPr>
          <w:rFonts w:ascii="Arial" w:hAnsi="Arial" w:cs="Arial"/>
          <w:shd w:val="clear" w:color="auto" w:fill="FFFFFF"/>
        </w:rPr>
        <w:t xml:space="preserve">binding of </w:t>
      </w:r>
      <w:r w:rsidR="00EB354A" w:rsidRPr="003778B3">
        <w:rPr>
          <w:rFonts w:ascii="Arial" w:hAnsi="Arial" w:cs="Arial"/>
          <w:shd w:val="clear" w:color="auto" w:fill="FFFFFF"/>
        </w:rPr>
        <w:t xml:space="preserve">factor </w:t>
      </w:r>
      <w:r w:rsidRPr="003778B3">
        <w:rPr>
          <w:rFonts w:ascii="Arial" w:hAnsi="Arial" w:cs="Arial"/>
          <w:shd w:val="clear" w:color="auto" w:fill="FFFFFF"/>
        </w:rPr>
        <w:t>VII to extravascular tissue factor</w:t>
      </w:r>
      <w:r w:rsidR="00EB354A" w:rsidRPr="003778B3">
        <w:rPr>
          <w:rFonts w:ascii="Arial" w:hAnsi="Arial" w:cs="Arial"/>
          <w:shd w:val="clear" w:color="auto" w:fill="FFFFFF"/>
        </w:rPr>
        <w:t xml:space="preserve"> </w:t>
      </w:r>
      <w:r w:rsidRPr="003778B3">
        <w:rPr>
          <w:rFonts w:ascii="Arial" w:hAnsi="Arial" w:cs="Arial"/>
          <w:shd w:val="clear" w:color="auto" w:fill="FFFFFF"/>
        </w:rPr>
        <w:t xml:space="preserve">at the site of injury causing thrombin generation </w:t>
      </w:r>
      <w:r w:rsidR="003778B3">
        <w:rPr>
          <w:rFonts w:ascii="Arial" w:hAnsi="Arial" w:cs="Arial"/>
          <w:shd w:val="clear" w:color="auto" w:fill="FFFFFF"/>
        </w:rPr>
        <w:t>that</w:t>
      </w:r>
      <w:r w:rsidR="003778B3" w:rsidRPr="003778B3">
        <w:rPr>
          <w:rFonts w:ascii="Arial" w:hAnsi="Arial" w:cs="Arial"/>
          <w:shd w:val="clear" w:color="auto" w:fill="FFFFFF"/>
        </w:rPr>
        <w:t xml:space="preserve"> is sustained by</w:t>
      </w:r>
      <w:r w:rsidRPr="003778B3">
        <w:rPr>
          <w:rFonts w:ascii="Arial" w:hAnsi="Arial" w:cs="Arial"/>
          <w:shd w:val="clear" w:color="auto" w:fill="FFFFFF"/>
        </w:rPr>
        <w:t xml:space="preserve"> </w:t>
      </w:r>
      <w:r w:rsidR="003778B3" w:rsidRPr="003778B3">
        <w:rPr>
          <w:rFonts w:ascii="Arial" w:hAnsi="Arial" w:cs="Arial"/>
          <w:shd w:val="clear" w:color="auto" w:fill="FFFFFF"/>
        </w:rPr>
        <w:t xml:space="preserve">activation of factor </w:t>
      </w:r>
      <w:r w:rsidRPr="003778B3">
        <w:rPr>
          <w:rFonts w:ascii="Arial" w:hAnsi="Arial" w:cs="Arial"/>
          <w:shd w:val="clear" w:color="auto" w:fill="FFFFFF"/>
        </w:rPr>
        <w:t>IX</w:t>
      </w:r>
      <w:r w:rsidR="003778B3" w:rsidRPr="003778B3">
        <w:rPr>
          <w:rFonts w:ascii="Arial" w:hAnsi="Arial" w:cs="Arial"/>
          <w:shd w:val="clear" w:color="auto" w:fill="FFFFFF"/>
        </w:rPr>
        <w:t xml:space="preserve"> </w:t>
      </w:r>
      <w:r w:rsidR="003778B3">
        <w:rPr>
          <w:rFonts w:ascii="Arial" w:hAnsi="Arial" w:cs="Arial"/>
          <w:shd w:val="clear" w:color="auto" w:fill="FFFFFF"/>
        </w:rPr>
        <w:t>while</w:t>
      </w:r>
      <w:r w:rsidRPr="003778B3">
        <w:rPr>
          <w:rFonts w:ascii="Arial" w:hAnsi="Arial" w:cs="Arial"/>
          <w:shd w:val="clear" w:color="auto" w:fill="FFFFFF"/>
        </w:rPr>
        <w:t xml:space="preserve"> </w:t>
      </w:r>
      <w:r w:rsidR="003778B3" w:rsidRPr="003778B3">
        <w:rPr>
          <w:rFonts w:ascii="Arial" w:hAnsi="Arial" w:cs="Arial"/>
          <w:shd w:val="clear" w:color="auto" w:fill="FFFFFF"/>
        </w:rPr>
        <w:t>t</w:t>
      </w:r>
      <w:r w:rsidRPr="003778B3">
        <w:rPr>
          <w:rFonts w:ascii="Arial" w:hAnsi="Arial" w:cs="Arial"/>
          <w:shd w:val="clear" w:color="auto" w:fill="FFFFFF"/>
        </w:rPr>
        <w:t xml:space="preserve">he feedback activation of </w:t>
      </w:r>
      <w:r w:rsidR="003778B3" w:rsidRPr="003778B3">
        <w:rPr>
          <w:rFonts w:ascii="Arial" w:hAnsi="Arial" w:cs="Arial"/>
          <w:shd w:val="clear" w:color="auto" w:fill="FFFFFF"/>
        </w:rPr>
        <w:t xml:space="preserve">factor </w:t>
      </w:r>
      <w:r w:rsidRPr="003778B3">
        <w:rPr>
          <w:rFonts w:ascii="Arial" w:hAnsi="Arial" w:cs="Arial"/>
          <w:shd w:val="clear" w:color="auto" w:fill="FFFFFF"/>
        </w:rPr>
        <w:t>XI is of little significance to this process</w:t>
      </w:r>
      <w:r w:rsidR="003778B3" w:rsidRPr="003778B3">
        <w:rPr>
          <w:rFonts w:ascii="Arial" w:hAnsi="Arial" w:cs="Arial"/>
          <w:shd w:val="clear" w:color="auto" w:fill="FFFFFF"/>
        </w:rPr>
        <w:t>.</w:t>
      </w:r>
      <w:r w:rsidR="00D34036">
        <w:rPr>
          <w:rFonts w:ascii="Arial" w:hAnsi="Arial" w:cs="Arial"/>
          <w:shd w:val="clear" w:color="auto" w:fill="FFFFFF"/>
        </w:rPr>
        <w:fldChar w:fldCharType="begin">
          <w:fldData xml:space="preserve">PEVuZE5vdGU+PENpdGU+PEF1dGhvcj5XaGVlbGVyPC9BdXRob3I+PFllYXI+MjAxNjwvWWVhcj48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</w:fldData>
        </w:fldChar>
      </w:r>
      <w:r w:rsidR="001B15E7">
        <w:rPr>
          <w:rFonts w:ascii="Arial" w:hAnsi="Arial" w:cs="Arial"/>
          <w:shd w:val="clear" w:color="auto" w:fill="FFFFFF"/>
        </w:rPr>
        <w:instrText xml:space="preserve"> ADDIN EN.CITE </w:instrText>
      </w:r>
      <w:r w:rsidR="001B15E7">
        <w:rPr>
          <w:rFonts w:ascii="Arial" w:hAnsi="Arial" w:cs="Arial"/>
          <w:shd w:val="clear" w:color="auto" w:fill="FFFFFF"/>
        </w:rPr>
        <w:fldChar w:fldCharType="begin">
          <w:fldData xml:space="preserve">PEVuZE5vdGU+PENpdGU+PEF1dGhvcj5XaGVlbGVyPC9BdXRob3I+PFllYXI+MjAxNjwvWWVhcj48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</w:fldData>
        </w:fldChar>
      </w:r>
      <w:r w:rsidR="001B15E7">
        <w:rPr>
          <w:rFonts w:ascii="Arial" w:hAnsi="Arial" w:cs="Arial"/>
          <w:shd w:val="clear" w:color="auto" w:fill="FFFFFF"/>
        </w:rPr>
        <w:instrText xml:space="preserve"> ADDIN EN.CITE.DATA </w:instrText>
      </w:r>
      <w:r w:rsidR="001B15E7">
        <w:rPr>
          <w:rFonts w:ascii="Arial" w:hAnsi="Arial" w:cs="Arial"/>
          <w:shd w:val="clear" w:color="auto" w:fill="FFFFFF"/>
        </w:rPr>
      </w:r>
      <w:r w:rsidR="001B15E7">
        <w:rPr>
          <w:rFonts w:ascii="Arial" w:hAnsi="Arial" w:cs="Arial"/>
          <w:shd w:val="clear" w:color="auto" w:fill="FFFFFF"/>
        </w:rPr>
        <w:fldChar w:fldCharType="end"/>
      </w:r>
      <w:r w:rsidR="00D34036">
        <w:rPr>
          <w:rFonts w:ascii="Arial" w:hAnsi="Arial" w:cs="Arial"/>
          <w:shd w:val="clear" w:color="auto" w:fill="FFFFFF"/>
        </w:rPr>
        <w:fldChar w:fldCharType="separate"/>
      </w:r>
      <w:r w:rsidR="001B15E7" w:rsidRPr="001B15E7">
        <w:rPr>
          <w:rFonts w:ascii="Arial" w:hAnsi="Arial" w:cs="Arial"/>
          <w:noProof/>
          <w:shd w:val="clear" w:color="auto" w:fill="FFFFFF"/>
          <w:vertAlign w:val="superscript"/>
        </w:rPr>
        <w:t>303</w:t>
      </w:r>
      <w:r w:rsidR="00D34036">
        <w:rPr>
          <w:rFonts w:ascii="Arial" w:hAnsi="Arial" w:cs="Arial"/>
          <w:shd w:val="clear" w:color="auto" w:fill="FFFFFF"/>
        </w:rPr>
        <w:fldChar w:fldCharType="end"/>
      </w:r>
      <w:r w:rsidR="00676E52">
        <w:rPr>
          <w:rFonts w:ascii="Arial" w:hAnsi="Arial" w:cs="Arial"/>
          <w:shd w:val="clear" w:color="auto" w:fill="FFFFFF"/>
        </w:rPr>
        <w:t xml:space="preserve"> The observation that patients with haemophilia C or congenital factor XI deficiency have lower rates of cardiovascular events and venous thromboembolism </w:t>
      </w:r>
      <w:r w:rsidR="00292945">
        <w:rPr>
          <w:rFonts w:ascii="Arial" w:hAnsi="Arial" w:cs="Arial"/>
          <w:shd w:val="clear" w:color="auto" w:fill="FFFFFF"/>
        </w:rPr>
        <w:t xml:space="preserve">but comparable rates of ICH </w:t>
      </w:r>
      <w:r w:rsidR="00676E52">
        <w:rPr>
          <w:rFonts w:ascii="Arial" w:hAnsi="Arial" w:cs="Arial"/>
          <w:shd w:val="clear" w:color="auto" w:fill="FFFFFF"/>
        </w:rPr>
        <w:t xml:space="preserve">to </w:t>
      </w:r>
      <w:r w:rsidR="00D84516">
        <w:rPr>
          <w:rFonts w:ascii="Arial" w:hAnsi="Arial" w:cs="Arial"/>
          <w:shd w:val="clear" w:color="auto" w:fill="FFFFFF"/>
        </w:rPr>
        <w:t>those</w:t>
      </w:r>
      <w:r w:rsidR="00676E52">
        <w:rPr>
          <w:rFonts w:ascii="Arial" w:hAnsi="Arial" w:cs="Arial"/>
          <w:shd w:val="clear" w:color="auto" w:fill="FFFFFF"/>
        </w:rPr>
        <w:t xml:space="preserve"> with normal factor XI activity </w:t>
      </w:r>
      <w:r w:rsidR="00292945">
        <w:rPr>
          <w:rFonts w:ascii="Arial" w:hAnsi="Arial" w:cs="Arial"/>
          <w:shd w:val="clear" w:color="auto" w:fill="FFFFFF"/>
        </w:rPr>
        <w:t>adds weight to the hypothesis that it could be a reasonable clinical target.</w:t>
      </w:r>
      <w:r w:rsidR="00292945">
        <w:rPr>
          <w:rFonts w:ascii="Arial" w:hAnsi="Arial" w:cs="Arial"/>
          <w:shd w:val="clear" w:color="auto" w:fill="FFFFFF"/>
        </w:rPr>
        <w:fldChar w:fldCharType="begin">
          <w:fldData xml:space="preserve">PEVuZE5vdGU+PENpdGU+PEF1dGhvcj5QcmVpczwvQXV0aG9yPjxZZWFyPjIwMTc8L1llYXI+PFJl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</w:fldData>
        </w:fldChar>
      </w:r>
      <w:r w:rsidR="001B15E7">
        <w:rPr>
          <w:rFonts w:ascii="Arial" w:hAnsi="Arial" w:cs="Arial"/>
          <w:shd w:val="clear" w:color="auto" w:fill="FFFFFF"/>
        </w:rPr>
        <w:instrText xml:space="preserve"> ADDIN EN.CITE </w:instrText>
      </w:r>
      <w:r w:rsidR="001B15E7">
        <w:rPr>
          <w:rFonts w:ascii="Arial" w:hAnsi="Arial" w:cs="Arial"/>
          <w:shd w:val="clear" w:color="auto" w:fill="FFFFFF"/>
        </w:rPr>
        <w:fldChar w:fldCharType="begin">
          <w:fldData xml:space="preserve">PEVuZE5vdGU+PENpdGU+PEF1dGhvcj5QcmVpczwvQXV0aG9yPjxZZWFyPjIwMTc8L1llYXI+PFJl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</w:fldData>
        </w:fldChar>
      </w:r>
      <w:r w:rsidR="001B15E7">
        <w:rPr>
          <w:rFonts w:ascii="Arial" w:hAnsi="Arial" w:cs="Arial"/>
          <w:shd w:val="clear" w:color="auto" w:fill="FFFFFF"/>
        </w:rPr>
        <w:instrText xml:space="preserve"> ADDIN EN.CITE.DATA </w:instrText>
      </w:r>
      <w:r w:rsidR="001B15E7">
        <w:rPr>
          <w:rFonts w:ascii="Arial" w:hAnsi="Arial" w:cs="Arial"/>
          <w:shd w:val="clear" w:color="auto" w:fill="FFFFFF"/>
        </w:rPr>
      </w:r>
      <w:r w:rsidR="001B15E7">
        <w:rPr>
          <w:rFonts w:ascii="Arial" w:hAnsi="Arial" w:cs="Arial"/>
          <w:shd w:val="clear" w:color="auto" w:fill="FFFFFF"/>
        </w:rPr>
        <w:fldChar w:fldCharType="end"/>
      </w:r>
      <w:r w:rsidR="00292945">
        <w:rPr>
          <w:rFonts w:ascii="Arial" w:hAnsi="Arial" w:cs="Arial"/>
          <w:shd w:val="clear" w:color="auto" w:fill="FFFFFF"/>
        </w:rPr>
        <w:fldChar w:fldCharType="separate"/>
      </w:r>
      <w:r w:rsidR="001B15E7" w:rsidRPr="001B15E7">
        <w:rPr>
          <w:rFonts w:ascii="Arial" w:hAnsi="Arial" w:cs="Arial"/>
          <w:noProof/>
          <w:shd w:val="clear" w:color="auto" w:fill="FFFFFF"/>
          <w:vertAlign w:val="superscript"/>
        </w:rPr>
        <w:t>304</w:t>
      </w:r>
      <w:r w:rsidR="00292945">
        <w:rPr>
          <w:rFonts w:ascii="Arial" w:hAnsi="Arial" w:cs="Arial"/>
          <w:shd w:val="clear" w:color="auto" w:fill="FFFFFF"/>
        </w:rPr>
        <w:fldChar w:fldCharType="end"/>
      </w:r>
    </w:p>
    <w:p w14:paraId="30AAEC81" w14:textId="77777777" w:rsidR="00292945" w:rsidRDefault="00292945" w:rsidP="00307F05">
      <w:pPr>
        <w:spacing w:line="360" w:lineRule="auto"/>
        <w:jc w:val="both"/>
        <w:rPr>
          <w:rFonts w:ascii="Arial" w:hAnsi="Arial" w:cs="Arial"/>
          <w:shd w:val="clear" w:color="auto" w:fill="FFFFFF"/>
        </w:rPr>
      </w:pPr>
    </w:p>
    <w:p w14:paraId="26C167F8" w14:textId="22888D83" w:rsidR="00292945" w:rsidRDefault="005D7890" w:rsidP="00307F05">
      <w:pPr>
        <w:spacing w:line="360" w:lineRule="auto"/>
        <w:jc w:val="both"/>
        <w:rPr>
          <w:rFonts w:ascii="Arial" w:eastAsiaTheme="minorHAnsi" w:hAnsi="Arial" w:cs="Arial"/>
          <w:lang w:eastAsia="en-US"/>
        </w:rPr>
      </w:pPr>
      <w:r w:rsidRPr="009F38AB">
        <w:rPr>
          <w:rFonts w:ascii="Arial" w:eastAsiaTheme="minorHAnsi" w:hAnsi="Arial" w:cs="Arial"/>
          <w:lang w:eastAsia="en-US"/>
        </w:rPr>
        <w:t xml:space="preserve">There have been several phase II trials </w:t>
      </w:r>
      <w:r w:rsidR="00C74E41" w:rsidRPr="009F38AB">
        <w:rPr>
          <w:rFonts w:ascii="Arial" w:eastAsiaTheme="minorHAnsi" w:hAnsi="Arial" w:cs="Arial"/>
          <w:lang w:eastAsia="en-US"/>
        </w:rPr>
        <w:t>investigating the</w:t>
      </w:r>
      <w:r w:rsidR="001A333A">
        <w:rPr>
          <w:rFonts w:ascii="Arial" w:eastAsiaTheme="minorHAnsi" w:hAnsi="Arial" w:cs="Arial"/>
          <w:lang w:eastAsia="en-US"/>
        </w:rPr>
        <w:t xml:space="preserve"> </w:t>
      </w:r>
      <w:r w:rsidR="00042E71" w:rsidRPr="009F38AB">
        <w:rPr>
          <w:rFonts w:ascii="Arial" w:eastAsiaTheme="minorHAnsi" w:hAnsi="Arial" w:cs="Arial"/>
          <w:lang w:eastAsia="en-US"/>
        </w:rPr>
        <w:t xml:space="preserve">use </w:t>
      </w:r>
      <w:r w:rsidR="001A333A">
        <w:rPr>
          <w:rFonts w:ascii="Arial" w:eastAsiaTheme="minorHAnsi" w:hAnsi="Arial" w:cs="Arial"/>
          <w:lang w:eastAsia="en-US"/>
        </w:rPr>
        <w:t xml:space="preserve">of factor </w:t>
      </w:r>
      <w:r w:rsidR="00293037">
        <w:rPr>
          <w:rFonts w:ascii="Arial" w:eastAsiaTheme="minorHAnsi" w:hAnsi="Arial" w:cs="Arial"/>
          <w:lang w:eastAsia="en-US"/>
        </w:rPr>
        <w:t xml:space="preserve">XI and/or </w:t>
      </w:r>
      <w:r w:rsidR="001A333A">
        <w:rPr>
          <w:rFonts w:ascii="Arial" w:eastAsiaTheme="minorHAnsi" w:hAnsi="Arial" w:cs="Arial"/>
          <w:lang w:eastAsia="en-US"/>
        </w:rPr>
        <w:t>XI</w:t>
      </w:r>
      <w:r w:rsidR="003A4F0B">
        <w:rPr>
          <w:rFonts w:ascii="Arial" w:eastAsiaTheme="minorHAnsi" w:hAnsi="Arial" w:cs="Arial"/>
          <w:lang w:eastAsia="en-US"/>
        </w:rPr>
        <w:t>a</w:t>
      </w:r>
      <w:r w:rsidR="001A333A">
        <w:rPr>
          <w:rFonts w:ascii="Arial" w:eastAsiaTheme="minorHAnsi" w:hAnsi="Arial" w:cs="Arial"/>
          <w:lang w:eastAsia="en-US"/>
        </w:rPr>
        <w:t xml:space="preserve"> inhibitors </w:t>
      </w:r>
      <w:r w:rsidR="009F38AB" w:rsidRPr="009F38AB">
        <w:rPr>
          <w:rFonts w:ascii="Arial" w:eastAsiaTheme="minorHAnsi" w:hAnsi="Arial" w:cs="Arial"/>
          <w:lang w:eastAsia="en-US"/>
        </w:rPr>
        <w:t xml:space="preserve">in thrombotic conditions. </w:t>
      </w:r>
      <w:r w:rsidR="001A333A">
        <w:rPr>
          <w:rFonts w:ascii="Arial" w:hAnsi="Arial" w:cs="Arial"/>
          <w:color w:val="000000"/>
          <w:shd w:val="clear" w:color="auto" w:fill="FFFFFF"/>
        </w:rPr>
        <w:t>RCTs</w:t>
      </w:r>
      <w:r w:rsidR="00042E71" w:rsidRPr="009F38AB">
        <w:rPr>
          <w:rFonts w:ascii="Arial" w:hAnsi="Arial" w:cs="Arial"/>
          <w:color w:val="000000"/>
          <w:shd w:val="clear" w:color="auto" w:fill="FFFFFF"/>
        </w:rPr>
        <w:t xml:space="preserve"> on venous thrombo</w:t>
      </w:r>
      <w:r w:rsidR="009F38AB" w:rsidRPr="009F38AB">
        <w:rPr>
          <w:rFonts w:ascii="Arial" w:hAnsi="Arial" w:cs="Arial"/>
          <w:color w:val="000000"/>
          <w:shd w:val="clear" w:color="auto" w:fill="FFFFFF"/>
        </w:rPr>
        <w:t>embolism</w:t>
      </w:r>
      <w:r w:rsidR="00042E71" w:rsidRPr="009F38AB">
        <w:rPr>
          <w:rFonts w:ascii="Arial" w:hAnsi="Arial" w:cs="Arial"/>
          <w:color w:val="000000"/>
          <w:shd w:val="clear" w:color="auto" w:fill="FFFFFF"/>
        </w:rPr>
        <w:t xml:space="preserve"> </w:t>
      </w:r>
      <w:r w:rsidR="009F38AB" w:rsidRPr="009F38AB">
        <w:rPr>
          <w:rFonts w:ascii="Arial" w:hAnsi="Arial" w:cs="Arial"/>
          <w:color w:val="000000"/>
          <w:shd w:val="clear" w:color="auto" w:fill="FFFFFF"/>
        </w:rPr>
        <w:t xml:space="preserve">prophylaxis </w:t>
      </w:r>
      <w:r w:rsidR="00042E71" w:rsidRPr="009F38AB">
        <w:rPr>
          <w:rFonts w:ascii="Arial" w:hAnsi="Arial" w:cs="Arial"/>
          <w:color w:val="000000"/>
          <w:shd w:val="clear" w:color="auto" w:fill="FFFFFF"/>
        </w:rPr>
        <w:t xml:space="preserve">collectively showed at least non-inferiority </w:t>
      </w:r>
      <w:r w:rsidR="009F38AB" w:rsidRPr="009F38AB">
        <w:rPr>
          <w:rFonts w:ascii="Arial" w:hAnsi="Arial" w:cs="Arial"/>
          <w:color w:val="000000"/>
          <w:shd w:val="clear" w:color="auto" w:fill="FFFFFF"/>
        </w:rPr>
        <w:t>of factor XI</w:t>
      </w:r>
      <w:r w:rsidR="00293037">
        <w:rPr>
          <w:rFonts w:ascii="Arial" w:hAnsi="Arial" w:cs="Arial"/>
          <w:color w:val="000000"/>
          <w:shd w:val="clear" w:color="auto" w:fill="FFFFFF"/>
        </w:rPr>
        <w:t>/XIa</w:t>
      </w:r>
      <w:r w:rsidR="009F38AB" w:rsidRPr="009F38AB">
        <w:rPr>
          <w:rFonts w:ascii="Arial" w:hAnsi="Arial" w:cs="Arial"/>
          <w:color w:val="000000"/>
          <w:shd w:val="clear" w:color="auto" w:fill="FFFFFF"/>
        </w:rPr>
        <w:t xml:space="preserve"> inhibitors </w:t>
      </w:r>
      <w:r w:rsidR="00042E71" w:rsidRPr="009F38AB">
        <w:rPr>
          <w:rFonts w:ascii="Arial" w:hAnsi="Arial" w:cs="Arial"/>
          <w:color w:val="000000"/>
          <w:shd w:val="clear" w:color="auto" w:fill="FFFFFF"/>
        </w:rPr>
        <w:t>to enoxaparin for both efficacy and safety after knee replacement, with a suggestion of possible superiority.</w:t>
      </w:r>
      <w:r w:rsidR="00691929">
        <w:rPr>
          <w:rFonts w:ascii="Arial" w:hAnsi="Arial" w:cs="Arial"/>
          <w:color w:val="000000"/>
          <w:shd w:val="clear" w:color="auto" w:fill="FFFFFF"/>
        </w:rPr>
        <w:fldChar w:fldCharType="begin"/>
      </w:r>
      <w:r w:rsidR="001B15E7">
        <w:rPr>
          <w:rFonts w:ascii="Arial" w:hAnsi="Arial" w:cs="Arial"/>
          <w:color w:val="000000"/>
          <w:shd w:val="clear" w:color="auto" w:fill="FFFFFF"/>
        </w:rPr>
        <w:instrText xml:space="preserve"> ADDIN EN.CITE &lt;EndNote&gt;&lt;Cite&gt;&lt;Author&gt;Nopp&lt;/Author&gt;&lt;Year&gt;2022&lt;/Year&gt;&lt;RecNum&gt;14&lt;/RecNum&gt;&lt;DisplayText&gt;&lt;style face="superscript"&gt;305&lt;/style&gt;&lt;/DisplayText&gt;&lt;record&gt;&lt;rec-number&gt;14&lt;/rec-number&gt;&lt;foreign-keys&gt;&lt;key app="EN" db-id="5twst05f752r0seszxmx9sepe0sp0p0vzwv9" timestamp="1667775477"&gt;14&lt;/key&gt;&lt;/foreign-keys&gt;&lt;ref-type name="Journal Article"&gt;17&lt;/ref-type&gt;&lt;contributors&gt;&lt;authors&gt;&lt;author&gt;Nopp, S.&lt;/author&gt;&lt;author&gt;Kraemmer, D.&lt;/author&gt;&lt;author&gt;Ay, C.&lt;/author&gt;&lt;/authors&gt;&lt;/contributors&gt;&lt;auth-address&gt;Clinical Division of Hematology and Hemostaseology, Department of Medicine I, Medical University of Vienna, Vienna, Austria.&lt;/auth-address&gt;&lt;titles&gt;&lt;title&gt;Factor XI Inhibitors for Prevention and Treatment of Venous Thromboembolism: A Review on the Rationale and Update on Current Evidence&lt;/title&gt;&lt;secondary-title&gt;Front Cardiovasc Med&lt;/secondary-title&gt;&lt;/titles&gt;&lt;periodical&gt;&lt;full-title&gt;Front Cardiovasc Med&lt;/full-title&gt;&lt;/periodical&gt;&lt;pages&gt;903029&lt;/pages&gt;&lt;volume&gt;9&lt;/volume&gt;&lt;edition&gt;20220512&lt;/edition&gt;&lt;keywords&gt;&lt;keyword&gt;anticoagulants&lt;/keyword&gt;&lt;keyword&gt;factor XI&lt;/keyword&gt;&lt;keyword&gt;hemorrhage&lt;/keyword&gt;&lt;keyword&gt;hemostasis&lt;/keyword&gt;&lt;keyword&gt;thrombosis&lt;/keyword&gt;&lt;keyword&gt;venous thromboembolism&lt;/keyword&gt;&lt;/keywords&gt;&lt;dates&gt;&lt;year&gt;2022&lt;/year&gt;&lt;/dates&gt;&lt;isbn&gt;2297-055X (Print)&amp;#xD;2297-055X (Linking)&lt;/isbn&gt;&lt;accession-num&gt;35647061&lt;/accession-num&gt;&lt;urls&gt;&lt;related-urls&gt;&lt;url&gt;https://www.ncbi.nlm.nih.gov/pubmed/35647061&lt;/url&gt;&lt;/related-urls&gt;&lt;/urls&gt;&lt;custom1&gt;CA declares personal fees for lectures and/or participation in advisory boards from Bayer, BMS, Pfizer, Daiichi-Sankyo, Sanofi. The remaining authors declare that the research was conducted in the absence of any commercial or financial relationships that could be construed as a potential conflict of interest.&lt;/custom1&gt;&lt;custom2&gt;PMC9133368&lt;/custom2&gt;&lt;electronic-resource-num&gt;10.3389/fcvm.2022.903029&lt;/electronic-resource-num&gt;&lt;remote-database-name&gt;PubMed-not-MEDLINE&lt;/remote-database-name&gt;&lt;remote-database-provider&gt;NLM&lt;/remote-database-provider&gt;&lt;/record&gt;&lt;/Cite&gt;&lt;/EndNote&gt;</w:instrText>
      </w:r>
      <w:r w:rsidR="00691929">
        <w:rPr>
          <w:rFonts w:ascii="Arial" w:hAnsi="Arial" w:cs="Arial"/>
          <w:color w:val="000000"/>
          <w:shd w:val="clear" w:color="auto" w:fill="FFFFFF"/>
        </w:rPr>
        <w:fldChar w:fldCharType="separate"/>
      </w:r>
      <w:r w:rsidR="001B15E7" w:rsidRPr="001B15E7">
        <w:rPr>
          <w:rFonts w:ascii="Arial" w:hAnsi="Arial" w:cs="Arial"/>
          <w:noProof/>
          <w:color w:val="000000"/>
          <w:shd w:val="clear" w:color="auto" w:fill="FFFFFF"/>
          <w:vertAlign w:val="superscript"/>
        </w:rPr>
        <w:t>305</w:t>
      </w:r>
      <w:r w:rsidR="00691929">
        <w:rPr>
          <w:rFonts w:ascii="Arial" w:hAnsi="Arial" w:cs="Arial"/>
          <w:color w:val="000000"/>
          <w:shd w:val="clear" w:color="auto" w:fill="FFFFFF"/>
        </w:rPr>
        <w:fldChar w:fldCharType="end"/>
      </w:r>
      <w:r w:rsidR="001A333A">
        <w:rPr>
          <w:rFonts w:ascii="Arial" w:hAnsi="Arial" w:cs="Arial"/>
          <w:color w:val="000000"/>
          <w:shd w:val="clear" w:color="auto" w:fill="FFFFFF"/>
        </w:rPr>
        <w:t xml:space="preserve"> None of the </w:t>
      </w:r>
      <w:r w:rsidR="008546E8">
        <w:rPr>
          <w:rFonts w:ascii="Arial" w:hAnsi="Arial" w:cs="Arial"/>
          <w:color w:val="000000"/>
          <w:shd w:val="clear" w:color="auto" w:fill="FFFFFF"/>
        </w:rPr>
        <w:t xml:space="preserve">phase II </w:t>
      </w:r>
      <w:r w:rsidR="001A333A">
        <w:rPr>
          <w:rFonts w:ascii="Arial" w:hAnsi="Arial" w:cs="Arial"/>
          <w:color w:val="000000"/>
          <w:shd w:val="clear" w:color="auto" w:fill="FFFFFF"/>
        </w:rPr>
        <w:t>RCTs</w:t>
      </w:r>
      <w:r w:rsidR="008546E8">
        <w:rPr>
          <w:rFonts w:ascii="Arial" w:hAnsi="Arial" w:cs="Arial"/>
          <w:color w:val="000000"/>
          <w:shd w:val="clear" w:color="auto" w:fill="FFFFFF"/>
        </w:rPr>
        <w:t xml:space="preserve"> of </w:t>
      </w:r>
      <w:r w:rsidR="008546E8" w:rsidRPr="008546E8">
        <w:rPr>
          <w:rFonts w:ascii="Arial" w:hAnsi="Arial" w:cs="Arial"/>
          <w:color w:val="000000"/>
          <w:shd w:val="clear" w:color="auto" w:fill="FFFFFF"/>
        </w:rPr>
        <w:t>asundexian or milvexian, two oral small-</w:t>
      </w:r>
      <w:r w:rsidR="008546E8" w:rsidRPr="008546E8">
        <w:rPr>
          <w:rFonts w:ascii="Arial" w:hAnsi="Arial" w:cs="Arial"/>
          <w:color w:val="000000"/>
          <w:shd w:val="clear" w:color="auto" w:fill="FFFFFF"/>
        </w:rPr>
        <w:lastRenderedPageBreak/>
        <w:t>molecule factor XI</w:t>
      </w:r>
      <w:r w:rsidR="00293037">
        <w:rPr>
          <w:rFonts w:ascii="Arial" w:hAnsi="Arial" w:cs="Arial"/>
          <w:color w:val="000000"/>
          <w:shd w:val="clear" w:color="auto" w:fill="FFFFFF"/>
        </w:rPr>
        <w:t>a</w:t>
      </w:r>
      <w:r w:rsidR="008546E8" w:rsidRPr="008546E8">
        <w:rPr>
          <w:rFonts w:ascii="Arial" w:hAnsi="Arial" w:cs="Arial"/>
          <w:color w:val="000000"/>
          <w:shd w:val="clear" w:color="auto" w:fill="FFFFFF"/>
        </w:rPr>
        <w:t xml:space="preserve"> inhibitors, were powered to show any difference in primary efficacy outcomes over current standard of care for AF, MI or ischaemic stroke but their safety profiles are encouraging.</w:t>
      </w:r>
      <w:r w:rsidR="00691929">
        <w:rPr>
          <w:rFonts w:ascii="Arial" w:hAnsi="Arial" w:cs="Arial"/>
          <w:color w:val="000000"/>
          <w:shd w:val="clear" w:color="auto" w:fill="FFFFFF"/>
        </w:rPr>
        <w:fldChar w:fldCharType="begin">
          <w:fldData xml:space="preserve">PEVuZE5vdGU+PENpdGU+PEF1dGhvcj5QaWNjaW5pPC9BdXRob3I+PFllYXI+MjAyMjwvWWVhcj48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</w:fldData>
        </w:fldChar>
      </w:r>
      <w:r w:rsidR="001B15E7">
        <w:rPr>
          <w:rFonts w:ascii="Arial" w:hAnsi="Arial" w:cs="Arial"/>
          <w:color w:val="000000"/>
          <w:shd w:val="clear" w:color="auto" w:fill="FFFFFF"/>
        </w:rPr>
        <w:instrText xml:space="preserve"> ADDIN EN.CITE </w:instrText>
      </w:r>
      <w:r w:rsidR="001B15E7">
        <w:rPr>
          <w:rFonts w:ascii="Arial" w:hAnsi="Arial" w:cs="Arial"/>
          <w:color w:val="000000"/>
          <w:shd w:val="clear" w:color="auto" w:fill="FFFFFF"/>
        </w:rPr>
        <w:fldChar w:fldCharType="begin">
          <w:fldData xml:space="preserve">PEVuZE5vdGU+PENpdGU+PEF1dGhvcj5QaWNjaW5pPC9BdXRob3I+PFllYXI+MjAyMjwvWWVhcj48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</w:fldData>
        </w:fldChar>
      </w:r>
      <w:r w:rsidR="001B15E7">
        <w:rPr>
          <w:rFonts w:ascii="Arial" w:hAnsi="Arial" w:cs="Arial"/>
          <w:color w:val="000000"/>
          <w:shd w:val="clear" w:color="auto" w:fill="FFFFFF"/>
        </w:rPr>
        <w:instrText xml:space="preserve"> ADDIN EN.CITE.DATA </w:instrText>
      </w:r>
      <w:r w:rsidR="001B15E7">
        <w:rPr>
          <w:rFonts w:ascii="Arial" w:hAnsi="Arial" w:cs="Arial"/>
          <w:color w:val="000000"/>
          <w:shd w:val="clear" w:color="auto" w:fill="FFFFFF"/>
        </w:rPr>
      </w:r>
      <w:r w:rsidR="001B15E7">
        <w:rPr>
          <w:rFonts w:ascii="Arial" w:hAnsi="Arial" w:cs="Arial"/>
          <w:color w:val="000000"/>
          <w:shd w:val="clear" w:color="auto" w:fill="FFFFFF"/>
        </w:rPr>
        <w:fldChar w:fldCharType="end"/>
      </w:r>
      <w:r w:rsidR="00691929">
        <w:rPr>
          <w:rFonts w:ascii="Arial" w:hAnsi="Arial" w:cs="Arial"/>
          <w:color w:val="000000"/>
          <w:shd w:val="clear" w:color="auto" w:fill="FFFFFF"/>
        </w:rPr>
        <w:fldChar w:fldCharType="separate"/>
      </w:r>
      <w:r w:rsidR="001B15E7" w:rsidRPr="001B15E7">
        <w:rPr>
          <w:rFonts w:ascii="Arial" w:hAnsi="Arial" w:cs="Arial"/>
          <w:noProof/>
          <w:color w:val="000000"/>
          <w:shd w:val="clear" w:color="auto" w:fill="FFFFFF"/>
          <w:vertAlign w:val="superscript"/>
        </w:rPr>
        <w:t>306-309</w:t>
      </w:r>
      <w:r w:rsidR="00691929">
        <w:rPr>
          <w:rFonts w:ascii="Arial" w:hAnsi="Arial" w:cs="Arial"/>
          <w:color w:val="000000"/>
          <w:shd w:val="clear" w:color="auto" w:fill="FFFFFF"/>
        </w:rPr>
        <w:fldChar w:fldCharType="end"/>
      </w:r>
      <w:r w:rsidR="008546E8">
        <w:rPr>
          <w:rFonts w:ascii="Arial" w:hAnsi="Arial" w:cs="Arial"/>
          <w:color w:val="000000"/>
          <w:shd w:val="clear" w:color="auto" w:fill="FFFFFF"/>
        </w:rPr>
        <w:t xml:space="preserve"> Resultant phase III trials were planned, including in patients with AF</w:t>
      </w:r>
      <w:r w:rsidR="00DE67B5">
        <w:rPr>
          <w:rFonts w:ascii="Arial" w:hAnsi="Arial" w:cs="Arial"/>
          <w:color w:val="000000"/>
          <w:shd w:val="clear" w:color="auto" w:fill="FFFFFF"/>
        </w:rPr>
        <w:t xml:space="preserve"> primarily investigating the time to first occurrence of stroke or systemic embolism. The </w:t>
      </w:r>
      <w:r w:rsidR="00DE67B5" w:rsidRPr="00DE67B5">
        <w:rPr>
          <w:rFonts w:ascii="Arial" w:hAnsi="Arial" w:cs="Arial"/>
          <w:color w:val="000000"/>
          <w:shd w:val="clear" w:color="auto" w:fill="FFFFFF"/>
        </w:rPr>
        <w:t xml:space="preserve">first of these, OCEANIC-AF, </w:t>
      </w:r>
      <w:r w:rsidR="00C90A2D">
        <w:rPr>
          <w:rFonts w:ascii="Arial" w:hAnsi="Arial" w:cs="Arial"/>
          <w:color w:val="000000"/>
          <w:shd w:val="clear" w:color="auto" w:fill="FFFFFF"/>
        </w:rPr>
        <w:t>was</w:t>
      </w:r>
      <w:r w:rsidR="00DE67B5" w:rsidRPr="00DE67B5">
        <w:rPr>
          <w:rFonts w:ascii="Arial" w:hAnsi="Arial" w:cs="Arial"/>
          <w:color w:val="000000"/>
          <w:shd w:val="clear" w:color="auto" w:fill="FFFFFF"/>
        </w:rPr>
        <w:t xml:space="preserve"> stopped early due to inferior efficacy in the asundexian arm compared with apixaban</w:t>
      </w:r>
      <w:r w:rsidR="00DE67B5">
        <w:rPr>
          <w:rFonts w:ascii="Arial" w:hAnsi="Arial" w:cs="Arial"/>
          <w:color w:val="000000"/>
          <w:shd w:val="clear" w:color="auto" w:fill="FFFFFF"/>
        </w:rPr>
        <w:t xml:space="preserve"> while safety data is consistent with previous studies</w:t>
      </w:r>
      <w:r w:rsidR="00DE67B5" w:rsidRPr="00DE67B5">
        <w:rPr>
          <w:rFonts w:ascii="Arial" w:hAnsi="Arial" w:cs="Arial"/>
          <w:color w:val="000000"/>
          <w:shd w:val="clear" w:color="auto" w:fill="FFFFFF"/>
        </w:rPr>
        <w:t>.</w:t>
      </w:r>
      <w:r w:rsidR="00182C26">
        <w:rPr>
          <w:rFonts w:ascii="Arial" w:hAnsi="Arial" w:cs="Arial"/>
          <w:color w:val="000000"/>
          <w:shd w:val="clear" w:color="auto" w:fill="FFFFFF"/>
        </w:rPr>
        <w:fldChar w:fldCharType="begin">
          <w:fldData xml:space="preserve">PEVuZE5vdGU+PENpdGU+PEF1dGhvcj5QaWNjaW5pPC9BdXRob3I+PFllYXI+MjAyNDwvWWVhcj48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</w:fldData>
        </w:fldChar>
      </w:r>
      <w:r w:rsidR="001B15E7">
        <w:rPr>
          <w:rFonts w:ascii="Arial" w:hAnsi="Arial" w:cs="Arial"/>
          <w:color w:val="000000"/>
          <w:shd w:val="clear" w:color="auto" w:fill="FFFFFF"/>
        </w:rPr>
        <w:instrText xml:space="preserve"> ADDIN EN.CITE </w:instrText>
      </w:r>
      <w:r w:rsidR="001B15E7">
        <w:rPr>
          <w:rFonts w:ascii="Arial" w:hAnsi="Arial" w:cs="Arial"/>
          <w:color w:val="000000"/>
          <w:shd w:val="clear" w:color="auto" w:fill="FFFFFF"/>
        </w:rPr>
        <w:fldChar w:fldCharType="begin">
          <w:fldData xml:space="preserve">PEVuZE5vdGU+PENpdGU+PEF1dGhvcj5QaWNjaW5pPC9BdXRob3I+PFllYXI+MjAyNDwvWWVhcj48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</w:fldData>
        </w:fldChar>
      </w:r>
      <w:r w:rsidR="001B15E7">
        <w:rPr>
          <w:rFonts w:ascii="Arial" w:hAnsi="Arial" w:cs="Arial"/>
          <w:color w:val="000000"/>
          <w:shd w:val="clear" w:color="auto" w:fill="FFFFFF"/>
        </w:rPr>
        <w:instrText xml:space="preserve"> ADDIN EN.CITE.DATA </w:instrText>
      </w:r>
      <w:r w:rsidR="001B15E7">
        <w:rPr>
          <w:rFonts w:ascii="Arial" w:hAnsi="Arial" w:cs="Arial"/>
          <w:color w:val="000000"/>
          <w:shd w:val="clear" w:color="auto" w:fill="FFFFFF"/>
        </w:rPr>
      </w:r>
      <w:r w:rsidR="001B15E7">
        <w:rPr>
          <w:rFonts w:ascii="Arial" w:hAnsi="Arial" w:cs="Arial"/>
          <w:color w:val="000000"/>
          <w:shd w:val="clear" w:color="auto" w:fill="FFFFFF"/>
        </w:rPr>
        <w:fldChar w:fldCharType="end"/>
      </w:r>
      <w:r w:rsidR="00182C26">
        <w:rPr>
          <w:rFonts w:ascii="Arial" w:hAnsi="Arial" w:cs="Arial"/>
          <w:color w:val="000000"/>
          <w:shd w:val="clear" w:color="auto" w:fill="FFFFFF"/>
        </w:rPr>
        <w:fldChar w:fldCharType="separate"/>
      </w:r>
      <w:r w:rsidR="001B15E7" w:rsidRPr="001B15E7">
        <w:rPr>
          <w:rFonts w:ascii="Arial" w:hAnsi="Arial" w:cs="Arial"/>
          <w:noProof/>
          <w:color w:val="000000"/>
          <w:shd w:val="clear" w:color="auto" w:fill="FFFFFF"/>
          <w:vertAlign w:val="superscript"/>
        </w:rPr>
        <w:t>310</w:t>
      </w:r>
      <w:r w:rsidR="00182C26">
        <w:rPr>
          <w:rFonts w:ascii="Arial" w:hAnsi="Arial" w:cs="Arial"/>
          <w:color w:val="000000"/>
          <w:shd w:val="clear" w:color="auto" w:fill="FFFFFF"/>
        </w:rPr>
        <w:fldChar w:fldCharType="end"/>
      </w:r>
      <w:r w:rsidR="00DE67B5">
        <w:rPr>
          <w:rFonts w:ascii="Arial" w:hAnsi="Arial" w:cs="Arial"/>
          <w:color w:val="000000"/>
          <w:shd w:val="clear" w:color="auto" w:fill="FFFFFF"/>
        </w:rPr>
        <w:t xml:space="preserve"> LIBREXIA AF (NCT05757869) aims to compare milvexian with apixaban in over 15000 patients with AF and is currently still recruiting.</w:t>
      </w:r>
    </w:p>
    <w:p w14:paraId="0404EB96" w14:textId="77777777" w:rsidR="008546E8" w:rsidRPr="00753570" w:rsidRDefault="008546E8" w:rsidP="00307F05">
      <w:pPr>
        <w:spacing w:line="360" w:lineRule="auto"/>
        <w:jc w:val="both"/>
        <w:rPr>
          <w:rFonts w:ascii="Arial" w:eastAsiaTheme="minorHAnsi" w:hAnsi="Arial" w:cs="Arial"/>
          <w:lang w:eastAsia="en-US"/>
        </w:rPr>
      </w:pPr>
    </w:p>
    <w:p w14:paraId="6BBD289B" w14:textId="4F7075ED" w:rsidR="0064519C" w:rsidRPr="00B00622" w:rsidRDefault="0064519C" w:rsidP="00292945">
      <w:pPr>
        <w:pStyle w:val="Heading4"/>
        <w:rPr>
          <w:rFonts w:ascii="Arial" w:eastAsiaTheme="minorHAnsi" w:hAnsi="Arial" w:cs="Arial"/>
          <w:i w:val="0"/>
          <w:iCs w:val="0"/>
          <w:color w:val="auto"/>
          <w:sz w:val="26"/>
          <w:szCs w:val="26"/>
          <w:lang w:eastAsia="en-US"/>
        </w:rPr>
      </w:pPr>
      <w:bookmarkStart w:id="92" w:name="_Toc194438840"/>
      <w:r w:rsidRPr="00B00622">
        <w:rPr>
          <w:rFonts w:ascii="Arial" w:eastAsiaTheme="minorHAnsi" w:hAnsi="Arial" w:cs="Arial"/>
          <w:i w:val="0"/>
          <w:iCs w:val="0"/>
          <w:color w:val="auto"/>
          <w:sz w:val="26"/>
          <w:szCs w:val="26"/>
          <w:lang w:eastAsia="en-US"/>
        </w:rPr>
        <w:t>6.2.3.2 Atrial cardiomyopathy</w:t>
      </w:r>
      <w:bookmarkEnd w:id="92"/>
    </w:p>
    <w:p w14:paraId="3220CE2B" w14:textId="77777777" w:rsidR="00292945" w:rsidRDefault="00292945" w:rsidP="00292945">
      <w:pPr>
        <w:spacing w:line="360" w:lineRule="auto"/>
        <w:rPr>
          <w:rFonts w:ascii="Arial" w:eastAsiaTheme="minorHAnsi" w:hAnsi="Arial" w:cs="Arial"/>
          <w:lang w:eastAsia="en-US"/>
        </w:rPr>
      </w:pPr>
    </w:p>
    <w:p w14:paraId="6124E169" w14:textId="7C45106E" w:rsidR="00292945" w:rsidRDefault="00292945" w:rsidP="00292945">
      <w:pPr>
        <w:spacing w:line="360" w:lineRule="auto"/>
        <w:jc w:val="both"/>
        <w:rPr>
          <w:rFonts w:ascii="Arial" w:eastAsiaTheme="minorHAnsi" w:hAnsi="Arial" w:cs="Arial"/>
          <w:lang w:eastAsia="en-US"/>
          <w14:ligatures w14:val="standardContextual"/>
        </w:rPr>
      </w:pPr>
      <w:r w:rsidRPr="00292945">
        <w:rPr>
          <w:rFonts w:ascii="Arial" w:eastAsiaTheme="minorHAnsi" w:hAnsi="Arial" w:cs="Arial"/>
          <w:lang w:eastAsia="en-US"/>
          <w14:ligatures w14:val="standardContextual"/>
        </w:rPr>
        <w:t xml:space="preserve">The onset and progression of AF is highly variable among patients and one reason for this is thought to be related to the atrial substrate that sustains the arrhythmia. </w:t>
      </w:r>
      <w:r w:rsidR="00B30EC4">
        <w:rPr>
          <w:rFonts w:ascii="Arial" w:eastAsiaTheme="minorHAnsi" w:hAnsi="Arial" w:cs="Arial"/>
          <w:lang w:eastAsia="en-US"/>
          <w14:ligatures w14:val="standardContextual"/>
        </w:rPr>
        <w:t>Development of left atrial fibrosis</w:t>
      </w:r>
      <w:r w:rsidR="00ED7965">
        <w:rPr>
          <w:rFonts w:ascii="Arial" w:eastAsiaTheme="minorHAnsi" w:hAnsi="Arial" w:cs="Arial"/>
          <w:lang w:eastAsia="en-US"/>
          <w14:ligatures w14:val="standardContextual"/>
        </w:rPr>
        <w:t xml:space="preserve"> and dilatation is increasingly being </w:t>
      </w:r>
      <w:r w:rsidR="009A701F">
        <w:rPr>
          <w:rFonts w:ascii="Arial" w:eastAsiaTheme="minorHAnsi" w:hAnsi="Arial" w:cs="Arial"/>
          <w:lang w:eastAsia="en-US"/>
          <w14:ligatures w14:val="standardContextual"/>
        </w:rPr>
        <w:t>acknowledged</w:t>
      </w:r>
      <w:r w:rsidR="00ED7965">
        <w:rPr>
          <w:rFonts w:ascii="Arial" w:eastAsiaTheme="minorHAnsi" w:hAnsi="Arial" w:cs="Arial"/>
          <w:lang w:eastAsia="en-US"/>
          <w14:ligatures w14:val="standardContextual"/>
        </w:rPr>
        <w:t xml:space="preserve"> as a cardiomyopathic process</w:t>
      </w:r>
      <w:r w:rsidR="003F65EB">
        <w:rPr>
          <w:rFonts w:ascii="Arial" w:eastAsiaTheme="minorHAnsi" w:hAnsi="Arial" w:cs="Arial"/>
          <w:lang w:eastAsia="en-US"/>
          <w14:ligatures w14:val="standardContextual"/>
        </w:rPr>
        <w:t>, associated with metabolic conditions such as hypertension, diabetes and obesity.</w:t>
      </w:r>
      <w:r w:rsidR="000B7CCB">
        <w:rPr>
          <w:rFonts w:ascii="Arial" w:eastAsiaTheme="minorHAnsi" w:hAnsi="Arial" w:cs="Arial"/>
          <w:lang w:eastAsia="en-US"/>
          <w14:ligatures w14:val="standardContextual"/>
        </w:rPr>
        <w:fldChar w:fldCharType="begin">
          <w:fldData xml:space="preserve">PEVuZE5vdGU+PENpdGU+PEF1dGhvcj5TY2huYWJlbDwvQXV0aG9yPjxZZWFyPjIwMjM8L1llYXI+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=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PEVuZE5vdGU+PENpdGU+PEF1dGhvcj5TY2huYWJlbDwvQXV0aG9yPjxZZWFyPjIwMjM8L1llYXI+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=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0B7CCB">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311</w:t>
      </w:r>
      <w:r w:rsidR="000B7CCB">
        <w:rPr>
          <w:rFonts w:ascii="Arial" w:eastAsiaTheme="minorHAnsi" w:hAnsi="Arial" w:cs="Arial"/>
          <w:lang w:eastAsia="en-US"/>
          <w14:ligatures w14:val="standardContextual"/>
        </w:rPr>
        <w:fldChar w:fldCharType="end"/>
      </w:r>
      <w:r w:rsidR="000B7CCB">
        <w:rPr>
          <w:rFonts w:ascii="Arial" w:eastAsiaTheme="minorHAnsi" w:hAnsi="Arial" w:cs="Arial"/>
          <w:lang w:eastAsia="en-US"/>
          <w14:ligatures w14:val="standardContextual"/>
        </w:rPr>
        <w:t xml:space="preserve"> </w:t>
      </w:r>
      <w:r w:rsidR="005432D4">
        <w:rPr>
          <w:rFonts w:ascii="Arial" w:eastAsiaTheme="minorHAnsi" w:hAnsi="Arial" w:cs="Arial"/>
          <w:lang w:eastAsia="en-US"/>
          <w14:ligatures w14:val="standardContextual"/>
        </w:rPr>
        <w:t xml:space="preserve">There is </w:t>
      </w:r>
      <w:r w:rsidR="00CE517A">
        <w:rPr>
          <w:rFonts w:ascii="Arial" w:eastAsiaTheme="minorHAnsi" w:hAnsi="Arial" w:cs="Arial"/>
          <w:lang w:eastAsia="en-US"/>
          <w14:ligatures w14:val="standardContextual"/>
        </w:rPr>
        <w:t xml:space="preserve">evidence of </w:t>
      </w:r>
      <w:r w:rsidR="005432D4">
        <w:rPr>
          <w:rFonts w:ascii="Arial" w:eastAsiaTheme="minorHAnsi" w:hAnsi="Arial" w:cs="Arial"/>
          <w:lang w:eastAsia="en-US"/>
          <w14:ligatures w14:val="standardContextual"/>
        </w:rPr>
        <w:t>c</w:t>
      </w:r>
      <w:r w:rsidRPr="00292945">
        <w:rPr>
          <w:rFonts w:ascii="Arial" w:eastAsiaTheme="minorHAnsi" w:hAnsi="Arial" w:cs="Arial"/>
          <w:lang w:eastAsia="en-US"/>
          <w14:ligatures w14:val="standardContextual"/>
        </w:rPr>
        <w:t xml:space="preserve">orrelation </w:t>
      </w:r>
      <w:r w:rsidR="005432D4">
        <w:rPr>
          <w:rFonts w:ascii="Arial" w:eastAsiaTheme="minorHAnsi" w:hAnsi="Arial" w:cs="Arial"/>
          <w:lang w:eastAsia="en-US"/>
          <w14:ligatures w14:val="standardContextual"/>
        </w:rPr>
        <w:t>between the</w:t>
      </w:r>
      <w:r w:rsidRPr="00292945">
        <w:rPr>
          <w:rFonts w:ascii="Arial" w:eastAsiaTheme="minorHAnsi" w:hAnsi="Arial" w:cs="Arial"/>
          <w:lang w:eastAsia="en-US"/>
          <w14:ligatures w14:val="standardContextual"/>
        </w:rPr>
        <w:t xml:space="preserve"> degree of</w:t>
      </w:r>
      <w:r w:rsidR="005432D4">
        <w:rPr>
          <w:rFonts w:ascii="Arial" w:eastAsiaTheme="minorHAnsi" w:hAnsi="Arial" w:cs="Arial"/>
          <w:lang w:eastAsia="en-US"/>
          <w14:ligatures w14:val="standardContextual"/>
        </w:rPr>
        <w:t xml:space="preserve"> left atrial</w:t>
      </w:r>
      <w:r w:rsidRPr="00292945">
        <w:rPr>
          <w:rFonts w:ascii="Arial" w:eastAsiaTheme="minorHAnsi" w:hAnsi="Arial" w:cs="Arial"/>
          <w:lang w:eastAsia="en-US"/>
          <w14:ligatures w14:val="standardContextual"/>
        </w:rPr>
        <w:t xml:space="preserve"> fibrosis </w:t>
      </w:r>
      <w:r w:rsidR="005432D4">
        <w:rPr>
          <w:rFonts w:ascii="Arial" w:eastAsiaTheme="minorHAnsi" w:hAnsi="Arial" w:cs="Arial"/>
          <w:lang w:eastAsia="en-US"/>
          <w14:ligatures w14:val="standardContextual"/>
        </w:rPr>
        <w:t xml:space="preserve">and </w:t>
      </w:r>
      <w:r w:rsidR="00CE517A">
        <w:rPr>
          <w:rFonts w:ascii="Arial" w:eastAsiaTheme="minorHAnsi" w:hAnsi="Arial" w:cs="Arial"/>
          <w:lang w:eastAsia="en-US"/>
          <w14:ligatures w14:val="standardContextual"/>
        </w:rPr>
        <w:t>arrhythmia recurrence after catheter ablatio</w:t>
      </w:r>
      <w:r w:rsidR="000239B5">
        <w:rPr>
          <w:rFonts w:ascii="Arial" w:eastAsiaTheme="minorHAnsi" w:hAnsi="Arial" w:cs="Arial"/>
          <w:lang w:eastAsia="en-US"/>
          <w14:ligatures w14:val="standardContextual"/>
        </w:rPr>
        <w:t>n but no clear indication that targeting areas of fibrosis reduces the recurrence risk</w:t>
      </w:r>
      <w:r w:rsidR="00CE517A">
        <w:rPr>
          <w:rFonts w:ascii="Arial" w:eastAsiaTheme="minorHAnsi" w:hAnsi="Arial" w:cs="Arial"/>
          <w:lang w:eastAsia="en-US"/>
          <w14:ligatures w14:val="standardContextual"/>
        </w:rPr>
        <w:t>.</w:t>
      </w:r>
      <w:r w:rsidR="00CE517A">
        <w:rPr>
          <w:rFonts w:ascii="Arial" w:eastAsiaTheme="minorHAnsi" w:hAnsi="Arial" w:cs="Arial"/>
          <w:lang w:eastAsia="en-US"/>
          <w14:ligatures w14:val="standardContextual"/>
        </w:rPr>
        <w:fldChar w:fldCharType="begin">
          <w:fldData xml:space="preserve">PEVuZE5vdGU+PENpdGU+PEF1dGhvcj5NYXJyb3VjaGU8L0F1dGhvcj48WWVhcj4yMDE0PC9ZZWFy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==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PEVuZE5vdGU+PENpdGU+PEF1dGhvcj5NYXJyb3VjaGU8L0F1dGhvcj48WWVhcj4yMDE0PC9ZZWFy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==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CE517A">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312-314</w:t>
      </w:r>
      <w:r w:rsidR="00CE517A">
        <w:rPr>
          <w:rFonts w:ascii="Arial" w:eastAsiaTheme="minorHAnsi" w:hAnsi="Arial" w:cs="Arial"/>
          <w:lang w:eastAsia="en-US"/>
          <w14:ligatures w14:val="standardContextual"/>
        </w:rPr>
        <w:fldChar w:fldCharType="end"/>
      </w:r>
      <w:r w:rsidR="000239B5">
        <w:rPr>
          <w:rFonts w:ascii="Arial" w:eastAsiaTheme="minorHAnsi" w:hAnsi="Arial" w:cs="Arial"/>
          <w:lang w:eastAsia="en-US"/>
          <w14:ligatures w14:val="standardContextual"/>
        </w:rPr>
        <w:t xml:space="preserve"> </w:t>
      </w:r>
      <w:r w:rsidR="002039C5">
        <w:rPr>
          <w:rFonts w:ascii="Arial" w:eastAsiaTheme="minorHAnsi" w:hAnsi="Arial" w:cs="Arial"/>
          <w:lang w:eastAsia="en-US"/>
          <w14:ligatures w14:val="standardContextual"/>
        </w:rPr>
        <w:t>Nevertheless,</w:t>
      </w:r>
      <w:r w:rsidR="00C62546">
        <w:rPr>
          <w:rFonts w:ascii="Arial" w:eastAsiaTheme="minorHAnsi" w:hAnsi="Arial" w:cs="Arial"/>
          <w:lang w:eastAsia="en-US"/>
          <w14:ligatures w14:val="standardContextual"/>
        </w:rPr>
        <w:t xml:space="preserve"> greater</w:t>
      </w:r>
      <w:r w:rsidR="00AA5FDE">
        <w:rPr>
          <w:rFonts w:ascii="Arial" w:eastAsiaTheme="minorHAnsi" w:hAnsi="Arial" w:cs="Arial"/>
          <w:lang w:eastAsia="en-US"/>
          <w14:ligatures w14:val="standardContextual"/>
        </w:rPr>
        <w:t xml:space="preserve"> definition and</w:t>
      </w:r>
      <w:r w:rsidR="00C62546">
        <w:rPr>
          <w:rFonts w:ascii="Arial" w:eastAsiaTheme="minorHAnsi" w:hAnsi="Arial" w:cs="Arial"/>
          <w:lang w:eastAsia="en-US"/>
          <w14:ligatures w14:val="standardContextual"/>
        </w:rPr>
        <w:t xml:space="preserve"> adoption of the concept of atrial cardiomyopathy in clinical practice ha</w:t>
      </w:r>
      <w:r w:rsidR="00AA5FDE">
        <w:rPr>
          <w:rFonts w:ascii="Arial" w:eastAsiaTheme="minorHAnsi" w:hAnsi="Arial" w:cs="Arial"/>
          <w:lang w:eastAsia="en-US"/>
          <w14:ligatures w14:val="standardContextual"/>
        </w:rPr>
        <w:t>s</w:t>
      </w:r>
      <w:r w:rsidR="00C62546">
        <w:rPr>
          <w:rFonts w:ascii="Arial" w:eastAsiaTheme="minorHAnsi" w:hAnsi="Arial" w:cs="Arial"/>
          <w:lang w:eastAsia="en-US"/>
          <w14:ligatures w14:val="standardContextual"/>
        </w:rPr>
        <w:t xml:space="preserve"> potential clinical implications</w:t>
      </w:r>
      <w:r w:rsidR="00852160">
        <w:rPr>
          <w:rFonts w:ascii="Arial" w:eastAsiaTheme="minorHAnsi" w:hAnsi="Arial" w:cs="Arial"/>
          <w:lang w:eastAsia="en-US"/>
          <w14:ligatures w14:val="standardContextual"/>
        </w:rPr>
        <w:t xml:space="preserve"> for the </w:t>
      </w:r>
      <w:r w:rsidR="00B75C14">
        <w:rPr>
          <w:rFonts w:ascii="Arial" w:eastAsiaTheme="minorHAnsi" w:hAnsi="Arial" w:cs="Arial"/>
          <w:lang w:eastAsia="en-US"/>
          <w14:ligatures w14:val="standardContextual"/>
        </w:rPr>
        <w:t xml:space="preserve">prevention and </w:t>
      </w:r>
      <w:r w:rsidR="00852160">
        <w:rPr>
          <w:rFonts w:ascii="Arial" w:eastAsiaTheme="minorHAnsi" w:hAnsi="Arial" w:cs="Arial"/>
          <w:lang w:eastAsia="en-US"/>
          <w14:ligatures w14:val="standardContextual"/>
        </w:rPr>
        <w:t>management of AF.</w:t>
      </w:r>
      <w:r w:rsidR="00663F2E">
        <w:rPr>
          <w:rFonts w:ascii="Arial" w:eastAsiaTheme="minorHAnsi" w:hAnsi="Arial" w:cs="Arial"/>
          <w:lang w:eastAsia="en-US"/>
          <w14:ligatures w14:val="standardContextual"/>
        </w:rPr>
        <w:fldChar w:fldCharType="begin">
          <w:fldData xml:space="preserve">PEVuZE5vdGU+PENpdGU+PEF1dGhvcj5TY2huYWJlbDwvQXV0aG9yPjxZZWFyPjIwMjM8L1llYXI+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=
</w:fldData>
        </w:fldChar>
      </w:r>
      <w:r w:rsidR="001B15E7">
        <w:rPr>
          <w:rFonts w:ascii="Arial" w:eastAsiaTheme="minorHAnsi" w:hAnsi="Arial" w:cs="Arial"/>
          <w:lang w:eastAsia="en-US"/>
          <w14:ligatures w14:val="standardContextual"/>
        </w:rPr>
        <w:instrText xml:space="preserve"> ADDIN EN.CITE </w:instrText>
      </w:r>
      <w:r w:rsidR="001B15E7">
        <w:rPr>
          <w:rFonts w:ascii="Arial" w:eastAsiaTheme="minorHAnsi" w:hAnsi="Arial" w:cs="Arial"/>
          <w:lang w:eastAsia="en-US"/>
          <w14:ligatures w14:val="standardContextual"/>
        </w:rPr>
        <w:fldChar w:fldCharType="begin">
          <w:fldData xml:space="preserve">PEVuZE5vdGU+PENpdGU+PEF1dGhvcj5TY2huYWJlbDwvQXV0aG9yPjxZZWFyPjIwMjM8L1llYXI+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=
</w:fldData>
        </w:fldChar>
      </w:r>
      <w:r w:rsidR="001B15E7">
        <w:rPr>
          <w:rFonts w:ascii="Arial" w:eastAsiaTheme="minorHAnsi" w:hAnsi="Arial" w:cs="Arial"/>
          <w:lang w:eastAsia="en-US"/>
          <w14:ligatures w14:val="standardContextual"/>
        </w:rPr>
        <w:instrText xml:space="preserve"> ADDIN EN.CITE.DATA </w:instrText>
      </w:r>
      <w:r w:rsidR="001B15E7">
        <w:rPr>
          <w:rFonts w:ascii="Arial" w:eastAsiaTheme="minorHAnsi" w:hAnsi="Arial" w:cs="Arial"/>
          <w:lang w:eastAsia="en-US"/>
          <w14:ligatures w14:val="standardContextual"/>
        </w:rPr>
      </w:r>
      <w:r w:rsidR="001B15E7">
        <w:rPr>
          <w:rFonts w:ascii="Arial" w:eastAsiaTheme="minorHAnsi" w:hAnsi="Arial" w:cs="Arial"/>
          <w:lang w:eastAsia="en-US"/>
          <w14:ligatures w14:val="standardContextual"/>
        </w:rPr>
        <w:fldChar w:fldCharType="end"/>
      </w:r>
      <w:r w:rsidR="00663F2E">
        <w:rPr>
          <w:rFonts w:ascii="Arial" w:eastAsiaTheme="minorHAnsi" w:hAnsi="Arial" w:cs="Arial"/>
          <w:lang w:eastAsia="en-US"/>
          <w14:ligatures w14:val="standardContextual"/>
        </w:rPr>
        <w:fldChar w:fldCharType="separate"/>
      </w:r>
      <w:r w:rsidR="001B15E7" w:rsidRPr="001B15E7">
        <w:rPr>
          <w:rFonts w:ascii="Arial" w:eastAsiaTheme="minorHAnsi" w:hAnsi="Arial" w:cs="Arial"/>
          <w:noProof/>
          <w:vertAlign w:val="superscript"/>
          <w:lang w:eastAsia="en-US"/>
          <w14:ligatures w14:val="standardContextual"/>
        </w:rPr>
        <w:t>311</w:t>
      </w:r>
      <w:r w:rsidR="00663F2E">
        <w:rPr>
          <w:rFonts w:ascii="Arial" w:eastAsiaTheme="minorHAnsi" w:hAnsi="Arial" w:cs="Arial"/>
          <w:lang w:eastAsia="en-US"/>
          <w14:ligatures w14:val="standardContextual"/>
        </w:rPr>
        <w:fldChar w:fldCharType="end"/>
      </w:r>
      <w:r w:rsidR="00852160">
        <w:rPr>
          <w:rFonts w:ascii="Arial" w:eastAsiaTheme="minorHAnsi" w:hAnsi="Arial" w:cs="Arial"/>
          <w:lang w:eastAsia="en-US"/>
          <w14:ligatures w14:val="standardContextual"/>
        </w:rPr>
        <w:t xml:space="preserve"> First, it can help patients better understand the nature of AF and the importance of lifelong therapy, including risk factor control.</w:t>
      </w:r>
      <w:r w:rsidR="00AA5FDE">
        <w:rPr>
          <w:rFonts w:ascii="Arial" w:eastAsiaTheme="minorHAnsi" w:hAnsi="Arial" w:cs="Arial"/>
          <w:lang w:eastAsia="en-US"/>
          <w14:ligatures w14:val="standardContextual"/>
        </w:rPr>
        <w:t xml:space="preserve"> Second, </w:t>
      </w:r>
      <w:r w:rsidR="00CE56E2">
        <w:rPr>
          <w:rFonts w:ascii="Arial" w:eastAsiaTheme="minorHAnsi" w:hAnsi="Arial" w:cs="Arial"/>
          <w:lang w:eastAsia="en-US"/>
          <w14:ligatures w14:val="standardContextual"/>
        </w:rPr>
        <w:t>it can help physicians</w:t>
      </w:r>
      <w:r w:rsidR="00917ABB">
        <w:rPr>
          <w:rFonts w:ascii="Arial" w:eastAsiaTheme="minorHAnsi" w:hAnsi="Arial" w:cs="Arial"/>
          <w:lang w:eastAsia="en-US"/>
          <w14:ligatures w14:val="standardContextual"/>
        </w:rPr>
        <w:t xml:space="preserve"> prognosticate and therefore</w:t>
      </w:r>
      <w:r w:rsidR="00CE56E2">
        <w:rPr>
          <w:rFonts w:ascii="Arial" w:eastAsiaTheme="minorHAnsi" w:hAnsi="Arial" w:cs="Arial"/>
          <w:lang w:eastAsia="en-US"/>
          <w14:ligatures w14:val="standardContextual"/>
        </w:rPr>
        <w:t xml:space="preserve"> plan treatment strategies, especially invasive ones, more appropriately</w:t>
      </w:r>
      <w:r w:rsidR="00EC0F10">
        <w:rPr>
          <w:rFonts w:ascii="Arial" w:eastAsiaTheme="minorHAnsi" w:hAnsi="Arial" w:cs="Arial"/>
          <w:lang w:eastAsia="en-US"/>
          <w14:ligatures w14:val="standardContextual"/>
        </w:rPr>
        <w:t xml:space="preserve">. Third, therapies that are </w:t>
      </w:r>
      <w:r w:rsidR="00512DD5">
        <w:rPr>
          <w:rFonts w:ascii="Arial" w:eastAsiaTheme="minorHAnsi" w:hAnsi="Arial" w:cs="Arial"/>
          <w:lang w:eastAsia="en-US"/>
          <w14:ligatures w14:val="standardContextual"/>
        </w:rPr>
        <w:t>found</w:t>
      </w:r>
      <w:r w:rsidR="00EC0F10">
        <w:rPr>
          <w:rFonts w:ascii="Arial" w:eastAsiaTheme="minorHAnsi" w:hAnsi="Arial" w:cs="Arial"/>
          <w:lang w:eastAsia="en-US"/>
          <w14:ligatures w14:val="standardContextual"/>
        </w:rPr>
        <w:t xml:space="preserve"> to slow or even reverse atrial remodelling</w:t>
      </w:r>
      <w:r w:rsidR="00663F2E">
        <w:rPr>
          <w:rFonts w:ascii="Arial" w:eastAsiaTheme="minorHAnsi" w:hAnsi="Arial" w:cs="Arial"/>
          <w:lang w:eastAsia="en-US"/>
          <w14:ligatures w14:val="standardContextual"/>
        </w:rPr>
        <w:t xml:space="preserve"> may be pursued early.</w:t>
      </w:r>
    </w:p>
    <w:p w14:paraId="0AD3FCB9" w14:textId="77777777" w:rsidR="00AA5FDE" w:rsidRDefault="00AA5FDE" w:rsidP="00292945">
      <w:pPr>
        <w:spacing w:line="360" w:lineRule="auto"/>
        <w:jc w:val="both"/>
        <w:rPr>
          <w:rFonts w:ascii="Arial" w:eastAsiaTheme="minorHAnsi" w:hAnsi="Arial" w:cs="Arial"/>
          <w:lang w:eastAsia="en-US"/>
          <w14:ligatures w14:val="standardContextual"/>
        </w:rPr>
      </w:pPr>
    </w:p>
    <w:p w14:paraId="28009FB5" w14:textId="77777777" w:rsidR="00821D37" w:rsidRDefault="00821D37" w:rsidP="00292945">
      <w:pPr>
        <w:spacing w:line="360" w:lineRule="auto"/>
        <w:jc w:val="both"/>
        <w:rPr>
          <w:rFonts w:ascii="Arial" w:eastAsiaTheme="minorHAnsi" w:hAnsi="Arial" w:cs="Arial"/>
          <w:lang w:eastAsia="en-US"/>
          <w14:ligatures w14:val="standardContextual"/>
        </w:rPr>
      </w:pPr>
    </w:p>
    <w:p w14:paraId="3E0695B2" w14:textId="77777777" w:rsidR="00821D37" w:rsidRDefault="00821D37" w:rsidP="00292945">
      <w:pPr>
        <w:spacing w:line="360" w:lineRule="auto"/>
        <w:jc w:val="both"/>
        <w:rPr>
          <w:rFonts w:ascii="Arial" w:eastAsiaTheme="minorHAnsi" w:hAnsi="Arial" w:cs="Arial"/>
          <w:lang w:eastAsia="en-US"/>
          <w14:ligatures w14:val="standardContextual"/>
        </w:rPr>
      </w:pPr>
    </w:p>
    <w:p w14:paraId="6E0CA0C3" w14:textId="77777777" w:rsidR="00821D37" w:rsidRDefault="00821D37" w:rsidP="00292945">
      <w:pPr>
        <w:spacing w:line="360" w:lineRule="auto"/>
        <w:jc w:val="both"/>
        <w:rPr>
          <w:rFonts w:ascii="Arial" w:eastAsiaTheme="minorHAnsi" w:hAnsi="Arial" w:cs="Arial"/>
          <w:lang w:eastAsia="en-US"/>
          <w14:ligatures w14:val="standardContextual"/>
        </w:rPr>
      </w:pPr>
    </w:p>
    <w:p w14:paraId="544F36BD" w14:textId="77777777" w:rsidR="00821D37" w:rsidRDefault="00821D37" w:rsidP="00292945">
      <w:pPr>
        <w:spacing w:line="360" w:lineRule="auto"/>
        <w:jc w:val="both"/>
        <w:rPr>
          <w:rFonts w:ascii="Arial" w:eastAsiaTheme="minorHAnsi" w:hAnsi="Arial" w:cs="Arial"/>
          <w:lang w:eastAsia="en-US"/>
          <w14:ligatures w14:val="standardContextual"/>
        </w:rPr>
      </w:pPr>
    </w:p>
    <w:p w14:paraId="317657BA" w14:textId="77777777" w:rsidR="00821D37" w:rsidRDefault="00821D37" w:rsidP="00292945">
      <w:pPr>
        <w:spacing w:line="360" w:lineRule="auto"/>
        <w:jc w:val="both"/>
        <w:rPr>
          <w:rFonts w:ascii="Arial" w:eastAsiaTheme="minorHAnsi" w:hAnsi="Arial" w:cs="Arial"/>
          <w:lang w:eastAsia="en-US"/>
          <w14:ligatures w14:val="standardContextual"/>
        </w:rPr>
      </w:pPr>
    </w:p>
    <w:p w14:paraId="12D5A6CD" w14:textId="77777777" w:rsidR="00821D37" w:rsidRDefault="00821D37" w:rsidP="00292945">
      <w:pPr>
        <w:spacing w:line="360" w:lineRule="auto"/>
        <w:jc w:val="both"/>
        <w:rPr>
          <w:rFonts w:ascii="Arial" w:eastAsiaTheme="minorHAnsi" w:hAnsi="Arial" w:cs="Arial"/>
          <w:lang w:eastAsia="en-US"/>
          <w14:ligatures w14:val="standardContextual"/>
        </w:rPr>
      </w:pPr>
    </w:p>
    <w:p w14:paraId="7CC2F59B" w14:textId="5E3003A4" w:rsidR="00AA5FDE" w:rsidRPr="00B00622" w:rsidRDefault="00AA5FDE" w:rsidP="00AA5FDE">
      <w:pPr>
        <w:pStyle w:val="Heading2"/>
        <w:rPr>
          <w:rFonts w:ascii="Arial" w:eastAsiaTheme="minorHAnsi" w:hAnsi="Arial" w:cs="Arial"/>
          <w:color w:val="auto"/>
          <w:sz w:val="32"/>
          <w:szCs w:val="32"/>
          <w:lang w:eastAsia="en-US"/>
        </w:rPr>
      </w:pPr>
      <w:bookmarkStart w:id="93" w:name="_Toc194438841"/>
      <w:r w:rsidRPr="00B00622">
        <w:rPr>
          <w:rFonts w:ascii="Arial" w:eastAsiaTheme="minorHAnsi" w:hAnsi="Arial" w:cs="Arial"/>
          <w:color w:val="auto"/>
          <w:sz w:val="32"/>
          <w:szCs w:val="32"/>
          <w:lang w:eastAsia="en-US"/>
        </w:rPr>
        <w:lastRenderedPageBreak/>
        <w:t>6.3 Conclusion</w:t>
      </w:r>
      <w:bookmarkEnd w:id="93"/>
    </w:p>
    <w:p w14:paraId="107A0751" w14:textId="77777777" w:rsidR="00292945" w:rsidRDefault="00292945" w:rsidP="00A77B55">
      <w:pPr>
        <w:spacing w:line="360" w:lineRule="auto"/>
        <w:rPr>
          <w:rFonts w:ascii="Arial" w:eastAsiaTheme="minorHAnsi" w:hAnsi="Arial" w:cs="Arial"/>
          <w:lang w:eastAsia="en-US"/>
        </w:rPr>
      </w:pPr>
    </w:p>
    <w:p w14:paraId="3EF84552" w14:textId="758530DD" w:rsidR="00A77B55" w:rsidRPr="00292945" w:rsidRDefault="00A77B55" w:rsidP="009A701F">
      <w:pPr>
        <w:spacing w:line="360" w:lineRule="auto"/>
        <w:jc w:val="both"/>
        <w:rPr>
          <w:rFonts w:ascii="Arial" w:eastAsiaTheme="minorHAnsi" w:hAnsi="Arial" w:cs="Arial"/>
          <w:lang w:eastAsia="en-US"/>
        </w:rPr>
      </w:pPr>
      <w:r>
        <w:rPr>
          <w:rFonts w:ascii="Arial" w:eastAsiaTheme="minorHAnsi" w:hAnsi="Arial" w:cs="Arial"/>
          <w:lang w:eastAsia="en-US"/>
        </w:rPr>
        <w:t xml:space="preserve">The work </w:t>
      </w:r>
      <w:r w:rsidR="009558C5">
        <w:rPr>
          <w:rFonts w:ascii="Arial" w:eastAsiaTheme="minorHAnsi" w:hAnsi="Arial" w:cs="Arial"/>
          <w:lang w:eastAsia="en-US"/>
        </w:rPr>
        <w:t xml:space="preserve">compiled in this thesis stems from </w:t>
      </w:r>
      <w:r w:rsidR="00D81F25">
        <w:rPr>
          <w:rFonts w:ascii="Arial" w:eastAsiaTheme="minorHAnsi" w:hAnsi="Arial" w:cs="Arial"/>
          <w:lang w:eastAsia="en-US"/>
        </w:rPr>
        <w:t xml:space="preserve">an </w:t>
      </w:r>
      <w:r w:rsidR="009A701F">
        <w:rPr>
          <w:rFonts w:ascii="Arial" w:eastAsiaTheme="minorHAnsi" w:hAnsi="Arial" w:cs="Arial"/>
          <w:lang w:eastAsia="en-US"/>
        </w:rPr>
        <w:t>increasing recognition</w:t>
      </w:r>
      <w:r w:rsidR="00D81F25">
        <w:rPr>
          <w:rFonts w:ascii="Arial" w:eastAsiaTheme="minorHAnsi" w:hAnsi="Arial" w:cs="Arial"/>
          <w:lang w:eastAsia="en-US"/>
        </w:rPr>
        <w:t xml:space="preserve"> </w:t>
      </w:r>
      <w:r w:rsidR="009A701F">
        <w:rPr>
          <w:rFonts w:ascii="Arial" w:eastAsiaTheme="minorHAnsi" w:hAnsi="Arial" w:cs="Arial"/>
          <w:lang w:eastAsia="en-US"/>
        </w:rPr>
        <w:t>of</w:t>
      </w:r>
      <w:r w:rsidR="00D81F25">
        <w:rPr>
          <w:rFonts w:ascii="Arial" w:eastAsiaTheme="minorHAnsi" w:hAnsi="Arial" w:cs="Arial"/>
          <w:lang w:eastAsia="en-US"/>
        </w:rPr>
        <w:t xml:space="preserve"> </w:t>
      </w:r>
      <w:r w:rsidR="009A701F">
        <w:rPr>
          <w:rFonts w:ascii="Arial" w:eastAsiaTheme="minorHAnsi" w:hAnsi="Arial" w:cs="Arial"/>
          <w:lang w:eastAsia="en-US"/>
        </w:rPr>
        <w:t>the complexity of A</w:t>
      </w:r>
      <w:r w:rsidR="009F581B">
        <w:rPr>
          <w:rFonts w:ascii="Arial" w:eastAsiaTheme="minorHAnsi" w:hAnsi="Arial" w:cs="Arial"/>
          <w:lang w:eastAsia="en-US"/>
        </w:rPr>
        <w:t xml:space="preserve">F and its close association with other cardiovascular conditions. Its prevalence among patients with CAD </w:t>
      </w:r>
      <w:r w:rsidR="006712AB">
        <w:rPr>
          <w:rFonts w:ascii="Arial" w:eastAsiaTheme="minorHAnsi" w:hAnsi="Arial" w:cs="Arial"/>
          <w:lang w:eastAsia="en-US"/>
        </w:rPr>
        <w:t>and</w:t>
      </w:r>
      <w:r w:rsidR="009F581B">
        <w:rPr>
          <w:rFonts w:ascii="Arial" w:eastAsiaTheme="minorHAnsi" w:hAnsi="Arial" w:cs="Arial"/>
          <w:lang w:eastAsia="en-US"/>
        </w:rPr>
        <w:t xml:space="preserve"> </w:t>
      </w:r>
      <w:r w:rsidR="008B76C9">
        <w:rPr>
          <w:rFonts w:ascii="Arial" w:eastAsiaTheme="minorHAnsi" w:hAnsi="Arial" w:cs="Arial"/>
          <w:lang w:eastAsia="en-US"/>
        </w:rPr>
        <w:t xml:space="preserve">VHD </w:t>
      </w:r>
      <w:r w:rsidR="006712AB">
        <w:rPr>
          <w:rFonts w:ascii="Arial" w:eastAsiaTheme="minorHAnsi" w:hAnsi="Arial" w:cs="Arial"/>
          <w:lang w:eastAsia="en-US"/>
        </w:rPr>
        <w:t>merit</w:t>
      </w:r>
      <w:r w:rsidR="00AA2906">
        <w:rPr>
          <w:rFonts w:ascii="Arial" w:eastAsiaTheme="minorHAnsi" w:hAnsi="Arial" w:cs="Arial"/>
          <w:lang w:eastAsia="en-US"/>
        </w:rPr>
        <w:t>s</w:t>
      </w:r>
      <w:r w:rsidR="006712AB">
        <w:rPr>
          <w:rFonts w:ascii="Arial" w:eastAsiaTheme="minorHAnsi" w:hAnsi="Arial" w:cs="Arial"/>
          <w:lang w:eastAsia="en-US"/>
        </w:rPr>
        <w:t xml:space="preserve"> particular management considerations that were explored.</w:t>
      </w:r>
      <w:r w:rsidR="00AA2906">
        <w:rPr>
          <w:rFonts w:ascii="Arial" w:eastAsiaTheme="minorHAnsi" w:hAnsi="Arial" w:cs="Arial"/>
          <w:lang w:eastAsia="en-US"/>
        </w:rPr>
        <w:t xml:space="preserve"> In patients with AF undergoing PCI, </w:t>
      </w:r>
      <w:r w:rsidR="007F5E7A">
        <w:rPr>
          <w:rFonts w:ascii="Arial" w:eastAsiaTheme="minorHAnsi" w:hAnsi="Arial" w:cs="Arial"/>
          <w:lang w:eastAsia="en-US"/>
        </w:rPr>
        <w:t xml:space="preserve">the optimal antithrombotic strategy </w:t>
      </w:r>
      <w:r w:rsidR="006A6210">
        <w:rPr>
          <w:rFonts w:ascii="Arial" w:eastAsiaTheme="minorHAnsi" w:hAnsi="Arial" w:cs="Arial"/>
          <w:lang w:eastAsia="en-US"/>
        </w:rPr>
        <w:t xml:space="preserve">is unclear and my data presents DAT with ticagrelor/prasugrel and </w:t>
      </w:r>
      <w:r w:rsidR="00B75C14">
        <w:rPr>
          <w:rFonts w:ascii="Arial" w:eastAsiaTheme="minorHAnsi" w:hAnsi="Arial" w:cs="Arial"/>
          <w:lang w:eastAsia="en-US"/>
        </w:rPr>
        <w:t>D</w:t>
      </w:r>
      <w:r w:rsidR="006A6210">
        <w:rPr>
          <w:rFonts w:ascii="Arial" w:eastAsiaTheme="minorHAnsi" w:hAnsi="Arial" w:cs="Arial"/>
          <w:lang w:eastAsia="en-US"/>
        </w:rPr>
        <w:t>OAC as a suitable regimen to be studied</w:t>
      </w:r>
      <w:r w:rsidR="000F617C">
        <w:rPr>
          <w:rFonts w:ascii="Arial" w:eastAsiaTheme="minorHAnsi" w:hAnsi="Arial" w:cs="Arial"/>
          <w:lang w:eastAsia="en-US"/>
        </w:rPr>
        <w:t xml:space="preserve"> further</w:t>
      </w:r>
      <w:r w:rsidR="006A6210">
        <w:rPr>
          <w:rFonts w:ascii="Arial" w:eastAsiaTheme="minorHAnsi" w:hAnsi="Arial" w:cs="Arial"/>
          <w:lang w:eastAsia="en-US"/>
        </w:rPr>
        <w:t xml:space="preserve">. In patients with AF undergoing cardiac surgery, concomitant SA is recommended but underperformed and my data </w:t>
      </w:r>
      <w:r w:rsidR="00035FAD">
        <w:rPr>
          <w:rFonts w:ascii="Arial" w:eastAsiaTheme="minorHAnsi" w:hAnsi="Arial" w:cs="Arial"/>
          <w:lang w:eastAsia="en-US"/>
        </w:rPr>
        <w:t>highlights</w:t>
      </w:r>
      <w:r w:rsidR="006A6210">
        <w:rPr>
          <w:rFonts w:ascii="Arial" w:eastAsiaTheme="minorHAnsi" w:hAnsi="Arial" w:cs="Arial"/>
          <w:lang w:eastAsia="en-US"/>
        </w:rPr>
        <w:t xml:space="preserve"> </w:t>
      </w:r>
      <w:r w:rsidR="008C6D96">
        <w:rPr>
          <w:rFonts w:ascii="Arial" w:eastAsiaTheme="minorHAnsi" w:hAnsi="Arial" w:cs="Arial"/>
          <w:lang w:eastAsia="en-US"/>
        </w:rPr>
        <w:t xml:space="preserve">a </w:t>
      </w:r>
      <w:r w:rsidR="005650A9">
        <w:rPr>
          <w:rFonts w:ascii="Arial" w:eastAsiaTheme="minorHAnsi" w:hAnsi="Arial" w:cs="Arial"/>
          <w:lang w:eastAsia="en-US"/>
        </w:rPr>
        <w:t>clear</w:t>
      </w:r>
      <w:r w:rsidR="006A6210">
        <w:rPr>
          <w:rFonts w:ascii="Arial" w:eastAsiaTheme="minorHAnsi" w:hAnsi="Arial" w:cs="Arial"/>
          <w:lang w:eastAsia="en-US"/>
        </w:rPr>
        <w:t xml:space="preserve"> </w:t>
      </w:r>
      <w:r w:rsidR="008C6D96">
        <w:rPr>
          <w:rFonts w:ascii="Arial" w:eastAsiaTheme="minorHAnsi" w:hAnsi="Arial" w:cs="Arial"/>
          <w:lang w:eastAsia="en-US"/>
        </w:rPr>
        <w:t>survival</w:t>
      </w:r>
      <w:r w:rsidR="006A6210">
        <w:rPr>
          <w:rFonts w:ascii="Arial" w:eastAsiaTheme="minorHAnsi" w:hAnsi="Arial" w:cs="Arial"/>
          <w:lang w:eastAsia="en-US"/>
        </w:rPr>
        <w:t xml:space="preserve"> benefit which should encourage wider uptake. </w:t>
      </w:r>
      <w:r w:rsidR="00F360D7">
        <w:rPr>
          <w:rFonts w:ascii="Arial" w:eastAsiaTheme="minorHAnsi" w:hAnsi="Arial" w:cs="Arial"/>
          <w:lang w:eastAsia="en-US"/>
        </w:rPr>
        <w:t>Together</w:t>
      </w:r>
      <w:r w:rsidR="00764563">
        <w:rPr>
          <w:rFonts w:ascii="Arial" w:eastAsiaTheme="minorHAnsi" w:hAnsi="Arial" w:cs="Arial"/>
          <w:lang w:eastAsia="en-US"/>
        </w:rPr>
        <w:t xml:space="preserve">, </w:t>
      </w:r>
      <w:r w:rsidR="00107774">
        <w:rPr>
          <w:rFonts w:ascii="Arial" w:eastAsiaTheme="minorHAnsi" w:hAnsi="Arial" w:cs="Arial"/>
          <w:lang w:eastAsia="en-US"/>
        </w:rPr>
        <w:t>th</w:t>
      </w:r>
      <w:r w:rsidR="00F360D7">
        <w:rPr>
          <w:rFonts w:ascii="Arial" w:eastAsiaTheme="minorHAnsi" w:hAnsi="Arial" w:cs="Arial"/>
          <w:lang w:eastAsia="en-US"/>
        </w:rPr>
        <w:t>ese</w:t>
      </w:r>
      <w:r w:rsidR="00107774">
        <w:rPr>
          <w:rFonts w:ascii="Arial" w:eastAsiaTheme="minorHAnsi" w:hAnsi="Arial" w:cs="Arial"/>
          <w:lang w:eastAsia="en-US"/>
        </w:rPr>
        <w:t xml:space="preserve"> </w:t>
      </w:r>
      <w:r w:rsidR="00F360D7">
        <w:rPr>
          <w:rFonts w:ascii="Arial" w:eastAsiaTheme="minorHAnsi" w:hAnsi="Arial" w:cs="Arial"/>
          <w:lang w:eastAsia="en-US"/>
        </w:rPr>
        <w:t>findings</w:t>
      </w:r>
      <w:r w:rsidR="00764563">
        <w:rPr>
          <w:rFonts w:ascii="Arial" w:eastAsiaTheme="minorHAnsi" w:hAnsi="Arial" w:cs="Arial"/>
          <w:lang w:eastAsia="en-US"/>
        </w:rPr>
        <w:t xml:space="preserve"> </w:t>
      </w:r>
      <w:r w:rsidR="00F360D7">
        <w:rPr>
          <w:rFonts w:ascii="Arial" w:eastAsiaTheme="minorHAnsi" w:hAnsi="Arial" w:cs="Arial"/>
          <w:lang w:eastAsia="en-US"/>
        </w:rPr>
        <w:t>contribute</w:t>
      </w:r>
      <w:r w:rsidR="001F58BB">
        <w:rPr>
          <w:rFonts w:ascii="Arial" w:eastAsiaTheme="minorHAnsi" w:hAnsi="Arial" w:cs="Arial"/>
          <w:lang w:eastAsia="en-US"/>
        </w:rPr>
        <w:t xml:space="preserve"> to</w:t>
      </w:r>
      <w:r w:rsidR="000F5397">
        <w:rPr>
          <w:rFonts w:ascii="Arial" w:eastAsiaTheme="minorHAnsi" w:hAnsi="Arial" w:cs="Arial"/>
          <w:lang w:eastAsia="en-US"/>
        </w:rPr>
        <w:t xml:space="preserve"> the</w:t>
      </w:r>
      <w:r w:rsidR="00C21981">
        <w:rPr>
          <w:rFonts w:ascii="Arial" w:eastAsiaTheme="minorHAnsi" w:hAnsi="Arial" w:cs="Arial"/>
          <w:lang w:eastAsia="en-US"/>
        </w:rPr>
        <w:t xml:space="preserve"> ongoing</w:t>
      </w:r>
      <w:r w:rsidR="000F5397">
        <w:rPr>
          <w:rFonts w:ascii="Arial" w:eastAsiaTheme="minorHAnsi" w:hAnsi="Arial" w:cs="Arial"/>
          <w:lang w:eastAsia="en-US"/>
        </w:rPr>
        <w:t xml:space="preserve"> </w:t>
      </w:r>
      <w:r w:rsidR="00C20C34">
        <w:rPr>
          <w:rFonts w:ascii="Arial" w:eastAsiaTheme="minorHAnsi" w:hAnsi="Arial" w:cs="Arial"/>
          <w:lang w:eastAsia="en-US"/>
        </w:rPr>
        <w:t>effort</w:t>
      </w:r>
      <w:r w:rsidR="000F5397">
        <w:rPr>
          <w:rFonts w:ascii="Arial" w:eastAsiaTheme="minorHAnsi" w:hAnsi="Arial" w:cs="Arial"/>
          <w:lang w:eastAsia="en-US"/>
        </w:rPr>
        <w:t xml:space="preserve"> </w:t>
      </w:r>
      <w:r w:rsidR="00C20C34">
        <w:rPr>
          <w:rFonts w:ascii="Arial" w:eastAsiaTheme="minorHAnsi" w:hAnsi="Arial" w:cs="Arial"/>
          <w:lang w:eastAsia="en-US"/>
        </w:rPr>
        <w:t>to</w:t>
      </w:r>
      <w:r w:rsidR="001F58BB">
        <w:rPr>
          <w:rFonts w:ascii="Arial" w:eastAsiaTheme="minorHAnsi" w:hAnsi="Arial" w:cs="Arial"/>
          <w:lang w:eastAsia="en-US"/>
        </w:rPr>
        <w:t xml:space="preserve"> </w:t>
      </w:r>
      <w:r w:rsidR="000F5397">
        <w:rPr>
          <w:rFonts w:ascii="Arial" w:eastAsiaTheme="minorHAnsi" w:hAnsi="Arial" w:cs="Arial"/>
          <w:lang w:eastAsia="en-US"/>
        </w:rPr>
        <w:t>optimis</w:t>
      </w:r>
      <w:r w:rsidR="00C20C34">
        <w:rPr>
          <w:rFonts w:ascii="Arial" w:eastAsiaTheme="minorHAnsi" w:hAnsi="Arial" w:cs="Arial"/>
          <w:lang w:eastAsia="en-US"/>
        </w:rPr>
        <w:t>e</w:t>
      </w:r>
      <w:r w:rsidR="000F5397">
        <w:rPr>
          <w:rFonts w:ascii="Arial" w:eastAsiaTheme="minorHAnsi" w:hAnsi="Arial" w:cs="Arial"/>
          <w:lang w:eastAsia="en-US"/>
        </w:rPr>
        <w:t xml:space="preserve"> cardiovascular outcomes</w:t>
      </w:r>
      <w:r w:rsidR="00764563">
        <w:rPr>
          <w:rFonts w:ascii="Arial" w:eastAsiaTheme="minorHAnsi" w:hAnsi="Arial" w:cs="Arial"/>
          <w:lang w:eastAsia="en-US"/>
        </w:rPr>
        <w:t xml:space="preserve"> </w:t>
      </w:r>
      <w:r w:rsidR="007549CF">
        <w:rPr>
          <w:rFonts w:ascii="Arial" w:eastAsiaTheme="minorHAnsi" w:hAnsi="Arial" w:cs="Arial"/>
          <w:lang w:eastAsia="en-US"/>
        </w:rPr>
        <w:t>in patients with AF</w:t>
      </w:r>
      <w:r w:rsidR="004D0B9A">
        <w:rPr>
          <w:rFonts w:ascii="Arial" w:eastAsiaTheme="minorHAnsi" w:hAnsi="Arial" w:cs="Arial"/>
          <w:lang w:eastAsia="en-US"/>
        </w:rPr>
        <w:t xml:space="preserve">, who can </w:t>
      </w:r>
      <w:r w:rsidR="00F360D7">
        <w:rPr>
          <w:rFonts w:ascii="Arial" w:eastAsiaTheme="minorHAnsi" w:hAnsi="Arial" w:cs="Arial"/>
          <w:lang w:eastAsia="en-US"/>
        </w:rPr>
        <w:t>hopefully</w:t>
      </w:r>
      <w:r w:rsidR="004D0B9A">
        <w:rPr>
          <w:rFonts w:ascii="Arial" w:eastAsiaTheme="minorHAnsi" w:hAnsi="Arial" w:cs="Arial"/>
          <w:lang w:eastAsia="en-US"/>
        </w:rPr>
        <w:t xml:space="preserve"> look forward to </w:t>
      </w:r>
      <w:r w:rsidR="00D0294F">
        <w:rPr>
          <w:rFonts w:ascii="Arial" w:eastAsiaTheme="minorHAnsi" w:hAnsi="Arial" w:cs="Arial"/>
          <w:lang w:eastAsia="en-US"/>
        </w:rPr>
        <w:t xml:space="preserve">significant advancements </w:t>
      </w:r>
      <w:r w:rsidR="00F360D7">
        <w:rPr>
          <w:rFonts w:ascii="Arial" w:eastAsiaTheme="minorHAnsi" w:hAnsi="Arial" w:cs="Arial"/>
          <w:lang w:eastAsia="en-US"/>
        </w:rPr>
        <w:t>in their management in the years ahead</w:t>
      </w:r>
      <w:r w:rsidR="007549CF">
        <w:rPr>
          <w:rFonts w:ascii="Arial" w:eastAsiaTheme="minorHAnsi" w:hAnsi="Arial" w:cs="Arial"/>
          <w:lang w:eastAsia="en-US"/>
        </w:rPr>
        <w:t>.</w:t>
      </w:r>
    </w:p>
    <w:p w14:paraId="04885902" w14:textId="56F46268" w:rsidR="00F905DA" w:rsidRPr="00B00622" w:rsidRDefault="00775611" w:rsidP="009A701F">
      <w:pPr>
        <w:autoSpaceDE w:val="0"/>
        <w:autoSpaceDN w:val="0"/>
        <w:adjustRightInd w:val="0"/>
        <w:spacing w:line="360" w:lineRule="auto"/>
        <w:jc w:val="both"/>
        <w:rPr>
          <w:rFonts w:ascii="Arial" w:eastAsiaTheme="minorHAnsi" w:hAnsi="Arial" w:cs="Arial"/>
          <w:sz w:val="36"/>
          <w:szCs w:val="36"/>
          <w:lang w:eastAsia="en-US"/>
          <w14:ligatures w14:val="standardContextual"/>
        </w:rPr>
      </w:pPr>
      <w:r w:rsidRPr="00753570">
        <w:rPr>
          <w:rFonts w:ascii="Arial" w:hAnsi="Arial" w:cs="Arial"/>
        </w:rPr>
        <w:br w:type="page"/>
      </w:r>
      <w:bookmarkStart w:id="94" w:name="_Toc194438842"/>
      <w:r w:rsidR="004764EF" w:rsidRPr="00B00622">
        <w:rPr>
          <w:rStyle w:val="Heading1Char"/>
          <w:rFonts w:ascii="Arial" w:hAnsi="Arial" w:cs="Arial"/>
          <w:color w:val="000000" w:themeColor="text1"/>
          <w:sz w:val="36"/>
          <w:szCs w:val="36"/>
        </w:rPr>
        <w:lastRenderedPageBreak/>
        <w:t>References</w:t>
      </w:r>
      <w:bookmarkEnd w:id="94"/>
    </w:p>
    <w:p w14:paraId="53087DBB" w14:textId="77777777" w:rsidR="001B15E7" w:rsidRPr="001B15E7" w:rsidRDefault="00B047B7" w:rsidP="001B15E7">
      <w:pPr>
        <w:pStyle w:val="EndNoteBibliography"/>
        <w:spacing w:after="360"/>
        <w:rPr>
          <w:noProof/>
        </w:rPr>
      </w:pPr>
      <w:r w:rsidRPr="00B00622">
        <w:rPr>
          <w:lang w:val="en-GB"/>
        </w:rPr>
        <w:fldChar w:fldCharType="begin"/>
      </w:r>
      <w:r w:rsidRPr="00B00622">
        <w:rPr>
          <w:lang w:val="en-GB"/>
        </w:rPr>
        <w:instrText xml:space="preserve"> ADDIN EN.REFLIST </w:instrText>
      </w:r>
      <w:r w:rsidRPr="00B00622">
        <w:rPr>
          <w:lang w:val="en-GB"/>
        </w:rPr>
        <w:fldChar w:fldCharType="separate"/>
      </w:r>
      <w:r w:rsidR="001B15E7" w:rsidRPr="001B15E7">
        <w:rPr>
          <w:noProof/>
        </w:rPr>
        <w:t>1.</w:t>
      </w:r>
      <w:r w:rsidR="001B15E7" w:rsidRPr="001B15E7">
        <w:rPr>
          <w:noProof/>
        </w:rPr>
        <w:tab/>
        <w:t xml:space="preserve">Dong XJ, Wang BB, Hou FF, Jiao Y, Li HW, Lv SP, et al. Global burden of atrial fibrillation/atrial flutter and its attributable risk factors from 1990 to 2019. </w:t>
      </w:r>
      <w:r w:rsidR="001B15E7" w:rsidRPr="001B15E7">
        <w:rPr>
          <w:i/>
          <w:noProof/>
        </w:rPr>
        <w:t>Europace</w:t>
      </w:r>
      <w:r w:rsidR="001B15E7" w:rsidRPr="001B15E7">
        <w:rPr>
          <w:noProof/>
        </w:rPr>
        <w:t>. 2023;25:793-803.</w:t>
      </w:r>
    </w:p>
    <w:p w14:paraId="087977F6" w14:textId="77777777" w:rsidR="001B15E7" w:rsidRPr="001B15E7" w:rsidRDefault="001B15E7" w:rsidP="001B15E7">
      <w:pPr>
        <w:pStyle w:val="EndNoteBibliography"/>
        <w:spacing w:after="360"/>
        <w:rPr>
          <w:noProof/>
        </w:rPr>
      </w:pPr>
      <w:r w:rsidRPr="001B15E7">
        <w:rPr>
          <w:noProof/>
        </w:rPr>
        <w:t>2.</w:t>
      </w:r>
      <w:r w:rsidRPr="001B15E7">
        <w:rPr>
          <w:noProof/>
        </w:rPr>
        <w:tab/>
        <w:t xml:space="preserve">Krijthe BP, Kunst A, Benjamin EJ, Lip GY, Franco OH, Hofman A, et al. Projections on the number of individuals with atrial fibrillation in the European Union, from 2000 to 2060. </w:t>
      </w:r>
      <w:r w:rsidRPr="001B15E7">
        <w:rPr>
          <w:i/>
          <w:noProof/>
        </w:rPr>
        <w:t>Eur Heart J</w:t>
      </w:r>
      <w:r w:rsidRPr="001B15E7">
        <w:rPr>
          <w:noProof/>
        </w:rPr>
        <w:t>. 2013;34:2746-51.</w:t>
      </w:r>
    </w:p>
    <w:p w14:paraId="7459BC8A" w14:textId="77777777" w:rsidR="001B15E7" w:rsidRPr="001B15E7" w:rsidRDefault="001B15E7" w:rsidP="001B15E7">
      <w:pPr>
        <w:pStyle w:val="EndNoteBibliography"/>
        <w:spacing w:after="360"/>
        <w:rPr>
          <w:noProof/>
        </w:rPr>
      </w:pPr>
      <w:r w:rsidRPr="001B15E7">
        <w:rPr>
          <w:noProof/>
        </w:rPr>
        <w:t>3.</w:t>
      </w:r>
      <w:r w:rsidRPr="001B15E7">
        <w:rPr>
          <w:noProof/>
        </w:rPr>
        <w:tab/>
        <w:t xml:space="preserve">Benjamin EJ, Muntner P, Alonso A, Bittencourt MS, Callaway CW, Carson AP, et al. Heart Disease and Stroke Statistics-2019 Update: A Report From the American Heart Association. </w:t>
      </w:r>
      <w:r w:rsidRPr="001B15E7">
        <w:rPr>
          <w:i/>
          <w:noProof/>
        </w:rPr>
        <w:t>Circulation</w:t>
      </w:r>
      <w:r w:rsidRPr="001B15E7">
        <w:rPr>
          <w:noProof/>
        </w:rPr>
        <w:t>. 2019;139:e56-e528.</w:t>
      </w:r>
    </w:p>
    <w:p w14:paraId="19D57A9D" w14:textId="77777777" w:rsidR="001B15E7" w:rsidRPr="001B15E7" w:rsidRDefault="001B15E7" w:rsidP="001B15E7">
      <w:pPr>
        <w:pStyle w:val="EndNoteBibliography"/>
        <w:spacing w:after="360"/>
        <w:rPr>
          <w:noProof/>
        </w:rPr>
      </w:pPr>
      <w:r w:rsidRPr="001B15E7">
        <w:rPr>
          <w:noProof/>
        </w:rPr>
        <w:t>4.</w:t>
      </w:r>
      <w:r w:rsidRPr="001B15E7">
        <w:rPr>
          <w:noProof/>
        </w:rPr>
        <w:tab/>
        <w:t xml:space="preserve">Mohebi R, Chen C, Ibrahim NE, McCarthy CP, Gaggin HK, Singer DE, et al. Cardiovascular Disease Projections in the United States Based on the 2020 Census Estimates. </w:t>
      </w:r>
      <w:r w:rsidRPr="001B15E7">
        <w:rPr>
          <w:i/>
          <w:noProof/>
        </w:rPr>
        <w:t>J Am Coll Cardiol</w:t>
      </w:r>
      <w:r w:rsidRPr="001B15E7">
        <w:rPr>
          <w:noProof/>
        </w:rPr>
        <w:t>. 2022;80:565-78.</w:t>
      </w:r>
    </w:p>
    <w:p w14:paraId="41B6CDB6" w14:textId="77777777" w:rsidR="001B15E7" w:rsidRPr="001B15E7" w:rsidRDefault="001B15E7" w:rsidP="001B15E7">
      <w:pPr>
        <w:pStyle w:val="EndNoteBibliography"/>
        <w:spacing w:after="360"/>
        <w:rPr>
          <w:noProof/>
        </w:rPr>
      </w:pPr>
      <w:r w:rsidRPr="001B15E7">
        <w:rPr>
          <w:noProof/>
        </w:rPr>
        <w:t>5.</w:t>
      </w:r>
      <w:r w:rsidRPr="001B15E7">
        <w:rPr>
          <w:noProof/>
        </w:rPr>
        <w:tab/>
        <w:t xml:space="preserve">Moe GK, Abildskov JA. Atrial fibrillation as a self-sustaining arrhythmia independent of focal discharge. </w:t>
      </w:r>
      <w:r w:rsidRPr="001B15E7">
        <w:rPr>
          <w:i/>
          <w:noProof/>
        </w:rPr>
        <w:t>Am Heart J</w:t>
      </w:r>
      <w:r w:rsidRPr="001B15E7">
        <w:rPr>
          <w:noProof/>
        </w:rPr>
        <w:t>. 1959;58:59-70.</w:t>
      </w:r>
    </w:p>
    <w:p w14:paraId="2216D314" w14:textId="77777777" w:rsidR="001B15E7" w:rsidRPr="001B15E7" w:rsidRDefault="001B15E7" w:rsidP="001B15E7">
      <w:pPr>
        <w:pStyle w:val="EndNoteBibliography"/>
        <w:spacing w:after="360"/>
        <w:rPr>
          <w:noProof/>
        </w:rPr>
      </w:pPr>
      <w:r w:rsidRPr="001B15E7">
        <w:rPr>
          <w:noProof/>
        </w:rPr>
        <w:t>6.</w:t>
      </w:r>
      <w:r w:rsidRPr="001B15E7">
        <w:rPr>
          <w:noProof/>
        </w:rPr>
        <w:tab/>
        <w:t xml:space="preserve">Haïssaguerre M, Jaïs P, Shah DC, Takahashi A, Hocini M, Quiniou G, et al. Spontaneous initiation of atrial fibrillation by ectopic beats originating in the pulmonary veins. </w:t>
      </w:r>
      <w:r w:rsidRPr="001B15E7">
        <w:rPr>
          <w:i/>
          <w:noProof/>
        </w:rPr>
        <w:t>N Engl J Med</w:t>
      </w:r>
      <w:r w:rsidRPr="001B15E7">
        <w:rPr>
          <w:noProof/>
        </w:rPr>
        <w:t>. 1998;339:659-66.</w:t>
      </w:r>
    </w:p>
    <w:p w14:paraId="39ABA61F" w14:textId="77777777" w:rsidR="001B15E7" w:rsidRPr="001B15E7" w:rsidRDefault="001B15E7" w:rsidP="001B15E7">
      <w:pPr>
        <w:pStyle w:val="EndNoteBibliography"/>
        <w:spacing w:after="360"/>
        <w:rPr>
          <w:noProof/>
        </w:rPr>
      </w:pPr>
      <w:r w:rsidRPr="001B15E7">
        <w:rPr>
          <w:noProof/>
        </w:rPr>
        <w:t>7.</w:t>
      </w:r>
      <w:r w:rsidRPr="001B15E7">
        <w:rPr>
          <w:noProof/>
        </w:rPr>
        <w:tab/>
        <w:t xml:space="preserve">Douglas YL, Jongbloed MR, Gittenberger-de Groot AC, Evers D, Dion RA, Voigt P, et al. Histology of vascular myocardial wall of left atrial body after pulmonary venous incorporation. </w:t>
      </w:r>
      <w:r w:rsidRPr="001B15E7">
        <w:rPr>
          <w:i/>
          <w:noProof/>
        </w:rPr>
        <w:t>Am J Cardiol</w:t>
      </w:r>
      <w:r w:rsidRPr="001B15E7">
        <w:rPr>
          <w:noProof/>
        </w:rPr>
        <w:t>. 2006;97:662-70.</w:t>
      </w:r>
    </w:p>
    <w:p w14:paraId="62B925B6" w14:textId="77777777" w:rsidR="001B15E7" w:rsidRPr="001B15E7" w:rsidRDefault="001B15E7" w:rsidP="001B15E7">
      <w:pPr>
        <w:pStyle w:val="EndNoteBibliography"/>
        <w:spacing w:after="360"/>
        <w:rPr>
          <w:noProof/>
        </w:rPr>
      </w:pPr>
      <w:r w:rsidRPr="001B15E7">
        <w:rPr>
          <w:noProof/>
        </w:rPr>
        <w:t>8.</w:t>
      </w:r>
      <w:r w:rsidRPr="001B15E7">
        <w:rPr>
          <w:noProof/>
        </w:rPr>
        <w:tab/>
        <w:t xml:space="preserve">Pandit SV, Jalife J. Rotors and the dynamics of cardiac fibrillation. </w:t>
      </w:r>
      <w:r w:rsidRPr="001B15E7">
        <w:rPr>
          <w:i/>
          <w:noProof/>
        </w:rPr>
        <w:t>Circ Res</w:t>
      </w:r>
      <w:r w:rsidRPr="001B15E7">
        <w:rPr>
          <w:noProof/>
        </w:rPr>
        <w:t>. 2013;112:849-62.</w:t>
      </w:r>
    </w:p>
    <w:p w14:paraId="16E4B861" w14:textId="77777777" w:rsidR="001B15E7" w:rsidRPr="001B15E7" w:rsidRDefault="001B15E7" w:rsidP="001B15E7">
      <w:pPr>
        <w:pStyle w:val="EndNoteBibliography"/>
        <w:spacing w:after="360"/>
        <w:rPr>
          <w:noProof/>
        </w:rPr>
      </w:pPr>
      <w:r w:rsidRPr="001B15E7">
        <w:rPr>
          <w:noProof/>
        </w:rPr>
        <w:t>9.</w:t>
      </w:r>
      <w:r w:rsidRPr="001B15E7">
        <w:rPr>
          <w:noProof/>
        </w:rPr>
        <w:tab/>
        <w:t xml:space="preserve">Ma J, Chen Q, Ma S. Left atrial fibrosis in atrial fibrillation: Mechanisms, clinical evaluation and management. </w:t>
      </w:r>
      <w:r w:rsidRPr="001B15E7">
        <w:rPr>
          <w:i/>
          <w:noProof/>
        </w:rPr>
        <w:t>J Cell Mol Med</w:t>
      </w:r>
      <w:r w:rsidRPr="001B15E7">
        <w:rPr>
          <w:noProof/>
        </w:rPr>
        <w:t>. 2021;25:2764-75.</w:t>
      </w:r>
    </w:p>
    <w:p w14:paraId="0AAE8896" w14:textId="77777777" w:rsidR="001B15E7" w:rsidRPr="001B15E7" w:rsidRDefault="001B15E7" w:rsidP="001B15E7">
      <w:pPr>
        <w:pStyle w:val="EndNoteBibliography"/>
        <w:spacing w:after="360"/>
        <w:rPr>
          <w:noProof/>
        </w:rPr>
      </w:pPr>
      <w:r w:rsidRPr="001B15E7">
        <w:rPr>
          <w:noProof/>
        </w:rPr>
        <w:lastRenderedPageBreak/>
        <w:t>10.</w:t>
      </w:r>
      <w:r w:rsidRPr="001B15E7">
        <w:rPr>
          <w:noProof/>
        </w:rPr>
        <w:tab/>
        <w:t xml:space="preserve">Goette A, Kalman JM, Aguinaga L, Akar J, Cabrera JA, Chen SA, et al. EHRA/HRS/APHRS/SOLAECE expert consensus on atrial cardiomyopathies: definition, characterization, and clinical implication. </w:t>
      </w:r>
      <w:r w:rsidRPr="001B15E7">
        <w:rPr>
          <w:i/>
          <w:noProof/>
        </w:rPr>
        <w:t>Europace</w:t>
      </w:r>
      <w:r w:rsidRPr="001B15E7">
        <w:rPr>
          <w:noProof/>
        </w:rPr>
        <w:t>. 2016;18:1455-90.</w:t>
      </w:r>
    </w:p>
    <w:p w14:paraId="66BBC9E2" w14:textId="77777777" w:rsidR="001B15E7" w:rsidRPr="001B15E7" w:rsidRDefault="001B15E7" w:rsidP="001B15E7">
      <w:pPr>
        <w:pStyle w:val="EndNoteBibliography"/>
        <w:spacing w:after="360"/>
        <w:rPr>
          <w:noProof/>
        </w:rPr>
      </w:pPr>
      <w:r w:rsidRPr="001B15E7">
        <w:rPr>
          <w:noProof/>
        </w:rPr>
        <w:t>11.</w:t>
      </w:r>
      <w:r w:rsidRPr="001B15E7">
        <w:rPr>
          <w:noProof/>
        </w:rPr>
        <w:tab/>
        <w:t xml:space="preserve">Weng LC, Preis SR, Hulme OL, Larson MG, Choi SH, Wang B, et al. Genetic Predisposition, Clinical Risk Factor Burden, and Lifetime Risk of Atrial Fibrillation. </w:t>
      </w:r>
      <w:r w:rsidRPr="001B15E7">
        <w:rPr>
          <w:i/>
          <w:noProof/>
        </w:rPr>
        <w:t>Circulation</w:t>
      </w:r>
      <w:r w:rsidRPr="001B15E7">
        <w:rPr>
          <w:noProof/>
        </w:rPr>
        <w:t>. 2018;137:1027-38.</w:t>
      </w:r>
    </w:p>
    <w:p w14:paraId="551D13F0" w14:textId="77777777" w:rsidR="001B15E7" w:rsidRPr="001B15E7" w:rsidRDefault="001B15E7" w:rsidP="001B15E7">
      <w:pPr>
        <w:pStyle w:val="EndNoteBibliography"/>
        <w:spacing w:after="360"/>
        <w:rPr>
          <w:noProof/>
        </w:rPr>
      </w:pPr>
      <w:r w:rsidRPr="001B15E7">
        <w:rPr>
          <w:noProof/>
        </w:rPr>
        <w:t>12.</w:t>
      </w:r>
      <w:r w:rsidRPr="001B15E7">
        <w:rPr>
          <w:noProof/>
        </w:rPr>
        <w:tab/>
        <w:t xml:space="preserve">Allan V, Honarbakhsh S, Casas JP, Wallace J, Hunter R, Schilling R, et al. Are cardiovascular risk factors also associated with the incidence of atrial fibrillation? A systematic review and field synopsis of 23 factors in 32 population-based cohorts of 20 million participants. </w:t>
      </w:r>
      <w:r w:rsidRPr="001B15E7">
        <w:rPr>
          <w:i/>
          <w:noProof/>
        </w:rPr>
        <w:t>Thromb Haemost</w:t>
      </w:r>
      <w:r w:rsidRPr="001B15E7">
        <w:rPr>
          <w:noProof/>
        </w:rPr>
        <w:t>. 2017;117:837-50.</w:t>
      </w:r>
    </w:p>
    <w:p w14:paraId="3476A186" w14:textId="77777777" w:rsidR="001B15E7" w:rsidRPr="001B15E7" w:rsidRDefault="001B15E7" w:rsidP="001B15E7">
      <w:pPr>
        <w:pStyle w:val="EndNoteBibliography"/>
        <w:spacing w:after="360"/>
        <w:rPr>
          <w:noProof/>
        </w:rPr>
      </w:pPr>
      <w:r w:rsidRPr="001B15E7">
        <w:rPr>
          <w:noProof/>
        </w:rPr>
        <w:t>13.</w:t>
      </w:r>
      <w:r w:rsidRPr="001B15E7">
        <w:rPr>
          <w:noProof/>
        </w:rPr>
        <w:tab/>
        <w:t xml:space="preserve">Waldo AL, Feld GK. Inter-relationships of atrial fibrillation and atrial flutter mechanisms and clinical implications. </w:t>
      </w:r>
      <w:r w:rsidRPr="001B15E7">
        <w:rPr>
          <w:i/>
          <w:noProof/>
        </w:rPr>
        <w:t>J Am Coll Cardiol</w:t>
      </w:r>
      <w:r w:rsidRPr="001B15E7">
        <w:rPr>
          <w:noProof/>
        </w:rPr>
        <w:t>. 2008;51:779-86.</w:t>
      </w:r>
    </w:p>
    <w:p w14:paraId="780DF873" w14:textId="77777777" w:rsidR="001B15E7" w:rsidRPr="001B15E7" w:rsidRDefault="001B15E7" w:rsidP="001B15E7">
      <w:pPr>
        <w:pStyle w:val="EndNoteBibliography"/>
        <w:spacing w:after="360"/>
        <w:rPr>
          <w:noProof/>
        </w:rPr>
      </w:pPr>
      <w:r w:rsidRPr="001B15E7">
        <w:rPr>
          <w:noProof/>
        </w:rPr>
        <w:t>14.</w:t>
      </w:r>
      <w:r w:rsidRPr="001B15E7">
        <w:rPr>
          <w:noProof/>
        </w:rPr>
        <w:tab/>
        <w:t xml:space="preserve">Van Gelder IC, Rienstra M, Bunting KV, Casado-Arroyo R, Caso V, Crijns H, et al. 2024 ESC Guidelines for the management of atrial fibrillation developed in collaboration with the European Association for Cardio-Thoracic Surgery (EACTS). </w:t>
      </w:r>
      <w:r w:rsidRPr="001B15E7">
        <w:rPr>
          <w:i/>
          <w:noProof/>
        </w:rPr>
        <w:t>Eur Heart J</w:t>
      </w:r>
      <w:r w:rsidRPr="001B15E7">
        <w:rPr>
          <w:noProof/>
        </w:rPr>
        <w:t>. 2024.</w:t>
      </w:r>
    </w:p>
    <w:p w14:paraId="5C0F82AD" w14:textId="77777777" w:rsidR="001B15E7" w:rsidRPr="001B15E7" w:rsidRDefault="001B15E7" w:rsidP="001B15E7">
      <w:pPr>
        <w:pStyle w:val="EndNoteBibliography"/>
        <w:spacing w:after="360"/>
        <w:rPr>
          <w:noProof/>
        </w:rPr>
      </w:pPr>
      <w:r w:rsidRPr="001B15E7">
        <w:rPr>
          <w:noProof/>
        </w:rPr>
        <w:t>15.</w:t>
      </w:r>
      <w:r w:rsidRPr="001B15E7">
        <w:rPr>
          <w:noProof/>
        </w:rPr>
        <w:tab/>
        <w:t xml:space="preserve">Gleason KT, Nazarian S, Dennison Himmelfarb CR. Atrial Fibrillation Symptoms and Sex, Race, and Psychological Distress: A Literature Review. </w:t>
      </w:r>
      <w:r w:rsidRPr="001B15E7">
        <w:rPr>
          <w:i/>
          <w:noProof/>
        </w:rPr>
        <w:t>J Cardiovasc Nurs</w:t>
      </w:r>
      <w:r w:rsidRPr="001B15E7">
        <w:rPr>
          <w:noProof/>
        </w:rPr>
        <w:t>. 2018;33:137-43.</w:t>
      </w:r>
    </w:p>
    <w:p w14:paraId="51BF0BB1" w14:textId="77777777" w:rsidR="001B15E7" w:rsidRPr="001B15E7" w:rsidRDefault="001B15E7" w:rsidP="001B15E7">
      <w:pPr>
        <w:pStyle w:val="EndNoteBibliography"/>
        <w:spacing w:after="360"/>
        <w:rPr>
          <w:noProof/>
        </w:rPr>
      </w:pPr>
      <w:r w:rsidRPr="001B15E7">
        <w:rPr>
          <w:noProof/>
        </w:rPr>
        <w:t>16.</w:t>
      </w:r>
      <w:r w:rsidRPr="001B15E7">
        <w:rPr>
          <w:noProof/>
        </w:rPr>
        <w:tab/>
        <w:t xml:space="preserve">Nguyen BO, Weberndorfer V, Crijns HJ, Geelhoed B, Ten Cate H, Spronk H, et al. Prevalence and determinants of atrial fibrillation progression in paroxysmal atrial fibrillation. </w:t>
      </w:r>
      <w:r w:rsidRPr="001B15E7">
        <w:rPr>
          <w:i/>
          <w:noProof/>
        </w:rPr>
        <w:t>Heart</w:t>
      </w:r>
      <w:r w:rsidRPr="001B15E7">
        <w:rPr>
          <w:noProof/>
        </w:rPr>
        <w:t>. 2022;109:186-94.</w:t>
      </w:r>
    </w:p>
    <w:p w14:paraId="2EC0701B" w14:textId="77777777" w:rsidR="001B15E7" w:rsidRPr="001B15E7" w:rsidRDefault="001B15E7" w:rsidP="001B15E7">
      <w:pPr>
        <w:pStyle w:val="EndNoteBibliography"/>
        <w:spacing w:after="360"/>
        <w:rPr>
          <w:noProof/>
        </w:rPr>
      </w:pPr>
      <w:r w:rsidRPr="001B15E7">
        <w:rPr>
          <w:noProof/>
        </w:rPr>
        <w:t>17.</w:t>
      </w:r>
      <w:r w:rsidRPr="001B15E7">
        <w:rPr>
          <w:noProof/>
        </w:rPr>
        <w:tab/>
        <w:t xml:space="preserve">Wijffels MC, Kirchhof CJ, Dorland R, Allessie MA. Atrial fibrillation begets atrial fibrillation. A study in awake chronically instrumented goats. </w:t>
      </w:r>
      <w:r w:rsidRPr="001B15E7">
        <w:rPr>
          <w:i/>
          <w:noProof/>
        </w:rPr>
        <w:t>Circulation</w:t>
      </w:r>
      <w:r w:rsidRPr="001B15E7">
        <w:rPr>
          <w:noProof/>
        </w:rPr>
        <w:t>. 1995;92:1954-68.</w:t>
      </w:r>
    </w:p>
    <w:p w14:paraId="092850FF" w14:textId="77777777" w:rsidR="001B15E7" w:rsidRPr="001B15E7" w:rsidRDefault="001B15E7" w:rsidP="001B15E7">
      <w:pPr>
        <w:pStyle w:val="EndNoteBibliography"/>
        <w:spacing w:after="360"/>
        <w:rPr>
          <w:noProof/>
        </w:rPr>
      </w:pPr>
      <w:r w:rsidRPr="001B15E7">
        <w:rPr>
          <w:noProof/>
        </w:rPr>
        <w:lastRenderedPageBreak/>
        <w:t>18.</w:t>
      </w:r>
      <w:r w:rsidRPr="001B15E7">
        <w:rPr>
          <w:noProof/>
        </w:rPr>
        <w:tab/>
        <w:t xml:space="preserve">Freeman JV, Simon DN, Go AS, Spertus J, Fonarow GC, Gersh BJ, et al. Association Between Atrial Fibrillation Symptoms, Quality of Life, and Patient Outcomes: Results From the Outcomes Registry for Better Informed Treatment of Atrial Fibrillation (ORBIT-AF). </w:t>
      </w:r>
      <w:r w:rsidRPr="001B15E7">
        <w:rPr>
          <w:i/>
          <w:noProof/>
        </w:rPr>
        <w:t>Circ Cardiovasc Qual Outcomes</w:t>
      </w:r>
      <w:r w:rsidRPr="001B15E7">
        <w:rPr>
          <w:noProof/>
        </w:rPr>
        <w:t>. 2015;8:393-402.</w:t>
      </w:r>
    </w:p>
    <w:p w14:paraId="3045EB95" w14:textId="77777777" w:rsidR="001B15E7" w:rsidRPr="001B15E7" w:rsidRDefault="001B15E7" w:rsidP="001B15E7">
      <w:pPr>
        <w:pStyle w:val="EndNoteBibliography"/>
        <w:spacing w:after="360"/>
        <w:rPr>
          <w:noProof/>
        </w:rPr>
      </w:pPr>
      <w:r w:rsidRPr="001B15E7">
        <w:rPr>
          <w:noProof/>
        </w:rPr>
        <w:t>19.</w:t>
      </w:r>
      <w:r w:rsidRPr="001B15E7">
        <w:rPr>
          <w:noProof/>
        </w:rPr>
        <w:tab/>
        <w:t xml:space="preserve">Abed HS, Wittert GA, Leong DP, Shirazi MG, Bahrami B, Middeldorp ME, et al. Effect of weight reduction and cardiometabolic risk factor management on symptom burden and severity in patients with atrial fibrillation: a randomized clinical trial. </w:t>
      </w:r>
      <w:r w:rsidRPr="001B15E7">
        <w:rPr>
          <w:i/>
          <w:noProof/>
        </w:rPr>
        <w:t>Jama</w:t>
      </w:r>
      <w:r w:rsidRPr="001B15E7">
        <w:rPr>
          <w:noProof/>
        </w:rPr>
        <w:t>. 2013;310:2050-60.</w:t>
      </w:r>
    </w:p>
    <w:p w14:paraId="0D411F3C" w14:textId="77777777" w:rsidR="001B15E7" w:rsidRPr="001B15E7" w:rsidRDefault="001B15E7" w:rsidP="001B15E7">
      <w:pPr>
        <w:pStyle w:val="EndNoteBibliography"/>
        <w:spacing w:after="360"/>
        <w:rPr>
          <w:noProof/>
        </w:rPr>
      </w:pPr>
      <w:r w:rsidRPr="001B15E7">
        <w:rPr>
          <w:noProof/>
        </w:rPr>
        <w:t>20.</w:t>
      </w:r>
      <w:r w:rsidRPr="001B15E7">
        <w:rPr>
          <w:noProof/>
        </w:rPr>
        <w:tab/>
        <w:t xml:space="preserve">Voskoboinik A, Kalman JM, De Silva A, Nicholls T, Costello B, Nanayakkara S, et al. Alcohol Abstinence in Drinkers with Atrial Fibrillation. </w:t>
      </w:r>
      <w:r w:rsidRPr="001B15E7">
        <w:rPr>
          <w:i/>
          <w:noProof/>
        </w:rPr>
        <w:t>N Engl J Med</w:t>
      </w:r>
      <w:r w:rsidRPr="001B15E7">
        <w:rPr>
          <w:noProof/>
        </w:rPr>
        <w:t>. 2020;382:20-8.</w:t>
      </w:r>
    </w:p>
    <w:p w14:paraId="4A6D8EA2" w14:textId="77777777" w:rsidR="001B15E7" w:rsidRPr="001B15E7" w:rsidRDefault="001B15E7" w:rsidP="001B15E7">
      <w:pPr>
        <w:pStyle w:val="EndNoteBibliography"/>
        <w:spacing w:after="360"/>
        <w:rPr>
          <w:noProof/>
        </w:rPr>
      </w:pPr>
      <w:r w:rsidRPr="001B15E7">
        <w:rPr>
          <w:noProof/>
        </w:rPr>
        <w:t>21.</w:t>
      </w:r>
      <w:r w:rsidRPr="001B15E7">
        <w:rPr>
          <w:noProof/>
        </w:rPr>
        <w:tab/>
        <w:t xml:space="preserve">Nielsen JR, Wachtell K, Abdulla J. The Relationship Between Physical Activity and Risk of Atrial Fibrillation-A Systematic Review and Meta-Analysis. </w:t>
      </w:r>
      <w:r w:rsidRPr="001B15E7">
        <w:rPr>
          <w:i/>
          <w:noProof/>
        </w:rPr>
        <w:t>J Atr Fibrillation</w:t>
      </w:r>
      <w:r w:rsidRPr="001B15E7">
        <w:rPr>
          <w:noProof/>
        </w:rPr>
        <w:t>. 2013;5:789.</w:t>
      </w:r>
    </w:p>
    <w:p w14:paraId="4A5823E7" w14:textId="77777777" w:rsidR="001B15E7" w:rsidRPr="001B15E7" w:rsidRDefault="001B15E7" w:rsidP="001B15E7">
      <w:pPr>
        <w:pStyle w:val="EndNoteBibliography"/>
        <w:spacing w:after="360"/>
        <w:rPr>
          <w:noProof/>
        </w:rPr>
      </w:pPr>
      <w:r w:rsidRPr="001B15E7">
        <w:rPr>
          <w:noProof/>
        </w:rPr>
        <w:t>22.</w:t>
      </w:r>
      <w:r w:rsidRPr="001B15E7">
        <w:rPr>
          <w:noProof/>
        </w:rPr>
        <w:tab/>
        <w:t xml:space="preserve">Kim TH, Yang PS, Yu HT, Jang E, Shin H, Kim HY, et al. Effect of hypertension duration and blood pressure level on ischaemic stroke risk in atrial fibrillation: nationwide data covering the entire Korean population. </w:t>
      </w:r>
      <w:r w:rsidRPr="001B15E7">
        <w:rPr>
          <w:i/>
          <w:noProof/>
        </w:rPr>
        <w:t>Eur Heart J</w:t>
      </w:r>
      <w:r w:rsidRPr="001B15E7">
        <w:rPr>
          <w:noProof/>
        </w:rPr>
        <w:t>. 2019;40:809-19.</w:t>
      </w:r>
    </w:p>
    <w:p w14:paraId="5BCD4D76" w14:textId="77777777" w:rsidR="001B15E7" w:rsidRPr="001B15E7" w:rsidRDefault="001B15E7" w:rsidP="001B15E7">
      <w:pPr>
        <w:pStyle w:val="EndNoteBibliography"/>
        <w:spacing w:after="360"/>
        <w:rPr>
          <w:noProof/>
        </w:rPr>
      </w:pPr>
      <w:r w:rsidRPr="001B15E7">
        <w:rPr>
          <w:noProof/>
        </w:rPr>
        <w:t>23.</w:t>
      </w:r>
      <w:r w:rsidRPr="001B15E7">
        <w:rPr>
          <w:noProof/>
        </w:rPr>
        <w:tab/>
        <w:t xml:space="preserve">Fangel MV, Nielsen PB, Kristensen JK, Larsen TB, Overvad TF, Lip GYH, et al. Glycemic Status and Thromboembolic Risk in Patients With Atrial Fibrillation and Type 2 Diabetes Mellitus: A Danish Cohort Study. </w:t>
      </w:r>
      <w:r w:rsidRPr="001B15E7">
        <w:rPr>
          <w:i/>
          <w:noProof/>
        </w:rPr>
        <w:t>Circ Arrhythm Electrophysiol</w:t>
      </w:r>
      <w:r w:rsidRPr="001B15E7">
        <w:rPr>
          <w:noProof/>
        </w:rPr>
        <w:t>. 2019;12:e007030.</w:t>
      </w:r>
    </w:p>
    <w:p w14:paraId="45B4F948" w14:textId="77777777" w:rsidR="001B15E7" w:rsidRPr="001B15E7" w:rsidRDefault="001B15E7" w:rsidP="001B15E7">
      <w:pPr>
        <w:pStyle w:val="EndNoteBibliography"/>
        <w:spacing w:after="360"/>
        <w:rPr>
          <w:noProof/>
        </w:rPr>
      </w:pPr>
      <w:r w:rsidRPr="001B15E7">
        <w:rPr>
          <w:noProof/>
        </w:rPr>
        <w:t>24.</w:t>
      </w:r>
      <w:r w:rsidRPr="001B15E7">
        <w:rPr>
          <w:noProof/>
        </w:rPr>
        <w:tab/>
        <w:t xml:space="preserve">Pathak RK, Middeldorp ME, Lau DH, Mehta AB, Mahajan R, Twomey D, et al. Aggressive risk factor reduction study for atrial fibrillation and implications for the outcome of ablation: the ARREST-AF cohort study. </w:t>
      </w:r>
      <w:r w:rsidRPr="001B15E7">
        <w:rPr>
          <w:i/>
          <w:noProof/>
        </w:rPr>
        <w:t>J Am Coll Cardiol</w:t>
      </w:r>
      <w:r w:rsidRPr="001B15E7">
        <w:rPr>
          <w:noProof/>
        </w:rPr>
        <w:t>. 2014;64:2222-31.</w:t>
      </w:r>
    </w:p>
    <w:p w14:paraId="0F7FC071" w14:textId="77777777" w:rsidR="001B15E7" w:rsidRPr="001B15E7" w:rsidRDefault="001B15E7" w:rsidP="001B15E7">
      <w:pPr>
        <w:pStyle w:val="EndNoteBibliography"/>
        <w:spacing w:after="360"/>
        <w:rPr>
          <w:noProof/>
        </w:rPr>
      </w:pPr>
      <w:r w:rsidRPr="001B15E7">
        <w:rPr>
          <w:noProof/>
        </w:rPr>
        <w:lastRenderedPageBreak/>
        <w:t>25.</w:t>
      </w:r>
      <w:r w:rsidRPr="001B15E7">
        <w:rPr>
          <w:noProof/>
        </w:rPr>
        <w:tab/>
        <w:t xml:space="preserve">Nalliah CJ, Wong GR, Lee G, Voskoboinik A, Kee K, Goldin J, et al. Impact of CPAP on the Atrial Fibrillation Substrate in Obstructive Sleep Apnea: The SLEEP-AF Study. </w:t>
      </w:r>
      <w:r w:rsidRPr="001B15E7">
        <w:rPr>
          <w:i/>
          <w:noProof/>
        </w:rPr>
        <w:t>JACC Clin Electrophysiol</w:t>
      </w:r>
      <w:r w:rsidRPr="001B15E7">
        <w:rPr>
          <w:noProof/>
        </w:rPr>
        <w:t>. 2022;8:869-77.</w:t>
      </w:r>
    </w:p>
    <w:p w14:paraId="12B760A1" w14:textId="77777777" w:rsidR="001B15E7" w:rsidRPr="001B15E7" w:rsidRDefault="001B15E7" w:rsidP="001B15E7">
      <w:pPr>
        <w:pStyle w:val="EndNoteBibliography"/>
        <w:spacing w:after="360"/>
        <w:rPr>
          <w:noProof/>
        </w:rPr>
      </w:pPr>
      <w:r w:rsidRPr="001B15E7">
        <w:rPr>
          <w:noProof/>
        </w:rPr>
        <w:t>26.</w:t>
      </w:r>
      <w:r w:rsidRPr="001B15E7">
        <w:rPr>
          <w:noProof/>
        </w:rPr>
        <w:tab/>
        <w:t xml:space="preserve">Wolf PA, Abbott RD, Kannel WB. Atrial fibrillation as an independent risk factor for stroke: the Framingham Study. </w:t>
      </w:r>
      <w:r w:rsidRPr="001B15E7">
        <w:rPr>
          <w:i/>
          <w:noProof/>
        </w:rPr>
        <w:t>Stroke</w:t>
      </w:r>
      <w:r w:rsidRPr="001B15E7">
        <w:rPr>
          <w:noProof/>
        </w:rPr>
        <w:t>. 1991;22:983-8.</w:t>
      </w:r>
    </w:p>
    <w:p w14:paraId="4FB04F85" w14:textId="77777777" w:rsidR="001B15E7" w:rsidRPr="001B15E7" w:rsidRDefault="001B15E7" w:rsidP="001B15E7">
      <w:pPr>
        <w:pStyle w:val="EndNoteBibliography"/>
        <w:spacing w:after="360"/>
        <w:rPr>
          <w:noProof/>
        </w:rPr>
      </w:pPr>
      <w:r w:rsidRPr="001B15E7">
        <w:rPr>
          <w:noProof/>
        </w:rPr>
        <w:t>27.</w:t>
      </w:r>
      <w:r w:rsidRPr="001B15E7">
        <w:rPr>
          <w:noProof/>
        </w:rPr>
        <w:tab/>
        <w:t xml:space="preserve">Lamassa M, Di Carlo A, Pracucci G, Basile AM, Trefoloni G, Vanni P, et al. Characteristics, outcome, and care of stroke associated with atrial fibrillation in Europe: data from a multicenter multinational hospital-based registry (The European Community Stroke Project). </w:t>
      </w:r>
      <w:r w:rsidRPr="001B15E7">
        <w:rPr>
          <w:i/>
          <w:noProof/>
        </w:rPr>
        <w:t>Stroke</w:t>
      </w:r>
      <w:r w:rsidRPr="001B15E7">
        <w:rPr>
          <w:noProof/>
        </w:rPr>
        <w:t>. 2001;32:392-8.</w:t>
      </w:r>
    </w:p>
    <w:p w14:paraId="7F24CDF1" w14:textId="77777777" w:rsidR="001B15E7" w:rsidRPr="001B15E7" w:rsidRDefault="001B15E7" w:rsidP="001B15E7">
      <w:pPr>
        <w:pStyle w:val="EndNoteBibliography"/>
        <w:spacing w:after="360"/>
        <w:rPr>
          <w:noProof/>
        </w:rPr>
      </w:pPr>
      <w:r w:rsidRPr="001B15E7">
        <w:rPr>
          <w:noProof/>
        </w:rPr>
        <w:t>28.</w:t>
      </w:r>
      <w:r w:rsidRPr="001B15E7">
        <w:rPr>
          <w:noProof/>
        </w:rPr>
        <w:tab/>
        <w:t xml:space="preserve">Kamel H, Okin PM, Elkind MS, Iadecola C. Atrial Fibrillation and Mechanisms of Stroke: Time for a New Model. </w:t>
      </w:r>
      <w:r w:rsidRPr="001B15E7">
        <w:rPr>
          <w:i/>
          <w:noProof/>
        </w:rPr>
        <w:t>Stroke</w:t>
      </w:r>
      <w:r w:rsidRPr="001B15E7">
        <w:rPr>
          <w:noProof/>
        </w:rPr>
        <w:t>. 2016;47:895-900.</w:t>
      </w:r>
    </w:p>
    <w:p w14:paraId="4E3FEA29" w14:textId="77777777" w:rsidR="001B15E7" w:rsidRPr="001B15E7" w:rsidRDefault="001B15E7" w:rsidP="001B15E7">
      <w:pPr>
        <w:pStyle w:val="EndNoteBibliography"/>
        <w:spacing w:after="360"/>
        <w:rPr>
          <w:noProof/>
        </w:rPr>
      </w:pPr>
      <w:r w:rsidRPr="001B15E7">
        <w:rPr>
          <w:noProof/>
        </w:rPr>
        <w:t>29.</w:t>
      </w:r>
      <w:r w:rsidRPr="001B15E7">
        <w:rPr>
          <w:noProof/>
        </w:rPr>
        <w:tab/>
        <w:t xml:space="preserve">Ding WY, Gupta D, Lip GYH. Atrial fibrillation and the prothrombotic state: revisiting Virchow's triad in 2020. </w:t>
      </w:r>
      <w:r w:rsidRPr="001B15E7">
        <w:rPr>
          <w:i/>
          <w:noProof/>
        </w:rPr>
        <w:t>Heart</w:t>
      </w:r>
      <w:r w:rsidRPr="001B15E7">
        <w:rPr>
          <w:noProof/>
        </w:rPr>
        <w:t>. 2020;106:1463-8.</w:t>
      </w:r>
    </w:p>
    <w:p w14:paraId="1E9475D3" w14:textId="77777777" w:rsidR="001B15E7" w:rsidRPr="001B15E7" w:rsidRDefault="001B15E7" w:rsidP="001B15E7">
      <w:pPr>
        <w:pStyle w:val="EndNoteBibliography"/>
        <w:spacing w:after="360"/>
        <w:rPr>
          <w:noProof/>
        </w:rPr>
      </w:pPr>
      <w:r w:rsidRPr="001B15E7">
        <w:rPr>
          <w:noProof/>
        </w:rPr>
        <w:t>30.</w:t>
      </w:r>
      <w:r w:rsidRPr="001B15E7">
        <w:rPr>
          <w:noProof/>
        </w:rPr>
        <w:tab/>
        <w:t xml:space="preserve">Boeckh-Behrens T, Kleine JF, Zimmer C, Neff F, Scheipl F, Pelisek J, et al. Thrombus Histology Suggests Cardioembolic Cause in Cryptogenic Stroke. </w:t>
      </w:r>
      <w:r w:rsidRPr="001B15E7">
        <w:rPr>
          <w:i/>
          <w:noProof/>
        </w:rPr>
        <w:t>Stroke</w:t>
      </w:r>
      <w:r w:rsidRPr="001B15E7">
        <w:rPr>
          <w:noProof/>
        </w:rPr>
        <w:t>. 2016;47:1864-71.</w:t>
      </w:r>
    </w:p>
    <w:p w14:paraId="52B43A5B" w14:textId="77777777" w:rsidR="001B15E7" w:rsidRPr="001B15E7" w:rsidRDefault="001B15E7" w:rsidP="001B15E7">
      <w:pPr>
        <w:pStyle w:val="EndNoteBibliography"/>
        <w:spacing w:after="360"/>
        <w:rPr>
          <w:noProof/>
        </w:rPr>
      </w:pPr>
      <w:r w:rsidRPr="001B15E7">
        <w:rPr>
          <w:noProof/>
        </w:rPr>
        <w:t>31.</w:t>
      </w:r>
      <w:r w:rsidRPr="001B15E7">
        <w:rPr>
          <w:noProof/>
        </w:rPr>
        <w:tab/>
        <w:t xml:space="preserve">Liao Y, Guan M, Liang D, Shi Y, Liu J, Zeng X, et al. Differences in Pathological Composition Among Large Artery Occlusion Cerebral Thrombi, Valvular Heart Disease Atrial Thrombi and Carotid Endarterectomy Plaques. </w:t>
      </w:r>
      <w:r w:rsidRPr="001B15E7">
        <w:rPr>
          <w:i/>
          <w:noProof/>
        </w:rPr>
        <w:t>Front Neurol</w:t>
      </w:r>
      <w:r w:rsidRPr="001B15E7">
        <w:rPr>
          <w:noProof/>
        </w:rPr>
        <w:t>. 2020;11:811.</w:t>
      </w:r>
    </w:p>
    <w:p w14:paraId="27E88F73" w14:textId="77777777" w:rsidR="001B15E7" w:rsidRPr="001B15E7" w:rsidRDefault="001B15E7" w:rsidP="001B15E7">
      <w:pPr>
        <w:pStyle w:val="EndNoteBibliography"/>
        <w:spacing w:after="360"/>
        <w:rPr>
          <w:noProof/>
        </w:rPr>
      </w:pPr>
      <w:r w:rsidRPr="001B15E7">
        <w:rPr>
          <w:noProof/>
        </w:rPr>
        <w:t>32.</w:t>
      </w:r>
      <w:r w:rsidRPr="001B15E7">
        <w:rPr>
          <w:noProof/>
        </w:rPr>
        <w:tab/>
        <w:t xml:space="preserve">Ammash N, Konik EA, McBane RD, Chen D, Tange JI, Grill DE, et al. Left atrial blood stasis and Von Willebrand factor-ADAMTS13 homeostasis in atrial fibrillation. </w:t>
      </w:r>
      <w:r w:rsidRPr="001B15E7">
        <w:rPr>
          <w:i/>
          <w:noProof/>
        </w:rPr>
        <w:t>Arterioscler Thromb Vasc Biol</w:t>
      </w:r>
      <w:r w:rsidRPr="001B15E7">
        <w:rPr>
          <w:noProof/>
        </w:rPr>
        <w:t>. 2011;31:2760-6.</w:t>
      </w:r>
    </w:p>
    <w:p w14:paraId="090D257E" w14:textId="77777777" w:rsidR="001B15E7" w:rsidRPr="001B15E7" w:rsidRDefault="001B15E7" w:rsidP="001B15E7">
      <w:pPr>
        <w:pStyle w:val="EndNoteBibliography"/>
        <w:spacing w:after="360"/>
        <w:rPr>
          <w:noProof/>
        </w:rPr>
      </w:pPr>
      <w:r w:rsidRPr="001B15E7">
        <w:rPr>
          <w:noProof/>
        </w:rPr>
        <w:t>33.</w:t>
      </w:r>
      <w:r w:rsidRPr="001B15E7">
        <w:rPr>
          <w:noProof/>
        </w:rPr>
        <w:tab/>
        <w:t xml:space="preserve">Nakamura Y, Nakamura K, Fukushima-Kusano K, Ohta K, Matsubara H, Hamuro T, et al. Tissue factor expression in atrial endothelia associated with </w:t>
      </w:r>
      <w:r w:rsidRPr="001B15E7">
        <w:rPr>
          <w:noProof/>
        </w:rPr>
        <w:lastRenderedPageBreak/>
        <w:t xml:space="preserve">nonvalvular atrial fibrillation: possible involvement in intracardiac thrombogenesis. </w:t>
      </w:r>
      <w:r w:rsidRPr="001B15E7">
        <w:rPr>
          <w:i/>
          <w:noProof/>
        </w:rPr>
        <w:t>Thromb Res</w:t>
      </w:r>
      <w:r w:rsidRPr="001B15E7">
        <w:rPr>
          <w:noProof/>
        </w:rPr>
        <w:t>. 2003;111:137-42.</w:t>
      </w:r>
    </w:p>
    <w:p w14:paraId="0C6848E5" w14:textId="77777777" w:rsidR="001B15E7" w:rsidRPr="001B15E7" w:rsidRDefault="001B15E7" w:rsidP="001B15E7">
      <w:pPr>
        <w:pStyle w:val="EndNoteBibliography"/>
        <w:spacing w:after="360"/>
        <w:rPr>
          <w:noProof/>
        </w:rPr>
      </w:pPr>
      <w:r w:rsidRPr="001B15E7">
        <w:rPr>
          <w:noProof/>
        </w:rPr>
        <w:t>34.</w:t>
      </w:r>
      <w:r w:rsidRPr="001B15E7">
        <w:rPr>
          <w:noProof/>
        </w:rPr>
        <w:tab/>
        <w:t xml:space="preserve">Lip GY, Nieuwlaat R, Pisters R, Lane DA, Crijns HJ. Refining clinical risk stratification for predicting stroke and thromboembolism in atrial fibrillation using a novel risk factor-based approach: the euro heart survey on atrial fibrillation. </w:t>
      </w:r>
      <w:r w:rsidRPr="001B15E7">
        <w:rPr>
          <w:i/>
          <w:noProof/>
        </w:rPr>
        <w:t>Chest</w:t>
      </w:r>
      <w:r w:rsidRPr="001B15E7">
        <w:rPr>
          <w:noProof/>
        </w:rPr>
        <w:t>. 2010;137:263-72.</w:t>
      </w:r>
    </w:p>
    <w:p w14:paraId="398A6D4D" w14:textId="77777777" w:rsidR="001B15E7" w:rsidRPr="001B15E7" w:rsidRDefault="001B15E7" w:rsidP="001B15E7">
      <w:pPr>
        <w:pStyle w:val="EndNoteBibliography"/>
        <w:spacing w:after="360"/>
        <w:rPr>
          <w:noProof/>
        </w:rPr>
      </w:pPr>
      <w:r w:rsidRPr="001B15E7">
        <w:rPr>
          <w:noProof/>
        </w:rPr>
        <w:t>35.</w:t>
      </w:r>
      <w:r w:rsidRPr="001B15E7">
        <w:rPr>
          <w:noProof/>
        </w:rPr>
        <w:tab/>
        <w:t xml:space="preserve">Hindricks G, Potpara T, Dagres N, Arbelo E, Bax JJ, Blomström-Lundqvist C, et al.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w:t>
      </w:r>
      <w:r w:rsidRPr="001B15E7">
        <w:rPr>
          <w:i/>
          <w:noProof/>
        </w:rPr>
        <w:t>Eur Heart J</w:t>
      </w:r>
      <w:r w:rsidRPr="001B15E7">
        <w:rPr>
          <w:noProof/>
        </w:rPr>
        <w:t>. 2021;42:373-498.</w:t>
      </w:r>
    </w:p>
    <w:p w14:paraId="6B5BE906" w14:textId="77777777" w:rsidR="001B15E7" w:rsidRPr="001B15E7" w:rsidRDefault="001B15E7" w:rsidP="001B15E7">
      <w:pPr>
        <w:pStyle w:val="EndNoteBibliography"/>
        <w:spacing w:after="360"/>
        <w:rPr>
          <w:noProof/>
        </w:rPr>
      </w:pPr>
      <w:r w:rsidRPr="001B15E7">
        <w:rPr>
          <w:noProof/>
        </w:rPr>
        <w:t>36.</w:t>
      </w:r>
      <w:r w:rsidRPr="001B15E7">
        <w:rPr>
          <w:noProof/>
        </w:rPr>
        <w:tab/>
        <w:t xml:space="preserve">Rivera-Caravaca JM, Roldán V, Esteve-Pastor MA, Valdés M, Vicente V, Lip GYH, et al. Long-Term Stroke Risk Prediction in Patients With Atrial Fibrillation: Comparison of the ABC-Stroke and CHA(2)DS(2)-VASc Scores. </w:t>
      </w:r>
      <w:r w:rsidRPr="001B15E7">
        <w:rPr>
          <w:i/>
          <w:noProof/>
        </w:rPr>
        <w:t>J Am Heart Assoc</w:t>
      </w:r>
      <w:r w:rsidRPr="001B15E7">
        <w:rPr>
          <w:noProof/>
        </w:rPr>
        <w:t>. 2017;6.</w:t>
      </w:r>
    </w:p>
    <w:p w14:paraId="22E020C6" w14:textId="77777777" w:rsidR="001B15E7" w:rsidRPr="001B15E7" w:rsidRDefault="001B15E7" w:rsidP="001B15E7">
      <w:pPr>
        <w:pStyle w:val="EndNoteBibliography"/>
        <w:spacing w:after="360"/>
        <w:rPr>
          <w:noProof/>
        </w:rPr>
      </w:pPr>
      <w:r w:rsidRPr="001B15E7">
        <w:rPr>
          <w:noProof/>
        </w:rPr>
        <w:t>37.</w:t>
      </w:r>
      <w:r w:rsidRPr="001B15E7">
        <w:rPr>
          <w:noProof/>
        </w:rPr>
        <w:tab/>
        <w:t xml:space="preserve">Joglar JA, Chung MK, Armbruster AL, Benjamin EJ, Chyou JY, Cronin EM, et al. 2023 ACC/AHA/ACCP/HRS Guideline for the Diagnosis and Management of Atrial Fibrillation: A Report of the American College of Cardiology/American Heart Association Joint Committee on Clinical Practice Guidelines. </w:t>
      </w:r>
      <w:r w:rsidRPr="001B15E7">
        <w:rPr>
          <w:i/>
          <w:noProof/>
        </w:rPr>
        <w:t>Circulation</w:t>
      </w:r>
      <w:r w:rsidRPr="001B15E7">
        <w:rPr>
          <w:noProof/>
        </w:rPr>
        <w:t>. 2024;149:e1-e156.</w:t>
      </w:r>
    </w:p>
    <w:p w14:paraId="00560660" w14:textId="77777777" w:rsidR="001B15E7" w:rsidRPr="001B15E7" w:rsidRDefault="001B15E7" w:rsidP="001B15E7">
      <w:pPr>
        <w:pStyle w:val="EndNoteBibliography"/>
        <w:spacing w:after="360"/>
        <w:rPr>
          <w:noProof/>
        </w:rPr>
      </w:pPr>
      <w:r w:rsidRPr="001B15E7">
        <w:rPr>
          <w:noProof/>
        </w:rPr>
        <w:t>38.</w:t>
      </w:r>
      <w:r w:rsidRPr="001B15E7">
        <w:rPr>
          <w:noProof/>
        </w:rPr>
        <w:tab/>
        <w:t xml:space="preserve">Hart RG, Pearce LA, Aguilar MI. Meta-analysis: antithrombotic therapy to prevent stroke in patients who have nonvalvular atrial fibrillation. </w:t>
      </w:r>
      <w:r w:rsidRPr="001B15E7">
        <w:rPr>
          <w:i/>
          <w:noProof/>
        </w:rPr>
        <w:t>Ann Intern Med</w:t>
      </w:r>
      <w:r w:rsidRPr="001B15E7">
        <w:rPr>
          <w:noProof/>
        </w:rPr>
        <w:t>. 2007;146:857-67.</w:t>
      </w:r>
    </w:p>
    <w:p w14:paraId="159770DE" w14:textId="77777777" w:rsidR="001B15E7" w:rsidRPr="001B15E7" w:rsidRDefault="001B15E7" w:rsidP="001B15E7">
      <w:pPr>
        <w:pStyle w:val="EndNoteBibliography"/>
        <w:spacing w:after="360"/>
        <w:rPr>
          <w:noProof/>
        </w:rPr>
      </w:pPr>
      <w:r w:rsidRPr="001B15E7">
        <w:rPr>
          <w:noProof/>
        </w:rPr>
        <w:lastRenderedPageBreak/>
        <w:t>39.</w:t>
      </w:r>
      <w:r w:rsidRPr="001B15E7">
        <w:rPr>
          <w:noProof/>
        </w:rPr>
        <w:tab/>
        <w:t xml:space="preserve">Perreault S, de Denus S, White-Guay B, Côté R, Schnitzer ME, Dubé MP, et al. Oral Anticoagulant Prescription Trends, Profile Use, and Determinants of Adherence in Patients with Atrial Fibrillation. </w:t>
      </w:r>
      <w:r w:rsidRPr="001B15E7">
        <w:rPr>
          <w:i/>
          <w:noProof/>
        </w:rPr>
        <w:t>Pharmacotherapy</w:t>
      </w:r>
      <w:r w:rsidRPr="001B15E7">
        <w:rPr>
          <w:noProof/>
        </w:rPr>
        <w:t>. 2020;40:40-54.</w:t>
      </w:r>
    </w:p>
    <w:p w14:paraId="71D48549" w14:textId="77777777" w:rsidR="001B15E7" w:rsidRPr="001B15E7" w:rsidRDefault="001B15E7" w:rsidP="001B15E7">
      <w:pPr>
        <w:pStyle w:val="EndNoteBibliography"/>
        <w:spacing w:after="360"/>
        <w:rPr>
          <w:noProof/>
        </w:rPr>
      </w:pPr>
      <w:r w:rsidRPr="001B15E7">
        <w:rPr>
          <w:noProof/>
        </w:rPr>
        <w:t>40.</w:t>
      </w:r>
      <w:r w:rsidRPr="001B15E7">
        <w:rPr>
          <w:noProof/>
        </w:rPr>
        <w:tab/>
        <w:t xml:space="preserve">Ruff CT, Giugliano RP, Braunwald E, Hoffman EB, Deenadayalu N, Ezekowitz MD, et al. Comparison of the efficacy and safety of new oral anticoagulants with warfarin in patients with atrial fibrillation: a meta-analysis of randomised trials. </w:t>
      </w:r>
      <w:r w:rsidRPr="001B15E7">
        <w:rPr>
          <w:i/>
          <w:noProof/>
        </w:rPr>
        <w:t>Lancet</w:t>
      </w:r>
      <w:r w:rsidRPr="001B15E7">
        <w:rPr>
          <w:noProof/>
        </w:rPr>
        <w:t>. 2014;383:955-62.</w:t>
      </w:r>
    </w:p>
    <w:p w14:paraId="32D672EA" w14:textId="77777777" w:rsidR="001B15E7" w:rsidRPr="001B15E7" w:rsidRDefault="001B15E7" w:rsidP="001B15E7">
      <w:pPr>
        <w:pStyle w:val="EndNoteBibliography"/>
        <w:spacing w:after="360"/>
        <w:rPr>
          <w:noProof/>
        </w:rPr>
      </w:pPr>
      <w:r w:rsidRPr="001B15E7">
        <w:rPr>
          <w:noProof/>
        </w:rPr>
        <w:t>41.</w:t>
      </w:r>
      <w:r w:rsidRPr="001B15E7">
        <w:rPr>
          <w:noProof/>
        </w:rPr>
        <w:tab/>
        <w:t xml:space="preserve">Connolly SJ, Ezekowitz MD, Yusuf S, Eikelboom J, Oldgren J, Parekh A, et al. Dabigatran versus warfarin in patients with atrial fibrillation. </w:t>
      </w:r>
      <w:r w:rsidRPr="001B15E7">
        <w:rPr>
          <w:i/>
          <w:noProof/>
        </w:rPr>
        <w:t>N Engl J Med</w:t>
      </w:r>
      <w:r w:rsidRPr="001B15E7">
        <w:rPr>
          <w:noProof/>
        </w:rPr>
        <w:t>. 2009;361:1139-51.</w:t>
      </w:r>
    </w:p>
    <w:p w14:paraId="5A38E055" w14:textId="77777777" w:rsidR="001B15E7" w:rsidRPr="001B15E7" w:rsidRDefault="001B15E7" w:rsidP="001B15E7">
      <w:pPr>
        <w:pStyle w:val="EndNoteBibliography"/>
        <w:spacing w:after="360"/>
        <w:rPr>
          <w:noProof/>
        </w:rPr>
      </w:pPr>
      <w:r w:rsidRPr="001B15E7">
        <w:rPr>
          <w:noProof/>
        </w:rPr>
        <w:t>42.</w:t>
      </w:r>
      <w:r w:rsidRPr="001B15E7">
        <w:rPr>
          <w:noProof/>
        </w:rPr>
        <w:tab/>
        <w:t xml:space="preserve">Patel MR, Mahaffey KW, Garg J, Pan G, Singer DE, Hacke W, et al. Rivaroxaban versus warfarin in nonvalvular atrial fibrillation. </w:t>
      </w:r>
      <w:r w:rsidRPr="001B15E7">
        <w:rPr>
          <w:i/>
          <w:noProof/>
        </w:rPr>
        <w:t>N Engl J Med</w:t>
      </w:r>
      <w:r w:rsidRPr="001B15E7">
        <w:rPr>
          <w:noProof/>
        </w:rPr>
        <w:t>. 2011;365:883-91.</w:t>
      </w:r>
    </w:p>
    <w:p w14:paraId="367A4317" w14:textId="77777777" w:rsidR="001B15E7" w:rsidRPr="001B15E7" w:rsidRDefault="001B15E7" w:rsidP="001B15E7">
      <w:pPr>
        <w:pStyle w:val="EndNoteBibliography"/>
        <w:spacing w:after="360"/>
        <w:rPr>
          <w:noProof/>
        </w:rPr>
      </w:pPr>
      <w:r w:rsidRPr="001B15E7">
        <w:rPr>
          <w:noProof/>
        </w:rPr>
        <w:t>43.</w:t>
      </w:r>
      <w:r w:rsidRPr="001B15E7">
        <w:rPr>
          <w:noProof/>
        </w:rPr>
        <w:tab/>
        <w:t xml:space="preserve">Granger CB, Alexander JH, McMurray JJ, Lopes RD, Hylek EM, Hanna M, et al. Apixaban versus warfarin in patients with atrial fibrillation. </w:t>
      </w:r>
      <w:r w:rsidRPr="001B15E7">
        <w:rPr>
          <w:i/>
          <w:noProof/>
        </w:rPr>
        <w:t>N Engl J Med</w:t>
      </w:r>
      <w:r w:rsidRPr="001B15E7">
        <w:rPr>
          <w:noProof/>
        </w:rPr>
        <w:t>. 2011;365:981-92.</w:t>
      </w:r>
    </w:p>
    <w:p w14:paraId="54B03195" w14:textId="77777777" w:rsidR="001B15E7" w:rsidRPr="001B15E7" w:rsidRDefault="001B15E7" w:rsidP="001B15E7">
      <w:pPr>
        <w:pStyle w:val="EndNoteBibliography"/>
        <w:spacing w:after="360"/>
        <w:rPr>
          <w:noProof/>
        </w:rPr>
      </w:pPr>
      <w:r w:rsidRPr="001B15E7">
        <w:rPr>
          <w:noProof/>
        </w:rPr>
        <w:t>44.</w:t>
      </w:r>
      <w:r w:rsidRPr="001B15E7">
        <w:rPr>
          <w:noProof/>
        </w:rPr>
        <w:tab/>
        <w:t xml:space="preserve">Giugliano RP, Ruff CT, Braunwald E, Murphy SA, Wiviott SD, Halperin JL, et al. Edoxaban versus warfarin in patients with atrial fibrillation. </w:t>
      </w:r>
      <w:r w:rsidRPr="001B15E7">
        <w:rPr>
          <w:i/>
          <w:noProof/>
        </w:rPr>
        <w:t>N Engl J Med</w:t>
      </w:r>
      <w:r w:rsidRPr="001B15E7">
        <w:rPr>
          <w:noProof/>
        </w:rPr>
        <w:t>. 2013;369:2093-104.</w:t>
      </w:r>
    </w:p>
    <w:p w14:paraId="273256D1" w14:textId="77777777" w:rsidR="001B15E7" w:rsidRPr="001B15E7" w:rsidRDefault="001B15E7" w:rsidP="001B15E7">
      <w:pPr>
        <w:pStyle w:val="EndNoteBibliography"/>
        <w:spacing w:after="360"/>
        <w:rPr>
          <w:noProof/>
        </w:rPr>
      </w:pPr>
      <w:r w:rsidRPr="001B15E7">
        <w:rPr>
          <w:noProof/>
        </w:rPr>
        <w:t>45.</w:t>
      </w:r>
      <w:r w:rsidRPr="001B15E7">
        <w:rPr>
          <w:noProof/>
        </w:rPr>
        <w:tab/>
        <w:t xml:space="preserve">Eikelboom JW, Connolly SJ, Brueckmann M, Granger CB, Kappetein AP, Mack MJ, et al. Dabigatran versus warfarin in patients with mechanical heart valves. </w:t>
      </w:r>
      <w:r w:rsidRPr="001B15E7">
        <w:rPr>
          <w:i/>
          <w:noProof/>
        </w:rPr>
        <w:t>N Engl J Med</w:t>
      </w:r>
      <w:r w:rsidRPr="001B15E7">
        <w:rPr>
          <w:noProof/>
        </w:rPr>
        <w:t>. 2013;369:1206-14.</w:t>
      </w:r>
    </w:p>
    <w:p w14:paraId="1E99240C" w14:textId="77777777" w:rsidR="001B15E7" w:rsidRPr="001B15E7" w:rsidRDefault="001B15E7" w:rsidP="001B15E7">
      <w:pPr>
        <w:pStyle w:val="EndNoteBibliography"/>
        <w:spacing w:after="360"/>
        <w:rPr>
          <w:noProof/>
        </w:rPr>
      </w:pPr>
      <w:r w:rsidRPr="001B15E7">
        <w:rPr>
          <w:noProof/>
        </w:rPr>
        <w:t>46.</w:t>
      </w:r>
      <w:r w:rsidRPr="001B15E7">
        <w:rPr>
          <w:noProof/>
        </w:rPr>
        <w:tab/>
        <w:t xml:space="preserve">Holford NH. Clinical pharmacokinetics and pharmacodynamics of warfarin. Understanding the dose-effect relationship. </w:t>
      </w:r>
      <w:r w:rsidRPr="001B15E7">
        <w:rPr>
          <w:i/>
          <w:noProof/>
        </w:rPr>
        <w:t>Clin Pharmacokinet</w:t>
      </w:r>
      <w:r w:rsidRPr="001B15E7">
        <w:rPr>
          <w:noProof/>
        </w:rPr>
        <w:t>. 1986;11:483-504.</w:t>
      </w:r>
    </w:p>
    <w:p w14:paraId="45F52D0F" w14:textId="77777777" w:rsidR="001B15E7" w:rsidRPr="001B15E7" w:rsidRDefault="001B15E7" w:rsidP="001B15E7">
      <w:pPr>
        <w:pStyle w:val="EndNoteBibliography"/>
        <w:spacing w:after="360"/>
        <w:rPr>
          <w:noProof/>
        </w:rPr>
      </w:pPr>
      <w:r w:rsidRPr="001B15E7">
        <w:rPr>
          <w:noProof/>
        </w:rPr>
        <w:t>47.</w:t>
      </w:r>
      <w:r w:rsidRPr="001B15E7">
        <w:rPr>
          <w:noProof/>
        </w:rPr>
        <w:tab/>
        <w:t xml:space="preserve">Stangier J. Clinical pharmacokinetics and pharmacodynamics of the oral direct thrombin inhibitor dabigatran etexilate. </w:t>
      </w:r>
      <w:r w:rsidRPr="001B15E7">
        <w:rPr>
          <w:i/>
          <w:noProof/>
        </w:rPr>
        <w:t>Clin Pharmacokinet</w:t>
      </w:r>
      <w:r w:rsidRPr="001B15E7">
        <w:rPr>
          <w:noProof/>
        </w:rPr>
        <w:t>. 2008;47:285-95.</w:t>
      </w:r>
    </w:p>
    <w:p w14:paraId="57B98123" w14:textId="77777777" w:rsidR="001B15E7" w:rsidRPr="001B15E7" w:rsidRDefault="001B15E7" w:rsidP="001B15E7">
      <w:pPr>
        <w:pStyle w:val="EndNoteBibliography"/>
        <w:spacing w:after="360"/>
        <w:rPr>
          <w:noProof/>
        </w:rPr>
      </w:pPr>
      <w:r w:rsidRPr="001B15E7">
        <w:rPr>
          <w:noProof/>
        </w:rPr>
        <w:lastRenderedPageBreak/>
        <w:t>48.</w:t>
      </w:r>
      <w:r w:rsidRPr="001B15E7">
        <w:rPr>
          <w:noProof/>
        </w:rPr>
        <w:tab/>
        <w:t xml:space="preserve">Mueck W, Stampfuss J, Kubitza D, Becka M. Clinical pharmacokinetic and pharmacodynamic profile of rivaroxaban. </w:t>
      </w:r>
      <w:r w:rsidRPr="001B15E7">
        <w:rPr>
          <w:i/>
          <w:noProof/>
        </w:rPr>
        <w:t>Clin Pharmacokinet</w:t>
      </w:r>
      <w:r w:rsidRPr="001B15E7">
        <w:rPr>
          <w:noProof/>
        </w:rPr>
        <w:t>. 2014;53:1-16.</w:t>
      </w:r>
    </w:p>
    <w:p w14:paraId="37417691" w14:textId="77777777" w:rsidR="001B15E7" w:rsidRPr="001B15E7" w:rsidRDefault="001B15E7" w:rsidP="001B15E7">
      <w:pPr>
        <w:pStyle w:val="EndNoteBibliography"/>
        <w:spacing w:after="360"/>
        <w:rPr>
          <w:noProof/>
        </w:rPr>
      </w:pPr>
      <w:r w:rsidRPr="001B15E7">
        <w:rPr>
          <w:noProof/>
        </w:rPr>
        <w:t>49.</w:t>
      </w:r>
      <w:r w:rsidRPr="001B15E7">
        <w:rPr>
          <w:noProof/>
        </w:rPr>
        <w:tab/>
        <w:t xml:space="preserve">Raghavan N, Frost CE, Yu Z, He K, Zhang H, Humphreys WG, et al. Apixaban metabolism and pharmacokinetics after oral administration to humans. </w:t>
      </w:r>
      <w:r w:rsidRPr="001B15E7">
        <w:rPr>
          <w:i/>
          <w:noProof/>
        </w:rPr>
        <w:t>Drug Metab Dispos</w:t>
      </w:r>
      <w:r w:rsidRPr="001B15E7">
        <w:rPr>
          <w:noProof/>
        </w:rPr>
        <w:t>. 2009;37:74-81.</w:t>
      </w:r>
    </w:p>
    <w:p w14:paraId="730E93C4" w14:textId="77777777" w:rsidR="001B15E7" w:rsidRPr="001B15E7" w:rsidRDefault="001B15E7" w:rsidP="001B15E7">
      <w:pPr>
        <w:pStyle w:val="EndNoteBibliography"/>
        <w:spacing w:after="360"/>
        <w:rPr>
          <w:noProof/>
        </w:rPr>
      </w:pPr>
      <w:r w:rsidRPr="001B15E7">
        <w:rPr>
          <w:noProof/>
        </w:rPr>
        <w:t>50.</w:t>
      </w:r>
      <w:r w:rsidRPr="001B15E7">
        <w:rPr>
          <w:noProof/>
        </w:rPr>
        <w:tab/>
        <w:t xml:space="preserve">Ogata K, Mendell-Harary J, Tachibana M, Masumoto H, Oguma T, Kojima M, et al. Clinical safety, tolerability, pharmacokinetics, and pharmacodynamics of the novel factor Xa inhibitor edoxaban in healthy volunteers. </w:t>
      </w:r>
      <w:r w:rsidRPr="001B15E7">
        <w:rPr>
          <w:i/>
          <w:noProof/>
        </w:rPr>
        <w:t>J Clin Pharmacol</w:t>
      </w:r>
      <w:r w:rsidRPr="001B15E7">
        <w:rPr>
          <w:noProof/>
        </w:rPr>
        <w:t>. 2010;50:743-53.</w:t>
      </w:r>
    </w:p>
    <w:p w14:paraId="3EBE6919" w14:textId="77777777" w:rsidR="001B15E7" w:rsidRPr="001B15E7" w:rsidRDefault="001B15E7" w:rsidP="001B15E7">
      <w:pPr>
        <w:pStyle w:val="EndNoteBibliography"/>
        <w:spacing w:after="360"/>
        <w:rPr>
          <w:noProof/>
        </w:rPr>
      </w:pPr>
      <w:r w:rsidRPr="001B15E7">
        <w:rPr>
          <w:noProof/>
        </w:rPr>
        <w:t>51.</w:t>
      </w:r>
      <w:r w:rsidRPr="001B15E7">
        <w:rPr>
          <w:noProof/>
        </w:rPr>
        <w:tab/>
        <w:t xml:space="preserve">Connolly S, Pogue J, Hart R, Pfeffer M, Hohnloser S, Chrolavicius S, et al. Clopidogrel plus aspirin versus oral anticoagulation for atrial fibrillation in the Atrial fibrillation Clopidogrel Trial with Irbesartan for prevention of Vascular Events (ACTIVE W): a randomised controlled trial. </w:t>
      </w:r>
      <w:r w:rsidRPr="001B15E7">
        <w:rPr>
          <w:i/>
          <w:noProof/>
        </w:rPr>
        <w:t>Lancet</w:t>
      </w:r>
      <w:r w:rsidRPr="001B15E7">
        <w:rPr>
          <w:noProof/>
        </w:rPr>
        <w:t>. 2006;367:1903-12.</w:t>
      </w:r>
    </w:p>
    <w:p w14:paraId="14C9F88A" w14:textId="77777777" w:rsidR="001B15E7" w:rsidRPr="001B15E7" w:rsidRDefault="001B15E7" w:rsidP="001B15E7">
      <w:pPr>
        <w:pStyle w:val="EndNoteBibliography"/>
        <w:spacing w:after="360"/>
        <w:rPr>
          <w:noProof/>
        </w:rPr>
      </w:pPr>
      <w:r w:rsidRPr="001B15E7">
        <w:rPr>
          <w:noProof/>
        </w:rPr>
        <w:t>52.</w:t>
      </w:r>
      <w:r w:rsidRPr="001B15E7">
        <w:rPr>
          <w:noProof/>
        </w:rPr>
        <w:tab/>
        <w:t xml:space="preserve">Connolly SJ, Eikelboom J, Joyner C, Diener HC, Hart R, Golitsyn S, et al. Apixaban in patients with atrial fibrillation. </w:t>
      </w:r>
      <w:r w:rsidRPr="001B15E7">
        <w:rPr>
          <w:i/>
          <w:noProof/>
        </w:rPr>
        <w:t>N Engl J Med</w:t>
      </w:r>
      <w:r w:rsidRPr="001B15E7">
        <w:rPr>
          <w:noProof/>
        </w:rPr>
        <w:t>. 2011;364:806-17.</w:t>
      </w:r>
    </w:p>
    <w:p w14:paraId="5CAA7900" w14:textId="77777777" w:rsidR="001B15E7" w:rsidRPr="001B15E7" w:rsidRDefault="001B15E7" w:rsidP="001B15E7">
      <w:pPr>
        <w:pStyle w:val="EndNoteBibliography"/>
        <w:spacing w:after="360"/>
        <w:rPr>
          <w:noProof/>
        </w:rPr>
      </w:pPr>
      <w:r w:rsidRPr="001B15E7">
        <w:rPr>
          <w:noProof/>
        </w:rPr>
        <w:t>53.</w:t>
      </w:r>
      <w:r w:rsidRPr="001B15E7">
        <w:rPr>
          <w:noProof/>
        </w:rPr>
        <w:tab/>
        <w:t xml:space="preserve">Beyer-Westendorf J, Förster K, Ebertz F, Gelbricht V, Schreier T, Göbelt M, et al. Drug persistence with rivaroxaban therapy in atrial fibrillation patients-results from the Dresden non-interventional oral anticoagulation registry. </w:t>
      </w:r>
      <w:r w:rsidRPr="001B15E7">
        <w:rPr>
          <w:i/>
          <w:noProof/>
        </w:rPr>
        <w:t>Europace</w:t>
      </w:r>
      <w:r w:rsidRPr="001B15E7">
        <w:rPr>
          <w:noProof/>
        </w:rPr>
        <w:t>. 2015;17:530-8.</w:t>
      </w:r>
    </w:p>
    <w:p w14:paraId="47C5E8D8" w14:textId="77777777" w:rsidR="001B15E7" w:rsidRPr="001B15E7" w:rsidRDefault="001B15E7" w:rsidP="001B15E7">
      <w:pPr>
        <w:pStyle w:val="EndNoteBibliography"/>
        <w:spacing w:after="360"/>
        <w:rPr>
          <w:noProof/>
        </w:rPr>
      </w:pPr>
      <w:r w:rsidRPr="001B15E7">
        <w:rPr>
          <w:noProof/>
        </w:rPr>
        <w:t>54.</w:t>
      </w:r>
      <w:r w:rsidRPr="001B15E7">
        <w:rPr>
          <w:noProof/>
        </w:rPr>
        <w:tab/>
        <w:t xml:space="preserve">Hellfritzsch M, Grove EL, Husted SE, Rasmussen L, Poulsen BK, Johnsen SP, et al. Clinical events preceding switching and discontinuation of oral anticoagulant treatment in patients with atrial fibrillation. </w:t>
      </w:r>
      <w:r w:rsidRPr="001B15E7">
        <w:rPr>
          <w:i/>
          <w:noProof/>
        </w:rPr>
        <w:t>Europace</w:t>
      </w:r>
      <w:r w:rsidRPr="001B15E7">
        <w:rPr>
          <w:noProof/>
        </w:rPr>
        <w:t>. 2017;19:1091-5.</w:t>
      </w:r>
    </w:p>
    <w:p w14:paraId="5F46DBA0" w14:textId="77777777" w:rsidR="001B15E7" w:rsidRPr="001B15E7" w:rsidRDefault="001B15E7" w:rsidP="001B15E7">
      <w:pPr>
        <w:pStyle w:val="EndNoteBibliography"/>
        <w:spacing w:after="360"/>
        <w:rPr>
          <w:noProof/>
        </w:rPr>
      </w:pPr>
      <w:r w:rsidRPr="001B15E7">
        <w:rPr>
          <w:noProof/>
        </w:rPr>
        <w:t>55.</w:t>
      </w:r>
      <w:r w:rsidRPr="001B15E7">
        <w:rPr>
          <w:noProof/>
        </w:rPr>
        <w:tab/>
        <w:t xml:space="preserve">Pisters R, Lane DA, Nieuwlaat R, de Vos CB, Crijns HJ, Lip GY. A novel user-friendly score (HAS-BLED) to assess 1-year risk of major bleeding in patients with atrial fibrillation: the Euro Heart Survey. </w:t>
      </w:r>
      <w:r w:rsidRPr="001B15E7">
        <w:rPr>
          <w:i/>
          <w:noProof/>
        </w:rPr>
        <w:t>Chest</w:t>
      </w:r>
      <w:r w:rsidRPr="001B15E7">
        <w:rPr>
          <w:noProof/>
        </w:rPr>
        <w:t>. 2010;138:1093-100.</w:t>
      </w:r>
    </w:p>
    <w:p w14:paraId="086A0B73" w14:textId="77777777" w:rsidR="001B15E7" w:rsidRPr="001B15E7" w:rsidRDefault="001B15E7" w:rsidP="001B15E7">
      <w:pPr>
        <w:pStyle w:val="EndNoteBibliography"/>
        <w:spacing w:after="360"/>
        <w:rPr>
          <w:noProof/>
        </w:rPr>
      </w:pPr>
      <w:r w:rsidRPr="001B15E7">
        <w:rPr>
          <w:noProof/>
        </w:rPr>
        <w:lastRenderedPageBreak/>
        <w:t>56.</w:t>
      </w:r>
      <w:r w:rsidRPr="001B15E7">
        <w:rPr>
          <w:noProof/>
        </w:rPr>
        <w:tab/>
        <w:t xml:space="preserve">Reddy VY, Doshi SK, Kar S, Gibson DN, Price MJ, Huber K, et al. 5-Year Outcomes After Left Atrial Appendage Closure: From the PREVAIL and PROTECT AF Trials. </w:t>
      </w:r>
      <w:r w:rsidRPr="001B15E7">
        <w:rPr>
          <w:i/>
          <w:noProof/>
        </w:rPr>
        <w:t>J Am Coll Cardiol</w:t>
      </w:r>
      <w:r w:rsidRPr="001B15E7">
        <w:rPr>
          <w:noProof/>
        </w:rPr>
        <w:t>. 2017;70:2964-75.</w:t>
      </w:r>
    </w:p>
    <w:p w14:paraId="1E5EBDDF" w14:textId="77777777" w:rsidR="001B15E7" w:rsidRPr="001B15E7" w:rsidRDefault="001B15E7" w:rsidP="001B15E7">
      <w:pPr>
        <w:pStyle w:val="EndNoteBibliography"/>
        <w:spacing w:after="360"/>
        <w:rPr>
          <w:noProof/>
        </w:rPr>
      </w:pPr>
      <w:r w:rsidRPr="001B15E7">
        <w:rPr>
          <w:noProof/>
        </w:rPr>
        <w:t>57.</w:t>
      </w:r>
      <w:r w:rsidRPr="001B15E7">
        <w:rPr>
          <w:noProof/>
        </w:rPr>
        <w:tab/>
        <w:t xml:space="preserve">Whitlock RP, Belley-Cote EP, Paparella D, Healey JS, Brady K, Sharma M, et al. Left Atrial Appendage Occlusion during Cardiac Surgery to Prevent Stroke. </w:t>
      </w:r>
      <w:r w:rsidRPr="001B15E7">
        <w:rPr>
          <w:i/>
          <w:noProof/>
        </w:rPr>
        <w:t>N Engl J Med</w:t>
      </w:r>
      <w:r w:rsidRPr="001B15E7">
        <w:rPr>
          <w:noProof/>
        </w:rPr>
        <w:t>. 2021;384:2081-91.</w:t>
      </w:r>
    </w:p>
    <w:p w14:paraId="23FA2D26" w14:textId="77777777" w:rsidR="001B15E7" w:rsidRPr="001B15E7" w:rsidRDefault="001B15E7" w:rsidP="001B15E7">
      <w:pPr>
        <w:pStyle w:val="EndNoteBibliography"/>
        <w:spacing w:after="360"/>
        <w:rPr>
          <w:noProof/>
        </w:rPr>
      </w:pPr>
      <w:r w:rsidRPr="001B15E7">
        <w:rPr>
          <w:noProof/>
        </w:rPr>
        <w:t>58.</w:t>
      </w:r>
      <w:r w:rsidRPr="001B15E7">
        <w:rPr>
          <w:noProof/>
        </w:rPr>
        <w:tab/>
        <w:t xml:space="preserve">Rienstra M, Lubitz SA, Mahida S, Magnani JW, Fontes JD, Sinner MF, et al. Symptoms and functional status of patients with atrial fibrillation: state of the art and future research opportunities. </w:t>
      </w:r>
      <w:r w:rsidRPr="001B15E7">
        <w:rPr>
          <w:i/>
          <w:noProof/>
        </w:rPr>
        <w:t>Circulation</w:t>
      </w:r>
      <w:r w:rsidRPr="001B15E7">
        <w:rPr>
          <w:noProof/>
        </w:rPr>
        <w:t>. 2012;125:2933-43.</w:t>
      </w:r>
    </w:p>
    <w:p w14:paraId="6477C541" w14:textId="77777777" w:rsidR="001B15E7" w:rsidRPr="001B15E7" w:rsidRDefault="001B15E7" w:rsidP="001B15E7">
      <w:pPr>
        <w:pStyle w:val="EndNoteBibliography"/>
        <w:spacing w:after="360"/>
        <w:rPr>
          <w:noProof/>
        </w:rPr>
      </w:pPr>
      <w:r w:rsidRPr="001B15E7">
        <w:rPr>
          <w:noProof/>
        </w:rPr>
        <w:t>59.</w:t>
      </w:r>
      <w:r w:rsidRPr="001B15E7">
        <w:rPr>
          <w:noProof/>
        </w:rPr>
        <w:tab/>
        <w:t xml:space="preserve">Wyse DG, Waldo AL, DiMarco JP, Domanski MJ, Rosenberg Y, Schron EB, et al. A comparison of rate control and rhythm control in patients with atrial fibrillation. </w:t>
      </w:r>
      <w:r w:rsidRPr="001B15E7">
        <w:rPr>
          <w:i/>
          <w:noProof/>
        </w:rPr>
        <w:t>N Engl J Med</w:t>
      </w:r>
      <w:r w:rsidRPr="001B15E7">
        <w:rPr>
          <w:noProof/>
        </w:rPr>
        <w:t>. 2002;347:1825-33.</w:t>
      </w:r>
    </w:p>
    <w:p w14:paraId="2A026022" w14:textId="77777777" w:rsidR="001B15E7" w:rsidRPr="001B15E7" w:rsidRDefault="001B15E7" w:rsidP="001B15E7">
      <w:pPr>
        <w:pStyle w:val="EndNoteBibliography"/>
        <w:spacing w:after="360"/>
        <w:rPr>
          <w:noProof/>
        </w:rPr>
      </w:pPr>
      <w:r w:rsidRPr="001B15E7">
        <w:rPr>
          <w:noProof/>
        </w:rPr>
        <w:t>60.</w:t>
      </w:r>
      <w:r w:rsidRPr="001B15E7">
        <w:rPr>
          <w:noProof/>
        </w:rPr>
        <w:tab/>
        <w:t xml:space="preserve">Van Gelder IC, Hagens VE, Bosker HA, Kingma JH, Kamp O, Kingma T, et al. A comparison of rate control and rhythm control in patients with recurrent persistent atrial fibrillation. </w:t>
      </w:r>
      <w:r w:rsidRPr="001B15E7">
        <w:rPr>
          <w:i/>
          <w:noProof/>
        </w:rPr>
        <w:t>N Engl J Med</w:t>
      </w:r>
      <w:r w:rsidRPr="001B15E7">
        <w:rPr>
          <w:noProof/>
        </w:rPr>
        <w:t>. 2002;347:1834-40.</w:t>
      </w:r>
    </w:p>
    <w:p w14:paraId="7F363224" w14:textId="77777777" w:rsidR="001B15E7" w:rsidRPr="001B15E7" w:rsidRDefault="001B15E7" w:rsidP="001B15E7">
      <w:pPr>
        <w:pStyle w:val="EndNoteBibliography"/>
        <w:spacing w:after="360"/>
        <w:rPr>
          <w:noProof/>
        </w:rPr>
      </w:pPr>
      <w:r w:rsidRPr="001B15E7">
        <w:rPr>
          <w:noProof/>
        </w:rPr>
        <w:t>61.</w:t>
      </w:r>
      <w:r w:rsidRPr="001B15E7">
        <w:rPr>
          <w:noProof/>
        </w:rPr>
        <w:tab/>
        <w:t xml:space="preserve">Carlsson J, Miketic S, Windeler J, Cuneo A, Haun S, Micus S, et al. Randomized trial of rate-control versus rhythm-control in persistent atrial fibrillation: the Strategies of Treatment of Atrial Fibrillation (STAF) study. </w:t>
      </w:r>
      <w:r w:rsidRPr="001B15E7">
        <w:rPr>
          <w:i/>
          <w:noProof/>
        </w:rPr>
        <w:t>J Am Coll Cardiol</w:t>
      </w:r>
      <w:r w:rsidRPr="001B15E7">
        <w:rPr>
          <w:noProof/>
        </w:rPr>
        <w:t>. 2003;41:1690-6.</w:t>
      </w:r>
    </w:p>
    <w:p w14:paraId="0E40B030" w14:textId="77777777" w:rsidR="001B15E7" w:rsidRPr="001B15E7" w:rsidRDefault="001B15E7" w:rsidP="001B15E7">
      <w:pPr>
        <w:pStyle w:val="EndNoteBibliography"/>
        <w:spacing w:after="360"/>
        <w:rPr>
          <w:noProof/>
        </w:rPr>
      </w:pPr>
      <w:r w:rsidRPr="001B15E7">
        <w:rPr>
          <w:noProof/>
        </w:rPr>
        <w:t>62.</w:t>
      </w:r>
      <w:r w:rsidRPr="001B15E7">
        <w:rPr>
          <w:noProof/>
        </w:rPr>
        <w:tab/>
        <w:t xml:space="preserve">Roy D, Talajic M, Nattel S, Wyse DG, Dorian P, Lee KL, et al. Rhythm control versus rate control for atrial fibrillation and heart failure. </w:t>
      </w:r>
      <w:r w:rsidRPr="001B15E7">
        <w:rPr>
          <w:i/>
          <w:noProof/>
        </w:rPr>
        <w:t>N Engl J Med</w:t>
      </w:r>
      <w:r w:rsidRPr="001B15E7">
        <w:rPr>
          <w:noProof/>
        </w:rPr>
        <w:t>. 2008;358:2667-77.</w:t>
      </w:r>
    </w:p>
    <w:p w14:paraId="71CFA91B" w14:textId="77777777" w:rsidR="001B15E7" w:rsidRPr="001B15E7" w:rsidRDefault="001B15E7" w:rsidP="001B15E7">
      <w:pPr>
        <w:pStyle w:val="EndNoteBibliography"/>
        <w:spacing w:after="360"/>
        <w:rPr>
          <w:noProof/>
        </w:rPr>
      </w:pPr>
      <w:r w:rsidRPr="001B15E7">
        <w:rPr>
          <w:noProof/>
        </w:rPr>
        <w:t>63.</w:t>
      </w:r>
      <w:r w:rsidRPr="001B15E7">
        <w:rPr>
          <w:noProof/>
        </w:rPr>
        <w:tab/>
        <w:t xml:space="preserve">Camm AJ, Naccarelli GV, Mittal S, Crijns H, Hohnloser SH, Ma CS, et al. The Increasing Role of Rhythm Control in Patients With Atrial Fibrillation: JACC State-of-the-Art Review. </w:t>
      </w:r>
      <w:r w:rsidRPr="001B15E7">
        <w:rPr>
          <w:i/>
          <w:noProof/>
        </w:rPr>
        <w:t>J Am Coll Cardiol</w:t>
      </w:r>
      <w:r w:rsidRPr="001B15E7">
        <w:rPr>
          <w:noProof/>
        </w:rPr>
        <w:t>. 2022;79:1932-48.</w:t>
      </w:r>
    </w:p>
    <w:p w14:paraId="3695E2C7" w14:textId="77777777" w:rsidR="001B15E7" w:rsidRPr="001B15E7" w:rsidRDefault="001B15E7" w:rsidP="001B15E7">
      <w:pPr>
        <w:pStyle w:val="EndNoteBibliography"/>
        <w:spacing w:after="360"/>
        <w:rPr>
          <w:noProof/>
        </w:rPr>
      </w:pPr>
      <w:r w:rsidRPr="001B15E7">
        <w:rPr>
          <w:noProof/>
        </w:rPr>
        <w:lastRenderedPageBreak/>
        <w:t>64.</w:t>
      </w:r>
      <w:r w:rsidRPr="001B15E7">
        <w:rPr>
          <w:noProof/>
        </w:rPr>
        <w:tab/>
        <w:t xml:space="preserve">Van Gelder IC, Groenveld HF, Crijns HJ, Tuininga YS, Tijssen JG, Alings AM, et al. Lenient versus strict rate control in patients with atrial fibrillation. </w:t>
      </w:r>
      <w:r w:rsidRPr="001B15E7">
        <w:rPr>
          <w:i/>
          <w:noProof/>
        </w:rPr>
        <w:t>N Engl J Med</w:t>
      </w:r>
      <w:r w:rsidRPr="001B15E7">
        <w:rPr>
          <w:noProof/>
        </w:rPr>
        <w:t>. 2010;362:1363-73.</w:t>
      </w:r>
    </w:p>
    <w:p w14:paraId="4A30EE4C" w14:textId="77777777" w:rsidR="001B15E7" w:rsidRPr="001B15E7" w:rsidRDefault="001B15E7" w:rsidP="001B15E7">
      <w:pPr>
        <w:pStyle w:val="EndNoteBibliography"/>
        <w:spacing w:after="360"/>
        <w:rPr>
          <w:noProof/>
        </w:rPr>
      </w:pPr>
      <w:r w:rsidRPr="001B15E7">
        <w:rPr>
          <w:noProof/>
        </w:rPr>
        <w:t>65.</w:t>
      </w:r>
      <w:r w:rsidRPr="001B15E7">
        <w:rPr>
          <w:noProof/>
        </w:rPr>
        <w:tab/>
        <w:t xml:space="preserve">Huizar JF, Ellenbogen KA, Tan AY, Kaszala K. Arrhythmia-Induced Cardiomyopathy: JACC State-of-the-Art Review. </w:t>
      </w:r>
      <w:r w:rsidRPr="001B15E7">
        <w:rPr>
          <w:i/>
          <w:noProof/>
        </w:rPr>
        <w:t>J Am Coll Cardiol</w:t>
      </w:r>
      <w:r w:rsidRPr="001B15E7">
        <w:rPr>
          <w:noProof/>
        </w:rPr>
        <w:t>. 2019;73:2328-44.</w:t>
      </w:r>
    </w:p>
    <w:p w14:paraId="3C875DCC" w14:textId="77777777" w:rsidR="001B15E7" w:rsidRPr="001B15E7" w:rsidRDefault="001B15E7" w:rsidP="001B15E7">
      <w:pPr>
        <w:pStyle w:val="EndNoteBibliography"/>
        <w:spacing w:after="360"/>
        <w:rPr>
          <w:noProof/>
        </w:rPr>
      </w:pPr>
      <w:r w:rsidRPr="001B15E7">
        <w:rPr>
          <w:noProof/>
        </w:rPr>
        <w:t>66.</w:t>
      </w:r>
      <w:r w:rsidRPr="001B15E7">
        <w:rPr>
          <w:noProof/>
        </w:rPr>
        <w:tab/>
        <w:t xml:space="preserve">Wood MA, Brown-Mahoney C, Kay GN, Ellenbogen KA. Clinical outcomes after ablation and pacing therapy for atrial fibrillation : a meta-analysis. </w:t>
      </w:r>
      <w:r w:rsidRPr="001B15E7">
        <w:rPr>
          <w:i/>
          <w:noProof/>
        </w:rPr>
        <w:t>Circulation</w:t>
      </w:r>
      <w:r w:rsidRPr="001B15E7">
        <w:rPr>
          <w:noProof/>
        </w:rPr>
        <w:t>. 2000;101:1138-44.</w:t>
      </w:r>
    </w:p>
    <w:p w14:paraId="432672D5" w14:textId="77777777" w:rsidR="001B15E7" w:rsidRPr="001B15E7" w:rsidRDefault="001B15E7" w:rsidP="001B15E7">
      <w:pPr>
        <w:pStyle w:val="EndNoteBibliography"/>
        <w:spacing w:after="360"/>
        <w:rPr>
          <w:noProof/>
        </w:rPr>
      </w:pPr>
      <w:r w:rsidRPr="001B15E7">
        <w:rPr>
          <w:noProof/>
        </w:rPr>
        <w:t>67.</w:t>
      </w:r>
      <w:r w:rsidRPr="001B15E7">
        <w:rPr>
          <w:noProof/>
        </w:rPr>
        <w:tab/>
        <w:t xml:space="preserve">Ogawa S, Yamashita T, Yamazaki T, Aizawa Y, Atarashi H, Inoue H, et al. Optimal treatment strategy for patients with paroxysmal atrial fibrillation: J-RHYTHM Study. </w:t>
      </w:r>
      <w:r w:rsidRPr="001B15E7">
        <w:rPr>
          <w:i/>
          <w:noProof/>
        </w:rPr>
        <w:t>Circ J</w:t>
      </w:r>
      <w:r w:rsidRPr="001B15E7">
        <w:rPr>
          <w:noProof/>
        </w:rPr>
        <w:t>. 2009;73:242-8.</w:t>
      </w:r>
    </w:p>
    <w:p w14:paraId="66F87A36" w14:textId="77777777" w:rsidR="001B15E7" w:rsidRPr="001B15E7" w:rsidRDefault="001B15E7" w:rsidP="001B15E7">
      <w:pPr>
        <w:pStyle w:val="EndNoteBibliography"/>
        <w:spacing w:after="360"/>
        <w:rPr>
          <w:noProof/>
        </w:rPr>
      </w:pPr>
      <w:r w:rsidRPr="001B15E7">
        <w:rPr>
          <w:noProof/>
        </w:rPr>
        <w:t>68.</w:t>
      </w:r>
      <w:r w:rsidRPr="001B15E7">
        <w:rPr>
          <w:noProof/>
        </w:rPr>
        <w:tab/>
        <w:t xml:space="preserve">Kirchhof P, Camm AJ, Goette A, Brandes A, Eckardt L, Elvan A, et al. Early Rhythm-Control Therapy in Patients with Atrial Fibrillation. </w:t>
      </w:r>
      <w:r w:rsidRPr="001B15E7">
        <w:rPr>
          <w:i/>
          <w:noProof/>
        </w:rPr>
        <w:t>N Engl J Med</w:t>
      </w:r>
      <w:r w:rsidRPr="001B15E7">
        <w:rPr>
          <w:noProof/>
        </w:rPr>
        <w:t>. 2020;383:1305-16.</w:t>
      </w:r>
    </w:p>
    <w:p w14:paraId="2CF8E391" w14:textId="77777777" w:rsidR="001B15E7" w:rsidRPr="001B15E7" w:rsidRDefault="001B15E7" w:rsidP="001B15E7">
      <w:pPr>
        <w:pStyle w:val="EndNoteBibliography"/>
        <w:spacing w:after="360"/>
        <w:rPr>
          <w:noProof/>
        </w:rPr>
      </w:pPr>
      <w:r w:rsidRPr="001B15E7">
        <w:rPr>
          <w:noProof/>
        </w:rPr>
        <w:t>69.</w:t>
      </w:r>
      <w:r w:rsidRPr="001B15E7">
        <w:rPr>
          <w:noProof/>
        </w:rPr>
        <w:tab/>
        <w:t xml:space="preserve">Donal E, Lip GY, Galderisi M, Goette A, Shah D, Marwan M, et al. EACVI/EHRA Expert Consensus Document on the role of multi-modality imaging for the evaluation of patients with atrial fibrillation. </w:t>
      </w:r>
      <w:r w:rsidRPr="001B15E7">
        <w:rPr>
          <w:i/>
          <w:noProof/>
        </w:rPr>
        <w:t>Eur Heart J Cardiovasc Imaging</w:t>
      </w:r>
      <w:r w:rsidRPr="001B15E7">
        <w:rPr>
          <w:noProof/>
        </w:rPr>
        <w:t>. 2016;17:355-83.</w:t>
      </w:r>
    </w:p>
    <w:p w14:paraId="2A90E89C" w14:textId="77777777" w:rsidR="001B15E7" w:rsidRPr="001B15E7" w:rsidRDefault="001B15E7" w:rsidP="001B15E7">
      <w:pPr>
        <w:pStyle w:val="EndNoteBibliography"/>
        <w:spacing w:after="360"/>
        <w:rPr>
          <w:noProof/>
        </w:rPr>
      </w:pPr>
      <w:r w:rsidRPr="001B15E7">
        <w:rPr>
          <w:noProof/>
        </w:rPr>
        <w:t>70.</w:t>
      </w:r>
      <w:r w:rsidRPr="001B15E7">
        <w:rPr>
          <w:noProof/>
        </w:rPr>
        <w:tab/>
        <w:t xml:space="preserve">Spertus J, Dorian P, Bubien R, Lewis S, Godejohn D, Reynolds MR, et al. Development and validation of the Atrial Fibrillation Effect on QualiTy-of-Life (AFEQT) Questionnaire in patients with atrial fibrillation. </w:t>
      </w:r>
      <w:r w:rsidRPr="001B15E7">
        <w:rPr>
          <w:i/>
          <w:noProof/>
        </w:rPr>
        <w:t>Circ Arrhythm Electrophysiol</w:t>
      </w:r>
      <w:r w:rsidRPr="001B15E7">
        <w:rPr>
          <w:noProof/>
        </w:rPr>
        <w:t>. 2011;4:15-25.</w:t>
      </w:r>
    </w:p>
    <w:p w14:paraId="0EE7F126" w14:textId="77777777" w:rsidR="001B15E7" w:rsidRPr="001B15E7" w:rsidRDefault="001B15E7" w:rsidP="001B15E7">
      <w:pPr>
        <w:pStyle w:val="EndNoteBibliography"/>
        <w:spacing w:after="360"/>
        <w:rPr>
          <w:noProof/>
        </w:rPr>
      </w:pPr>
      <w:r w:rsidRPr="001B15E7">
        <w:rPr>
          <w:noProof/>
        </w:rPr>
        <w:t>71.</w:t>
      </w:r>
      <w:r w:rsidRPr="001B15E7">
        <w:rPr>
          <w:noProof/>
        </w:rPr>
        <w:tab/>
        <w:t xml:space="preserve">Kotecha D, Ahmed A, Calvert M, Lencioni M, Terwee CB, Lane DA. Patient-Reported Outcomes for Quality of Life Assessment in Atrial Fibrillation: A Systematic Review of Measurement Properties. </w:t>
      </w:r>
      <w:r w:rsidRPr="001B15E7">
        <w:rPr>
          <w:i/>
          <w:noProof/>
        </w:rPr>
        <w:t>PLoS One</w:t>
      </w:r>
      <w:r w:rsidRPr="001B15E7">
        <w:rPr>
          <w:noProof/>
        </w:rPr>
        <w:t>. 2016;11:e0165790.</w:t>
      </w:r>
    </w:p>
    <w:p w14:paraId="13AB6877" w14:textId="77777777" w:rsidR="001B15E7" w:rsidRPr="001B15E7" w:rsidRDefault="001B15E7" w:rsidP="001B15E7">
      <w:pPr>
        <w:pStyle w:val="EndNoteBibliography"/>
        <w:spacing w:after="360"/>
        <w:rPr>
          <w:noProof/>
        </w:rPr>
      </w:pPr>
      <w:r w:rsidRPr="001B15E7">
        <w:rPr>
          <w:noProof/>
        </w:rPr>
        <w:lastRenderedPageBreak/>
        <w:t>72.</w:t>
      </w:r>
      <w:r w:rsidRPr="001B15E7">
        <w:rPr>
          <w:noProof/>
        </w:rPr>
        <w:tab/>
        <w:t xml:space="preserve">Staerk L, Wang B, Preis SR, Larson MG, Lubitz SA, Ellinor PT, et al. Lifetime risk of atrial fibrillation according to optimal, borderline, or elevated levels of risk factors: cohort study based on longitudinal data from the Framingham Heart Study. </w:t>
      </w:r>
      <w:r w:rsidRPr="001B15E7">
        <w:rPr>
          <w:i/>
          <w:noProof/>
        </w:rPr>
        <w:t>Bmj</w:t>
      </w:r>
      <w:r w:rsidRPr="001B15E7">
        <w:rPr>
          <w:noProof/>
        </w:rPr>
        <w:t>. 2018;361:k1453.</w:t>
      </w:r>
    </w:p>
    <w:p w14:paraId="0DDA5C42" w14:textId="77777777" w:rsidR="001B15E7" w:rsidRPr="001B15E7" w:rsidRDefault="001B15E7" w:rsidP="001B15E7">
      <w:pPr>
        <w:pStyle w:val="EndNoteBibliography"/>
        <w:spacing w:after="360"/>
        <w:rPr>
          <w:noProof/>
        </w:rPr>
      </w:pPr>
      <w:r w:rsidRPr="001B15E7">
        <w:rPr>
          <w:noProof/>
        </w:rPr>
        <w:t>73.</w:t>
      </w:r>
      <w:r w:rsidRPr="001B15E7">
        <w:rPr>
          <w:noProof/>
        </w:rPr>
        <w:tab/>
        <w:t xml:space="preserve">Knuuti J, Wijns W, Saraste A, Capodanno D, Barbato E, Funck-Brentano C, et al. 2019 ESC Guidelines for the diagnosis and management of chronic coronary syndromes. </w:t>
      </w:r>
      <w:r w:rsidRPr="001B15E7">
        <w:rPr>
          <w:i/>
          <w:noProof/>
        </w:rPr>
        <w:t>Eur Heart J</w:t>
      </w:r>
      <w:r w:rsidRPr="001B15E7">
        <w:rPr>
          <w:noProof/>
        </w:rPr>
        <w:t>. 2020;41:407-77.</w:t>
      </w:r>
    </w:p>
    <w:p w14:paraId="0A5CE550" w14:textId="77777777" w:rsidR="001B15E7" w:rsidRPr="001B15E7" w:rsidRDefault="001B15E7" w:rsidP="001B15E7">
      <w:pPr>
        <w:pStyle w:val="EndNoteBibliography"/>
        <w:spacing w:after="360"/>
        <w:rPr>
          <w:noProof/>
        </w:rPr>
      </w:pPr>
      <w:r w:rsidRPr="001B15E7">
        <w:rPr>
          <w:noProof/>
        </w:rPr>
        <w:t>74.</w:t>
      </w:r>
      <w:r w:rsidRPr="001B15E7">
        <w:rPr>
          <w:noProof/>
        </w:rPr>
        <w:tab/>
        <w:t xml:space="preserve">Byrne RA, Rossello X, Coughlan JJ, Barbato E, Berry C, Chieffo A, et al. 2023 ESC Guidelines for the management of acute coronary syndromes. </w:t>
      </w:r>
      <w:r w:rsidRPr="001B15E7">
        <w:rPr>
          <w:i/>
          <w:noProof/>
        </w:rPr>
        <w:t>Eur Heart J</w:t>
      </w:r>
      <w:r w:rsidRPr="001B15E7">
        <w:rPr>
          <w:noProof/>
        </w:rPr>
        <w:t>. 2023.</w:t>
      </w:r>
    </w:p>
    <w:p w14:paraId="1620C56A" w14:textId="77777777" w:rsidR="001B15E7" w:rsidRPr="001B15E7" w:rsidRDefault="001B15E7" w:rsidP="001B15E7">
      <w:pPr>
        <w:pStyle w:val="EndNoteBibliography"/>
        <w:spacing w:after="360"/>
        <w:rPr>
          <w:noProof/>
        </w:rPr>
      </w:pPr>
      <w:r w:rsidRPr="001B15E7">
        <w:rPr>
          <w:noProof/>
        </w:rPr>
        <w:t>75.</w:t>
      </w:r>
      <w:r w:rsidRPr="001B15E7">
        <w:rPr>
          <w:noProof/>
        </w:rPr>
        <w:tab/>
        <w:t xml:space="preserve">Claessen BE, Henriques JP, Jaffer FA, Mehran R, Piek JJ, Dangas GD. Stent thrombosis: a clinical perspective. </w:t>
      </w:r>
      <w:r w:rsidRPr="001B15E7">
        <w:rPr>
          <w:i/>
          <w:noProof/>
        </w:rPr>
        <w:t>JACC Cardiovasc Interv</w:t>
      </w:r>
      <w:r w:rsidRPr="001B15E7">
        <w:rPr>
          <w:noProof/>
        </w:rPr>
        <w:t>. 2014;7:1081-92.</w:t>
      </w:r>
    </w:p>
    <w:p w14:paraId="513D259F" w14:textId="77777777" w:rsidR="001B15E7" w:rsidRPr="001B15E7" w:rsidRDefault="001B15E7" w:rsidP="001B15E7">
      <w:pPr>
        <w:pStyle w:val="EndNoteBibliography"/>
        <w:spacing w:after="360"/>
        <w:rPr>
          <w:noProof/>
        </w:rPr>
      </w:pPr>
      <w:r w:rsidRPr="001B15E7">
        <w:rPr>
          <w:noProof/>
        </w:rPr>
        <w:t>76.</w:t>
      </w:r>
      <w:r w:rsidRPr="001B15E7">
        <w:rPr>
          <w:noProof/>
        </w:rPr>
        <w:tab/>
        <w:t xml:space="preserve">D'Ascenzo F, Bollati M, Clementi F, Castagno D, Lagerqvist B, de la Torre Hernandez JM, et al. Incidence and predictors of coronary stent thrombosis: evidence from an international collaborative meta-analysis including 30 studies, 221,066 patients, and 4276 thromboses. </w:t>
      </w:r>
      <w:r w:rsidRPr="001B15E7">
        <w:rPr>
          <w:i/>
          <w:noProof/>
        </w:rPr>
        <w:t>Int J Cardiol</w:t>
      </w:r>
      <w:r w:rsidRPr="001B15E7">
        <w:rPr>
          <w:noProof/>
        </w:rPr>
        <w:t>. 2013;167:575-84.</w:t>
      </w:r>
    </w:p>
    <w:p w14:paraId="71C9A1A0" w14:textId="77777777" w:rsidR="001B15E7" w:rsidRPr="001B15E7" w:rsidRDefault="001B15E7" w:rsidP="001B15E7">
      <w:pPr>
        <w:pStyle w:val="EndNoteBibliography"/>
        <w:spacing w:after="360"/>
        <w:rPr>
          <w:noProof/>
        </w:rPr>
      </w:pPr>
      <w:r w:rsidRPr="001B15E7">
        <w:rPr>
          <w:noProof/>
        </w:rPr>
        <w:t>77.</w:t>
      </w:r>
      <w:r w:rsidRPr="001B15E7">
        <w:rPr>
          <w:noProof/>
        </w:rPr>
        <w:tab/>
        <w:t xml:space="preserve">Sutton NR, Seth M, Ruwende C, Gurm HS. Outcomes of Patients With Atrial Fibrillation Undergoing Percutaneous Coronary Intervention. </w:t>
      </w:r>
      <w:r w:rsidRPr="001B15E7">
        <w:rPr>
          <w:i/>
          <w:noProof/>
        </w:rPr>
        <w:t>J Am Coll Cardiol</w:t>
      </w:r>
      <w:r w:rsidRPr="001B15E7">
        <w:rPr>
          <w:noProof/>
        </w:rPr>
        <w:t>. 2016;68:895-904.</w:t>
      </w:r>
    </w:p>
    <w:p w14:paraId="0FEE77CC" w14:textId="77777777" w:rsidR="001B15E7" w:rsidRPr="001B15E7" w:rsidRDefault="001B15E7" w:rsidP="001B15E7">
      <w:pPr>
        <w:pStyle w:val="EndNoteBibliography"/>
        <w:spacing w:after="360"/>
        <w:rPr>
          <w:noProof/>
        </w:rPr>
      </w:pPr>
      <w:r w:rsidRPr="001B15E7">
        <w:rPr>
          <w:noProof/>
        </w:rPr>
        <w:t>78.</w:t>
      </w:r>
      <w:r w:rsidRPr="001B15E7">
        <w:rPr>
          <w:noProof/>
        </w:rPr>
        <w:tab/>
        <w:t xml:space="preserve">Michniewicz E, Mlodawska E, Lopatowska P, Tomaszuk-Kazberuk A, Malyszko J. Patients with atrial fibrillation and coronary artery disease - Double trouble. </w:t>
      </w:r>
      <w:r w:rsidRPr="001B15E7">
        <w:rPr>
          <w:i/>
          <w:noProof/>
        </w:rPr>
        <w:t>Adv Med Sci</w:t>
      </w:r>
      <w:r w:rsidRPr="001B15E7">
        <w:rPr>
          <w:noProof/>
        </w:rPr>
        <w:t>. 2018;63:30-5.</w:t>
      </w:r>
    </w:p>
    <w:p w14:paraId="00391217" w14:textId="77777777" w:rsidR="001B15E7" w:rsidRPr="001B15E7" w:rsidRDefault="001B15E7" w:rsidP="001B15E7">
      <w:pPr>
        <w:pStyle w:val="EndNoteBibliography"/>
        <w:spacing w:after="360"/>
        <w:rPr>
          <w:noProof/>
        </w:rPr>
      </w:pPr>
      <w:r w:rsidRPr="001B15E7">
        <w:rPr>
          <w:noProof/>
        </w:rPr>
        <w:t>79.</w:t>
      </w:r>
      <w:r w:rsidRPr="001B15E7">
        <w:rPr>
          <w:noProof/>
        </w:rPr>
        <w:tab/>
        <w:t xml:space="preserve">Leon MB, Baim DS, Popma JJ, Gordon PC, Cutlip DE, Ho KK, et al. A clinical trial comparing three antithrombotic-drug regimens after coronary-artery stenting. Stent Anticoagulation Restenosis Study Investigators. </w:t>
      </w:r>
      <w:r w:rsidRPr="001B15E7">
        <w:rPr>
          <w:i/>
          <w:noProof/>
        </w:rPr>
        <w:t>N Engl J Med</w:t>
      </w:r>
      <w:r w:rsidRPr="001B15E7">
        <w:rPr>
          <w:noProof/>
        </w:rPr>
        <w:t>. 1998;339:1665-71.</w:t>
      </w:r>
    </w:p>
    <w:p w14:paraId="14421D4E" w14:textId="77777777" w:rsidR="001B15E7" w:rsidRPr="001B15E7" w:rsidRDefault="001B15E7" w:rsidP="001B15E7">
      <w:pPr>
        <w:pStyle w:val="EndNoteBibliography"/>
        <w:spacing w:after="360"/>
        <w:rPr>
          <w:noProof/>
        </w:rPr>
      </w:pPr>
      <w:r w:rsidRPr="001B15E7">
        <w:rPr>
          <w:noProof/>
        </w:rPr>
        <w:lastRenderedPageBreak/>
        <w:t>80.</w:t>
      </w:r>
      <w:r w:rsidRPr="001B15E7">
        <w:rPr>
          <w:noProof/>
        </w:rPr>
        <w:tab/>
        <w:t xml:space="preserve">Chen ZM, Jiang LX, Chen YP, Xie JX, Pan HC, Peto R, et al. Addition of clopidogrel to aspirin in 45,852 patients with acute myocardial infarction: randomised placebo-controlled trial. </w:t>
      </w:r>
      <w:r w:rsidRPr="001B15E7">
        <w:rPr>
          <w:i/>
          <w:noProof/>
        </w:rPr>
        <w:t>Lancet</w:t>
      </w:r>
      <w:r w:rsidRPr="001B15E7">
        <w:rPr>
          <w:noProof/>
        </w:rPr>
        <w:t>. 2005;366:1607-21.</w:t>
      </w:r>
    </w:p>
    <w:p w14:paraId="4C383590" w14:textId="77777777" w:rsidR="001B15E7" w:rsidRPr="001B15E7" w:rsidRDefault="001B15E7" w:rsidP="001B15E7">
      <w:pPr>
        <w:pStyle w:val="EndNoteBibliography"/>
        <w:spacing w:after="360"/>
        <w:rPr>
          <w:noProof/>
        </w:rPr>
      </w:pPr>
      <w:r w:rsidRPr="001B15E7">
        <w:rPr>
          <w:noProof/>
        </w:rPr>
        <w:t>81.</w:t>
      </w:r>
      <w:r w:rsidRPr="001B15E7">
        <w:rPr>
          <w:noProof/>
        </w:rPr>
        <w:tab/>
        <w:t xml:space="preserve">Yeh RW, Secemsky EA, Kereiakes DJ, Normand SL, Gershlick AH, Cohen DJ, et al. Development and Validation of a Prediction Rule for Benefit and Harm of Dual Antiplatelet Therapy Beyond 1 Year After Percutaneous Coronary Intervention. </w:t>
      </w:r>
      <w:r w:rsidRPr="001B15E7">
        <w:rPr>
          <w:i/>
          <w:noProof/>
        </w:rPr>
        <w:t>Jama</w:t>
      </w:r>
      <w:r w:rsidRPr="001B15E7">
        <w:rPr>
          <w:noProof/>
        </w:rPr>
        <w:t>. 2016;315:1735-49.</w:t>
      </w:r>
    </w:p>
    <w:p w14:paraId="65E757B8" w14:textId="77777777" w:rsidR="001B15E7" w:rsidRPr="001B15E7" w:rsidRDefault="001B15E7" w:rsidP="001B15E7">
      <w:pPr>
        <w:pStyle w:val="EndNoteBibliography"/>
        <w:spacing w:after="360"/>
        <w:rPr>
          <w:noProof/>
        </w:rPr>
      </w:pPr>
      <w:r w:rsidRPr="001B15E7">
        <w:rPr>
          <w:noProof/>
        </w:rPr>
        <w:t>82.</w:t>
      </w:r>
      <w:r w:rsidRPr="001B15E7">
        <w:rPr>
          <w:noProof/>
        </w:rPr>
        <w:tab/>
        <w:t xml:space="preserve">Costa F, van Klaveren D, James S, Heg D, Räber L, Feres F, et al. Derivation and validation of the predicting bleeding complications in patients undergoing stent implantation and subsequent dual antiplatelet therapy (PRECISE-DAPT) score: a pooled analysis of individual-patient datasets from clinical trials. </w:t>
      </w:r>
      <w:r w:rsidRPr="001B15E7">
        <w:rPr>
          <w:i/>
          <w:noProof/>
        </w:rPr>
        <w:t>Lancet</w:t>
      </w:r>
      <w:r w:rsidRPr="001B15E7">
        <w:rPr>
          <w:noProof/>
        </w:rPr>
        <w:t>. 2017;389:1025-34.</w:t>
      </w:r>
    </w:p>
    <w:p w14:paraId="34DB5B46" w14:textId="77777777" w:rsidR="001B15E7" w:rsidRPr="001B15E7" w:rsidRDefault="001B15E7" w:rsidP="001B15E7">
      <w:pPr>
        <w:pStyle w:val="EndNoteBibliography"/>
        <w:spacing w:after="360"/>
        <w:rPr>
          <w:noProof/>
        </w:rPr>
      </w:pPr>
      <w:r w:rsidRPr="001B15E7">
        <w:rPr>
          <w:noProof/>
        </w:rPr>
        <w:t>83.</w:t>
      </w:r>
      <w:r w:rsidRPr="001B15E7">
        <w:rPr>
          <w:noProof/>
        </w:rPr>
        <w:tab/>
        <w:t xml:space="preserve">Storey RF. Biology and pharmacology of the platelet P2Y12 receptor. </w:t>
      </w:r>
      <w:r w:rsidRPr="001B15E7">
        <w:rPr>
          <w:i/>
          <w:noProof/>
        </w:rPr>
        <w:t>Curr Pharm Des</w:t>
      </w:r>
      <w:r w:rsidRPr="001B15E7">
        <w:rPr>
          <w:noProof/>
        </w:rPr>
        <w:t>. 2006;12:1255-9.</w:t>
      </w:r>
    </w:p>
    <w:p w14:paraId="10FE9DD6" w14:textId="77777777" w:rsidR="001B15E7" w:rsidRPr="001B15E7" w:rsidRDefault="001B15E7" w:rsidP="001B15E7">
      <w:pPr>
        <w:pStyle w:val="EndNoteBibliography"/>
        <w:spacing w:after="360"/>
        <w:rPr>
          <w:noProof/>
        </w:rPr>
      </w:pPr>
      <w:r w:rsidRPr="001B15E7">
        <w:rPr>
          <w:noProof/>
        </w:rPr>
        <w:t>84.</w:t>
      </w:r>
      <w:r w:rsidRPr="001B15E7">
        <w:rPr>
          <w:noProof/>
        </w:rPr>
        <w:tab/>
        <w:t xml:space="preserve">Patrono C. Aspirin as an antiplatelet drug. </w:t>
      </w:r>
      <w:r w:rsidRPr="001B15E7">
        <w:rPr>
          <w:i/>
          <w:noProof/>
        </w:rPr>
        <w:t>N Engl J Med</w:t>
      </w:r>
      <w:r w:rsidRPr="001B15E7">
        <w:rPr>
          <w:noProof/>
        </w:rPr>
        <w:t>. 1994;330:1287-94.</w:t>
      </w:r>
    </w:p>
    <w:p w14:paraId="12C83EC5" w14:textId="77777777" w:rsidR="001B15E7" w:rsidRPr="001B15E7" w:rsidRDefault="001B15E7" w:rsidP="001B15E7">
      <w:pPr>
        <w:pStyle w:val="EndNoteBibliography"/>
        <w:spacing w:after="360"/>
        <w:rPr>
          <w:noProof/>
        </w:rPr>
      </w:pPr>
      <w:r w:rsidRPr="001B15E7">
        <w:rPr>
          <w:noProof/>
        </w:rPr>
        <w:t>85.</w:t>
      </w:r>
      <w:r w:rsidRPr="001B15E7">
        <w:rPr>
          <w:noProof/>
        </w:rPr>
        <w:tab/>
        <w:t xml:space="preserve">Awtry EH, Loscalzo J. Aspirin. </w:t>
      </w:r>
      <w:r w:rsidRPr="001B15E7">
        <w:rPr>
          <w:i/>
          <w:noProof/>
        </w:rPr>
        <w:t>Circulation</w:t>
      </w:r>
      <w:r w:rsidRPr="001B15E7">
        <w:rPr>
          <w:noProof/>
        </w:rPr>
        <w:t>. 2000;101:1206-18.</w:t>
      </w:r>
    </w:p>
    <w:p w14:paraId="022435EB" w14:textId="77777777" w:rsidR="001B15E7" w:rsidRPr="001B15E7" w:rsidRDefault="001B15E7" w:rsidP="001B15E7">
      <w:pPr>
        <w:pStyle w:val="EndNoteBibliography"/>
        <w:spacing w:after="360"/>
        <w:rPr>
          <w:noProof/>
        </w:rPr>
      </w:pPr>
      <w:r w:rsidRPr="001B15E7">
        <w:rPr>
          <w:noProof/>
        </w:rPr>
        <w:t>86.</w:t>
      </w:r>
      <w:r w:rsidRPr="001B15E7">
        <w:rPr>
          <w:noProof/>
        </w:rPr>
        <w:tab/>
        <w:t xml:space="preserve">Karaźniewicz-Łada M, Danielak D, Burchardt P, Kruszyna L, Komosa A, Lesiak M, et al. Clinical pharmacokinetics of clopidogrel and its metabolites in patients with cardiovascular diseases. </w:t>
      </w:r>
      <w:r w:rsidRPr="001B15E7">
        <w:rPr>
          <w:i/>
          <w:noProof/>
        </w:rPr>
        <w:t>Clin Pharmacokinet</w:t>
      </w:r>
      <w:r w:rsidRPr="001B15E7">
        <w:rPr>
          <w:noProof/>
        </w:rPr>
        <w:t>. 2014;53:155-64.</w:t>
      </w:r>
    </w:p>
    <w:p w14:paraId="0A1CD553" w14:textId="77777777" w:rsidR="001B15E7" w:rsidRPr="001B15E7" w:rsidRDefault="001B15E7" w:rsidP="001B15E7">
      <w:pPr>
        <w:pStyle w:val="EndNoteBibliography"/>
        <w:spacing w:after="360"/>
        <w:rPr>
          <w:noProof/>
        </w:rPr>
      </w:pPr>
      <w:r w:rsidRPr="001B15E7">
        <w:rPr>
          <w:noProof/>
        </w:rPr>
        <w:t>87.</w:t>
      </w:r>
      <w:r w:rsidRPr="001B15E7">
        <w:rPr>
          <w:noProof/>
        </w:rPr>
        <w:tab/>
        <w:t xml:space="preserve">Farid NA, Smith RL, Gillespie TA, Rash TJ, Blair PE, Kurihara A, et al. The disposition of prasugrel, a novel thienopyridine, in humans. </w:t>
      </w:r>
      <w:r w:rsidRPr="001B15E7">
        <w:rPr>
          <w:i/>
          <w:noProof/>
        </w:rPr>
        <w:t>Drug Metab Dispos</w:t>
      </w:r>
      <w:r w:rsidRPr="001B15E7">
        <w:rPr>
          <w:noProof/>
        </w:rPr>
        <w:t>. 2007;35:1096-104.</w:t>
      </w:r>
    </w:p>
    <w:p w14:paraId="31E37185" w14:textId="77777777" w:rsidR="001B15E7" w:rsidRPr="001B15E7" w:rsidRDefault="001B15E7" w:rsidP="001B15E7">
      <w:pPr>
        <w:pStyle w:val="EndNoteBibliography"/>
        <w:spacing w:after="360"/>
        <w:rPr>
          <w:noProof/>
        </w:rPr>
      </w:pPr>
      <w:r w:rsidRPr="001B15E7">
        <w:rPr>
          <w:noProof/>
        </w:rPr>
        <w:t>88.</w:t>
      </w:r>
      <w:r w:rsidRPr="001B15E7">
        <w:rPr>
          <w:noProof/>
        </w:rPr>
        <w:tab/>
        <w:t xml:space="preserve">Brandt JT, Payne CD, Wiviott SD, Weerakkody G, Farid NA, Small DS, et al. A comparison of prasugrel and clopidogrel loading doses on platelet function: magnitude of platelet inhibition is related to active metabolite formation. </w:t>
      </w:r>
      <w:r w:rsidRPr="001B15E7">
        <w:rPr>
          <w:i/>
          <w:noProof/>
        </w:rPr>
        <w:t>Am Heart J</w:t>
      </w:r>
      <w:r w:rsidRPr="001B15E7">
        <w:rPr>
          <w:noProof/>
        </w:rPr>
        <w:t>. 2007;153:66.e9-16.</w:t>
      </w:r>
    </w:p>
    <w:p w14:paraId="0FE6CE67" w14:textId="77777777" w:rsidR="001B15E7" w:rsidRPr="001B15E7" w:rsidRDefault="001B15E7" w:rsidP="001B15E7">
      <w:pPr>
        <w:pStyle w:val="EndNoteBibliography"/>
        <w:spacing w:after="360"/>
        <w:rPr>
          <w:noProof/>
        </w:rPr>
      </w:pPr>
      <w:r w:rsidRPr="001B15E7">
        <w:rPr>
          <w:noProof/>
        </w:rPr>
        <w:lastRenderedPageBreak/>
        <w:t>89.</w:t>
      </w:r>
      <w:r w:rsidRPr="001B15E7">
        <w:rPr>
          <w:noProof/>
        </w:rPr>
        <w:tab/>
        <w:t xml:space="preserve">Dobesh PP, Oestreich JH. Ticagrelor: pharmacokinetics, pharmacodynamics, clinical efficacy, and safety. </w:t>
      </w:r>
      <w:r w:rsidRPr="001B15E7">
        <w:rPr>
          <w:i/>
          <w:noProof/>
        </w:rPr>
        <w:t>Pharmacotherapy</w:t>
      </w:r>
      <w:r w:rsidRPr="001B15E7">
        <w:rPr>
          <w:noProof/>
        </w:rPr>
        <w:t>. 2014;34:1077-90.</w:t>
      </w:r>
    </w:p>
    <w:p w14:paraId="30F94E44" w14:textId="77777777" w:rsidR="001B15E7" w:rsidRPr="001B15E7" w:rsidRDefault="001B15E7" w:rsidP="001B15E7">
      <w:pPr>
        <w:pStyle w:val="EndNoteBibliography"/>
        <w:spacing w:after="360"/>
        <w:rPr>
          <w:noProof/>
        </w:rPr>
      </w:pPr>
      <w:r w:rsidRPr="001B15E7">
        <w:rPr>
          <w:noProof/>
        </w:rPr>
        <w:t>90.</w:t>
      </w:r>
      <w:r w:rsidRPr="001B15E7">
        <w:rPr>
          <w:noProof/>
        </w:rPr>
        <w:tab/>
        <w:t xml:space="preserve">Husted S, Emanuelsson H, Heptinstall S, Sandset PM, Wickens M, Peters G. Pharmacodynamics, pharmacokinetics, and safety of the oral reversible P2Y12 antagonist AZD6140 with aspirin in patients with atherosclerosis: a double-blind comparison to clopidogrel with aspirin. </w:t>
      </w:r>
      <w:r w:rsidRPr="001B15E7">
        <w:rPr>
          <w:i/>
          <w:noProof/>
        </w:rPr>
        <w:t>Eur Heart J</w:t>
      </w:r>
      <w:r w:rsidRPr="001B15E7">
        <w:rPr>
          <w:noProof/>
        </w:rPr>
        <w:t>. 2006;27:1038-47.</w:t>
      </w:r>
    </w:p>
    <w:p w14:paraId="2B0CDAD8" w14:textId="77777777" w:rsidR="001B15E7" w:rsidRPr="001B15E7" w:rsidRDefault="001B15E7" w:rsidP="001B15E7">
      <w:pPr>
        <w:pStyle w:val="EndNoteBibliography"/>
        <w:spacing w:after="360"/>
        <w:rPr>
          <w:noProof/>
        </w:rPr>
      </w:pPr>
      <w:r w:rsidRPr="001B15E7">
        <w:rPr>
          <w:noProof/>
        </w:rPr>
        <w:t>91.</w:t>
      </w:r>
      <w:r w:rsidRPr="001B15E7">
        <w:rPr>
          <w:noProof/>
        </w:rPr>
        <w:tab/>
        <w:t xml:space="preserve">Wiviott SD, Braunwald E, McCabe CH, Montalescot G, Ruzyllo W, Gottlieb S, et al. Prasugrel versus clopidogrel in patients with acute coronary syndromes. </w:t>
      </w:r>
      <w:r w:rsidRPr="001B15E7">
        <w:rPr>
          <w:i/>
          <w:noProof/>
        </w:rPr>
        <w:t>N Engl J Med</w:t>
      </w:r>
      <w:r w:rsidRPr="001B15E7">
        <w:rPr>
          <w:noProof/>
        </w:rPr>
        <w:t>. 2007;357:2001-15.</w:t>
      </w:r>
    </w:p>
    <w:p w14:paraId="566AFC0F" w14:textId="77777777" w:rsidR="001B15E7" w:rsidRPr="001B15E7" w:rsidRDefault="001B15E7" w:rsidP="001B15E7">
      <w:pPr>
        <w:pStyle w:val="EndNoteBibliography"/>
        <w:spacing w:after="360"/>
        <w:rPr>
          <w:noProof/>
        </w:rPr>
      </w:pPr>
      <w:r w:rsidRPr="001B15E7">
        <w:rPr>
          <w:noProof/>
        </w:rPr>
        <w:t>92.</w:t>
      </w:r>
      <w:r w:rsidRPr="001B15E7">
        <w:rPr>
          <w:noProof/>
        </w:rPr>
        <w:tab/>
        <w:t xml:space="preserve">Wallentin L, Becker RC, Budaj A, Cannon CP, Emanuelsson H, Held C, et al. Ticagrelor versus clopidogrel in patients with acute coronary syndromes. </w:t>
      </w:r>
      <w:r w:rsidRPr="001B15E7">
        <w:rPr>
          <w:i/>
          <w:noProof/>
        </w:rPr>
        <w:t>N Engl J Med</w:t>
      </w:r>
      <w:r w:rsidRPr="001B15E7">
        <w:rPr>
          <w:noProof/>
        </w:rPr>
        <w:t>. 2009;361:1045-57.</w:t>
      </w:r>
    </w:p>
    <w:p w14:paraId="08FF466B" w14:textId="77777777" w:rsidR="001B15E7" w:rsidRPr="001B15E7" w:rsidRDefault="001B15E7" w:rsidP="001B15E7">
      <w:pPr>
        <w:pStyle w:val="EndNoteBibliography"/>
        <w:spacing w:after="360"/>
        <w:rPr>
          <w:noProof/>
        </w:rPr>
      </w:pPr>
      <w:r w:rsidRPr="001B15E7">
        <w:rPr>
          <w:noProof/>
        </w:rPr>
        <w:t>93.</w:t>
      </w:r>
      <w:r w:rsidRPr="001B15E7">
        <w:rPr>
          <w:noProof/>
        </w:rPr>
        <w:tab/>
        <w:t xml:space="preserve">Jiang XL, Samant S, Lesko LJ, Schmidt S. Clinical pharmacokinetics and pharmacodynamics of clopidogrel. </w:t>
      </w:r>
      <w:r w:rsidRPr="001B15E7">
        <w:rPr>
          <w:i/>
          <w:noProof/>
        </w:rPr>
        <w:t>Clin Pharmacokinet</w:t>
      </w:r>
      <w:r w:rsidRPr="001B15E7">
        <w:rPr>
          <w:noProof/>
        </w:rPr>
        <w:t>. 2015;54:147-66.</w:t>
      </w:r>
    </w:p>
    <w:p w14:paraId="382C88B9" w14:textId="77777777" w:rsidR="001B15E7" w:rsidRPr="001B15E7" w:rsidRDefault="001B15E7" w:rsidP="001B15E7">
      <w:pPr>
        <w:pStyle w:val="EndNoteBibliography"/>
        <w:spacing w:after="360"/>
        <w:rPr>
          <w:noProof/>
        </w:rPr>
      </w:pPr>
      <w:r w:rsidRPr="001B15E7">
        <w:rPr>
          <w:noProof/>
        </w:rPr>
        <w:t>94.</w:t>
      </w:r>
      <w:r w:rsidRPr="001B15E7">
        <w:rPr>
          <w:noProof/>
        </w:rPr>
        <w:tab/>
        <w:t xml:space="preserve">Wallentin L, Varenhorst C, James S, Erlinge D, Braun OO, Jakubowski JA, et al. Prasugrel achieves greater and faster P2Y12receptor-mediated platelet inhibition than clopidogrel due to more efficient generation of its active metabolite in aspirin-treated patients with coronary artery disease. </w:t>
      </w:r>
      <w:r w:rsidRPr="001B15E7">
        <w:rPr>
          <w:i/>
          <w:noProof/>
        </w:rPr>
        <w:t>Eur Heart J</w:t>
      </w:r>
      <w:r w:rsidRPr="001B15E7">
        <w:rPr>
          <w:noProof/>
        </w:rPr>
        <w:t>. 2008;29:21-30.</w:t>
      </w:r>
    </w:p>
    <w:p w14:paraId="15785253" w14:textId="77777777" w:rsidR="001B15E7" w:rsidRPr="001B15E7" w:rsidRDefault="001B15E7" w:rsidP="001B15E7">
      <w:pPr>
        <w:pStyle w:val="EndNoteBibliography"/>
        <w:spacing w:after="360"/>
        <w:rPr>
          <w:noProof/>
        </w:rPr>
      </w:pPr>
      <w:r w:rsidRPr="001B15E7">
        <w:rPr>
          <w:noProof/>
        </w:rPr>
        <w:t>95.</w:t>
      </w:r>
      <w:r w:rsidRPr="001B15E7">
        <w:rPr>
          <w:noProof/>
        </w:rPr>
        <w:tab/>
        <w:t xml:space="preserve">Storey RF, Angiolillo DJ, Patil SB, Desai B, Ecob R, Husted S, et al. Inhibitory effects of ticagrelor compared with clopidogrel on platelet function in patients with acute coronary syndromes: the PLATO (PLATelet inhibition and patient Outcomes) PLATELET substudy. </w:t>
      </w:r>
      <w:r w:rsidRPr="001B15E7">
        <w:rPr>
          <w:i/>
          <w:noProof/>
        </w:rPr>
        <w:t>J Am Coll Cardiol</w:t>
      </w:r>
      <w:r w:rsidRPr="001B15E7">
        <w:rPr>
          <w:noProof/>
        </w:rPr>
        <w:t>. 2010;56:1456-62.</w:t>
      </w:r>
    </w:p>
    <w:p w14:paraId="2693A85C" w14:textId="77777777" w:rsidR="001B15E7" w:rsidRPr="001B15E7" w:rsidRDefault="001B15E7" w:rsidP="001B15E7">
      <w:pPr>
        <w:pStyle w:val="EndNoteBibliography"/>
        <w:spacing w:after="360"/>
        <w:rPr>
          <w:noProof/>
        </w:rPr>
      </w:pPr>
      <w:r w:rsidRPr="001B15E7">
        <w:rPr>
          <w:noProof/>
        </w:rPr>
        <w:t>96.</w:t>
      </w:r>
      <w:r w:rsidRPr="001B15E7">
        <w:rPr>
          <w:noProof/>
        </w:rPr>
        <w:tab/>
        <w:t xml:space="preserve">Orme RC, Parker WAE, Thomas MR, Judge HM, Baster K, Sumaya W, et al. Study of Two Dose Regimens of Ticagrelor Compared with Clopidogrel in Patients Undergoing Percutaneous Coronary Intervention for Stable Coronary Artery Disease (STEEL-PCI). </w:t>
      </w:r>
      <w:r w:rsidRPr="001B15E7">
        <w:rPr>
          <w:i/>
          <w:noProof/>
        </w:rPr>
        <w:t>Circulation</w:t>
      </w:r>
      <w:r w:rsidRPr="001B15E7">
        <w:rPr>
          <w:noProof/>
        </w:rPr>
        <w:t>. 2018;138:1290-300.</w:t>
      </w:r>
    </w:p>
    <w:p w14:paraId="0C464284" w14:textId="77777777" w:rsidR="001B15E7" w:rsidRPr="001B15E7" w:rsidRDefault="001B15E7" w:rsidP="001B15E7">
      <w:pPr>
        <w:pStyle w:val="EndNoteBibliography"/>
        <w:spacing w:after="360"/>
        <w:rPr>
          <w:noProof/>
        </w:rPr>
      </w:pPr>
      <w:r w:rsidRPr="001B15E7">
        <w:rPr>
          <w:noProof/>
        </w:rPr>
        <w:lastRenderedPageBreak/>
        <w:t>97.</w:t>
      </w:r>
      <w:r w:rsidRPr="001B15E7">
        <w:rPr>
          <w:noProof/>
        </w:rPr>
        <w:tab/>
        <w:t xml:space="preserve">Gurbel PA, Tantry US. Clopidogrel resistance? </w:t>
      </w:r>
      <w:r w:rsidRPr="001B15E7">
        <w:rPr>
          <w:i/>
          <w:noProof/>
        </w:rPr>
        <w:t>Thromb Res</w:t>
      </w:r>
      <w:r w:rsidRPr="001B15E7">
        <w:rPr>
          <w:noProof/>
        </w:rPr>
        <w:t>. 2007;120:311-21.</w:t>
      </w:r>
    </w:p>
    <w:p w14:paraId="204549FF" w14:textId="77777777" w:rsidR="001B15E7" w:rsidRPr="001B15E7" w:rsidRDefault="001B15E7" w:rsidP="001B15E7">
      <w:pPr>
        <w:pStyle w:val="EndNoteBibliography"/>
        <w:spacing w:after="360"/>
        <w:rPr>
          <w:noProof/>
        </w:rPr>
      </w:pPr>
      <w:r w:rsidRPr="001B15E7">
        <w:rPr>
          <w:noProof/>
        </w:rPr>
        <w:t>98.</w:t>
      </w:r>
      <w:r w:rsidRPr="001B15E7">
        <w:rPr>
          <w:noProof/>
        </w:rPr>
        <w:tab/>
        <w:t xml:space="preserve">Mega JL, Close SL, Wiviott SD, Shen L, Hockett RD, Brandt JT, et al. Cytochrome p-450 polymorphisms and response to clopidogrel. </w:t>
      </w:r>
      <w:r w:rsidRPr="001B15E7">
        <w:rPr>
          <w:i/>
          <w:noProof/>
        </w:rPr>
        <w:t>N Engl J Med</w:t>
      </w:r>
      <w:r w:rsidRPr="001B15E7">
        <w:rPr>
          <w:noProof/>
        </w:rPr>
        <w:t>. 2009;360:354-62.</w:t>
      </w:r>
    </w:p>
    <w:p w14:paraId="6710B95C" w14:textId="77777777" w:rsidR="001B15E7" w:rsidRPr="001B15E7" w:rsidRDefault="001B15E7" w:rsidP="001B15E7">
      <w:pPr>
        <w:pStyle w:val="EndNoteBibliography"/>
        <w:spacing w:after="360"/>
        <w:rPr>
          <w:noProof/>
        </w:rPr>
      </w:pPr>
      <w:r w:rsidRPr="001B15E7">
        <w:rPr>
          <w:noProof/>
        </w:rPr>
        <w:t>99.</w:t>
      </w:r>
      <w:r w:rsidRPr="001B15E7">
        <w:rPr>
          <w:noProof/>
        </w:rPr>
        <w:tab/>
        <w:t xml:space="preserve">Pereira NL, Rihal C, Lennon R, Marcus G, Shrivastava S, Bell MR, et al. Effect of CYP2C19 Genotype on Ischemic Outcomes During Oral P2Y(12) Inhibitor Therapy: A Meta-Analysis. </w:t>
      </w:r>
      <w:r w:rsidRPr="001B15E7">
        <w:rPr>
          <w:i/>
          <w:noProof/>
        </w:rPr>
        <w:t>JACC Cardiovasc Interv</w:t>
      </w:r>
      <w:r w:rsidRPr="001B15E7">
        <w:rPr>
          <w:noProof/>
        </w:rPr>
        <w:t>. 2021;14:739-50.</w:t>
      </w:r>
    </w:p>
    <w:p w14:paraId="376C68D1" w14:textId="77777777" w:rsidR="001B15E7" w:rsidRPr="001B15E7" w:rsidRDefault="001B15E7" w:rsidP="001B15E7">
      <w:pPr>
        <w:pStyle w:val="EndNoteBibliography"/>
        <w:spacing w:after="360"/>
        <w:rPr>
          <w:noProof/>
        </w:rPr>
      </w:pPr>
      <w:r w:rsidRPr="001B15E7">
        <w:rPr>
          <w:noProof/>
        </w:rPr>
        <w:t>100.</w:t>
      </w:r>
      <w:r w:rsidRPr="001B15E7">
        <w:rPr>
          <w:noProof/>
        </w:rPr>
        <w:tab/>
        <w:t xml:space="preserve">Kahn ML, Nakanishi-Matsui M, Shapiro MJ, Ishihara H, Coughlin SR. Protease-activated receptors 1 and 4 mediate activation of human platelets by thrombin. </w:t>
      </w:r>
      <w:r w:rsidRPr="001B15E7">
        <w:rPr>
          <w:i/>
          <w:noProof/>
        </w:rPr>
        <w:t>J Clin Invest</w:t>
      </w:r>
      <w:r w:rsidRPr="001B15E7">
        <w:rPr>
          <w:noProof/>
        </w:rPr>
        <w:t>. 1999;103:879-87.</w:t>
      </w:r>
    </w:p>
    <w:p w14:paraId="60D3CFA4" w14:textId="77777777" w:rsidR="001B15E7" w:rsidRPr="001B15E7" w:rsidRDefault="001B15E7" w:rsidP="001B15E7">
      <w:pPr>
        <w:pStyle w:val="EndNoteBibliography"/>
        <w:spacing w:after="360"/>
        <w:rPr>
          <w:noProof/>
        </w:rPr>
      </w:pPr>
      <w:r w:rsidRPr="001B15E7">
        <w:rPr>
          <w:noProof/>
        </w:rPr>
        <w:t>101.</w:t>
      </w:r>
      <w:r w:rsidRPr="001B15E7">
        <w:rPr>
          <w:noProof/>
        </w:rPr>
        <w:tab/>
        <w:t xml:space="preserve">Vinholt PJ, Nielsen C, Söderström AC, Brandes A, Nybo M. Dabigatran reduces thrombin-induced platelet aggregation and activation in a dose-dependent manner. </w:t>
      </w:r>
      <w:r w:rsidRPr="001B15E7">
        <w:rPr>
          <w:i/>
          <w:noProof/>
        </w:rPr>
        <w:t>J Thromb Thrombolysis</w:t>
      </w:r>
      <w:r w:rsidRPr="001B15E7">
        <w:rPr>
          <w:noProof/>
        </w:rPr>
        <w:t>. 2017;44:216-22.</w:t>
      </w:r>
    </w:p>
    <w:p w14:paraId="55113438" w14:textId="77777777" w:rsidR="001B15E7" w:rsidRPr="001B15E7" w:rsidRDefault="001B15E7" w:rsidP="001B15E7">
      <w:pPr>
        <w:pStyle w:val="EndNoteBibliography"/>
        <w:spacing w:after="360"/>
        <w:rPr>
          <w:noProof/>
        </w:rPr>
      </w:pPr>
      <w:r w:rsidRPr="001B15E7">
        <w:rPr>
          <w:noProof/>
        </w:rPr>
        <w:t>102.</w:t>
      </w:r>
      <w:r w:rsidRPr="001B15E7">
        <w:rPr>
          <w:noProof/>
        </w:rPr>
        <w:tab/>
        <w:t xml:space="preserve">Schömig A, Neumann FJ, Kastrati A, Schühlen H, Blasini R, Hadamitzky M, et al. A randomized comparison of antiplatelet and anticoagulant therapy after the placement of coronary-artery stents. </w:t>
      </w:r>
      <w:r w:rsidRPr="001B15E7">
        <w:rPr>
          <w:i/>
          <w:noProof/>
        </w:rPr>
        <w:t>N Engl J Med</w:t>
      </w:r>
      <w:r w:rsidRPr="001B15E7">
        <w:rPr>
          <w:noProof/>
        </w:rPr>
        <w:t>. 1996;334:1084-9.</w:t>
      </w:r>
    </w:p>
    <w:p w14:paraId="76E4B75E" w14:textId="77777777" w:rsidR="001B15E7" w:rsidRPr="001B15E7" w:rsidRDefault="001B15E7" w:rsidP="001B15E7">
      <w:pPr>
        <w:pStyle w:val="EndNoteBibliography"/>
        <w:spacing w:after="360"/>
        <w:rPr>
          <w:noProof/>
        </w:rPr>
      </w:pPr>
      <w:r w:rsidRPr="001B15E7">
        <w:rPr>
          <w:noProof/>
        </w:rPr>
        <w:t>103.</w:t>
      </w:r>
      <w:r w:rsidRPr="001B15E7">
        <w:rPr>
          <w:noProof/>
        </w:rPr>
        <w:tab/>
        <w:t xml:space="preserve">Bertrand ME, Legrand V, Boland J, Fleck E, Bonnier J, Emmanuelson H, et al. Randomized multicenter comparison of conventional anticoagulation versus antiplatelet therapy in unplanned and elective coronary stenting. The full anticoagulation versus aspirin and ticlopidine (fantastic) study. </w:t>
      </w:r>
      <w:r w:rsidRPr="001B15E7">
        <w:rPr>
          <w:i/>
          <w:noProof/>
        </w:rPr>
        <w:t>Circulation</w:t>
      </w:r>
      <w:r w:rsidRPr="001B15E7">
        <w:rPr>
          <w:noProof/>
        </w:rPr>
        <w:t>. 1998;98:1597-603.</w:t>
      </w:r>
    </w:p>
    <w:p w14:paraId="6DE50859" w14:textId="77777777" w:rsidR="001B15E7" w:rsidRPr="001B15E7" w:rsidRDefault="001B15E7" w:rsidP="001B15E7">
      <w:pPr>
        <w:pStyle w:val="EndNoteBibliography"/>
        <w:spacing w:after="360"/>
        <w:rPr>
          <w:noProof/>
        </w:rPr>
      </w:pPr>
      <w:r w:rsidRPr="001B15E7">
        <w:rPr>
          <w:noProof/>
        </w:rPr>
        <w:t>104.</w:t>
      </w:r>
      <w:r w:rsidRPr="001B15E7">
        <w:rPr>
          <w:noProof/>
        </w:rPr>
        <w:tab/>
        <w:t xml:space="preserve">Urban P, Macaya C, Rupprecht HJ, Kiemeneij F, Emanuelsson H, Fontanelli A, et al. Randomized evaluation of anticoagulation versus antiplatelet therapy after coronary stent implantation in high-risk patients: the multicenter aspirin and ticlopidine trial after intracoronary stenting (MATTIS). </w:t>
      </w:r>
      <w:r w:rsidRPr="001B15E7">
        <w:rPr>
          <w:i/>
          <w:noProof/>
        </w:rPr>
        <w:t>Circulation</w:t>
      </w:r>
      <w:r w:rsidRPr="001B15E7">
        <w:rPr>
          <w:noProof/>
        </w:rPr>
        <w:t>. 1998;98:2126-32.</w:t>
      </w:r>
    </w:p>
    <w:p w14:paraId="2F3E387A" w14:textId="77777777" w:rsidR="001B15E7" w:rsidRPr="001B15E7" w:rsidRDefault="001B15E7" w:rsidP="001B15E7">
      <w:pPr>
        <w:pStyle w:val="EndNoteBibliography"/>
        <w:spacing w:after="360"/>
        <w:rPr>
          <w:noProof/>
        </w:rPr>
      </w:pPr>
      <w:r w:rsidRPr="001B15E7">
        <w:rPr>
          <w:noProof/>
        </w:rPr>
        <w:lastRenderedPageBreak/>
        <w:t>105.</w:t>
      </w:r>
      <w:r w:rsidRPr="001B15E7">
        <w:rPr>
          <w:noProof/>
        </w:rPr>
        <w:tab/>
        <w:t xml:space="preserve">Eikelboom JW, Connolly SJ, Bosch J, Dagenais GR, Hart RG, Shestakovska O, et al. Rivaroxaban with or without Aspirin in Stable Cardiovascular Disease. </w:t>
      </w:r>
      <w:r w:rsidRPr="001B15E7">
        <w:rPr>
          <w:i/>
          <w:noProof/>
        </w:rPr>
        <w:t>N Engl J Med</w:t>
      </w:r>
      <w:r w:rsidRPr="001B15E7">
        <w:rPr>
          <w:noProof/>
        </w:rPr>
        <w:t>. 2017;377:1319-30.</w:t>
      </w:r>
    </w:p>
    <w:p w14:paraId="281D3F90" w14:textId="77777777" w:rsidR="001B15E7" w:rsidRPr="001B15E7" w:rsidRDefault="001B15E7" w:rsidP="001B15E7">
      <w:pPr>
        <w:pStyle w:val="EndNoteBibliography"/>
        <w:spacing w:after="360"/>
        <w:rPr>
          <w:noProof/>
        </w:rPr>
      </w:pPr>
      <w:r w:rsidRPr="001B15E7">
        <w:rPr>
          <w:noProof/>
        </w:rPr>
        <w:t>106.</w:t>
      </w:r>
      <w:r w:rsidRPr="001B15E7">
        <w:rPr>
          <w:noProof/>
        </w:rPr>
        <w:tab/>
        <w:t xml:space="preserve">Lamberts M, Olesen JB, Ruwald MH, Hansen CM, Karasoy D, Kristensen SL, et al. Bleeding after initiation of multiple antithrombotic drugs, including triple therapy, in atrial fibrillation patients following myocardial infarction and coronary intervention: a nationwide cohort study. </w:t>
      </w:r>
      <w:r w:rsidRPr="001B15E7">
        <w:rPr>
          <w:i/>
          <w:noProof/>
        </w:rPr>
        <w:t>Circulation</w:t>
      </w:r>
      <w:r w:rsidRPr="001B15E7">
        <w:rPr>
          <w:noProof/>
        </w:rPr>
        <w:t>. 2012;126:1185-93.</w:t>
      </w:r>
    </w:p>
    <w:p w14:paraId="272BFBD4" w14:textId="77777777" w:rsidR="001B15E7" w:rsidRPr="001B15E7" w:rsidRDefault="001B15E7" w:rsidP="001B15E7">
      <w:pPr>
        <w:pStyle w:val="EndNoteBibliography"/>
        <w:spacing w:after="360"/>
        <w:rPr>
          <w:noProof/>
        </w:rPr>
      </w:pPr>
      <w:r w:rsidRPr="001B15E7">
        <w:rPr>
          <w:noProof/>
        </w:rPr>
        <w:t>107.</w:t>
      </w:r>
      <w:r w:rsidRPr="001B15E7">
        <w:rPr>
          <w:noProof/>
        </w:rPr>
        <w:tab/>
        <w:t xml:space="preserve">van Rein N, Heide-Jørgensen U, Lijfering WM, Dekkers OM, Sørensen HT, Cannegieter SC. Major Bleeding Rates in Atrial Fibrillation Patients on Single, Dual, or Triple Antithrombotic Therapy. </w:t>
      </w:r>
      <w:r w:rsidRPr="001B15E7">
        <w:rPr>
          <w:i/>
          <w:noProof/>
        </w:rPr>
        <w:t>Circulation</w:t>
      </w:r>
      <w:r w:rsidRPr="001B15E7">
        <w:rPr>
          <w:noProof/>
        </w:rPr>
        <w:t>. 2019;139:775-86.</w:t>
      </w:r>
    </w:p>
    <w:p w14:paraId="116EFADF" w14:textId="77777777" w:rsidR="001B15E7" w:rsidRPr="001B15E7" w:rsidRDefault="001B15E7" w:rsidP="001B15E7">
      <w:pPr>
        <w:pStyle w:val="EndNoteBibliography"/>
        <w:spacing w:after="360"/>
        <w:rPr>
          <w:noProof/>
        </w:rPr>
      </w:pPr>
      <w:r w:rsidRPr="001B15E7">
        <w:rPr>
          <w:noProof/>
        </w:rPr>
        <w:t>108.</w:t>
      </w:r>
      <w:r w:rsidRPr="001B15E7">
        <w:rPr>
          <w:noProof/>
        </w:rPr>
        <w:tab/>
        <w:t xml:space="preserve">Dewilde WJ, Oirbans T, Verheugt FW, Kelder JC, De Smet BJ, Herrman JP, et al. Use of clopidogrel with or without aspirin in patients taking oral anticoagulant therapy and undergoing percutaneous coronary intervention: an open-label, randomised, controlled trial. </w:t>
      </w:r>
      <w:r w:rsidRPr="001B15E7">
        <w:rPr>
          <w:i/>
          <w:noProof/>
        </w:rPr>
        <w:t>Lancet</w:t>
      </w:r>
      <w:r w:rsidRPr="001B15E7">
        <w:rPr>
          <w:noProof/>
        </w:rPr>
        <w:t>. 2013;381:1107-15.</w:t>
      </w:r>
    </w:p>
    <w:p w14:paraId="794AAE98" w14:textId="77777777" w:rsidR="001B15E7" w:rsidRPr="001B15E7" w:rsidRDefault="001B15E7" w:rsidP="001B15E7">
      <w:pPr>
        <w:pStyle w:val="EndNoteBibliography"/>
        <w:spacing w:after="360"/>
        <w:rPr>
          <w:noProof/>
        </w:rPr>
      </w:pPr>
      <w:r w:rsidRPr="001B15E7">
        <w:rPr>
          <w:noProof/>
        </w:rPr>
        <w:t>109.</w:t>
      </w:r>
      <w:r w:rsidRPr="001B15E7">
        <w:rPr>
          <w:noProof/>
        </w:rPr>
        <w:tab/>
        <w:t xml:space="preserve">Gibson CM, Mehran R, Bode C, Halperin J, Verheugt FW, Wildgoose P, et al. Prevention of Bleeding in Patients with Atrial Fibrillation Undergoing PCI. </w:t>
      </w:r>
      <w:r w:rsidRPr="001B15E7">
        <w:rPr>
          <w:i/>
          <w:noProof/>
        </w:rPr>
        <w:t>N Engl J Med</w:t>
      </w:r>
      <w:r w:rsidRPr="001B15E7">
        <w:rPr>
          <w:noProof/>
        </w:rPr>
        <w:t>. 2016;375:2423-34.</w:t>
      </w:r>
    </w:p>
    <w:p w14:paraId="1B1608F3" w14:textId="77777777" w:rsidR="001B15E7" w:rsidRPr="001B15E7" w:rsidRDefault="001B15E7" w:rsidP="001B15E7">
      <w:pPr>
        <w:pStyle w:val="EndNoteBibliography"/>
        <w:spacing w:after="360"/>
        <w:rPr>
          <w:noProof/>
        </w:rPr>
      </w:pPr>
      <w:r w:rsidRPr="001B15E7">
        <w:rPr>
          <w:noProof/>
        </w:rPr>
        <w:t>110.</w:t>
      </w:r>
      <w:r w:rsidRPr="001B15E7">
        <w:rPr>
          <w:noProof/>
        </w:rPr>
        <w:tab/>
        <w:t xml:space="preserve">Cannon CP, Bhatt DL, Oldgren J, Lip GYH, Ellis SG, Kimura T, et al. Dual Antithrombotic Therapy with Dabigatran after PCI in Atrial Fibrillation. </w:t>
      </w:r>
      <w:r w:rsidRPr="001B15E7">
        <w:rPr>
          <w:i/>
          <w:noProof/>
        </w:rPr>
        <w:t>N Engl J Med</w:t>
      </w:r>
      <w:r w:rsidRPr="001B15E7">
        <w:rPr>
          <w:noProof/>
        </w:rPr>
        <w:t>. 2017;377:1513-24.</w:t>
      </w:r>
    </w:p>
    <w:p w14:paraId="74D8F96A" w14:textId="77777777" w:rsidR="001B15E7" w:rsidRPr="001B15E7" w:rsidRDefault="001B15E7" w:rsidP="001B15E7">
      <w:pPr>
        <w:pStyle w:val="EndNoteBibliography"/>
        <w:spacing w:after="360"/>
        <w:rPr>
          <w:noProof/>
        </w:rPr>
      </w:pPr>
      <w:r w:rsidRPr="001B15E7">
        <w:rPr>
          <w:noProof/>
        </w:rPr>
        <w:t>111.</w:t>
      </w:r>
      <w:r w:rsidRPr="001B15E7">
        <w:rPr>
          <w:noProof/>
        </w:rPr>
        <w:tab/>
        <w:t xml:space="preserve">Lopes RD, Heizer G, Aronson R, Vora AN, Massaro T, Mehran R, et al. Antithrombotic Therapy after Acute Coronary Syndrome or PCI in Atrial Fibrillation. </w:t>
      </w:r>
      <w:r w:rsidRPr="001B15E7">
        <w:rPr>
          <w:i/>
          <w:noProof/>
        </w:rPr>
        <w:t>N Engl J Med</w:t>
      </w:r>
      <w:r w:rsidRPr="001B15E7">
        <w:rPr>
          <w:noProof/>
        </w:rPr>
        <w:t>. 2019;380:1509-24.</w:t>
      </w:r>
    </w:p>
    <w:p w14:paraId="563532B7" w14:textId="77777777" w:rsidR="001B15E7" w:rsidRPr="001B15E7" w:rsidRDefault="001B15E7" w:rsidP="001B15E7">
      <w:pPr>
        <w:pStyle w:val="EndNoteBibliography"/>
        <w:spacing w:after="360"/>
        <w:rPr>
          <w:noProof/>
        </w:rPr>
      </w:pPr>
      <w:r w:rsidRPr="001B15E7">
        <w:rPr>
          <w:noProof/>
        </w:rPr>
        <w:t>112.</w:t>
      </w:r>
      <w:r w:rsidRPr="001B15E7">
        <w:rPr>
          <w:noProof/>
        </w:rPr>
        <w:tab/>
        <w:t xml:space="preserve">Vranckx P, Valgimigli M, Eckardt L, Tijssen J, Lewalter T, Gargiulo G, et al. Edoxaban-based versus vitamin K antagonist-based antithrombotic regimen after successful coronary stenting in patients with atrial fibrillation (ENTRUST-AF PCI): a randomised, open-label, phase 3b trial. </w:t>
      </w:r>
      <w:r w:rsidRPr="001B15E7">
        <w:rPr>
          <w:i/>
          <w:noProof/>
        </w:rPr>
        <w:t>Lancet</w:t>
      </w:r>
      <w:r w:rsidRPr="001B15E7">
        <w:rPr>
          <w:noProof/>
        </w:rPr>
        <w:t>. 2019;394:1335-43.</w:t>
      </w:r>
    </w:p>
    <w:p w14:paraId="1C5093FD" w14:textId="77777777" w:rsidR="001B15E7" w:rsidRPr="001B15E7" w:rsidRDefault="001B15E7" w:rsidP="001B15E7">
      <w:pPr>
        <w:pStyle w:val="EndNoteBibliography"/>
        <w:spacing w:after="360"/>
        <w:rPr>
          <w:noProof/>
        </w:rPr>
      </w:pPr>
      <w:r w:rsidRPr="001B15E7">
        <w:rPr>
          <w:noProof/>
        </w:rPr>
        <w:lastRenderedPageBreak/>
        <w:t>113.</w:t>
      </w:r>
      <w:r w:rsidRPr="001B15E7">
        <w:rPr>
          <w:noProof/>
        </w:rPr>
        <w:tab/>
        <w:t xml:space="preserve">Lopes RD, Hong H, Harskamp RE, Bhatt DL, Mehran R, Cannon CP, et al. Safety and Efficacy of Antithrombotic Strategies in Patients With Atrial Fibrillation Undergoing Percutaneous Coronary Intervention: A Network Meta-analysis of Randomized Controlled Trials. </w:t>
      </w:r>
      <w:r w:rsidRPr="001B15E7">
        <w:rPr>
          <w:i/>
          <w:noProof/>
        </w:rPr>
        <w:t>JAMA Cardiol</w:t>
      </w:r>
      <w:r w:rsidRPr="001B15E7">
        <w:rPr>
          <w:noProof/>
        </w:rPr>
        <w:t>. 2019;4:747-55.</w:t>
      </w:r>
    </w:p>
    <w:p w14:paraId="3315E829" w14:textId="77777777" w:rsidR="001B15E7" w:rsidRPr="001B15E7" w:rsidRDefault="001B15E7" w:rsidP="001B15E7">
      <w:pPr>
        <w:pStyle w:val="EndNoteBibliography"/>
        <w:spacing w:after="360"/>
        <w:rPr>
          <w:noProof/>
        </w:rPr>
      </w:pPr>
      <w:r w:rsidRPr="001B15E7">
        <w:rPr>
          <w:noProof/>
        </w:rPr>
        <w:t>114.</w:t>
      </w:r>
      <w:r w:rsidRPr="001B15E7">
        <w:rPr>
          <w:noProof/>
        </w:rPr>
        <w:tab/>
        <w:t xml:space="preserve">Lopes RD, Hong H, Harskamp RE, Bhatt DL, Mehran R, Cannon CP, et al. Optimal Antithrombotic Regimens for Patients With Atrial Fibrillation Undergoing Percutaneous Coronary Intervention: An Updated Network Meta-analysis. </w:t>
      </w:r>
      <w:r w:rsidRPr="001B15E7">
        <w:rPr>
          <w:i/>
          <w:noProof/>
        </w:rPr>
        <w:t>JAMA Cardiol</w:t>
      </w:r>
      <w:r w:rsidRPr="001B15E7">
        <w:rPr>
          <w:noProof/>
        </w:rPr>
        <w:t>. 2020;5:582-9.</w:t>
      </w:r>
    </w:p>
    <w:p w14:paraId="79654CAE" w14:textId="77777777" w:rsidR="001B15E7" w:rsidRPr="001B15E7" w:rsidRDefault="001B15E7" w:rsidP="001B15E7">
      <w:pPr>
        <w:pStyle w:val="EndNoteBibliography"/>
        <w:spacing w:after="360"/>
        <w:rPr>
          <w:noProof/>
        </w:rPr>
      </w:pPr>
      <w:r w:rsidRPr="001B15E7">
        <w:rPr>
          <w:noProof/>
        </w:rPr>
        <w:t>115.</w:t>
      </w:r>
      <w:r w:rsidRPr="001B15E7">
        <w:rPr>
          <w:noProof/>
        </w:rPr>
        <w:tab/>
        <w:t xml:space="preserve">Gargiulo G, Goette A, Tijssen J, Eckardt L, Lewalter T, Vranckx P, et al. Safety and efficacy outcomes of double vs. triple antithrombotic therapy in patients with atrial fibrillation following percutaneous coronary intervention: a systematic review and meta-analysis of non-vitamin K antagonist oral anticoagulant-based randomized clinical trials. </w:t>
      </w:r>
      <w:r w:rsidRPr="001B15E7">
        <w:rPr>
          <w:i/>
          <w:noProof/>
        </w:rPr>
        <w:t>Eur Heart J</w:t>
      </w:r>
      <w:r w:rsidRPr="001B15E7">
        <w:rPr>
          <w:noProof/>
        </w:rPr>
        <w:t>. 2019;40:3757-67.</w:t>
      </w:r>
    </w:p>
    <w:p w14:paraId="64E29C36" w14:textId="77777777" w:rsidR="001B15E7" w:rsidRPr="001B15E7" w:rsidRDefault="001B15E7" w:rsidP="001B15E7">
      <w:pPr>
        <w:pStyle w:val="EndNoteBibliography"/>
        <w:spacing w:after="360"/>
        <w:rPr>
          <w:noProof/>
        </w:rPr>
      </w:pPr>
      <w:r w:rsidRPr="001B15E7">
        <w:rPr>
          <w:noProof/>
        </w:rPr>
        <w:t>116.</w:t>
      </w:r>
      <w:r w:rsidRPr="001B15E7">
        <w:rPr>
          <w:noProof/>
        </w:rPr>
        <w:tab/>
        <w:t xml:space="preserve">Galli M, Andreotti F, Porto I, Crea F. Intracranial haemorrhages vs. stent thromboses with direct oral anticoagulant plus single antiplatelet agent or triple antithrombotic therapy: a meta-analysis of randomized trials in atrial fibrillation and percutaneous coronary intervention/acute coronary syndrome patients. </w:t>
      </w:r>
      <w:r w:rsidRPr="001B15E7">
        <w:rPr>
          <w:i/>
          <w:noProof/>
        </w:rPr>
        <w:t>Europace</w:t>
      </w:r>
      <w:r w:rsidRPr="001B15E7">
        <w:rPr>
          <w:noProof/>
        </w:rPr>
        <w:t>. 2020;22:538-46.</w:t>
      </w:r>
    </w:p>
    <w:p w14:paraId="33CE09F9" w14:textId="77777777" w:rsidR="001B15E7" w:rsidRPr="001B15E7" w:rsidRDefault="001B15E7" w:rsidP="001B15E7">
      <w:pPr>
        <w:pStyle w:val="EndNoteBibliography"/>
        <w:spacing w:after="360"/>
        <w:rPr>
          <w:noProof/>
        </w:rPr>
      </w:pPr>
      <w:r w:rsidRPr="001B15E7">
        <w:rPr>
          <w:noProof/>
        </w:rPr>
        <w:t>117.</w:t>
      </w:r>
      <w:r w:rsidRPr="001B15E7">
        <w:rPr>
          <w:noProof/>
        </w:rPr>
        <w:tab/>
        <w:t xml:space="preserve">Capodanno D, Di Maio M, Greco A, Bhatt DL, Gibson CM, Goette A, et al. Safety and Efficacy of Double Antithrombotic Therapy With Non-Vitamin K Antagonist Oral Anticoagulants in Patients With Atrial Fibrillation Undergoing Percutaneous Coronary Intervention: A Systematic Review and Meta-Analysis. </w:t>
      </w:r>
      <w:r w:rsidRPr="001B15E7">
        <w:rPr>
          <w:i/>
          <w:noProof/>
        </w:rPr>
        <w:t>J Am Heart Assoc</w:t>
      </w:r>
      <w:r w:rsidRPr="001B15E7">
        <w:rPr>
          <w:noProof/>
        </w:rPr>
        <w:t>. 2020;9:e017212.</w:t>
      </w:r>
    </w:p>
    <w:p w14:paraId="38E7A07D" w14:textId="77777777" w:rsidR="001B15E7" w:rsidRPr="001B15E7" w:rsidRDefault="001B15E7" w:rsidP="001B15E7">
      <w:pPr>
        <w:pStyle w:val="EndNoteBibliography"/>
        <w:spacing w:after="360"/>
        <w:rPr>
          <w:noProof/>
        </w:rPr>
      </w:pPr>
      <w:r w:rsidRPr="001B15E7">
        <w:rPr>
          <w:noProof/>
        </w:rPr>
        <w:t>118.</w:t>
      </w:r>
      <w:r w:rsidRPr="001B15E7">
        <w:rPr>
          <w:noProof/>
        </w:rPr>
        <w:tab/>
        <w:t xml:space="preserve">Galli M, Andreotti F, D'Amario D, Vergallo R, Montone RA, Niccoli G, et al. Randomised trials and meta-analyses of double vs triple antithrombotic therapy for atrial fibrillation-ACS/PCI: A critical appraisal. </w:t>
      </w:r>
      <w:r w:rsidRPr="001B15E7">
        <w:rPr>
          <w:i/>
          <w:noProof/>
        </w:rPr>
        <w:t>Int J Cardiol Heart Vasc</w:t>
      </w:r>
      <w:r w:rsidRPr="001B15E7">
        <w:rPr>
          <w:noProof/>
        </w:rPr>
        <w:t>. 2020;28:100524.</w:t>
      </w:r>
    </w:p>
    <w:p w14:paraId="5F09D93D" w14:textId="77777777" w:rsidR="001B15E7" w:rsidRPr="001B15E7" w:rsidRDefault="001B15E7" w:rsidP="001B15E7">
      <w:pPr>
        <w:pStyle w:val="EndNoteBibliography"/>
        <w:spacing w:after="360"/>
        <w:rPr>
          <w:noProof/>
        </w:rPr>
      </w:pPr>
      <w:r w:rsidRPr="001B15E7">
        <w:rPr>
          <w:noProof/>
        </w:rPr>
        <w:lastRenderedPageBreak/>
        <w:t>119.</w:t>
      </w:r>
      <w:r w:rsidRPr="001B15E7">
        <w:rPr>
          <w:noProof/>
        </w:rPr>
        <w:tab/>
        <w:t xml:space="preserve">Alexander JH, Wojdyla D, Vora AN, Thomas L, Granger CB, Goodman SG, et al. Risk/Benefit Tradeoff of Antithrombotic Therapy in Patients With Atrial Fibrillation Early and Late After an Acute Coronary Syndrome or Percutaneous Coronary Intervention: Insights From AUGUSTUS. </w:t>
      </w:r>
      <w:r w:rsidRPr="001B15E7">
        <w:rPr>
          <w:i/>
          <w:noProof/>
        </w:rPr>
        <w:t>Circulation</w:t>
      </w:r>
      <w:r w:rsidRPr="001B15E7">
        <w:rPr>
          <w:noProof/>
        </w:rPr>
        <w:t>. 2020;141:1618-27.</w:t>
      </w:r>
    </w:p>
    <w:p w14:paraId="64F79983" w14:textId="77777777" w:rsidR="001B15E7" w:rsidRPr="001B15E7" w:rsidRDefault="001B15E7" w:rsidP="001B15E7">
      <w:pPr>
        <w:pStyle w:val="EndNoteBibliography"/>
        <w:spacing w:after="360"/>
        <w:rPr>
          <w:noProof/>
        </w:rPr>
      </w:pPr>
      <w:r w:rsidRPr="001B15E7">
        <w:rPr>
          <w:noProof/>
        </w:rPr>
        <w:t>120.</w:t>
      </w:r>
      <w:r w:rsidRPr="001B15E7">
        <w:rPr>
          <w:noProof/>
        </w:rPr>
        <w:tab/>
        <w:t xml:space="preserve">D'Ascenzo F, Biolè C, Raposeiras-Roubin S, Gaido F, Abu-Assi E, Kinnaird T, et al. Average daily ischemic versus bleeding risk in patients with ACS undergoing PCI: Insights from the BleeMACS and RENAMI registries. </w:t>
      </w:r>
      <w:r w:rsidRPr="001B15E7">
        <w:rPr>
          <w:i/>
          <w:noProof/>
        </w:rPr>
        <w:t>Am Heart J</w:t>
      </w:r>
      <w:r w:rsidRPr="001B15E7">
        <w:rPr>
          <w:noProof/>
        </w:rPr>
        <w:t>. 2020;220:108-15.</w:t>
      </w:r>
    </w:p>
    <w:p w14:paraId="29E51C56" w14:textId="77777777" w:rsidR="001B15E7" w:rsidRPr="001B15E7" w:rsidRDefault="001B15E7" w:rsidP="001B15E7">
      <w:pPr>
        <w:pStyle w:val="EndNoteBibliography"/>
        <w:spacing w:after="360"/>
        <w:rPr>
          <w:noProof/>
        </w:rPr>
      </w:pPr>
      <w:r w:rsidRPr="001B15E7">
        <w:rPr>
          <w:noProof/>
        </w:rPr>
        <w:t>121.</w:t>
      </w:r>
      <w:r w:rsidRPr="001B15E7">
        <w:rPr>
          <w:noProof/>
        </w:rPr>
        <w:tab/>
        <w:t xml:space="preserve">Matsumura-Nakano Y, Shizuta S, Komasa A, Morimoto T, Masuda H, Shiomi H, et al. Open-Label Randomized Trial Comparing Oral Anticoagulation With and Without Single Antiplatelet Therapy in Patients With Atrial Fibrillation and Stable Coronary Artery Disease Beyond 1 Year After Coronary Stent Implantation. </w:t>
      </w:r>
      <w:r w:rsidRPr="001B15E7">
        <w:rPr>
          <w:i/>
          <w:noProof/>
        </w:rPr>
        <w:t>Circulation</w:t>
      </w:r>
      <w:r w:rsidRPr="001B15E7">
        <w:rPr>
          <w:noProof/>
        </w:rPr>
        <w:t>. 2019;139:604-16.</w:t>
      </w:r>
    </w:p>
    <w:p w14:paraId="00B311B5" w14:textId="77777777" w:rsidR="001B15E7" w:rsidRPr="001B15E7" w:rsidRDefault="001B15E7" w:rsidP="001B15E7">
      <w:pPr>
        <w:pStyle w:val="EndNoteBibliography"/>
        <w:spacing w:after="360"/>
        <w:rPr>
          <w:noProof/>
        </w:rPr>
      </w:pPr>
      <w:r w:rsidRPr="001B15E7">
        <w:rPr>
          <w:noProof/>
        </w:rPr>
        <w:t>122.</w:t>
      </w:r>
      <w:r w:rsidRPr="001B15E7">
        <w:rPr>
          <w:noProof/>
        </w:rPr>
        <w:tab/>
        <w:t xml:space="preserve">Yasuda S, Kaikita K, Akao M, Ako J, Matoba T, Nakamura M, et al. Antithrombotic Therapy for Atrial Fibrillation with Stable Coronary Disease. </w:t>
      </w:r>
      <w:r w:rsidRPr="001B15E7">
        <w:rPr>
          <w:i/>
          <w:noProof/>
        </w:rPr>
        <w:t>N Engl J Med</w:t>
      </w:r>
      <w:r w:rsidRPr="001B15E7">
        <w:rPr>
          <w:noProof/>
        </w:rPr>
        <w:t>. 2019;381:1103-13.</w:t>
      </w:r>
    </w:p>
    <w:p w14:paraId="17460C57" w14:textId="77777777" w:rsidR="001B15E7" w:rsidRPr="001B15E7" w:rsidRDefault="001B15E7" w:rsidP="001B15E7">
      <w:pPr>
        <w:pStyle w:val="EndNoteBibliography"/>
        <w:spacing w:after="360"/>
        <w:rPr>
          <w:noProof/>
        </w:rPr>
      </w:pPr>
      <w:r w:rsidRPr="001B15E7">
        <w:rPr>
          <w:noProof/>
        </w:rPr>
        <w:t>123.</w:t>
      </w:r>
      <w:r w:rsidRPr="001B15E7">
        <w:rPr>
          <w:noProof/>
        </w:rPr>
        <w:tab/>
        <w:t xml:space="preserve">Noda T, Nochioka K, Kaikita K, Akao M, Ako J, Matoba T, et al. Antithrombotic therapy for stable coronary artery disease and atrial fibrillation in patients with and without revascularisation: the AFIRE trial. </w:t>
      </w:r>
      <w:r w:rsidRPr="001B15E7">
        <w:rPr>
          <w:i/>
          <w:noProof/>
        </w:rPr>
        <w:t>EuroIntervention</w:t>
      </w:r>
      <w:r w:rsidRPr="001B15E7">
        <w:rPr>
          <w:noProof/>
        </w:rPr>
        <w:t>. 2024;20:e425-e35.</w:t>
      </w:r>
    </w:p>
    <w:p w14:paraId="1D1FF175" w14:textId="77777777" w:rsidR="001B15E7" w:rsidRPr="001B15E7" w:rsidRDefault="001B15E7" w:rsidP="001B15E7">
      <w:pPr>
        <w:pStyle w:val="EndNoteBibliography"/>
        <w:spacing w:after="360"/>
        <w:rPr>
          <w:noProof/>
        </w:rPr>
      </w:pPr>
      <w:r w:rsidRPr="001B15E7">
        <w:rPr>
          <w:noProof/>
        </w:rPr>
        <w:t>124.</w:t>
      </w:r>
      <w:r w:rsidRPr="001B15E7">
        <w:rPr>
          <w:noProof/>
        </w:rPr>
        <w:tab/>
        <w:t xml:space="preserve">Levine GN, Jeong YH, Goto S, Anderson JL, Huo Y, Mega JL, et al. Expert consensus document: World Heart Federation expert consensus statement on antiplatelet therapy in East Asian patients with ACS or undergoing PCI. </w:t>
      </w:r>
      <w:r w:rsidRPr="001B15E7">
        <w:rPr>
          <w:i/>
          <w:noProof/>
        </w:rPr>
        <w:t>Nat Rev Cardiol</w:t>
      </w:r>
      <w:r w:rsidRPr="001B15E7">
        <w:rPr>
          <w:noProof/>
        </w:rPr>
        <w:t>. 2014;11:597-606.</w:t>
      </w:r>
    </w:p>
    <w:p w14:paraId="485DFDE5" w14:textId="77777777" w:rsidR="001B15E7" w:rsidRPr="001B15E7" w:rsidRDefault="001B15E7" w:rsidP="001B15E7">
      <w:pPr>
        <w:pStyle w:val="EndNoteBibliography"/>
        <w:spacing w:after="360"/>
        <w:rPr>
          <w:noProof/>
        </w:rPr>
      </w:pPr>
      <w:r w:rsidRPr="001B15E7">
        <w:rPr>
          <w:noProof/>
        </w:rPr>
        <w:t>125.</w:t>
      </w:r>
      <w:r w:rsidRPr="001B15E7">
        <w:rPr>
          <w:noProof/>
        </w:rPr>
        <w:tab/>
        <w:t xml:space="preserve">Angiolillo DJ, Bhatt DL, Cannon CP, Eikelboom JW, Gibson CM, Goodman SG, et al. Antithrombotic Therapy in Patients With Atrial Fibrillation Treated With Oral Anticoagulation Undergoing Percutaneous Coronary Intervention: A North American Perspective: 2021 Update. </w:t>
      </w:r>
      <w:r w:rsidRPr="001B15E7">
        <w:rPr>
          <w:i/>
          <w:noProof/>
        </w:rPr>
        <w:t>Circulation</w:t>
      </w:r>
      <w:r w:rsidRPr="001B15E7">
        <w:rPr>
          <w:noProof/>
        </w:rPr>
        <w:t>. 2021;143:583-96.</w:t>
      </w:r>
    </w:p>
    <w:p w14:paraId="6143DA3A" w14:textId="77777777" w:rsidR="001B15E7" w:rsidRPr="001B15E7" w:rsidRDefault="001B15E7" w:rsidP="001B15E7">
      <w:pPr>
        <w:pStyle w:val="EndNoteBibliography"/>
        <w:spacing w:after="360"/>
        <w:rPr>
          <w:noProof/>
        </w:rPr>
      </w:pPr>
      <w:r w:rsidRPr="001B15E7">
        <w:rPr>
          <w:noProof/>
        </w:rPr>
        <w:lastRenderedPageBreak/>
        <w:t>126.</w:t>
      </w:r>
      <w:r w:rsidRPr="001B15E7">
        <w:rPr>
          <w:noProof/>
        </w:rPr>
        <w:tab/>
        <w:t xml:space="preserve">Urban P, Mehran R, Colleran R, Angiolillo DJ, Byrne RA, Capodanno D, et al. Defining high bleeding risk in patients undergoing percutaneous coronary intervention: a consensus document from the Academic Research Consortium for High Bleeding Risk. </w:t>
      </w:r>
      <w:r w:rsidRPr="001B15E7">
        <w:rPr>
          <w:i/>
          <w:noProof/>
        </w:rPr>
        <w:t>Eur Heart J</w:t>
      </w:r>
      <w:r w:rsidRPr="001B15E7">
        <w:rPr>
          <w:noProof/>
        </w:rPr>
        <w:t>. 2019;40:2632-53.</w:t>
      </w:r>
    </w:p>
    <w:p w14:paraId="59A6AF2D" w14:textId="77777777" w:rsidR="001B15E7" w:rsidRPr="001B15E7" w:rsidRDefault="001B15E7" w:rsidP="001B15E7">
      <w:pPr>
        <w:pStyle w:val="EndNoteBibliography"/>
        <w:spacing w:after="360"/>
        <w:rPr>
          <w:noProof/>
        </w:rPr>
      </w:pPr>
      <w:r w:rsidRPr="001B15E7">
        <w:rPr>
          <w:noProof/>
        </w:rPr>
        <w:t>127.</w:t>
      </w:r>
      <w:r w:rsidRPr="001B15E7">
        <w:rPr>
          <w:noProof/>
        </w:rPr>
        <w:tab/>
        <w:t xml:space="preserve">Collet JP, Thiele H, Barbato E, Barthélémy O, Bauersachs J, Bhatt DL, et al. 2020 ESC Guidelines for the management of acute coronary syndromes in patients presenting without persistent ST-segment elevation. </w:t>
      </w:r>
      <w:r w:rsidRPr="001B15E7">
        <w:rPr>
          <w:i/>
          <w:noProof/>
        </w:rPr>
        <w:t>Eur Heart J</w:t>
      </w:r>
      <w:r w:rsidRPr="001B15E7">
        <w:rPr>
          <w:noProof/>
        </w:rPr>
        <w:t>. 2021;42:1289-367.</w:t>
      </w:r>
    </w:p>
    <w:p w14:paraId="5C3A98AB" w14:textId="77777777" w:rsidR="001B15E7" w:rsidRPr="001B15E7" w:rsidRDefault="001B15E7" w:rsidP="001B15E7">
      <w:pPr>
        <w:pStyle w:val="EndNoteBibliography"/>
        <w:spacing w:after="360"/>
        <w:rPr>
          <w:noProof/>
        </w:rPr>
      </w:pPr>
      <w:r w:rsidRPr="001B15E7">
        <w:rPr>
          <w:noProof/>
        </w:rPr>
        <w:t>128.</w:t>
      </w:r>
      <w:r w:rsidRPr="001B15E7">
        <w:rPr>
          <w:noProof/>
        </w:rPr>
        <w:tab/>
        <w:t xml:space="preserve">Sarafoff N, Martischnig A, Wealer J, Mayer K, Mehilli J, Sibbing D, et al. Triple therapy with aspirin, prasugrel, and vitamin K antagonists in patients with drug-eluting stent implantation and an indication for oral anticoagulation. </w:t>
      </w:r>
      <w:r w:rsidRPr="001B15E7">
        <w:rPr>
          <w:i/>
          <w:noProof/>
        </w:rPr>
        <w:t>J Am Coll Cardiol</w:t>
      </w:r>
      <w:r w:rsidRPr="001B15E7">
        <w:rPr>
          <w:noProof/>
        </w:rPr>
        <w:t>. 2013;61:2060-6.</w:t>
      </w:r>
    </w:p>
    <w:p w14:paraId="52BFEF73" w14:textId="77777777" w:rsidR="001B15E7" w:rsidRPr="001B15E7" w:rsidRDefault="001B15E7" w:rsidP="001B15E7">
      <w:pPr>
        <w:pStyle w:val="EndNoteBibliography"/>
        <w:spacing w:after="360"/>
        <w:rPr>
          <w:noProof/>
        </w:rPr>
      </w:pPr>
      <w:r w:rsidRPr="001B15E7">
        <w:rPr>
          <w:noProof/>
        </w:rPr>
        <w:t>129.</w:t>
      </w:r>
      <w:r w:rsidRPr="001B15E7">
        <w:rPr>
          <w:noProof/>
        </w:rPr>
        <w:tab/>
        <w:t xml:space="preserve">Verlinden NJ, Coons JC, Iasella CJ, Kane-Gill SL. Triple Antithrombotic Therapy With Aspirin, P2Y12 Inhibitor, and Warfarin After Percutaneous Coronary Intervention: An Evaluation of Prasugrel or Ticagrelor Versus Clopidogrel. </w:t>
      </w:r>
      <w:r w:rsidRPr="001B15E7">
        <w:rPr>
          <w:i/>
          <w:noProof/>
        </w:rPr>
        <w:t>J Cardiovasc Pharmacol Ther</w:t>
      </w:r>
      <w:r w:rsidRPr="001B15E7">
        <w:rPr>
          <w:noProof/>
        </w:rPr>
        <w:t>. 2017;22:546-51.</w:t>
      </w:r>
    </w:p>
    <w:p w14:paraId="51792600" w14:textId="77777777" w:rsidR="001B15E7" w:rsidRPr="001B15E7" w:rsidRDefault="001B15E7" w:rsidP="001B15E7">
      <w:pPr>
        <w:pStyle w:val="EndNoteBibliography"/>
        <w:spacing w:after="360"/>
        <w:rPr>
          <w:noProof/>
        </w:rPr>
      </w:pPr>
      <w:r w:rsidRPr="001B15E7">
        <w:rPr>
          <w:noProof/>
        </w:rPr>
        <w:t>130.</w:t>
      </w:r>
      <w:r w:rsidRPr="001B15E7">
        <w:rPr>
          <w:noProof/>
        </w:rPr>
        <w:tab/>
        <w:t xml:space="preserve">Oldgren J, Steg PG, Hohnloser SH, Lip GYH, Kimura T, Nordaby M, et al. Dabigatran dual therapy with ticagrelor or clopidogrel after percutaneous coronary intervention in atrial fibrillation patients with or without acute coronary syndrome: a subgroup analysis from the RE-DUAL PCI trial. </w:t>
      </w:r>
      <w:r w:rsidRPr="001B15E7">
        <w:rPr>
          <w:i/>
          <w:noProof/>
        </w:rPr>
        <w:t>Eur Heart J</w:t>
      </w:r>
      <w:r w:rsidRPr="001B15E7">
        <w:rPr>
          <w:noProof/>
        </w:rPr>
        <w:t>. 2019;40:1553-62.</w:t>
      </w:r>
    </w:p>
    <w:p w14:paraId="7AC257D5" w14:textId="77777777" w:rsidR="001B15E7" w:rsidRPr="001B15E7" w:rsidRDefault="001B15E7" w:rsidP="001B15E7">
      <w:pPr>
        <w:pStyle w:val="EndNoteBibliography"/>
        <w:spacing w:after="360"/>
        <w:rPr>
          <w:noProof/>
        </w:rPr>
      </w:pPr>
      <w:r w:rsidRPr="001B15E7">
        <w:rPr>
          <w:noProof/>
        </w:rPr>
        <w:t>131.</w:t>
      </w:r>
      <w:r w:rsidRPr="001B15E7">
        <w:rPr>
          <w:noProof/>
        </w:rPr>
        <w:tab/>
        <w:t xml:space="preserve">Capodanno D, Baber U, Bhatt DL, Collet JP, Dangas G, Franchi F, et al. P2Y(12) inhibitor monotherapy in patients undergoing percutaneous coronary intervention. </w:t>
      </w:r>
      <w:r w:rsidRPr="001B15E7">
        <w:rPr>
          <w:i/>
          <w:noProof/>
        </w:rPr>
        <w:t>Nat Rev Cardiol</w:t>
      </w:r>
      <w:r w:rsidRPr="001B15E7">
        <w:rPr>
          <w:noProof/>
        </w:rPr>
        <w:t>. 2022;19:829-44.</w:t>
      </w:r>
    </w:p>
    <w:p w14:paraId="61E44C9A" w14:textId="77777777" w:rsidR="001B15E7" w:rsidRPr="001B15E7" w:rsidRDefault="001B15E7" w:rsidP="001B15E7">
      <w:pPr>
        <w:pStyle w:val="EndNoteBibliography"/>
        <w:spacing w:after="360"/>
        <w:rPr>
          <w:noProof/>
        </w:rPr>
      </w:pPr>
      <w:r w:rsidRPr="001B15E7">
        <w:rPr>
          <w:noProof/>
        </w:rPr>
        <w:t>132.</w:t>
      </w:r>
      <w:r w:rsidRPr="001B15E7">
        <w:rPr>
          <w:noProof/>
        </w:rPr>
        <w:tab/>
        <w:t xml:space="preserve">Baber U, Jang Y, Oliva A, Cao D, Vogel B, Dangas G, et al. Safety and Efficacy of Ticagrelor Monotherapy in Patients With Acute Coronary Syndromes Undergoing Percutaneous Coronary Intervention: An Individual Patient Data Meta-Analysis of TWILIGHT and TICO Randomized Trials. </w:t>
      </w:r>
      <w:r w:rsidRPr="001B15E7">
        <w:rPr>
          <w:i/>
          <w:noProof/>
        </w:rPr>
        <w:t>Circulation</w:t>
      </w:r>
      <w:r w:rsidRPr="001B15E7">
        <w:rPr>
          <w:noProof/>
        </w:rPr>
        <w:t>. 2024;149:574-84.</w:t>
      </w:r>
    </w:p>
    <w:p w14:paraId="48999E52" w14:textId="77777777" w:rsidR="001B15E7" w:rsidRPr="001B15E7" w:rsidRDefault="001B15E7" w:rsidP="001B15E7">
      <w:pPr>
        <w:pStyle w:val="EndNoteBibliography"/>
        <w:spacing w:after="360"/>
        <w:rPr>
          <w:noProof/>
        </w:rPr>
      </w:pPr>
      <w:r w:rsidRPr="001B15E7">
        <w:rPr>
          <w:noProof/>
        </w:rPr>
        <w:lastRenderedPageBreak/>
        <w:t>133.</w:t>
      </w:r>
      <w:r w:rsidRPr="001B15E7">
        <w:rPr>
          <w:noProof/>
        </w:rPr>
        <w:tab/>
        <w:t xml:space="preserve">Hong SJ, Lee SJ, Suh Y, Yun KH, Kang TS, Shin S, et al. Stopping Aspirin Within 1 Month After Stenting for Ticagrelor Monotherapy in Acute Coronary Syndrome: The T-PASS Randomized Noninferiority Trial. </w:t>
      </w:r>
      <w:r w:rsidRPr="001B15E7">
        <w:rPr>
          <w:i/>
          <w:noProof/>
        </w:rPr>
        <w:t>Circulation</w:t>
      </w:r>
      <w:r w:rsidRPr="001B15E7">
        <w:rPr>
          <w:noProof/>
        </w:rPr>
        <w:t>. 2024;149:562-73.</w:t>
      </w:r>
    </w:p>
    <w:p w14:paraId="79C1E6D2" w14:textId="77777777" w:rsidR="001B15E7" w:rsidRPr="001B15E7" w:rsidRDefault="001B15E7" w:rsidP="001B15E7">
      <w:pPr>
        <w:pStyle w:val="EndNoteBibliography"/>
        <w:spacing w:after="360"/>
        <w:rPr>
          <w:noProof/>
        </w:rPr>
      </w:pPr>
      <w:r w:rsidRPr="001B15E7">
        <w:rPr>
          <w:noProof/>
        </w:rPr>
        <w:t>134.</w:t>
      </w:r>
      <w:r w:rsidRPr="001B15E7">
        <w:rPr>
          <w:noProof/>
        </w:rPr>
        <w:tab/>
        <w:t xml:space="preserve">Vranckx P, Valgimigli M, Jüni P, Hamm C, Steg PG, Heg D, et al. Ticagrelor plus aspirin for 1 month, followed by ticagrelor monotherapy for 23 months vs aspirin plus clopidogrel or ticagrelor for 12 months, followed by aspirin monotherapy for 12 months after implantation of a drug-eluting stent: a multicentre, open-label, randomised superiority trial. </w:t>
      </w:r>
      <w:r w:rsidRPr="001B15E7">
        <w:rPr>
          <w:i/>
          <w:noProof/>
        </w:rPr>
        <w:t>Lancet</w:t>
      </w:r>
      <w:r w:rsidRPr="001B15E7">
        <w:rPr>
          <w:noProof/>
        </w:rPr>
        <w:t>. 2018;392:940-9.</w:t>
      </w:r>
    </w:p>
    <w:p w14:paraId="164123B1" w14:textId="77777777" w:rsidR="001B15E7" w:rsidRPr="001B15E7" w:rsidRDefault="001B15E7" w:rsidP="001B15E7">
      <w:pPr>
        <w:pStyle w:val="EndNoteBibliography"/>
        <w:spacing w:after="360"/>
        <w:rPr>
          <w:noProof/>
        </w:rPr>
      </w:pPr>
      <w:r w:rsidRPr="001B15E7">
        <w:rPr>
          <w:noProof/>
        </w:rPr>
        <w:t>135.</w:t>
      </w:r>
      <w:r w:rsidRPr="001B15E7">
        <w:rPr>
          <w:noProof/>
        </w:rPr>
        <w:tab/>
        <w:t xml:space="preserve">Franzone A, McFadden E, Leonardi S, Piccolo R, Vranckx P, Serruys PW, et al. Ticagrelor Alone Versus Dual Antiplatelet Therapy From 1 Month After Drug-Eluting Coronary Stenting. </w:t>
      </w:r>
      <w:r w:rsidRPr="001B15E7">
        <w:rPr>
          <w:i/>
          <w:noProof/>
        </w:rPr>
        <w:t>J Am Coll Cardiol</w:t>
      </w:r>
      <w:r w:rsidRPr="001B15E7">
        <w:rPr>
          <w:noProof/>
        </w:rPr>
        <w:t>. 2019;74:2223-34.</w:t>
      </w:r>
    </w:p>
    <w:p w14:paraId="7A7C75B3" w14:textId="77777777" w:rsidR="001B15E7" w:rsidRPr="001B15E7" w:rsidRDefault="001B15E7" w:rsidP="001B15E7">
      <w:pPr>
        <w:pStyle w:val="EndNoteBibliography"/>
        <w:spacing w:after="360"/>
        <w:rPr>
          <w:noProof/>
        </w:rPr>
      </w:pPr>
      <w:r w:rsidRPr="001B15E7">
        <w:rPr>
          <w:noProof/>
        </w:rPr>
        <w:t>136.</w:t>
      </w:r>
      <w:r w:rsidRPr="001B15E7">
        <w:rPr>
          <w:noProof/>
        </w:rPr>
        <w:tab/>
        <w:t xml:space="preserve">Mehran R, Baber U, Sharma SK, Cohen DJ, Angiolillo DJ, Briguori C, et al. Ticagrelor with or without Aspirin in High-Risk Patients after PCI. </w:t>
      </w:r>
      <w:r w:rsidRPr="001B15E7">
        <w:rPr>
          <w:i/>
          <w:noProof/>
        </w:rPr>
        <w:t>N Engl J Med</w:t>
      </w:r>
      <w:r w:rsidRPr="001B15E7">
        <w:rPr>
          <w:noProof/>
        </w:rPr>
        <w:t>. 2019;381:2032-42.</w:t>
      </w:r>
    </w:p>
    <w:p w14:paraId="2102AE61" w14:textId="77777777" w:rsidR="001B15E7" w:rsidRPr="001B15E7" w:rsidRDefault="001B15E7" w:rsidP="001B15E7">
      <w:pPr>
        <w:pStyle w:val="EndNoteBibliography"/>
        <w:spacing w:after="360"/>
        <w:rPr>
          <w:noProof/>
        </w:rPr>
      </w:pPr>
      <w:r w:rsidRPr="001B15E7">
        <w:rPr>
          <w:noProof/>
        </w:rPr>
        <w:t>137.</w:t>
      </w:r>
      <w:r w:rsidRPr="001B15E7">
        <w:rPr>
          <w:noProof/>
        </w:rPr>
        <w:tab/>
        <w:t xml:space="preserve">O'Donoghue ML, Murphy SA, Sabatine MS. The Safety and Efficacy of Aspirin Discontinuation on a Background of a P2Y(12) Inhibitor in Patients After Percutaneous Coronary Intervention: A Systematic Review and Meta-Analysis. </w:t>
      </w:r>
      <w:r w:rsidRPr="001B15E7">
        <w:rPr>
          <w:i/>
          <w:noProof/>
        </w:rPr>
        <w:t>Circulation</w:t>
      </w:r>
      <w:r w:rsidRPr="001B15E7">
        <w:rPr>
          <w:noProof/>
        </w:rPr>
        <w:t>. 2020;142:538-45.</w:t>
      </w:r>
    </w:p>
    <w:p w14:paraId="228B692D" w14:textId="77777777" w:rsidR="001B15E7" w:rsidRPr="001B15E7" w:rsidRDefault="001B15E7" w:rsidP="001B15E7">
      <w:pPr>
        <w:pStyle w:val="EndNoteBibliography"/>
        <w:spacing w:after="360"/>
        <w:rPr>
          <w:noProof/>
        </w:rPr>
      </w:pPr>
      <w:r w:rsidRPr="001B15E7">
        <w:rPr>
          <w:noProof/>
        </w:rPr>
        <w:t>138.</w:t>
      </w:r>
      <w:r w:rsidRPr="001B15E7">
        <w:rPr>
          <w:noProof/>
        </w:rPr>
        <w:tab/>
        <w:t xml:space="preserve">Giacoppo D, Matsuda Y, Fovino LN, D'Amico G, Gargiulo G, Byrne RA, et al. Short dual antiplatelet therapy followed by P2Y12 inhibitor monotherapy vs. prolonged dual antiplatelet therapy after percutaneous coronary intervention with second-generation drug-eluting stents: a systematic review and meta-analysis of randomized clinical trials. </w:t>
      </w:r>
      <w:r w:rsidRPr="001B15E7">
        <w:rPr>
          <w:i/>
          <w:noProof/>
        </w:rPr>
        <w:t>Eur Heart J</w:t>
      </w:r>
      <w:r w:rsidRPr="001B15E7">
        <w:rPr>
          <w:noProof/>
        </w:rPr>
        <w:t>. 2021;42:308-19.</w:t>
      </w:r>
    </w:p>
    <w:p w14:paraId="3B8BF9D2" w14:textId="77777777" w:rsidR="001B15E7" w:rsidRPr="001B15E7" w:rsidRDefault="001B15E7" w:rsidP="001B15E7">
      <w:pPr>
        <w:pStyle w:val="EndNoteBibliography"/>
        <w:spacing w:after="360"/>
        <w:rPr>
          <w:noProof/>
        </w:rPr>
      </w:pPr>
      <w:r w:rsidRPr="001B15E7">
        <w:rPr>
          <w:noProof/>
        </w:rPr>
        <w:t>139.</w:t>
      </w:r>
      <w:r w:rsidRPr="001B15E7">
        <w:rPr>
          <w:noProof/>
        </w:rPr>
        <w:tab/>
        <w:t xml:space="preserve">Peterson BE, Bhatt DL, Gabriel Steg P, Oldgren J, Maeng M, Zeymer U, et al. Evaluation of Dual Versus Triple Therapy by Landmark Analysis in the RE-DUAL PCI Trial. </w:t>
      </w:r>
      <w:r w:rsidRPr="001B15E7">
        <w:rPr>
          <w:i/>
          <w:noProof/>
        </w:rPr>
        <w:t>JACC Cardiovasc Interv</w:t>
      </w:r>
      <w:r w:rsidRPr="001B15E7">
        <w:rPr>
          <w:noProof/>
        </w:rPr>
        <w:t>. 2021;14:768-80.</w:t>
      </w:r>
    </w:p>
    <w:p w14:paraId="697B380B" w14:textId="77777777" w:rsidR="001B15E7" w:rsidRPr="001B15E7" w:rsidRDefault="001B15E7" w:rsidP="001B15E7">
      <w:pPr>
        <w:pStyle w:val="EndNoteBibliography"/>
        <w:spacing w:after="360"/>
        <w:rPr>
          <w:noProof/>
        </w:rPr>
      </w:pPr>
      <w:r w:rsidRPr="001B15E7">
        <w:rPr>
          <w:noProof/>
        </w:rPr>
        <w:lastRenderedPageBreak/>
        <w:t>140.</w:t>
      </w:r>
      <w:r w:rsidRPr="001B15E7">
        <w:rPr>
          <w:noProof/>
        </w:rPr>
        <w:tab/>
        <w:t xml:space="preserve">Goette A, Eckardt L, Valgimigli M, Lewalter T, Laeis P, Reimitz PE, et al. Clinical risk predictors in atrial fibrillation patients following successful coronary stenting: ENTRUST-AF PCI sub-analysis. </w:t>
      </w:r>
      <w:r w:rsidRPr="001B15E7">
        <w:rPr>
          <w:i/>
          <w:noProof/>
        </w:rPr>
        <w:t>Clin Res Cardiol</w:t>
      </w:r>
      <w:r w:rsidRPr="001B15E7">
        <w:rPr>
          <w:noProof/>
        </w:rPr>
        <w:t>. 2021;110:831-40.</w:t>
      </w:r>
    </w:p>
    <w:p w14:paraId="7192F18F" w14:textId="77777777" w:rsidR="001B15E7" w:rsidRPr="001B15E7" w:rsidRDefault="001B15E7" w:rsidP="001B15E7">
      <w:pPr>
        <w:pStyle w:val="EndNoteBibliography"/>
        <w:spacing w:after="360"/>
        <w:rPr>
          <w:noProof/>
        </w:rPr>
      </w:pPr>
      <w:r w:rsidRPr="001B15E7">
        <w:rPr>
          <w:noProof/>
        </w:rPr>
        <w:t>141.</w:t>
      </w:r>
      <w:r w:rsidRPr="001B15E7">
        <w:rPr>
          <w:noProof/>
        </w:rPr>
        <w:tab/>
        <w:t xml:space="preserve">Lopes RD, Leonardi S, Wojdyla DM, Vora AN, Thomas L, Storey RF, et al. Stent Thrombosis in Patients With Atrial Fibrillation Undergoing Coronary Stenting in the AUGUSTUS Trial. </w:t>
      </w:r>
      <w:r w:rsidRPr="001B15E7">
        <w:rPr>
          <w:i/>
          <w:noProof/>
        </w:rPr>
        <w:t>Circulation</w:t>
      </w:r>
      <w:r w:rsidRPr="001B15E7">
        <w:rPr>
          <w:noProof/>
        </w:rPr>
        <w:t>. 2020;141:781-3.</w:t>
      </w:r>
    </w:p>
    <w:p w14:paraId="24C098E0" w14:textId="77777777" w:rsidR="001B15E7" w:rsidRPr="001B15E7" w:rsidRDefault="001B15E7" w:rsidP="001B15E7">
      <w:pPr>
        <w:pStyle w:val="EndNoteBibliography"/>
        <w:spacing w:after="360"/>
        <w:rPr>
          <w:noProof/>
        </w:rPr>
      </w:pPr>
      <w:r w:rsidRPr="001B15E7">
        <w:rPr>
          <w:noProof/>
        </w:rPr>
        <w:t>142.</w:t>
      </w:r>
      <w:r w:rsidRPr="001B15E7">
        <w:rPr>
          <w:noProof/>
        </w:rPr>
        <w:tab/>
        <w:t xml:space="preserve">Costa F, Valgimigli M, Steg PG, Bhatt DL, Hohnloser SH, Ten Berg JM, et al. Antithrombotic therapy according to baseline bleeding risk in patients with atrial fibrillation undergoing percutaneous coronary intervention: applying the PRECISE-DAPT score in RE-DUAL PCI. </w:t>
      </w:r>
      <w:r w:rsidRPr="001B15E7">
        <w:rPr>
          <w:i/>
          <w:noProof/>
        </w:rPr>
        <w:t>Eur Heart J Cardiovasc Pharmacother</w:t>
      </w:r>
      <w:r w:rsidRPr="001B15E7">
        <w:rPr>
          <w:noProof/>
        </w:rPr>
        <w:t>. 2022;8:216-26.</w:t>
      </w:r>
    </w:p>
    <w:p w14:paraId="0C305899" w14:textId="77777777" w:rsidR="001B15E7" w:rsidRPr="001B15E7" w:rsidRDefault="001B15E7" w:rsidP="001B15E7">
      <w:pPr>
        <w:pStyle w:val="EndNoteBibliography"/>
        <w:spacing w:after="360"/>
        <w:rPr>
          <w:noProof/>
        </w:rPr>
      </w:pPr>
      <w:r w:rsidRPr="001B15E7">
        <w:rPr>
          <w:noProof/>
        </w:rPr>
        <w:t>143.</w:t>
      </w:r>
      <w:r w:rsidRPr="001B15E7">
        <w:rPr>
          <w:noProof/>
        </w:rPr>
        <w:tab/>
        <w:t xml:space="preserve">Windecker S, Lopes RD, Massaro T, Jones-Burton C, Granger CB, Aronson R, et al. Antithrombotic Therapy in Patients With Atrial Fibrillation and Acute Coronary Syndrome Treated Medically or With Percutaneous Coronary Intervention or Undergoing Elective Percutaneous Coronary Intervention: Insights From the AUGUSTUS Trial. </w:t>
      </w:r>
      <w:r w:rsidRPr="001B15E7">
        <w:rPr>
          <w:i/>
          <w:noProof/>
        </w:rPr>
        <w:t>Circulation</w:t>
      </w:r>
      <w:r w:rsidRPr="001B15E7">
        <w:rPr>
          <w:noProof/>
        </w:rPr>
        <w:t>. 2019;140:1921-32.</w:t>
      </w:r>
    </w:p>
    <w:p w14:paraId="2E803C58" w14:textId="77777777" w:rsidR="001B15E7" w:rsidRPr="001B15E7" w:rsidRDefault="001B15E7" w:rsidP="001B15E7">
      <w:pPr>
        <w:pStyle w:val="EndNoteBibliography"/>
        <w:spacing w:after="360"/>
        <w:rPr>
          <w:noProof/>
        </w:rPr>
      </w:pPr>
      <w:r w:rsidRPr="001B15E7">
        <w:rPr>
          <w:noProof/>
        </w:rPr>
        <w:t>144.</w:t>
      </w:r>
      <w:r w:rsidRPr="001B15E7">
        <w:rPr>
          <w:noProof/>
        </w:rPr>
        <w:tab/>
        <w:t xml:space="preserve">Vranckx P, Valgimigli M, Eckardt L, Lewalter T, Unikas R, Marin F, et al. Edoxaban in atrial fibrillation patients with percutaneous coronary intervention by acute or chronic coronary syndrome presentation: a pre-specified analysis of the ENTRUST-AF PCI trial. </w:t>
      </w:r>
      <w:r w:rsidRPr="001B15E7">
        <w:rPr>
          <w:i/>
          <w:noProof/>
        </w:rPr>
        <w:t>Eur Heart J</w:t>
      </w:r>
      <w:r w:rsidRPr="001B15E7">
        <w:rPr>
          <w:noProof/>
        </w:rPr>
        <w:t>. 2020;41:4497-504.</w:t>
      </w:r>
    </w:p>
    <w:p w14:paraId="1D6588C9" w14:textId="77777777" w:rsidR="001B15E7" w:rsidRPr="001B15E7" w:rsidRDefault="001B15E7" w:rsidP="001B15E7">
      <w:pPr>
        <w:pStyle w:val="EndNoteBibliography"/>
        <w:spacing w:after="360"/>
        <w:rPr>
          <w:noProof/>
        </w:rPr>
      </w:pPr>
      <w:r w:rsidRPr="001B15E7">
        <w:rPr>
          <w:noProof/>
        </w:rPr>
        <w:t>145.</w:t>
      </w:r>
      <w:r w:rsidRPr="001B15E7">
        <w:rPr>
          <w:noProof/>
        </w:rPr>
        <w:tab/>
        <w:t xml:space="preserve">Kerneis M, Gibson CM, Chi G, Mehran R, AlKhalfan F, Talib U, et al. Effect of Procedure and Coronary Lesion Characteristics on Clinical Outcomes Among Atrial Fibrillation Patients Undergoing Percutaneous Coronary Intervention: Insights From the PIONEER AF-PCI Trial. </w:t>
      </w:r>
      <w:r w:rsidRPr="001B15E7">
        <w:rPr>
          <w:i/>
          <w:noProof/>
        </w:rPr>
        <w:t>JACC Cardiovasc Interv</w:t>
      </w:r>
      <w:r w:rsidRPr="001B15E7">
        <w:rPr>
          <w:noProof/>
        </w:rPr>
        <w:t>. 2018;11:626-34.</w:t>
      </w:r>
    </w:p>
    <w:p w14:paraId="6CA6AD21" w14:textId="77777777" w:rsidR="001B15E7" w:rsidRPr="001B15E7" w:rsidRDefault="001B15E7" w:rsidP="001B15E7">
      <w:pPr>
        <w:pStyle w:val="EndNoteBibliography"/>
        <w:spacing w:after="360"/>
        <w:rPr>
          <w:noProof/>
        </w:rPr>
      </w:pPr>
      <w:r w:rsidRPr="001B15E7">
        <w:rPr>
          <w:noProof/>
        </w:rPr>
        <w:t>146.</w:t>
      </w:r>
      <w:r w:rsidRPr="001B15E7">
        <w:rPr>
          <w:noProof/>
        </w:rPr>
        <w:tab/>
        <w:t xml:space="preserve">Berry NC, Mauri L, Steg PG, Bhatt DL, Hohnloser SH, Nordaby M, et al. Effect of Lesion Complexity and Clinical Risk Factors on the Efficacy and Safety of Dabigatran Dual Therapy Versus Warfarin Triple Therapy in Atrial Fibrillation After </w:t>
      </w:r>
      <w:r w:rsidRPr="001B15E7">
        <w:rPr>
          <w:noProof/>
        </w:rPr>
        <w:lastRenderedPageBreak/>
        <w:t xml:space="preserve">Percutaneous Coronary Intervention: A Subgroup Analysis From the REDUAL PCI Trial. </w:t>
      </w:r>
      <w:r w:rsidRPr="001B15E7">
        <w:rPr>
          <w:i/>
          <w:noProof/>
        </w:rPr>
        <w:t>Circ Cardiovasc Interv</w:t>
      </w:r>
      <w:r w:rsidRPr="001B15E7">
        <w:rPr>
          <w:noProof/>
        </w:rPr>
        <w:t>. 2020;13:e008349.</w:t>
      </w:r>
    </w:p>
    <w:p w14:paraId="75F2462D" w14:textId="77777777" w:rsidR="001B15E7" w:rsidRPr="001B15E7" w:rsidRDefault="001B15E7" w:rsidP="001B15E7">
      <w:pPr>
        <w:pStyle w:val="EndNoteBibliography"/>
        <w:spacing w:after="360"/>
        <w:rPr>
          <w:noProof/>
        </w:rPr>
      </w:pPr>
      <w:r w:rsidRPr="001B15E7">
        <w:rPr>
          <w:noProof/>
        </w:rPr>
        <w:t>147.</w:t>
      </w:r>
      <w:r w:rsidRPr="001B15E7">
        <w:rPr>
          <w:noProof/>
        </w:rPr>
        <w:tab/>
        <w:t xml:space="preserve">Roselli EE, Pettersson GB, Blackstone EH, Brizzio ME, Houghtaling PL, Hauck R, et al. Adverse events during reoperative cardiac surgery: frequency, characterization, and rescue. </w:t>
      </w:r>
      <w:r w:rsidRPr="001B15E7">
        <w:rPr>
          <w:i/>
          <w:noProof/>
        </w:rPr>
        <w:t>J Thorac Cardiovasc Surg</w:t>
      </w:r>
      <w:r w:rsidRPr="001B15E7">
        <w:rPr>
          <w:noProof/>
        </w:rPr>
        <w:t>. 2008;135:316-23, 23.e1-6.</w:t>
      </w:r>
    </w:p>
    <w:p w14:paraId="0FC28D7E" w14:textId="77777777" w:rsidR="001B15E7" w:rsidRPr="001B15E7" w:rsidRDefault="001B15E7" w:rsidP="001B15E7">
      <w:pPr>
        <w:pStyle w:val="EndNoteBibliography"/>
        <w:spacing w:after="360"/>
        <w:rPr>
          <w:noProof/>
        </w:rPr>
      </w:pPr>
      <w:r w:rsidRPr="001B15E7">
        <w:rPr>
          <w:noProof/>
        </w:rPr>
        <w:t>148.</w:t>
      </w:r>
      <w:r w:rsidRPr="001B15E7">
        <w:rPr>
          <w:noProof/>
        </w:rPr>
        <w:tab/>
        <w:t xml:space="preserve">Vahanian A, Beyersdorf F, Praz F, Milojevic M, Baldus S, Bauersachs J, et al. 2021 ESC/EACTS Guidelines for the management of valvular heart disease. </w:t>
      </w:r>
      <w:r w:rsidRPr="001B15E7">
        <w:rPr>
          <w:i/>
          <w:noProof/>
        </w:rPr>
        <w:t>Eur Heart J</w:t>
      </w:r>
      <w:r w:rsidRPr="001B15E7">
        <w:rPr>
          <w:noProof/>
        </w:rPr>
        <w:t>. 2022;43:561-632.</w:t>
      </w:r>
    </w:p>
    <w:p w14:paraId="14F62DEF" w14:textId="77777777" w:rsidR="001B15E7" w:rsidRPr="001B15E7" w:rsidRDefault="001B15E7" w:rsidP="001B15E7">
      <w:pPr>
        <w:pStyle w:val="EndNoteBibliography"/>
        <w:spacing w:after="360"/>
        <w:rPr>
          <w:noProof/>
        </w:rPr>
      </w:pPr>
      <w:r w:rsidRPr="001B15E7">
        <w:rPr>
          <w:noProof/>
        </w:rPr>
        <w:t>149.</w:t>
      </w:r>
      <w:r w:rsidRPr="001B15E7">
        <w:rPr>
          <w:noProof/>
        </w:rPr>
        <w:tab/>
        <w:t xml:space="preserve">Ad N, Suri RM, Gammie JS, Sheng S, O'Brien SM, Henry L. Surgical ablation of atrial fibrillation trends and outcomes in North America. </w:t>
      </w:r>
      <w:r w:rsidRPr="001B15E7">
        <w:rPr>
          <w:i/>
          <w:noProof/>
        </w:rPr>
        <w:t>J Thorac Cardiovasc Surg</w:t>
      </w:r>
      <w:r w:rsidRPr="001B15E7">
        <w:rPr>
          <w:noProof/>
        </w:rPr>
        <w:t>. 2012;144:1051-60.</w:t>
      </w:r>
    </w:p>
    <w:p w14:paraId="3CEBAE46" w14:textId="77777777" w:rsidR="001B15E7" w:rsidRPr="001B15E7" w:rsidRDefault="001B15E7" w:rsidP="001B15E7">
      <w:pPr>
        <w:pStyle w:val="EndNoteBibliography"/>
        <w:spacing w:after="360"/>
        <w:rPr>
          <w:noProof/>
        </w:rPr>
      </w:pPr>
      <w:r w:rsidRPr="001B15E7">
        <w:rPr>
          <w:noProof/>
        </w:rPr>
        <w:t>150.</w:t>
      </w:r>
      <w:r w:rsidRPr="001B15E7">
        <w:rPr>
          <w:noProof/>
        </w:rPr>
        <w:tab/>
        <w:t xml:space="preserve">McCarthy PM, Davidson CJ, Kruse J, Lerner DJ, Braid-Forbes MJ, McCrea MM, et al. Prevalence of atrial fibrillation before cardiac surgery and factors associated with concomitant ablation. </w:t>
      </w:r>
      <w:r w:rsidRPr="001B15E7">
        <w:rPr>
          <w:i/>
          <w:noProof/>
        </w:rPr>
        <w:t>J Thorac Cardiovasc Surg</w:t>
      </w:r>
      <w:r w:rsidRPr="001B15E7">
        <w:rPr>
          <w:noProof/>
        </w:rPr>
        <w:t>. 2020;159:2245-53.e15.</w:t>
      </w:r>
    </w:p>
    <w:p w14:paraId="21F69096" w14:textId="77777777" w:rsidR="001B15E7" w:rsidRPr="001B15E7" w:rsidRDefault="001B15E7" w:rsidP="001B15E7">
      <w:pPr>
        <w:pStyle w:val="EndNoteBibliography"/>
        <w:spacing w:after="360"/>
        <w:rPr>
          <w:noProof/>
        </w:rPr>
      </w:pPr>
      <w:r w:rsidRPr="001B15E7">
        <w:rPr>
          <w:noProof/>
        </w:rPr>
        <w:t>151.</w:t>
      </w:r>
      <w:r w:rsidRPr="001B15E7">
        <w:rPr>
          <w:noProof/>
        </w:rPr>
        <w:tab/>
        <w:t xml:space="preserve">Cox JL. The surgical treatment of atrial fibrillation. IV. Surgical technique. </w:t>
      </w:r>
      <w:r w:rsidRPr="001B15E7">
        <w:rPr>
          <w:i/>
          <w:noProof/>
        </w:rPr>
        <w:t>J Thorac Cardiovasc Surg</w:t>
      </w:r>
      <w:r w:rsidRPr="001B15E7">
        <w:rPr>
          <w:noProof/>
        </w:rPr>
        <w:t>. 1991;101:584-92.</w:t>
      </w:r>
    </w:p>
    <w:p w14:paraId="7FE23537" w14:textId="77777777" w:rsidR="001B15E7" w:rsidRPr="001B15E7" w:rsidRDefault="001B15E7" w:rsidP="001B15E7">
      <w:pPr>
        <w:pStyle w:val="EndNoteBibliography"/>
        <w:spacing w:after="360"/>
        <w:rPr>
          <w:noProof/>
        </w:rPr>
      </w:pPr>
      <w:r w:rsidRPr="001B15E7">
        <w:rPr>
          <w:noProof/>
        </w:rPr>
        <w:t>152.</w:t>
      </w:r>
      <w:r w:rsidRPr="001B15E7">
        <w:rPr>
          <w:noProof/>
        </w:rPr>
        <w:tab/>
        <w:t xml:space="preserve">Cox JL, Canavan TE, Schuessler RB, Cain ME, Lindsay BD, Stone C, et al. The surgical treatment of atrial fibrillation. II. Intraoperative electrophysiologic mapping and description of the electrophysiologic basis of atrial flutter and atrial fibrillation. </w:t>
      </w:r>
      <w:r w:rsidRPr="001B15E7">
        <w:rPr>
          <w:i/>
          <w:noProof/>
        </w:rPr>
        <w:t>J Thorac Cardiovasc Surg</w:t>
      </w:r>
      <w:r w:rsidRPr="001B15E7">
        <w:rPr>
          <w:noProof/>
        </w:rPr>
        <w:t>. 1991;101:406-26.</w:t>
      </w:r>
    </w:p>
    <w:p w14:paraId="0C4C1061" w14:textId="77777777" w:rsidR="001B15E7" w:rsidRPr="001B15E7" w:rsidRDefault="001B15E7" w:rsidP="001B15E7">
      <w:pPr>
        <w:pStyle w:val="EndNoteBibliography"/>
        <w:spacing w:after="360"/>
        <w:rPr>
          <w:noProof/>
        </w:rPr>
      </w:pPr>
      <w:r w:rsidRPr="001B15E7">
        <w:rPr>
          <w:noProof/>
        </w:rPr>
        <w:t>153.</w:t>
      </w:r>
      <w:r w:rsidRPr="001B15E7">
        <w:rPr>
          <w:noProof/>
        </w:rPr>
        <w:tab/>
        <w:t xml:space="preserve">Cox JL, Schuessler RB, Boineau JP. The development of the Maze procedure for the treatment of atrial fibrillation. </w:t>
      </w:r>
      <w:r w:rsidRPr="001B15E7">
        <w:rPr>
          <w:i/>
          <w:noProof/>
        </w:rPr>
        <w:t>Semin Thorac Cardiovasc Surg</w:t>
      </w:r>
      <w:r w:rsidRPr="001B15E7">
        <w:rPr>
          <w:noProof/>
        </w:rPr>
        <w:t>. 2000;12:2-14.</w:t>
      </w:r>
    </w:p>
    <w:p w14:paraId="4A48AE0A" w14:textId="77777777" w:rsidR="001B15E7" w:rsidRPr="001B15E7" w:rsidRDefault="001B15E7" w:rsidP="001B15E7">
      <w:pPr>
        <w:pStyle w:val="EndNoteBibliography"/>
        <w:spacing w:after="360"/>
        <w:rPr>
          <w:noProof/>
        </w:rPr>
      </w:pPr>
      <w:r w:rsidRPr="001B15E7">
        <w:rPr>
          <w:noProof/>
        </w:rPr>
        <w:t>154.</w:t>
      </w:r>
      <w:r w:rsidRPr="001B15E7">
        <w:rPr>
          <w:noProof/>
        </w:rPr>
        <w:tab/>
        <w:t xml:space="preserve">Cox JL, Boineau JP, Schuessler RB, Kater KM, Lappas DG. Five-year experience with the maze procedure for atrial fibrillation. </w:t>
      </w:r>
      <w:r w:rsidRPr="001B15E7">
        <w:rPr>
          <w:i/>
          <w:noProof/>
        </w:rPr>
        <w:t>Ann Thorac Surg</w:t>
      </w:r>
      <w:r w:rsidRPr="001B15E7">
        <w:rPr>
          <w:noProof/>
        </w:rPr>
        <w:t>. 1993;56:814-23; discussion 23-4.</w:t>
      </w:r>
    </w:p>
    <w:p w14:paraId="69986742" w14:textId="77777777" w:rsidR="001B15E7" w:rsidRPr="001B15E7" w:rsidRDefault="001B15E7" w:rsidP="001B15E7">
      <w:pPr>
        <w:pStyle w:val="EndNoteBibliography"/>
        <w:spacing w:after="360"/>
        <w:rPr>
          <w:noProof/>
        </w:rPr>
      </w:pPr>
      <w:r w:rsidRPr="001B15E7">
        <w:rPr>
          <w:noProof/>
        </w:rPr>
        <w:lastRenderedPageBreak/>
        <w:t>155.</w:t>
      </w:r>
      <w:r w:rsidRPr="001B15E7">
        <w:rPr>
          <w:noProof/>
        </w:rPr>
        <w:tab/>
        <w:t xml:space="preserve">Cox JL, Boineau JP, Schuessler RB, Jaquiss RD, Lappas DG. Modification of the maze procedure for atrial flutter and atrial fibrillation. I. Rationale and surgical results. </w:t>
      </w:r>
      <w:r w:rsidRPr="001B15E7">
        <w:rPr>
          <w:i/>
          <w:noProof/>
        </w:rPr>
        <w:t>J Thorac Cardiovasc Surg</w:t>
      </w:r>
      <w:r w:rsidRPr="001B15E7">
        <w:rPr>
          <w:noProof/>
        </w:rPr>
        <w:t>. 1995;110:473-84.</w:t>
      </w:r>
    </w:p>
    <w:p w14:paraId="2DC85DCE" w14:textId="77777777" w:rsidR="001B15E7" w:rsidRPr="001B15E7" w:rsidRDefault="001B15E7" w:rsidP="001B15E7">
      <w:pPr>
        <w:pStyle w:val="EndNoteBibliography"/>
        <w:spacing w:after="360"/>
        <w:rPr>
          <w:noProof/>
        </w:rPr>
      </w:pPr>
      <w:r w:rsidRPr="001B15E7">
        <w:rPr>
          <w:noProof/>
        </w:rPr>
        <w:t>156.</w:t>
      </w:r>
      <w:r w:rsidRPr="001B15E7">
        <w:rPr>
          <w:noProof/>
        </w:rPr>
        <w:tab/>
        <w:t xml:space="preserve">Cox JL, Jaquiss RD, Schuessler RB, Boineau JP. Modification of the maze procedure for atrial flutter and atrial fibrillation. II. Surgical technique of the maze III procedure. </w:t>
      </w:r>
      <w:r w:rsidRPr="001B15E7">
        <w:rPr>
          <w:i/>
          <w:noProof/>
        </w:rPr>
        <w:t>J Thorac Cardiovasc Surg</w:t>
      </w:r>
      <w:r w:rsidRPr="001B15E7">
        <w:rPr>
          <w:noProof/>
        </w:rPr>
        <w:t>. 1995;110:485-95.</w:t>
      </w:r>
    </w:p>
    <w:p w14:paraId="2D9588CB" w14:textId="77777777" w:rsidR="001B15E7" w:rsidRPr="001B15E7" w:rsidRDefault="001B15E7" w:rsidP="001B15E7">
      <w:pPr>
        <w:pStyle w:val="EndNoteBibliography"/>
        <w:spacing w:after="360"/>
        <w:rPr>
          <w:noProof/>
        </w:rPr>
      </w:pPr>
      <w:r w:rsidRPr="001B15E7">
        <w:rPr>
          <w:noProof/>
        </w:rPr>
        <w:t>157.</w:t>
      </w:r>
      <w:r w:rsidRPr="001B15E7">
        <w:rPr>
          <w:noProof/>
        </w:rPr>
        <w:tab/>
        <w:t xml:space="preserve">Cox JL, Ad N, Palazzo T, Fitzpatrick S, Suyderhoud JP, DeGroot KW, et al. Current status of the Maze procedure for the treatment of atrial fibrillation. </w:t>
      </w:r>
      <w:r w:rsidRPr="001B15E7">
        <w:rPr>
          <w:i/>
          <w:noProof/>
        </w:rPr>
        <w:t>Semin Thorac Cardiovasc Surg</w:t>
      </w:r>
      <w:r w:rsidRPr="001B15E7">
        <w:rPr>
          <w:noProof/>
        </w:rPr>
        <w:t>. 2000;12:15-9.</w:t>
      </w:r>
    </w:p>
    <w:p w14:paraId="0C53D767" w14:textId="77777777" w:rsidR="001B15E7" w:rsidRPr="001B15E7" w:rsidRDefault="001B15E7" w:rsidP="001B15E7">
      <w:pPr>
        <w:pStyle w:val="EndNoteBibliography"/>
        <w:spacing w:after="360"/>
        <w:rPr>
          <w:noProof/>
        </w:rPr>
      </w:pPr>
      <w:r w:rsidRPr="001B15E7">
        <w:rPr>
          <w:noProof/>
        </w:rPr>
        <w:t>158.</w:t>
      </w:r>
      <w:r w:rsidRPr="001B15E7">
        <w:rPr>
          <w:noProof/>
        </w:rPr>
        <w:tab/>
        <w:t xml:space="preserve">McCarthy PM, Gillinov AM, Castle L, Chung M, Cosgrove D, 3rd. The Cox-Maze procedure: the Cleveland Clinic experience. </w:t>
      </w:r>
      <w:r w:rsidRPr="001B15E7">
        <w:rPr>
          <w:i/>
          <w:noProof/>
        </w:rPr>
        <w:t>Semin Thorac Cardiovasc Surg</w:t>
      </w:r>
      <w:r w:rsidRPr="001B15E7">
        <w:rPr>
          <w:noProof/>
        </w:rPr>
        <w:t>. 2000;12:25-9.</w:t>
      </w:r>
    </w:p>
    <w:p w14:paraId="121FC122" w14:textId="77777777" w:rsidR="001B15E7" w:rsidRPr="001B15E7" w:rsidRDefault="001B15E7" w:rsidP="001B15E7">
      <w:pPr>
        <w:pStyle w:val="EndNoteBibliography"/>
        <w:spacing w:after="360"/>
        <w:rPr>
          <w:noProof/>
        </w:rPr>
      </w:pPr>
      <w:r w:rsidRPr="001B15E7">
        <w:rPr>
          <w:noProof/>
        </w:rPr>
        <w:t>159.</w:t>
      </w:r>
      <w:r w:rsidRPr="001B15E7">
        <w:rPr>
          <w:noProof/>
        </w:rPr>
        <w:tab/>
        <w:t xml:space="preserve">Prasad SM, Maniar HS, Camillo CJ, Schuessler RB, Boineau JP, Sundt TM, 3rd, et al. The Cox maze III procedure for atrial fibrillation: long-term efficacy in patients undergoing lone versus concomitant procedures. </w:t>
      </w:r>
      <w:r w:rsidRPr="001B15E7">
        <w:rPr>
          <w:i/>
          <w:noProof/>
        </w:rPr>
        <w:t>J Thorac Cardiovasc Surg</w:t>
      </w:r>
      <w:r w:rsidRPr="001B15E7">
        <w:rPr>
          <w:noProof/>
        </w:rPr>
        <w:t>. 2003;126:1822-8.</w:t>
      </w:r>
    </w:p>
    <w:p w14:paraId="061E768F" w14:textId="77777777" w:rsidR="001B15E7" w:rsidRPr="001B15E7" w:rsidRDefault="001B15E7" w:rsidP="001B15E7">
      <w:pPr>
        <w:pStyle w:val="EndNoteBibliography"/>
        <w:spacing w:after="360"/>
        <w:rPr>
          <w:noProof/>
        </w:rPr>
      </w:pPr>
      <w:r w:rsidRPr="001B15E7">
        <w:rPr>
          <w:noProof/>
        </w:rPr>
        <w:t>160.</w:t>
      </w:r>
      <w:r w:rsidRPr="001B15E7">
        <w:rPr>
          <w:noProof/>
        </w:rPr>
        <w:tab/>
        <w:t xml:space="preserve">Gaynor SL, Diodato MD, Prasad SM, Ishii Y, Schuessler RB, Bailey MS, et al. A prospective, single-center clinical trial of a modified Cox maze procedure with bipolar radiofrequency ablation. </w:t>
      </w:r>
      <w:r w:rsidRPr="001B15E7">
        <w:rPr>
          <w:i/>
          <w:noProof/>
        </w:rPr>
        <w:t>J Thorac Cardiovasc Surg</w:t>
      </w:r>
      <w:r w:rsidRPr="001B15E7">
        <w:rPr>
          <w:noProof/>
        </w:rPr>
        <w:t>. 2004;128:535-42.</w:t>
      </w:r>
    </w:p>
    <w:p w14:paraId="6F6CD97E" w14:textId="77777777" w:rsidR="001B15E7" w:rsidRPr="001B15E7" w:rsidRDefault="001B15E7" w:rsidP="001B15E7">
      <w:pPr>
        <w:pStyle w:val="EndNoteBibliography"/>
        <w:spacing w:after="360"/>
        <w:rPr>
          <w:noProof/>
        </w:rPr>
      </w:pPr>
      <w:r w:rsidRPr="001B15E7">
        <w:rPr>
          <w:noProof/>
        </w:rPr>
        <w:t>161.</w:t>
      </w:r>
      <w:r w:rsidRPr="001B15E7">
        <w:rPr>
          <w:noProof/>
        </w:rPr>
        <w:tab/>
        <w:t xml:space="preserve">Wyler von Ballmoos MC, Hui DS, Mehaffey JH, Malaisrie SC, Vardas PN, Gillinov AM, et al. The Society of Thoracic Surgeons 2023 Clinical Practice Guidelines for the Surgical Treatment of Atrial Fibrillation. </w:t>
      </w:r>
      <w:r w:rsidRPr="001B15E7">
        <w:rPr>
          <w:i/>
          <w:noProof/>
        </w:rPr>
        <w:t>Ann Thorac Surg</w:t>
      </w:r>
      <w:r w:rsidRPr="001B15E7">
        <w:rPr>
          <w:noProof/>
        </w:rPr>
        <w:t>. 2024;118:291-310.</w:t>
      </w:r>
    </w:p>
    <w:p w14:paraId="54F97F36" w14:textId="77777777" w:rsidR="001B15E7" w:rsidRPr="001B15E7" w:rsidRDefault="001B15E7" w:rsidP="001B15E7">
      <w:pPr>
        <w:pStyle w:val="EndNoteBibliography"/>
        <w:spacing w:after="360"/>
        <w:rPr>
          <w:noProof/>
        </w:rPr>
      </w:pPr>
      <w:r w:rsidRPr="001B15E7">
        <w:rPr>
          <w:noProof/>
        </w:rPr>
        <w:t>162.</w:t>
      </w:r>
      <w:r w:rsidRPr="001B15E7">
        <w:rPr>
          <w:noProof/>
        </w:rPr>
        <w:tab/>
        <w:t xml:space="preserve">Ad N, Holmes SD, Shuman DJ, Pritchard G, Miller CE. Amiodarone after surgical ablation for atrial fibrillation: Is it really necessary? A prospective randomized controlled trial. </w:t>
      </w:r>
      <w:r w:rsidRPr="001B15E7">
        <w:rPr>
          <w:i/>
          <w:noProof/>
        </w:rPr>
        <w:t>J Thorac Cardiovasc Surg</w:t>
      </w:r>
      <w:r w:rsidRPr="001B15E7">
        <w:rPr>
          <w:noProof/>
        </w:rPr>
        <w:t>. 2016;151:798-803.</w:t>
      </w:r>
    </w:p>
    <w:p w14:paraId="7D11A7A4" w14:textId="77777777" w:rsidR="001B15E7" w:rsidRPr="001B15E7" w:rsidRDefault="001B15E7" w:rsidP="001B15E7">
      <w:pPr>
        <w:pStyle w:val="EndNoteBibliography"/>
        <w:spacing w:after="360"/>
        <w:rPr>
          <w:noProof/>
        </w:rPr>
      </w:pPr>
      <w:r w:rsidRPr="001B15E7">
        <w:rPr>
          <w:noProof/>
        </w:rPr>
        <w:lastRenderedPageBreak/>
        <w:t>163.</w:t>
      </w:r>
      <w:r w:rsidRPr="001B15E7">
        <w:rPr>
          <w:noProof/>
        </w:rPr>
        <w:tab/>
        <w:t xml:space="preserve">McClure GR, Belley-Cote EP, Jaffer IH, Dvirnik N, An KR, Fortin G, et al. Surgical ablation of atrial fibrillation: a systematic review and meta-analysis of randomized controlled trials. </w:t>
      </w:r>
      <w:r w:rsidRPr="001B15E7">
        <w:rPr>
          <w:i/>
          <w:noProof/>
        </w:rPr>
        <w:t>Europace</w:t>
      </w:r>
      <w:r w:rsidRPr="001B15E7">
        <w:rPr>
          <w:noProof/>
        </w:rPr>
        <w:t>. 2018;20:1442-50.</w:t>
      </w:r>
    </w:p>
    <w:p w14:paraId="1B0690AE" w14:textId="77777777" w:rsidR="001B15E7" w:rsidRPr="001B15E7" w:rsidRDefault="001B15E7" w:rsidP="001B15E7">
      <w:pPr>
        <w:pStyle w:val="EndNoteBibliography"/>
        <w:spacing w:after="360"/>
        <w:rPr>
          <w:noProof/>
        </w:rPr>
      </w:pPr>
      <w:r w:rsidRPr="001B15E7">
        <w:rPr>
          <w:noProof/>
        </w:rPr>
        <w:t>164.</w:t>
      </w:r>
      <w:r w:rsidRPr="001B15E7">
        <w:rPr>
          <w:noProof/>
        </w:rPr>
        <w:tab/>
        <w:t xml:space="preserve">Henn MC, Lancaster TS, Miller JR, Sinn LA, Schuessler RB, Moon MR, et al. Late outcomes after the Cox maze IV procedure for atrial fibrillation. </w:t>
      </w:r>
      <w:r w:rsidRPr="001B15E7">
        <w:rPr>
          <w:i/>
          <w:noProof/>
        </w:rPr>
        <w:t>J Thorac Cardiovasc Surg</w:t>
      </w:r>
      <w:r w:rsidRPr="001B15E7">
        <w:rPr>
          <w:noProof/>
        </w:rPr>
        <w:t>. 2015;150:1168-76, 78.e1-2.</w:t>
      </w:r>
    </w:p>
    <w:p w14:paraId="4A83F492" w14:textId="77777777" w:rsidR="001B15E7" w:rsidRPr="001B15E7" w:rsidRDefault="001B15E7" w:rsidP="001B15E7">
      <w:pPr>
        <w:pStyle w:val="EndNoteBibliography"/>
        <w:spacing w:after="360"/>
        <w:rPr>
          <w:noProof/>
        </w:rPr>
      </w:pPr>
      <w:r w:rsidRPr="001B15E7">
        <w:rPr>
          <w:noProof/>
        </w:rPr>
        <w:t>165.</w:t>
      </w:r>
      <w:r w:rsidRPr="001B15E7">
        <w:rPr>
          <w:noProof/>
        </w:rPr>
        <w:tab/>
        <w:t xml:space="preserve">Ad N, Holmes SD, Massimiano PS, Rongione AJ, Fornaresio LM. Long-term outcome following concomitant mitral valve surgery and Cox maze procedure for atrial fibrillation. </w:t>
      </w:r>
      <w:r w:rsidRPr="001B15E7">
        <w:rPr>
          <w:i/>
          <w:noProof/>
        </w:rPr>
        <w:t>J Thorac Cardiovasc Surg</w:t>
      </w:r>
      <w:r w:rsidRPr="001B15E7">
        <w:rPr>
          <w:noProof/>
        </w:rPr>
        <w:t>. 2018;155:983-94.</w:t>
      </w:r>
    </w:p>
    <w:p w14:paraId="57E9C0FC" w14:textId="77777777" w:rsidR="001B15E7" w:rsidRPr="001B15E7" w:rsidRDefault="001B15E7" w:rsidP="001B15E7">
      <w:pPr>
        <w:pStyle w:val="EndNoteBibliography"/>
        <w:spacing w:after="360"/>
        <w:rPr>
          <w:noProof/>
        </w:rPr>
      </w:pPr>
      <w:r w:rsidRPr="001B15E7">
        <w:rPr>
          <w:noProof/>
        </w:rPr>
        <w:t>166.</w:t>
      </w:r>
      <w:r w:rsidRPr="001B15E7">
        <w:rPr>
          <w:noProof/>
        </w:rPr>
        <w:tab/>
        <w:t xml:space="preserve">Ad N, Holmes SD, Friehling T. Minimally Invasive Stand-Alone Cox Maze Procedure for Persistent and Long-Standing Persistent Atrial Fibrillation: Perioperative Safety and 5-Year Outcomes. </w:t>
      </w:r>
      <w:r w:rsidRPr="001B15E7">
        <w:rPr>
          <w:i/>
          <w:noProof/>
        </w:rPr>
        <w:t>Circ Arrhythm Electrophysiol</w:t>
      </w:r>
      <w:r w:rsidRPr="001B15E7">
        <w:rPr>
          <w:noProof/>
        </w:rPr>
        <w:t>. 2017;10.</w:t>
      </w:r>
    </w:p>
    <w:p w14:paraId="59C6A89E" w14:textId="77777777" w:rsidR="001B15E7" w:rsidRPr="001B15E7" w:rsidRDefault="001B15E7" w:rsidP="001B15E7">
      <w:pPr>
        <w:pStyle w:val="EndNoteBibliography"/>
        <w:spacing w:after="360"/>
        <w:rPr>
          <w:noProof/>
        </w:rPr>
      </w:pPr>
      <w:r w:rsidRPr="001B15E7">
        <w:rPr>
          <w:noProof/>
        </w:rPr>
        <w:t>167.</w:t>
      </w:r>
      <w:r w:rsidRPr="001B15E7">
        <w:rPr>
          <w:noProof/>
        </w:rPr>
        <w:tab/>
        <w:t xml:space="preserve">Khiabani AJ, MacGregor RM, Bakir NH, Manghelli JL, Sinn LA, Maniar HS, et al. The long-term outcomes and durability of the Cox-Maze IV procedure for atrial fibrillation. </w:t>
      </w:r>
      <w:r w:rsidRPr="001B15E7">
        <w:rPr>
          <w:i/>
          <w:noProof/>
        </w:rPr>
        <w:t>J Thorac Cardiovasc Surg</w:t>
      </w:r>
      <w:r w:rsidRPr="001B15E7">
        <w:rPr>
          <w:noProof/>
        </w:rPr>
        <w:t>. 2022;163:629-41.e7.</w:t>
      </w:r>
    </w:p>
    <w:p w14:paraId="7F348A65" w14:textId="77777777" w:rsidR="001B15E7" w:rsidRPr="001B15E7" w:rsidRDefault="001B15E7" w:rsidP="001B15E7">
      <w:pPr>
        <w:pStyle w:val="EndNoteBibliography"/>
        <w:spacing w:after="360"/>
        <w:rPr>
          <w:noProof/>
        </w:rPr>
      </w:pPr>
      <w:r w:rsidRPr="001B15E7">
        <w:rPr>
          <w:noProof/>
        </w:rPr>
        <w:t>168.</w:t>
      </w:r>
      <w:r w:rsidRPr="001B15E7">
        <w:rPr>
          <w:noProof/>
        </w:rPr>
        <w:tab/>
        <w:t xml:space="preserve">Gaita F, Scaglione M, Battaglia A, Matta M, Gallo C, Galatà M, et al. Very long-term outcome following transcatheter ablation of atrial fibrillation. Are results maintained after 10 years of follow up? </w:t>
      </w:r>
      <w:r w:rsidRPr="001B15E7">
        <w:rPr>
          <w:i/>
          <w:noProof/>
        </w:rPr>
        <w:t>Europace</w:t>
      </w:r>
      <w:r w:rsidRPr="001B15E7">
        <w:rPr>
          <w:noProof/>
        </w:rPr>
        <w:t>. 2018;20:443-50.</w:t>
      </w:r>
    </w:p>
    <w:p w14:paraId="31F644C3" w14:textId="77777777" w:rsidR="001B15E7" w:rsidRPr="001B15E7" w:rsidRDefault="001B15E7" w:rsidP="001B15E7">
      <w:pPr>
        <w:pStyle w:val="EndNoteBibliography"/>
        <w:spacing w:after="360"/>
        <w:rPr>
          <w:noProof/>
        </w:rPr>
      </w:pPr>
      <w:r w:rsidRPr="001B15E7">
        <w:rPr>
          <w:noProof/>
        </w:rPr>
        <w:t>169.</w:t>
      </w:r>
      <w:r w:rsidRPr="001B15E7">
        <w:rPr>
          <w:noProof/>
        </w:rPr>
        <w:tab/>
        <w:t xml:space="preserve">Adiyaman A, Buist TJ, Beukema RJ, Smit JJJ, Delnoy P, Hemels MEW, et al. Randomized Controlled Trial of Surgical Versus Catheter Ablation for Paroxysmal and Early Persistent Atrial Fibrillation. </w:t>
      </w:r>
      <w:r w:rsidRPr="001B15E7">
        <w:rPr>
          <w:i/>
          <w:noProof/>
        </w:rPr>
        <w:t>Circ Arrhythm Electrophysiol</w:t>
      </w:r>
      <w:r w:rsidRPr="001B15E7">
        <w:rPr>
          <w:noProof/>
        </w:rPr>
        <w:t>. 2018;11:e006182.</w:t>
      </w:r>
    </w:p>
    <w:p w14:paraId="380B1FD3" w14:textId="77777777" w:rsidR="001B15E7" w:rsidRPr="001B15E7" w:rsidRDefault="001B15E7" w:rsidP="001B15E7">
      <w:pPr>
        <w:pStyle w:val="EndNoteBibliography"/>
        <w:spacing w:after="360"/>
        <w:rPr>
          <w:noProof/>
        </w:rPr>
      </w:pPr>
      <w:r w:rsidRPr="001B15E7">
        <w:rPr>
          <w:noProof/>
        </w:rPr>
        <w:t>170.</w:t>
      </w:r>
      <w:r w:rsidRPr="001B15E7">
        <w:rPr>
          <w:noProof/>
        </w:rPr>
        <w:tab/>
        <w:t xml:space="preserve">Haldar S, Khan HR, Boyalla V, Kralj-Hans I, Jones S, Lord J, et al. Catheter ablation vs. thoracoscopic surgical ablation in long-standing persistent atrial fibrillation: CASA-AF randomized controlled trial. </w:t>
      </w:r>
      <w:r w:rsidRPr="001B15E7">
        <w:rPr>
          <w:i/>
          <w:noProof/>
        </w:rPr>
        <w:t>Eur Heart J</w:t>
      </w:r>
      <w:r w:rsidRPr="001B15E7">
        <w:rPr>
          <w:noProof/>
        </w:rPr>
        <w:t>. 2020;41:4471-80.</w:t>
      </w:r>
    </w:p>
    <w:p w14:paraId="3670055C" w14:textId="77777777" w:rsidR="001B15E7" w:rsidRPr="001B15E7" w:rsidRDefault="001B15E7" w:rsidP="001B15E7">
      <w:pPr>
        <w:pStyle w:val="EndNoteBibliography"/>
        <w:spacing w:after="360"/>
        <w:rPr>
          <w:noProof/>
        </w:rPr>
      </w:pPr>
      <w:r w:rsidRPr="001B15E7">
        <w:rPr>
          <w:noProof/>
        </w:rPr>
        <w:lastRenderedPageBreak/>
        <w:t>171.</w:t>
      </w:r>
      <w:r w:rsidRPr="001B15E7">
        <w:rPr>
          <w:noProof/>
        </w:rPr>
        <w:tab/>
        <w:t xml:space="preserve">Damiano RJ, Jr., Schwartz FH, Bailey MS, Maniar HS, Munfakh NA, Moon MR, et al. The Cox maze IV procedure: predictors of late recurrence. </w:t>
      </w:r>
      <w:r w:rsidRPr="001B15E7">
        <w:rPr>
          <w:i/>
          <w:noProof/>
        </w:rPr>
        <w:t>J Thorac Cardiovasc Surg</w:t>
      </w:r>
      <w:r w:rsidRPr="001B15E7">
        <w:rPr>
          <w:noProof/>
        </w:rPr>
        <w:t>. 2011;141:113-21.</w:t>
      </w:r>
    </w:p>
    <w:p w14:paraId="03D4EE40" w14:textId="77777777" w:rsidR="001B15E7" w:rsidRPr="001B15E7" w:rsidRDefault="001B15E7" w:rsidP="001B15E7">
      <w:pPr>
        <w:pStyle w:val="EndNoteBibliography"/>
        <w:spacing w:after="360"/>
        <w:rPr>
          <w:noProof/>
        </w:rPr>
      </w:pPr>
      <w:r w:rsidRPr="001B15E7">
        <w:rPr>
          <w:noProof/>
        </w:rPr>
        <w:t>172.</w:t>
      </w:r>
      <w:r w:rsidRPr="001B15E7">
        <w:rPr>
          <w:noProof/>
        </w:rPr>
        <w:tab/>
        <w:t xml:space="preserve">Kim HJ, Kim JB, Kim SO, Cho MS, Kim JK, Kim WK, et al. Long-Term Outcomes of Surgical Ablation for Atrial Fibrillation: Impact of Ablation Lesion Sets. </w:t>
      </w:r>
      <w:r w:rsidRPr="001B15E7">
        <w:rPr>
          <w:i/>
          <w:noProof/>
        </w:rPr>
        <w:t>JACC Asia</w:t>
      </w:r>
      <w:r w:rsidRPr="001B15E7">
        <w:rPr>
          <w:noProof/>
        </w:rPr>
        <w:t>. 2021;1:203-14.</w:t>
      </w:r>
    </w:p>
    <w:p w14:paraId="1789391C" w14:textId="77777777" w:rsidR="001B15E7" w:rsidRPr="001B15E7" w:rsidRDefault="001B15E7" w:rsidP="001B15E7">
      <w:pPr>
        <w:pStyle w:val="EndNoteBibliography"/>
        <w:spacing w:after="360"/>
        <w:rPr>
          <w:noProof/>
        </w:rPr>
      </w:pPr>
      <w:r w:rsidRPr="001B15E7">
        <w:rPr>
          <w:noProof/>
        </w:rPr>
        <w:t>173.</w:t>
      </w:r>
      <w:r w:rsidRPr="001B15E7">
        <w:rPr>
          <w:noProof/>
        </w:rPr>
        <w:tab/>
        <w:t xml:space="preserve">Saint LL, Bailey MS, Prasad S, Guthrie TJ, Bell J, Moon MR, et al. Cox-Maze IV results for patients with lone atrial fibrillation versus concomitant mitral disease. </w:t>
      </w:r>
      <w:r w:rsidRPr="001B15E7">
        <w:rPr>
          <w:i/>
          <w:noProof/>
        </w:rPr>
        <w:t>Ann Thorac Surg</w:t>
      </w:r>
      <w:r w:rsidRPr="001B15E7">
        <w:rPr>
          <w:noProof/>
        </w:rPr>
        <w:t>. 2012;93:789-94; discussion 94-5.</w:t>
      </w:r>
    </w:p>
    <w:p w14:paraId="4735B4A5" w14:textId="77777777" w:rsidR="001B15E7" w:rsidRPr="001B15E7" w:rsidRDefault="001B15E7" w:rsidP="001B15E7">
      <w:pPr>
        <w:pStyle w:val="EndNoteBibliography"/>
        <w:spacing w:after="360"/>
        <w:rPr>
          <w:noProof/>
        </w:rPr>
      </w:pPr>
      <w:r w:rsidRPr="001B15E7">
        <w:rPr>
          <w:noProof/>
        </w:rPr>
        <w:t>174.</w:t>
      </w:r>
      <w:r w:rsidRPr="001B15E7">
        <w:rPr>
          <w:noProof/>
        </w:rPr>
        <w:tab/>
        <w:t xml:space="preserve">Henn MC, Lawrance CP, Sinn LA, Miller JR, Schuessler RB, Moon MR, et al. Effectiveness of Surgical Ablation in Patients With Atrial Fibrillation and Aortic Valve Disease. </w:t>
      </w:r>
      <w:r w:rsidRPr="001B15E7">
        <w:rPr>
          <w:i/>
          <w:noProof/>
        </w:rPr>
        <w:t>Ann Thorac Surg</w:t>
      </w:r>
      <w:r w:rsidRPr="001B15E7">
        <w:rPr>
          <w:noProof/>
        </w:rPr>
        <w:t>. 2015;100:1253-9; discussion 9-60.</w:t>
      </w:r>
    </w:p>
    <w:p w14:paraId="651F4346" w14:textId="77777777" w:rsidR="001B15E7" w:rsidRPr="001B15E7" w:rsidRDefault="001B15E7" w:rsidP="001B15E7">
      <w:pPr>
        <w:pStyle w:val="EndNoteBibliography"/>
        <w:spacing w:after="360"/>
        <w:rPr>
          <w:noProof/>
        </w:rPr>
      </w:pPr>
      <w:r w:rsidRPr="001B15E7">
        <w:rPr>
          <w:noProof/>
        </w:rPr>
        <w:t>175.</w:t>
      </w:r>
      <w:r w:rsidRPr="001B15E7">
        <w:rPr>
          <w:noProof/>
        </w:rPr>
        <w:tab/>
        <w:t xml:space="preserve">Lawrance CP, Henn MC, Miller JR, Sinn LA, Schuessler RB, Maniar HS, et al. A minimally invasive Cox maze IV procedure is as effective as sternotomy while decreasing major morbidity and hospital stay. </w:t>
      </w:r>
      <w:r w:rsidRPr="001B15E7">
        <w:rPr>
          <w:i/>
          <w:noProof/>
        </w:rPr>
        <w:t>J Thorac Cardiovasc Surg</w:t>
      </w:r>
      <w:r w:rsidRPr="001B15E7">
        <w:rPr>
          <w:noProof/>
        </w:rPr>
        <w:t>. 2014;148:955-61; discussion 62-2.</w:t>
      </w:r>
    </w:p>
    <w:p w14:paraId="60D1BAFC" w14:textId="77777777" w:rsidR="001B15E7" w:rsidRPr="001B15E7" w:rsidRDefault="001B15E7" w:rsidP="001B15E7">
      <w:pPr>
        <w:pStyle w:val="EndNoteBibliography"/>
        <w:spacing w:after="360"/>
        <w:rPr>
          <w:noProof/>
        </w:rPr>
      </w:pPr>
      <w:r w:rsidRPr="001B15E7">
        <w:rPr>
          <w:noProof/>
        </w:rPr>
        <w:t>176.</w:t>
      </w:r>
      <w:r w:rsidRPr="001B15E7">
        <w:rPr>
          <w:noProof/>
        </w:rPr>
        <w:tab/>
        <w:t xml:space="preserve">Phan K, Xie A, Tsai YC, Kumar N, La Meir M, Yan TD. Biatrial ablation vs. left atrial concomitant surgical ablation for treatment of atrial fibrillation: a meta-analysis. </w:t>
      </w:r>
      <w:r w:rsidRPr="001B15E7">
        <w:rPr>
          <w:i/>
          <w:noProof/>
        </w:rPr>
        <w:t>Europace</w:t>
      </w:r>
      <w:r w:rsidRPr="001B15E7">
        <w:rPr>
          <w:noProof/>
        </w:rPr>
        <w:t>. 2015;17:38-47.</w:t>
      </w:r>
    </w:p>
    <w:p w14:paraId="7143279E" w14:textId="77777777" w:rsidR="001B15E7" w:rsidRPr="001B15E7" w:rsidRDefault="001B15E7" w:rsidP="001B15E7">
      <w:pPr>
        <w:pStyle w:val="EndNoteBibliography"/>
        <w:spacing w:after="360"/>
        <w:rPr>
          <w:noProof/>
        </w:rPr>
      </w:pPr>
      <w:r w:rsidRPr="001B15E7">
        <w:rPr>
          <w:noProof/>
        </w:rPr>
        <w:t>177.</w:t>
      </w:r>
      <w:r w:rsidRPr="001B15E7">
        <w:rPr>
          <w:noProof/>
        </w:rPr>
        <w:tab/>
        <w:t xml:space="preserve">Gillinov AM, Gelijns AC, Parides MK, DeRose JJ, Jr., Moskowitz AJ, Voisine P, et al. Surgical ablation of atrial fibrillation during mitral-valve surgery. </w:t>
      </w:r>
      <w:r w:rsidRPr="001B15E7">
        <w:rPr>
          <w:i/>
          <w:noProof/>
        </w:rPr>
        <w:t>N Engl J Med</w:t>
      </w:r>
      <w:r w:rsidRPr="001B15E7">
        <w:rPr>
          <w:noProof/>
        </w:rPr>
        <w:t>. 2015;372:1399-409.</w:t>
      </w:r>
    </w:p>
    <w:p w14:paraId="03A69DBF" w14:textId="77777777" w:rsidR="001B15E7" w:rsidRPr="001B15E7" w:rsidRDefault="001B15E7" w:rsidP="001B15E7">
      <w:pPr>
        <w:pStyle w:val="EndNoteBibliography"/>
        <w:spacing w:after="360"/>
        <w:rPr>
          <w:noProof/>
        </w:rPr>
      </w:pPr>
      <w:r w:rsidRPr="001B15E7">
        <w:rPr>
          <w:noProof/>
        </w:rPr>
        <w:t>178.</w:t>
      </w:r>
      <w:r w:rsidRPr="001B15E7">
        <w:rPr>
          <w:noProof/>
        </w:rPr>
        <w:tab/>
        <w:t xml:space="preserve">Churyla A, Iddriss A, Andrei AC, Kruse J, Malaisrie SC, Passman R, et al. Biatrial or Left Atrial Lesion Set for Ablation During Mitral Surgery: Risks and Benefits. </w:t>
      </w:r>
      <w:r w:rsidRPr="001B15E7">
        <w:rPr>
          <w:i/>
          <w:noProof/>
        </w:rPr>
        <w:t>Ann Thorac Surg</w:t>
      </w:r>
      <w:r w:rsidRPr="001B15E7">
        <w:rPr>
          <w:noProof/>
        </w:rPr>
        <w:t>. 2017;103:1858-65.</w:t>
      </w:r>
    </w:p>
    <w:p w14:paraId="1E6D3B14" w14:textId="77777777" w:rsidR="001B15E7" w:rsidRPr="001B15E7" w:rsidRDefault="001B15E7" w:rsidP="001B15E7">
      <w:pPr>
        <w:pStyle w:val="EndNoteBibliography"/>
        <w:spacing w:after="360"/>
        <w:rPr>
          <w:noProof/>
        </w:rPr>
      </w:pPr>
      <w:r w:rsidRPr="001B15E7">
        <w:rPr>
          <w:noProof/>
        </w:rPr>
        <w:t>179.</w:t>
      </w:r>
      <w:r w:rsidRPr="001B15E7">
        <w:rPr>
          <w:noProof/>
        </w:rPr>
        <w:tab/>
        <w:t xml:space="preserve">Cox JL. Surgical Ablation for Atrial Fibrillation. </w:t>
      </w:r>
      <w:r w:rsidRPr="001B15E7">
        <w:rPr>
          <w:i/>
          <w:noProof/>
        </w:rPr>
        <w:t>N Engl J Med</w:t>
      </w:r>
      <w:r w:rsidRPr="001B15E7">
        <w:rPr>
          <w:noProof/>
        </w:rPr>
        <w:t>. 2015;373:483.</w:t>
      </w:r>
    </w:p>
    <w:p w14:paraId="28EC7632" w14:textId="77777777" w:rsidR="001B15E7" w:rsidRPr="001B15E7" w:rsidRDefault="001B15E7" w:rsidP="001B15E7">
      <w:pPr>
        <w:pStyle w:val="EndNoteBibliography"/>
        <w:spacing w:after="360"/>
        <w:rPr>
          <w:noProof/>
        </w:rPr>
      </w:pPr>
      <w:r w:rsidRPr="001B15E7">
        <w:rPr>
          <w:noProof/>
        </w:rPr>
        <w:lastRenderedPageBreak/>
        <w:t>180.</w:t>
      </w:r>
      <w:r w:rsidRPr="001B15E7">
        <w:rPr>
          <w:noProof/>
        </w:rPr>
        <w:tab/>
        <w:t xml:space="preserve">Barnett SD, Ad N. Surgical ablation as treatment for the elimination of atrial fibrillation: a meta-analysis. </w:t>
      </w:r>
      <w:r w:rsidRPr="001B15E7">
        <w:rPr>
          <w:i/>
          <w:noProof/>
        </w:rPr>
        <w:t>J Thorac Cardiovasc Surg</w:t>
      </w:r>
      <w:r w:rsidRPr="001B15E7">
        <w:rPr>
          <w:noProof/>
        </w:rPr>
        <w:t>. 2006;131:1029-35.</w:t>
      </w:r>
    </w:p>
    <w:p w14:paraId="328D1576" w14:textId="77777777" w:rsidR="001B15E7" w:rsidRPr="001B15E7" w:rsidRDefault="001B15E7" w:rsidP="001B15E7">
      <w:pPr>
        <w:pStyle w:val="EndNoteBibliography"/>
        <w:spacing w:after="360"/>
        <w:rPr>
          <w:noProof/>
        </w:rPr>
      </w:pPr>
      <w:r w:rsidRPr="001B15E7">
        <w:rPr>
          <w:noProof/>
        </w:rPr>
        <w:t>181.</w:t>
      </w:r>
      <w:r w:rsidRPr="001B15E7">
        <w:rPr>
          <w:noProof/>
        </w:rPr>
        <w:tab/>
        <w:t xml:space="preserve">Cox JL, Ad N. The importance of cryoablation of the coronary sinus during the Maze procedure. </w:t>
      </w:r>
      <w:r w:rsidRPr="001B15E7">
        <w:rPr>
          <w:i/>
          <w:noProof/>
        </w:rPr>
        <w:t>Semin Thorac Cardiovasc Surg</w:t>
      </w:r>
      <w:r w:rsidRPr="001B15E7">
        <w:rPr>
          <w:noProof/>
        </w:rPr>
        <w:t>. 2000;12:20-4.</w:t>
      </w:r>
    </w:p>
    <w:p w14:paraId="76DD5DD8" w14:textId="77777777" w:rsidR="001B15E7" w:rsidRPr="001B15E7" w:rsidRDefault="001B15E7" w:rsidP="001B15E7">
      <w:pPr>
        <w:pStyle w:val="EndNoteBibliography"/>
        <w:spacing w:after="360"/>
        <w:rPr>
          <w:noProof/>
        </w:rPr>
      </w:pPr>
      <w:r w:rsidRPr="001B15E7">
        <w:rPr>
          <w:noProof/>
        </w:rPr>
        <w:t>182.</w:t>
      </w:r>
      <w:r w:rsidRPr="001B15E7">
        <w:rPr>
          <w:noProof/>
        </w:rPr>
        <w:tab/>
        <w:t xml:space="preserve">Cox JL, Ad N, Churyla A, Malaisrie SC, Pham DT, Kruse J, et al. The Maze Procedure and Postoperative Pacemakers. </w:t>
      </w:r>
      <w:r w:rsidRPr="001B15E7">
        <w:rPr>
          <w:i/>
          <w:noProof/>
        </w:rPr>
        <w:t>Ann Thorac Surg</w:t>
      </w:r>
      <w:r w:rsidRPr="001B15E7">
        <w:rPr>
          <w:noProof/>
        </w:rPr>
        <w:t>. 2018;106:1561-9.</w:t>
      </w:r>
    </w:p>
    <w:p w14:paraId="0D1B3E79" w14:textId="77777777" w:rsidR="001B15E7" w:rsidRPr="001B15E7" w:rsidRDefault="001B15E7" w:rsidP="001B15E7">
      <w:pPr>
        <w:pStyle w:val="EndNoteBibliography"/>
        <w:spacing w:after="360"/>
        <w:rPr>
          <w:noProof/>
        </w:rPr>
      </w:pPr>
      <w:r w:rsidRPr="001B15E7">
        <w:rPr>
          <w:noProof/>
        </w:rPr>
        <w:t>183.</w:t>
      </w:r>
      <w:r w:rsidRPr="001B15E7">
        <w:rPr>
          <w:noProof/>
        </w:rPr>
        <w:tab/>
        <w:t xml:space="preserve">Ngaage DL, Schaff HV, Barnes SA, Sundt TM, 3rd, Mullany CJ, Dearani JA, et al. Prognostic implications of preoperative atrial fibrillation in patients undergoing aortic valve replacement: is there an argument for concomitant arrhythmia surgery? </w:t>
      </w:r>
      <w:r w:rsidRPr="001B15E7">
        <w:rPr>
          <w:i/>
          <w:noProof/>
        </w:rPr>
        <w:t>Ann Thorac Surg</w:t>
      </w:r>
      <w:r w:rsidRPr="001B15E7">
        <w:rPr>
          <w:noProof/>
        </w:rPr>
        <w:t>. 2006;82:1392-9.</w:t>
      </w:r>
    </w:p>
    <w:p w14:paraId="37D02E09" w14:textId="77777777" w:rsidR="001B15E7" w:rsidRPr="001B15E7" w:rsidRDefault="001B15E7" w:rsidP="001B15E7">
      <w:pPr>
        <w:pStyle w:val="EndNoteBibliography"/>
        <w:spacing w:after="360"/>
        <w:rPr>
          <w:noProof/>
        </w:rPr>
      </w:pPr>
      <w:r w:rsidRPr="001B15E7">
        <w:rPr>
          <w:noProof/>
        </w:rPr>
        <w:t>184.</w:t>
      </w:r>
      <w:r w:rsidRPr="001B15E7">
        <w:rPr>
          <w:noProof/>
        </w:rPr>
        <w:tab/>
        <w:t xml:space="preserve">Ngaage DL, Schaff HV, Mullany CJ, Barnes S, Dearani JA, Daly RC, et al. Influence of preoperative atrial fibrillation on late results of mitral repair: is concomitant ablation justified? </w:t>
      </w:r>
      <w:r w:rsidRPr="001B15E7">
        <w:rPr>
          <w:i/>
          <w:noProof/>
        </w:rPr>
        <w:t>Ann Thorac Surg</w:t>
      </w:r>
      <w:r w:rsidRPr="001B15E7">
        <w:rPr>
          <w:noProof/>
        </w:rPr>
        <w:t>. 2007;84:434-42; discussion 42-3.</w:t>
      </w:r>
    </w:p>
    <w:p w14:paraId="646306D0" w14:textId="77777777" w:rsidR="001B15E7" w:rsidRPr="001B15E7" w:rsidRDefault="001B15E7" w:rsidP="001B15E7">
      <w:pPr>
        <w:pStyle w:val="EndNoteBibliography"/>
        <w:spacing w:after="360"/>
        <w:rPr>
          <w:noProof/>
        </w:rPr>
      </w:pPr>
      <w:r w:rsidRPr="001B15E7">
        <w:rPr>
          <w:noProof/>
        </w:rPr>
        <w:t>185.</w:t>
      </w:r>
      <w:r w:rsidRPr="001B15E7">
        <w:rPr>
          <w:noProof/>
        </w:rPr>
        <w:tab/>
        <w:t xml:space="preserve">Ngaage DL, Schaff HV, Mullany CJ, Sundt TM, 3rd, Dearani JA, Barnes S, et al. Does preoperative atrial fibrillation influence early and late outcomes of coronary artery bypass grafting? </w:t>
      </w:r>
      <w:r w:rsidRPr="001B15E7">
        <w:rPr>
          <w:i/>
          <w:noProof/>
        </w:rPr>
        <w:t>J Thorac Cardiovasc Surg</w:t>
      </w:r>
      <w:r w:rsidRPr="001B15E7">
        <w:rPr>
          <w:noProof/>
        </w:rPr>
        <w:t>. 2007;133:182-9.</w:t>
      </w:r>
    </w:p>
    <w:p w14:paraId="3F1EB97A" w14:textId="77777777" w:rsidR="001B15E7" w:rsidRPr="001B15E7" w:rsidRDefault="001B15E7" w:rsidP="001B15E7">
      <w:pPr>
        <w:pStyle w:val="EndNoteBibliography"/>
        <w:spacing w:after="360"/>
        <w:rPr>
          <w:noProof/>
        </w:rPr>
      </w:pPr>
      <w:r w:rsidRPr="001B15E7">
        <w:rPr>
          <w:noProof/>
        </w:rPr>
        <w:t>186.</w:t>
      </w:r>
      <w:r w:rsidRPr="001B15E7">
        <w:rPr>
          <w:noProof/>
        </w:rPr>
        <w:tab/>
        <w:t xml:space="preserve">Musharbash FN, Schill MR, Sinn LA, Schuessler RB, Maniar HS, Moon MR, et al. Performance of the Cox-maze IV procedure is associated with improved long-term survival in patients with atrial fibrillation undergoing cardiac surgery. </w:t>
      </w:r>
      <w:r w:rsidRPr="001B15E7">
        <w:rPr>
          <w:i/>
          <w:noProof/>
        </w:rPr>
        <w:t>J Thorac Cardiovasc Surg</w:t>
      </w:r>
      <w:r w:rsidRPr="001B15E7">
        <w:rPr>
          <w:noProof/>
        </w:rPr>
        <w:t>. 2018;155:159-70.</w:t>
      </w:r>
    </w:p>
    <w:p w14:paraId="76B81281" w14:textId="77777777" w:rsidR="001B15E7" w:rsidRPr="001B15E7" w:rsidRDefault="001B15E7" w:rsidP="001B15E7">
      <w:pPr>
        <w:pStyle w:val="EndNoteBibliography"/>
        <w:spacing w:after="360"/>
        <w:rPr>
          <w:noProof/>
        </w:rPr>
      </w:pPr>
      <w:r w:rsidRPr="001B15E7">
        <w:rPr>
          <w:noProof/>
        </w:rPr>
        <w:t>187.</w:t>
      </w:r>
      <w:r w:rsidRPr="001B15E7">
        <w:rPr>
          <w:noProof/>
        </w:rPr>
        <w:tab/>
        <w:t xml:space="preserve">Suwalski P, Kowalewski M, Jasiński M, Staromłyński J, Zembala M, Widenka K, et al. Survival after surgical ablation for atrial fibrillation in mitral valve surgery: Analysis from the Polish National Registry of Cardiac Surgery Procedures (KROK). </w:t>
      </w:r>
      <w:r w:rsidRPr="001B15E7">
        <w:rPr>
          <w:i/>
          <w:noProof/>
        </w:rPr>
        <w:t>J Thorac Cardiovasc Surg</w:t>
      </w:r>
      <w:r w:rsidRPr="001B15E7">
        <w:rPr>
          <w:noProof/>
        </w:rPr>
        <w:t>. 2019;157:1007-18.e4.</w:t>
      </w:r>
    </w:p>
    <w:p w14:paraId="2C6A705A" w14:textId="77777777" w:rsidR="001B15E7" w:rsidRPr="001B15E7" w:rsidRDefault="001B15E7" w:rsidP="001B15E7">
      <w:pPr>
        <w:pStyle w:val="EndNoteBibliography"/>
        <w:spacing w:after="360"/>
        <w:rPr>
          <w:noProof/>
        </w:rPr>
      </w:pPr>
      <w:r w:rsidRPr="001B15E7">
        <w:rPr>
          <w:noProof/>
        </w:rPr>
        <w:t>188.</w:t>
      </w:r>
      <w:r w:rsidRPr="001B15E7">
        <w:rPr>
          <w:noProof/>
        </w:rPr>
        <w:tab/>
        <w:t xml:space="preserve">Kowalewski M, Jasiński M, Staromłyński J, Zembala M, Widenka K, Zembala MO, et al. Long-Term Survival Following Surgical Ablation for Atrial Fibrillation </w:t>
      </w:r>
      <w:r w:rsidRPr="001B15E7">
        <w:rPr>
          <w:noProof/>
        </w:rPr>
        <w:lastRenderedPageBreak/>
        <w:t xml:space="preserve">Concomitant to Isolated and Combined Coronary Artery Bypass Surgery-Analysis from the Polish National Registry of Cardiac Surgery Procedures (KROK). </w:t>
      </w:r>
      <w:r w:rsidRPr="001B15E7">
        <w:rPr>
          <w:i/>
          <w:noProof/>
        </w:rPr>
        <w:t>J Clin Med</w:t>
      </w:r>
      <w:r w:rsidRPr="001B15E7">
        <w:rPr>
          <w:noProof/>
        </w:rPr>
        <w:t>. 2020;9.</w:t>
      </w:r>
    </w:p>
    <w:p w14:paraId="11510915" w14:textId="77777777" w:rsidR="001B15E7" w:rsidRPr="001B15E7" w:rsidRDefault="001B15E7" w:rsidP="001B15E7">
      <w:pPr>
        <w:pStyle w:val="EndNoteBibliography"/>
        <w:spacing w:after="360"/>
        <w:rPr>
          <w:noProof/>
        </w:rPr>
      </w:pPr>
      <w:r w:rsidRPr="001B15E7">
        <w:rPr>
          <w:noProof/>
        </w:rPr>
        <w:t>189.</w:t>
      </w:r>
      <w:r w:rsidRPr="001B15E7">
        <w:rPr>
          <w:noProof/>
        </w:rPr>
        <w:tab/>
        <w:t xml:space="preserve">Iribarne A, DiScipio AW, McCullough JN, Quinn R, Leavitt BJ, Westbrook BM, et al. Surgical Atrial Fibrillation Ablation Improves Long-Term Survival: A Multicenter Analysis. </w:t>
      </w:r>
      <w:r w:rsidRPr="001B15E7">
        <w:rPr>
          <w:i/>
          <w:noProof/>
        </w:rPr>
        <w:t>Ann Thorac Surg</w:t>
      </w:r>
      <w:r w:rsidRPr="001B15E7">
        <w:rPr>
          <w:noProof/>
        </w:rPr>
        <w:t>. 2019;107:135-42.</w:t>
      </w:r>
    </w:p>
    <w:p w14:paraId="0272F664" w14:textId="77777777" w:rsidR="001B15E7" w:rsidRPr="001B15E7" w:rsidRDefault="001B15E7" w:rsidP="001B15E7">
      <w:pPr>
        <w:pStyle w:val="EndNoteBibliography"/>
        <w:spacing w:after="360"/>
        <w:rPr>
          <w:noProof/>
        </w:rPr>
      </w:pPr>
      <w:r w:rsidRPr="001B15E7">
        <w:rPr>
          <w:noProof/>
        </w:rPr>
        <w:t>190.</w:t>
      </w:r>
      <w:r w:rsidRPr="001B15E7">
        <w:rPr>
          <w:noProof/>
        </w:rPr>
        <w:tab/>
        <w:t xml:space="preserve">Kowalewski M, Pasierski M, Kołodziejczak M, Litwinowicz R, Kowalówka A, Wańha W, et al. Atrial fibrillation ablation improves late survival after concomitant cardiac surgery. </w:t>
      </w:r>
      <w:r w:rsidRPr="001B15E7">
        <w:rPr>
          <w:i/>
          <w:noProof/>
        </w:rPr>
        <w:t>J Thorac Cardiovasc Surg</w:t>
      </w:r>
      <w:r w:rsidRPr="001B15E7">
        <w:rPr>
          <w:noProof/>
        </w:rPr>
        <w:t>. 2023;166:1656-68.e8.</w:t>
      </w:r>
    </w:p>
    <w:p w14:paraId="4E8BC177" w14:textId="77777777" w:rsidR="001B15E7" w:rsidRPr="001B15E7" w:rsidRDefault="001B15E7" w:rsidP="001B15E7">
      <w:pPr>
        <w:pStyle w:val="EndNoteBibliography"/>
        <w:spacing w:after="360"/>
        <w:rPr>
          <w:noProof/>
        </w:rPr>
      </w:pPr>
      <w:r w:rsidRPr="001B15E7">
        <w:rPr>
          <w:noProof/>
        </w:rPr>
        <w:t>191.</w:t>
      </w:r>
      <w:r w:rsidRPr="001B15E7">
        <w:rPr>
          <w:noProof/>
        </w:rPr>
        <w:tab/>
        <w:t xml:space="preserve">Kim HJ, Kim YJ, Kim M, Yoo JS, Kim DH, Park DW, et al. Surgical ablation for atrial fibrillation during aortic and mitral valve surgery: A nationwide population-based cohort study. </w:t>
      </w:r>
      <w:r w:rsidRPr="001B15E7">
        <w:rPr>
          <w:i/>
          <w:noProof/>
        </w:rPr>
        <w:t>J Thorac Cardiovasc Surg</w:t>
      </w:r>
      <w:r w:rsidRPr="001B15E7">
        <w:rPr>
          <w:noProof/>
        </w:rPr>
        <w:t>. 2024;167:981-93.</w:t>
      </w:r>
    </w:p>
    <w:p w14:paraId="5779DB6C" w14:textId="77777777" w:rsidR="001B15E7" w:rsidRPr="001B15E7" w:rsidRDefault="001B15E7" w:rsidP="001B15E7">
      <w:pPr>
        <w:pStyle w:val="EndNoteBibliography"/>
        <w:spacing w:after="360"/>
        <w:rPr>
          <w:noProof/>
        </w:rPr>
      </w:pPr>
      <w:r w:rsidRPr="001B15E7">
        <w:rPr>
          <w:noProof/>
        </w:rPr>
        <w:t>192.</w:t>
      </w:r>
      <w:r w:rsidRPr="001B15E7">
        <w:rPr>
          <w:noProof/>
        </w:rPr>
        <w:tab/>
        <w:t xml:space="preserve">Budera P, Straka Z, Osmančík P, Vaněk T, Jelínek Š, Hlavička J, et al. Comparison of cardiac surgery with left atrial surgical ablation vs. cardiac surgery without atrial ablation in patients with coronary and/or valvular heart disease plus atrial fibrillation: final results of the PRAGUE-12 randomized multicentre study. </w:t>
      </w:r>
      <w:r w:rsidRPr="001B15E7">
        <w:rPr>
          <w:i/>
          <w:noProof/>
        </w:rPr>
        <w:t>Eur Heart J</w:t>
      </w:r>
      <w:r w:rsidRPr="001B15E7">
        <w:rPr>
          <w:noProof/>
        </w:rPr>
        <w:t>. 2012;33:2644-52.</w:t>
      </w:r>
    </w:p>
    <w:p w14:paraId="3C8041DA" w14:textId="77777777" w:rsidR="001B15E7" w:rsidRPr="001B15E7" w:rsidRDefault="001B15E7" w:rsidP="001B15E7">
      <w:pPr>
        <w:pStyle w:val="EndNoteBibliography"/>
        <w:spacing w:after="360"/>
        <w:rPr>
          <w:noProof/>
        </w:rPr>
      </w:pPr>
      <w:r w:rsidRPr="001B15E7">
        <w:rPr>
          <w:noProof/>
        </w:rPr>
        <w:t>193.</w:t>
      </w:r>
      <w:r w:rsidRPr="001B15E7">
        <w:rPr>
          <w:noProof/>
        </w:rPr>
        <w:tab/>
        <w:t xml:space="preserve">Osmancik P, Budera P, Talavera D, Hlavicka J, Herman D, Holy J, et al. Five-year outcomes in cardiac surgery patients with atrial fibrillation undergoing concomitant surgical ablation versus no ablation. The long-term follow-up of the PRAGUE-12 Study. </w:t>
      </w:r>
      <w:r w:rsidRPr="001B15E7">
        <w:rPr>
          <w:i/>
          <w:noProof/>
        </w:rPr>
        <w:t>Heart Rhythm</w:t>
      </w:r>
      <w:r w:rsidRPr="001B15E7">
        <w:rPr>
          <w:noProof/>
        </w:rPr>
        <w:t>. 2019;16:1334-40.</w:t>
      </w:r>
    </w:p>
    <w:p w14:paraId="6AD1F2C7" w14:textId="77777777" w:rsidR="001B15E7" w:rsidRPr="001B15E7" w:rsidRDefault="001B15E7" w:rsidP="001B15E7">
      <w:pPr>
        <w:pStyle w:val="EndNoteBibliography"/>
        <w:spacing w:after="360"/>
        <w:rPr>
          <w:noProof/>
        </w:rPr>
      </w:pPr>
      <w:r w:rsidRPr="001B15E7">
        <w:rPr>
          <w:noProof/>
        </w:rPr>
        <w:t>194.</w:t>
      </w:r>
      <w:r w:rsidRPr="001B15E7">
        <w:rPr>
          <w:noProof/>
        </w:rPr>
        <w:tab/>
        <w:t xml:space="preserve">Nashef SAM, Fynn S, Abu-Omar Y, Spyt TJ, Mills C, Everett CC, et al. Amaze: a randomized controlled trial of adjunct surgery for atrial fibrillation. </w:t>
      </w:r>
      <w:r w:rsidRPr="001B15E7">
        <w:rPr>
          <w:i/>
          <w:noProof/>
        </w:rPr>
        <w:t>Eur J Cardiothorac Surg</w:t>
      </w:r>
      <w:r w:rsidRPr="001B15E7">
        <w:rPr>
          <w:noProof/>
        </w:rPr>
        <w:t>. 2018;54:729-37.</w:t>
      </w:r>
    </w:p>
    <w:p w14:paraId="39E2B290" w14:textId="77777777" w:rsidR="001B15E7" w:rsidRPr="001B15E7" w:rsidRDefault="001B15E7" w:rsidP="001B15E7">
      <w:pPr>
        <w:pStyle w:val="EndNoteBibliography"/>
        <w:spacing w:after="360"/>
        <w:rPr>
          <w:noProof/>
        </w:rPr>
      </w:pPr>
      <w:r w:rsidRPr="001B15E7">
        <w:rPr>
          <w:noProof/>
        </w:rPr>
        <w:t>195.</w:t>
      </w:r>
      <w:r w:rsidRPr="001B15E7">
        <w:rPr>
          <w:noProof/>
        </w:rPr>
        <w:tab/>
        <w:t xml:space="preserve">Sharples LD, Mills C, Chiu YD, Fynn S, Holcombe HM, Nashef SAM. Five-year results of Amaze: a randomized controlled trial of adjunct surgery for atrial fibrillation. </w:t>
      </w:r>
      <w:r w:rsidRPr="001B15E7">
        <w:rPr>
          <w:i/>
          <w:noProof/>
        </w:rPr>
        <w:t>Eur J Cardiothorac Surg</w:t>
      </w:r>
      <w:r w:rsidRPr="001B15E7">
        <w:rPr>
          <w:noProof/>
        </w:rPr>
        <w:t>. 2022;62.</w:t>
      </w:r>
    </w:p>
    <w:p w14:paraId="132D7860" w14:textId="77777777" w:rsidR="001B15E7" w:rsidRPr="001B15E7" w:rsidRDefault="001B15E7" w:rsidP="001B15E7">
      <w:pPr>
        <w:pStyle w:val="EndNoteBibliography"/>
        <w:spacing w:after="360"/>
        <w:rPr>
          <w:noProof/>
        </w:rPr>
      </w:pPr>
      <w:r w:rsidRPr="001B15E7">
        <w:rPr>
          <w:noProof/>
        </w:rPr>
        <w:lastRenderedPageBreak/>
        <w:t>196.</w:t>
      </w:r>
      <w:r w:rsidRPr="001B15E7">
        <w:rPr>
          <w:noProof/>
        </w:rPr>
        <w:tab/>
        <w:t xml:space="preserve">Maesen B, van der Heijden CAJ, Bidar E, Vos R, Athanasiou T, Maessen JG. Patient-reported quality of life after stand-alone and concomitant arrhythmia surgery: a systematic review and meta-analysis. </w:t>
      </w:r>
      <w:r w:rsidRPr="001B15E7">
        <w:rPr>
          <w:i/>
          <w:noProof/>
        </w:rPr>
        <w:t>Interact Cardiovasc Thorac Surg</w:t>
      </w:r>
      <w:r w:rsidRPr="001B15E7">
        <w:rPr>
          <w:noProof/>
        </w:rPr>
        <w:t>. 2022;34:339-48.</w:t>
      </w:r>
    </w:p>
    <w:p w14:paraId="32C497DF" w14:textId="77777777" w:rsidR="001B15E7" w:rsidRPr="001B15E7" w:rsidRDefault="001B15E7" w:rsidP="001B15E7">
      <w:pPr>
        <w:pStyle w:val="EndNoteBibliography"/>
        <w:spacing w:after="360"/>
        <w:rPr>
          <w:noProof/>
        </w:rPr>
      </w:pPr>
      <w:r w:rsidRPr="001B15E7">
        <w:rPr>
          <w:noProof/>
        </w:rPr>
        <w:t>197.</w:t>
      </w:r>
      <w:r w:rsidRPr="001B15E7">
        <w:rPr>
          <w:noProof/>
        </w:rPr>
        <w:tab/>
        <w:t xml:space="preserve">Ruaengsri C, Schill MR, Khiabani AJ, Schuessler RB, Melby SJ, Damiano RJ, Jr. The Cox-maze IV procedure in its second decade: still the gold standard? </w:t>
      </w:r>
      <w:r w:rsidRPr="001B15E7">
        <w:rPr>
          <w:i/>
          <w:noProof/>
        </w:rPr>
        <w:t>Eur J Cardiothorac Surg</w:t>
      </w:r>
      <w:r w:rsidRPr="001B15E7">
        <w:rPr>
          <w:noProof/>
        </w:rPr>
        <w:t>. 2018;53:i19-i25.</w:t>
      </w:r>
    </w:p>
    <w:p w14:paraId="67E521A1" w14:textId="77777777" w:rsidR="001B15E7" w:rsidRPr="001B15E7" w:rsidRDefault="001B15E7" w:rsidP="001B15E7">
      <w:pPr>
        <w:pStyle w:val="EndNoteBibliography"/>
        <w:spacing w:after="360"/>
        <w:rPr>
          <w:noProof/>
        </w:rPr>
      </w:pPr>
      <w:r w:rsidRPr="001B15E7">
        <w:rPr>
          <w:noProof/>
        </w:rPr>
        <w:t>198.</w:t>
      </w:r>
      <w:r w:rsidRPr="001B15E7">
        <w:rPr>
          <w:noProof/>
        </w:rPr>
        <w:tab/>
        <w:t xml:space="preserve">Tsai YC, Phan K, Munkholm-Larsen S, Tian DH, La Meir M, Yan TD. Surgical left atrial appendage occlusion during cardiac surgery for patients with atrial fibrillation: a meta-analysis. </w:t>
      </w:r>
      <w:r w:rsidRPr="001B15E7">
        <w:rPr>
          <w:i/>
          <w:noProof/>
        </w:rPr>
        <w:t>Eur J Cardiothorac Surg</w:t>
      </w:r>
      <w:r w:rsidRPr="001B15E7">
        <w:rPr>
          <w:noProof/>
        </w:rPr>
        <w:t>. 2015;47:847-54.</w:t>
      </w:r>
    </w:p>
    <w:p w14:paraId="6BC15BF7" w14:textId="77777777" w:rsidR="001B15E7" w:rsidRPr="001B15E7" w:rsidRDefault="001B15E7" w:rsidP="001B15E7">
      <w:pPr>
        <w:pStyle w:val="EndNoteBibliography"/>
        <w:spacing w:after="360"/>
        <w:rPr>
          <w:noProof/>
        </w:rPr>
      </w:pPr>
      <w:r w:rsidRPr="001B15E7">
        <w:rPr>
          <w:noProof/>
        </w:rPr>
        <w:t>199.</w:t>
      </w:r>
      <w:r w:rsidRPr="001B15E7">
        <w:rPr>
          <w:noProof/>
        </w:rPr>
        <w:tab/>
        <w:t xml:space="preserve">Friedman DJ, Piccini JP, Wang T, Zheng J, Malaisrie SC, Holmes DR, et al. Association Between Left Atrial Appendage Occlusion and Readmission for Thromboembolism Among Patients With Atrial Fibrillation Undergoing Concomitant Cardiac Surgery. </w:t>
      </w:r>
      <w:r w:rsidRPr="001B15E7">
        <w:rPr>
          <w:i/>
          <w:noProof/>
        </w:rPr>
        <w:t>Jama</w:t>
      </w:r>
      <w:r w:rsidRPr="001B15E7">
        <w:rPr>
          <w:noProof/>
        </w:rPr>
        <w:t>. 2018;319:365-74.</w:t>
      </w:r>
    </w:p>
    <w:p w14:paraId="1D8EC08D" w14:textId="77777777" w:rsidR="001B15E7" w:rsidRPr="001B15E7" w:rsidRDefault="001B15E7" w:rsidP="001B15E7">
      <w:pPr>
        <w:pStyle w:val="EndNoteBibliography"/>
        <w:spacing w:after="360"/>
        <w:rPr>
          <w:noProof/>
        </w:rPr>
      </w:pPr>
      <w:r w:rsidRPr="001B15E7">
        <w:rPr>
          <w:noProof/>
        </w:rPr>
        <w:t>200.</w:t>
      </w:r>
      <w:r w:rsidRPr="001B15E7">
        <w:rPr>
          <w:noProof/>
        </w:rPr>
        <w:tab/>
        <w:t xml:space="preserve">Mahmood E, Matyal R, Mahmood F, Xu X, Sharkey A, Chaudhary O, et al. Impact of Left Atrial Appendage Exclusion on Short-Term Outcomes in Isolated Coronary Artery Bypass Graft Surgery. </w:t>
      </w:r>
      <w:r w:rsidRPr="001B15E7">
        <w:rPr>
          <w:i/>
          <w:noProof/>
        </w:rPr>
        <w:t>Circulation</w:t>
      </w:r>
      <w:r w:rsidRPr="001B15E7">
        <w:rPr>
          <w:noProof/>
        </w:rPr>
        <w:t>. 2020;142:20-8.</w:t>
      </w:r>
    </w:p>
    <w:p w14:paraId="3532CDF9" w14:textId="77777777" w:rsidR="001B15E7" w:rsidRPr="001B15E7" w:rsidRDefault="001B15E7" w:rsidP="001B15E7">
      <w:pPr>
        <w:pStyle w:val="EndNoteBibliography"/>
        <w:spacing w:after="360"/>
        <w:rPr>
          <w:noProof/>
        </w:rPr>
      </w:pPr>
      <w:r w:rsidRPr="001B15E7">
        <w:rPr>
          <w:noProof/>
        </w:rPr>
        <w:t>201.</w:t>
      </w:r>
      <w:r w:rsidRPr="001B15E7">
        <w:rPr>
          <w:noProof/>
        </w:rPr>
        <w:tab/>
        <w:t xml:space="preserve">Connolly SJ, Healey JS, Belley-Cote EP, Balasubramanian K, Paparella D, Brady K, et al. Oral Anticoagulation Use and Left Atrial Appendage Occlusion in LAAOS III. </w:t>
      </w:r>
      <w:r w:rsidRPr="001B15E7">
        <w:rPr>
          <w:i/>
          <w:noProof/>
        </w:rPr>
        <w:t>Circulation</w:t>
      </w:r>
      <w:r w:rsidRPr="001B15E7">
        <w:rPr>
          <w:noProof/>
        </w:rPr>
        <w:t>. 2023;148:1298-304.</w:t>
      </w:r>
    </w:p>
    <w:p w14:paraId="5A2EF239" w14:textId="77777777" w:rsidR="001B15E7" w:rsidRPr="001B15E7" w:rsidRDefault="001B15E7" w:rsidP="001B15E7">
      <w:pPr>
        <w:pStyle w:val="EndNoteBibliography"/>
        <w:spacing w:after="360"/>
        <w:rPr>
          <w:noProof/>
        </w:rPr>
      </w:pPr>
      <w:r w:rsidRPr="001B15E7">
        <w:rPr>
          <w:noProof/>
        </w:rPr>
        <w:t>202.</w:t>
      </w:r>
      <w:r w:rsidRPr="001B15E7">
        <w:rPr>
          <w:noProof/>
        </w:rPr>
        <w:tab/>
        <w:t xml:space="preserve">Badhwar V, Rovin JD, Davenport G, Pruitt JC, Lazzara RR, Ebra G, et al. Left atrial reduction enhances outcomes of modified maze procedure for permanent atrial fibrillation during concomitant mitral surgery. </w:t>
      </w:r>
      <w:r w:rsidRPr="001B15E7">
        <w:rPr>
          <w:i/>
          <w:noProof/>
        </w:rPr>
        <w:t>Ann Thorac Surg</w:t>
      </w:r>
      <w:r w:rsidRPr="001B15E7">
        <w:rPr>
          <w:noProof/>
        </w:rPr>
        <w:t>. 2006;82:1758-63; discussion 64.</w:t>
      </w:r>
    </w:p>
    <w:p w14:paraId="65932D31" w14:textId="77777777" w:rsidR="001B15E7" w:rsidRPr="001B15E7" w:rsidRDefault="001B15E7" w:rsidP="001B15E7">
      <w:pPr>
        <w:pStyle w:val="EndNoteBibliography"/>
        <w:spacing w:after="360"/>
        <w:rPr>
          <w:noProof/>
        </w:rPr>
      </w:pPr>
      <w:r w:rsidRPr="001B15E7">
        <w:rPr>
          <w:noProof/>
        </w:rPr>
        <w:t>203.</w:t>
      </w:r>
      <w:r w:rsidRPr="001B15E7">
        <w:rPr>
          <w:noProof/>
        </w:rPr>
        <w:tab/>
        <w:t xml:space="preserve">Buber J, Luria D, Sternik L, Raanani E, Feinberg MS, Goldenberg I, et al. Left atrial contractile function following a successful modified Maze procedure at surgery </w:t>
      </w:r>
      <w:r w:rsidRPr="001B15E7">
        <w:rPr>
          <w:noProof/>
        </w:rPr>
        <w:lastRenderedPageBreak/>
        <w:t xml:space="preserve">and the risk for subsequent thromboembolic stroke. </w:t>
      </w:r>
      <w:r w:rsidRPr="001B15E7">
        <w:rPr>
          <w:i/>
          <w:noProof/>
        </w:rPr>
        <w:t>J Am Coll Cardiol</w:t>
      </w:r>
      <w:r w:rsidRPr="001B15E7">
        <w:rPr>
          <w:noProof/>
        </w:rPr>
        <w:t>. 2011;58:1614-21.</w:t>
      </w:r>
    </w:p>
    <w:p w14:paraId="6E153567" w14:textId="77777777" w:rsidR="001B15E7" w:rsidRPr="001B15E7" w:rsidRDefault="001B15E7" w:rsidP="001B15E7">
      <w:pPr>
        <w:pStyle w:val="EndNoteBibliography"/>
        <w:spacing w:after="360"/>
        <w:rPr>
          <w:noProof/>
        </w:rPr>
      </w:pPr>
      <w:r w:rsidRPr="001B15E7">
        <w:rPr>
          <w:noProof/>
        </w:rPr>
        <w:t>204.</w:t>
      </w:r>
      <w:r w:rsidRPr="001B15E7">
        <w:rPr>
          <w:noProof/>
        </w:rPr>
        <w:tab/>
        <w:t xml:space="preserve">Choi W, Kim HJ, Park SY, Park SJ, Kim JB, Jung SH, et al. The Impact of Left Atrial Reduction During Surgical Ablation of Atrial Fibrillation. </w:t>
      </w:r>
      <w:r w:rsidRPr="001B15E7">
        <w:rPr>
          <w:i/>
          <w:noProof/>
        </w:rPr>
        <w:t>Semin Thorac Cardiovasc Surg</w:t>
      </w:r>
      <w:r w:rsidRPr="001B15E7">
        <w:rPr>
          <w:noProof/>
        </w:rPr>
        <w:t>. 2022;34:537-46.</w:t>
      </w:r>
    </w:p>
    <w:p w14:paraId="094D7362" w14:textId="77777777" w:rsidR="001B15E7" w:rsidRPr="001B15E7" w:rsidRDefault="001B15E7" w:rsidP="001B15E7">
      <w:pPr>
        <w:pStyle w:val="EndNoteBibliography"/>
        <w:spacing w:after="360"/>
        <w:rPr>
          <w:noProof/>
        </w:rPr>
      </w:pPr>
      <w:r w:rsidRPr="001B15E7">
        <w:rPr>
          <w:noProof/>
        </w:rPr>
        <w:t>205.</w:t>
      </w:r>
      <w:r w:rsidRPr="001B15E7">
        <w:rPr>
          <w:noProof/>
        </w:rPr>
        <w:tab/>
        <w:t xml:space="preserve">Ad N, Damiano RJ, Jr., Badhwar V, Calkins H, La Meir M, Nitta T, et al. Expert consensus guidelines: Examining surgical ablation for atrial fibrillation. </w:t>
      </w:r>
      <w:r w:rsidRPr="001B15E7">
        <w:rPr>
          <w:i/>
          <w:noProof/>
        </w:rPr>
        <w:t>J Thorac Cardiovasc Surg</w:t>
      </w:r>
      <w:r w:rsidRPr="001B15E7">
        <w:rPr>
          <w:noProof/>
        </w:rPr>
        <w:t>. 2017;153:1330-54.e1.</w:t>
      </w:r>
    </w:p>
    <w:p w14:paraId="1585379E" w14:textId="77777777" w:rsidR="001B15E7" w:rsidRPr="001B15E7" w:rsidRDefault="001B15E7" w:rsidP="001B15E7">
      <w:pPr>
        <w:pStyle w:val="EndNoteBibliography"/>
        <w:spacing w:after="360"/>
        <w:rPr>
          <w:noProof/>
        </w:rPr>
      </w:pPr>
      <w:r w:rsidRPr="001B15E7">
        <w:rPr>
          <w:noProof/>
        </w:rPr>
        <w:t>206.</w:t>
      </w:r>
      <w:r w:rsidRPr="001B15E7">
        <w:rPr>
          <w:noProof/>
        </w:rPr>
        <w:tab/>
        <w:t xml:space="preserve">Mehaffey JH, Charles EJ, Berens M, Clark MJ, Bond C, Fonner CE, et al. Barriers to atrial fibrillation ablation during mitral valve surgery. </w:t>
      </w:r>
      <w:r w:rsidRPr="001B15E7">
        <w:rPr>
          <w:i/>
          <w:noProof/>
        </w:rPr>
        <w:t>J Thorac Cardiovasc Surg</w:t>
      </w:r>
      <w:r w:rsidRPr="001B15E7">
        <w:rPr>
          <w:noProof/>
        </w:rPr>
        <w:t>. 2023;165:650-8.e1.</w:t>
      </w:r>
    </w:p>
    <w:p w14:paraId="76F47BDF" w14:textId="77777777" w:rsidR="001B15E7" w:rsidRPr="001B15E7" w:rsidRDefault="001B15E7" w:rsidP="001B15E7">
      <w:pPr>
        <w:pStyle w:val="EndNoteBibliography"/>
        <w:spacing w:after="360"/>
        <w:rPr>
          <w:noProof/>
        </w:rPr>
      </w:pPr>
      <w:r w:rsidRPr="001B15E7">
        <w:rPr>
          <w:noProof/>
        </w:rPr>
        <w:t>207.</w:t>
      </w:r>
      <w:r w:rsidRPr="001B15E7">
        <w:rPr>
          <w:noProof/>
        </w:rPr>
        <w:tab/>
        <w:t xml:space="preserve">Aradi D, Kirtane A, Bonello L, Gurbel PA, Tantry US, Huber K, et al. Bleeding and stent thrombosis on P2Y12-inhibitors: collaborative analysis on the role of platelet reactivity for risk stratification after percutaneous coronary intervention. </w:t>
      </w:r>
      <w:r w:rsidRPr="001B15E7">
        <w:rPr>
          <w:i/>
          <w:noProof/>
        </w:rPr>
        <w:t>Eur Heart J</w:t>
      </w:r>
      <w:r w:rsidRPr="001B15E7">
        <w:rPr>
          <w:noProof/>
        </w:rPr>
        <w:t>. 2015;36:1762-71.</w:t>
      </w:r>
    </w:p>
    <w:p w14:paraId="28217C6B" w14:textId="77777777" w:rsidR="001B15E7" w:rsidRPr="001B15E7" w:rsidRDefault="001B15E7" w:rsidP="001B15E7">
      <w:pPr>
        <w:pStyle w:val="EndNoteBibliography"/>
        <w:spacing w:after="360"/>
        <w:rPr>
          <w:noProof/>
        </w:rPr>
      </w:pPr>
      <w:r w:rsidRPr="001B15E7">
        <w:rPr>
          <w:noProof/>
        </w:rPr>
        <w:t>208.</w:t>
      </w:r>
      <w:r w:rsidRPr="001B15E7">
        <w:rPr>
          <w:noProof/>
        </w:rPr>
        <w:tab/>
        <w:t xml:space="preserve">Sibbing D, Aradi D, Alexopoulos D, Ten Berg J, Bhatt DL, Bonello L, et al. Updated Expert Consensus Statement on Platelet Function and Genetic Testing for Guiding P2Y(12) Receptor Inhibitor Treatment in Percutaneous Coronary Intervention. </w:t>
      </w:r>
      <w:r w:rsidRPr="001B15E7">
        <w:rPr>
          <w:i/>
          <w:noProof/>
        </w:rPr>
        <w:t>JACC Cardiovasc Interv</w:t>
      </w:r>
      <w:r w:rsidRPr="001B15E7">
        <w:rPr>
          <w:noProof/>
        </w:rPr>
        <w:t>. 2019;12:1521-37.</w:t>
      </w:r>
    </w:p>
    <w:p w14:paraId="30D9303D" w14:textId="77777777" w:rsidR="001B15E7" w:rsidRPr="001B15E7" w:rsidRDefault="001B15E7" w:rsidP="001B15E7">
      <w:pPr>
        <w:pStyle w:val="EndNoteBibliography"/>
        <w:spacing w:after="360"/>
        <w:rPr>
          <w:noProof/>
        </w:rPr>
      </w:pPr>
      <w:r w:rsidRPr="001B15E7">
        <w:rPr>
          <w:noProof/>
        </w:rPr>
        <w:t>209.</w:t>
      </w:r>
      <w:r w:rsidRPr="001B15E7">
        <w:rPr>
          <w:noProof/>
        </w:rPr>
        <w:tab/>
        <w:t xml:space="preserve">Hennigan BW, Good R, Adamson C, Parker WAE, Martin L, Anderson L, et al. Recovery of platelet reactivity following cessation of either aspirin or ticagrelor in patients treated with dual antiplatelet therapy following percutaneous coronary intervention: a GLOBAL LEADERS substudy. </w:t>
      </w:r>
      <w:r w:rsidRPr="001B15E7">
        <w:rPr>
          <w:i/>
          <w:noProof/>
        </w:rPr>
        <w:t>Platelets</w:t>
      </w:r>
      <w:r w:rsidRPr="001B15E7">
        <w:rPr>
          <w:noProof/>
        </w:rPr>
        <w:t>. 2022;33:141-6.</w:t>
      </w:r>
    </w:p>
    <w:p w14:paraId="380D3A0E" w14:textId="77777777" w:rsidR="001B15E7" w:rsidRPr="001B15E7" w:rsidRDefault="001B15E7" w:rsidP="001B15E7">
      <w:pPr>
        <w:pStyle w:val="EndNoteBibliography"/>
        <w:spacing w:after="360"/>
        <w:rPr>
          <w:noProof/>
        </w:rPr>
      </w:pPr>
      <w:r w:rsidRPr="001B15E7">
        <w:rPr>
          <w:noProof/>
        </w:rPr>
        <w:t>210.</w:t>
      </w:r>
      <w:r w:rsidRPr="001B15E7">
        <w:rPr>
          <w:noProof/>
        </w:rPr>
        <w:tab/>
        <w:t xml:space="preserve">Baber U, Zafar MU, Dangas G, Escolar G, Angiolillo DJ, Sharma SK, et al. Ticagrelor With or Without Aspirin After PCI: The TWILIGHT Platelet Substudy. </w:t>
      </w:r>
      <w:r w:rsidRPr="001B15E7">
        <w:rPr>
          <w:i/>
          <w:noProof/>
        </w:rPr>
        <w:t>J Am Coll Cardiol</w:t>
      </w:r>
      <w:r w:rsidRPr="001B15E7">
        <w:rPr>
          <w:noProof/>
        </w:rPr>
        <w:t>. 2020;75:578-86.</w:t>
      </w:r>
    </w:p>
    <w:p w14:paraId="72C662E9" w14:textId="77777777" w:rsidR="001B15E7" w:rsidRPr="001B15E7" w:rsidRDefault="001B15E7" w:rsidP="001B15E7">
      <w:pPr>
        <w:pStyle w:val="EndNoteBibliography"/>
        <w:spacing w:after="360"/>
        <w:rPr>
          <w:noProof/>
        </w:rPr>
      </w:pPr>
      <w:r w:rsidRPr="001B15E7">
        <w:rPr>
          <w:noProof/>
        </w:rPr>
        <w:lastRenderedPageBreak/>
        <w:t>211.</w:t>
      </w:r>
      <w:r w:rsidRPr="001B15E7">
        <w:rPr>
          <w:noProof/>
        </w:rPr>
        <w:tab/>
        <w:t xml:space="preserve">Johnson TW, Baos S, Collett L, Hutchinson JL, Nkau M, Molina M, et al. Pharmacodynamic Comparison of Ticagrelor Monotherapy Versus Ticagrelor and Aspirin in Patients After Percutaneous Coronary Intervention: The TEMPLATE (Ticagrelor Monotherapy and Platelet Reactivity) Randomized Controlled Trial. </w:t>
      </w:r>
      <w:r w:rsidRPr="001B15E7">
        <w:rPr>
          <w:i/>
          <w:noProof/>
        </w:rPr>
        <w:t>J Am Heart Assoc</w:t>
      </w:r>
      <w:r w:rsidRPr="001B15E7">
        <w:rPr>
          <w:noProof/>
        </w:rPr>
        <w:t>. 2020;9:e016495.</w:t>
      </w:r>
    </w:p>
    <w:p w14:paraId="0819F57E" w14:textId="77777777" w:rsidR="001B15E7" w:rsidRPr="001B15E7" w:rsidRDefault="001B15E7" w:rsidP="001B15E7">
      <w:pPr>
        <w:pStyle w:val="EndNoteBibliography"/>
        <w:spacing w:after="360"/>
        <w:rPr>
          <w:noProof/>
        </w:rPr>
      </w:pPr>
      <w:r w:rsidRPr="001B15E7">
        <w:rPr>
          <w:noProof/>
        </w:rPr>
        <w:t>212.</w:t>
      </w:r>
      <w:r w:rsidRPr="001B15E7">
        <w:rPr>
          <w:noProof/>
        </w:rPr>
        <w:tab/>
        <w:t xml:space="preserve">Steppich B, Dobler F, Brendel LC, Hessling G, Braun SL, Steinsiek AL, et al. Effect of the FXa inhibitors Rivaroxaban and Apixaban on platelet activation in patients with atrial fibrillation. </w:t>
      </w:r>
      <w:r w:rsidRPr="001B15E7">
        <w:rPr>
          <w:i/>
          <w:noProof/>
        </w:rPr>
        <w:t>J Thromb Thrombolysis</w:t>
      </w:r>
      <w:r w:rsidRPr="001B15E7">
        <w:rPr>
          <w:noProof/>
        </w:rPr>
        <w:t>. 2017;43:490-7.</w:t>
      </w:r>
    </w:p>
    <w:p w14:paraId="31239298" w14:textId="77777777" w:rsidR="001B15E7" w:rsidRPr="001B15E7" w:rsidRDefault="001B15E7" w:rsidP="001B15E7">
      <w:pPr>
        <w:pStyle w:val="EndNoteBibliography"/>
        <w:spacing w:after="360"/>
        <w:rPr>
          <w:noProof/>
        </w:rPr>
      </w:pPr>
      <w:r w:rsidRPr="001B15E7">
        <w:rPr>
          <w:noProof/>
        </w:rPr>
        <w:t>213.</w:t>
      </w:r>
      <w:r w:rsidRPr="001B15E7">
        <w:rPr>
          <w:noProof/>
        </w:rPr>
        <w:tab/>
        <w:t xml:space="preserve">Franchi F, Rollini F, Cho JR, King R, Phoenix F, Bhatti M, et al. Effects of dabigatran on the cellular and protein phase of coagulation in patients with coronary artery disease on dual antiplatelet therapy with aspirin and clopidogrel. Results from a prospective, randomised, double-blind, placebo-controlled study. </w:t>
      </w:r>
      <w:r w:rsidRPr="001B15E7">
        <w:rPr>
          <w:i/>
          <w:noProof/>
        </w:rPr>
        <w:t>Thromb Haemost</w:t>
      </w:r>
      <w:r w:rsidRPr="001B15E7">
        <w:rPr>
          <w:noProof/>
        </w:rPr>
        <w:t>. 2016;115:622-31.</w:t>
      </w:r>
    </w:p>
    <w:p w14:paraId="03BAF22B" w14:textId="77777777" w:rsidR="001B15E7" w:rsidRPr="001B15E7" w:rsidRDefault="001B15E7" w:rsidP="001B15E7">
      <w:pPr>
        <w:pStyle w:val="EndNoteBibliography"/>
        <w:spacing w:after="360"/>
        <w:rPr>
          <w:noProof/>
        </w:rPr>
      </w:pPr>
      <w:r w:rsidRPr="001B15E7">
        <w:rPr>
          <w:noProof/>
        </w:rPr>
        <w:t>214.</w:t>
      </w:r>
      <w:r w:rsidRPr="001B15E7">
        <w:rPr>
          <w:noProof/>
        </w:rPr>
        <w:tab/>
        <w:t xml:space="preserve">Pignatelli P, Pastori D, Bartimoccia S, Menichelli D, Vicario T, Nocella C, et al. Anti Xa oral anticoagulants inhibit in vivo platelet activation by modulating glycoprotein VI shedding. </w:t>
      </w:r>
      <w:r w:rsidRPr="001B15E7">
        <w:rPr>
          <w:i/>
          <w:noProof/>
        </w:rPr>
        <w:t>Pharmacol Res</w:t>
      </w:r>
      <w:r w:rsidRPr="001B15E7">
        <w:rPr>
          <w:noProof/>
        </w:rPr>
        <w:t>. 2016;113:484-9.</w:t>
      </w:r>
    </w:p>
    <w:p w14:paraId="61299908" w14:textId="77777777" w:rsidR="001B15E7" w:rsidRPr="001B15E7" w:rsidRDefault="001B15E7" w:rsidP="001B15E7">
      <w:pPr>
        <w:pStyle w:val="EndNoteBibliography"/>
        <w:spacing w:after="360"/>
        <w:rPr>
          <w:noProof/>
        </w:rPr>
      </w:pPr>
      <w:r w:rsidRPr="001B15E7">
        <w:rPr>
          <w:noProof/>
        </w:rPr>
        <w:t>215.</w:t>
      </w:r>
      <w:r w:rsidRPr="001B15E7">
        <w:rPr>
          <w:noProof/>
        </w:rPr>
        <w:tab/>
        <w:t xml:space="preserve">Cammisotto V, Carnevale R, Nocella C, Stefanini L, Bartimoccia S, Coluccia A, et al. Nox2-mediated platelet activation by glycoprotein (GP) VI: Effect of rivaroxaban alone and in combination with aspirin. </w:t>
      </w:r>
      <w:r w:rsidRPr="001B15E7">
        <w:rPr>
          <w:i/>
          <w:noProof/>
        </w:rPr>
        <w:t>Biochem Pharmacol</w:t>
      </w:r>
      <w:r w:rsidRPr="001B15E7">
        <w:rPr>
          <w:noProof/>
        </w:rPr>
        <w:t>. 2019;163:111-8.</w:t>
      </w:r>
    </w:p>
    <w:p w14:paraId="2B4B1254" w14:textId="77777777" w:rsidR="001B15E7" w:rsidRPr="001B15E7" w:rsidRDefault="001B15E7" w:rsidP="001B15E7">
      <w:pPr>
        <w:pStyle w:val="EndNoteBibliography"/>
        <w:spacing w:after="360"/>
        <w:rPr>
          <w:noProof/>
        </w:rPr>
      </w:pPr>
      <w:r w:rsidRPr="001B15E7">
        <w:rPr>
          <w:noProof/>
        </w:rPr>
        <w:t>216.</w:t>
      </w:r>
      <w:r w:rsidRPr="001B15E7">
        <w:rPr>
          <w:noProof/>
        </w:rPr>
        <w:tab/>
        <w:t xml:space="preserve">Undas A, Zalewski J, Krochin M, Siudak Z, Sadowski M, Pregowski J, et al. Altered plasma fibrin clot properties are associated with in-stent thrombosis. </w:t>
      </w:r>
      <w:r w:rsidRPr="001B15E7">
        <w:rPr>
          <w:i/>
          <w:noProof/>
        </w:rPr>
        <w:t>Arterioscler Thromb Vasc Biol</w:t>
      </w:r>
      <w:r w:rsidRPr="001B15E7">
        <w:rPr>
          <w:noProof/>
        </w:rPr>
        <w:t>. 2010;30:276-82.</w:t>
      </w:r>
    </w:p>
    <w:p w14:paraId="60707187" w14:textId="77777777" w:rsidR="001B15E7" w:rsidRPr="001B15E7" w:rsidRDefault="001B15E7" w:rsidP="001B15E7">
      <w:pPr>
        <w:pStyle w:val="EndNoteBibliography"/>
        <w:spacing w:after="360"/>
        <w:rPr>
          <w:noProof/>
        </w:rPr>
      </w:pPr>
      <w:r w:rsidRPr="001B15E7">
        <w:rPr>
          <w:noProof/>
        </w:rPr>
        <w:t>217.</w:t>
      </w:r>
      <w:r w:rsidRPr="001B15E7">
        <w:rPr>
          <w:noProof/>
        </w:rPr>
        <w:tab/>
        <w:t xml:space="preserve">Sumaya W, Wallentin L, James SK, Siegbahn A, Gabrysch K, Bertilsson M, et al. Fibrin clot properties independently predict adverse clinical outcome following acute coronary syndrome: a PLATO substudy. </w:t>
      </w:r>
      <w:r w:rsidRPr="001B15E7">
        <w:rPr>
          <w:i/>
          <w:noProof/>
        </w:rPr>
        <w:t>Eur Heart J</w:t>
      </w:r>
      <w:r w:rsidRPr="001B15E7">
        <w:rPr>
          <w:noProof/>
        </w:rPr>
        <w:t>. 2018;39:1078-85.</w:t>
      </w:r>
    </w:p>
    <w:p w14:paraId="1A0E68D1" w14:textId="77777777" w:rsidR="001B15E7" w:rsidRPr="001B15E7" w:rsidRDefault="001B15E7" w:rsidP="001B15E7">
      <w:pPr>
        <w:pStyle w:val="EndNoteBibliography"/>
        <w:spacing w:after="360"/>
        <w:rPr>
          <w:noProof/>
        </w:rPr>
      </w:pPr>
      <w:r w:rsidRPr="001B15E7">
        <w:rPr>
          <w:noProof/>
        </w:rPr>
        <w:lastRenderedPageBreak/>
        <w:t>218.</w:t>
      </w:r>
      <w:r w:rsidRPr="001B15E7">
        <w:rPr>
          <w:noProof/>
        </w:rPr>
        <w:tab/>
        <w:t xml:space="preserve">Saraf S, Christopoulos C, Salha IB, Stott DJ, Gorog DA. Impaired endogenous thrombolysis in acute coronary syndrome patients predicts cardiovascular death and nonfatal myocardial infarction. </w:t>
      </w:r>
      <w:r w:rsidRPr="001B15E7">
        <w:rPr>
          <w:i/>
          <w:noProof/>
        </w:rPr>
        <w:t>J Am Coll Cardiol</w:t>
      </w:r>
      <w:r w:rsidRPr="001B15E7">
        <w:rPr>
          <w:noProof/>
        </w:rPr>
        <w:t>. 2010;55:2107-15.</w:t>
      </w:r>
    </w:p>
    <w:p w14:paraId="3D2C3621" w14:textId="77777777" w:rsidR="001B15E7" w:rsidRPr="001B15E7" w:rsidRDefault="001B15E7" w:rsidP="001B15E7">
      <w:pPr>
        <w:pStyle w:val="EndNoteBibliography"/>
        <w:spacing w:after="360"/>
        <w:rPr>
          <w:noProof/>
        </w:rPr>
      </w:pPr>
      <w:r w:rsidRPr="001B15E7">
        <w:rPr>
          <w:noProof/>
        </w:rPr>
        <w:t>219.</w:t>
      </w:r>
      <w:r w:rsidRPr="001B15E7">
        <w:rPr>
          <w:noProof/>
        </w:rPr>
        <w:tab/>
        <w:t xml:space="preserve">Farag M, Spinthakis N, Gue YX, Srinivasan M, Sullivan K, Wellsted D, et al. Impaired endogenous fibrinolysis in ST-segment elevation myocardial infarction patients undergoing primary percutaneous coronary intervention is a predictor of recurrent cardiovascular events: the RISK PPCI study. </w:t>
      </w:r>
      <w:r w:rsidRPr="001B15E7">
        <w:rPr>
          <w:i/>
          <w:noProof/>
        </w:rPr>
        <w:t>Eur Heart J</w:t>
      </w:r>
      <w:r w:rsidRPr="001B15E7">
        <w:rPr>
          <w:noProof/>
        </w:rPr>
        <w:t>. 2019;40:295-305.</w:t>
      </w:r>
    </w:p>
    <w:p w14:paraId="0A473528" w14:textId="77777777" w:rsidR="001B15E7" w:rsidRPr="001B15E7" w:rsidRDefault="001B15E7" w:rsidP="001B15E7">
      <w:pPr>
        <w:pStyle w:val="EndNoteBibliography"/>
        <w:spacing w:after="360"/>
        <w:rPr>
          <w:noProof/>
        </w:rPr>
      </w:pPr>
      <w:r w:rsidRPr="001B15E7">
        <w:rPr>
          <w:noProof/>
        </w:rPr>
        <w:t>220.</w:t>
      </w:r>
      <w:r w:rsidRPr="001B15E7">
        <w:rPr>
          <w:noProof/>
        </w:rPr>
        <w:tab/>
        <w:t xml:space="preserve">Antovic A, Perneby C, Ekman GJ, Wallen HN, Hjemdahl P, Blombäck M, et al. Marked increase of fibrin gel permeability with very low dose ASA treatment. </w:t>
      </w:r>
      <w:r w:rsidRPr="001B15E7">
        <w:rPr>
          <w:i/>
          <w:noProof/>
        </w:rPr>
        <w:t>Thromb Res</w:t>
      </w:r>
      <w:r w:rsidRPr="001B15E7">
        <w:rPr>
          <w:noProof/>
        </w:rPr>
        <w:t>. 2005;116:509-17.</w:t>
      </w:r>
    </w:p>
    <w:p w14:paraId="5042BE88" w14:textId="77777777" w:rsidR="001B15E7" w:rsidRPr="001B15E7" w:rsidRDefault="001B15E7" w:rsidP="001B15E7">
      <w:pPr>
        <w:pStyle w:val="EndNoteBibliography"/>
        <w:spacing w:after="360"/>
        <w:rPr>
          <w:noProof/>
        </w:rPr>
      </w:pPr>
      <w:r w:rsidRPr="001B15E7">
        <w:rPr>
          <w:noProof/>
        </w:rPr>
        <w:t>221.</w:t>
      </w:r>
      <w:r w:rsidRPr="001B15E7">
        <w:rPr>
          <w:noProof/>
        </w:rPr>
        <w:tab/>
        <w:t xml:space="preserve">Ajjan RA, Standeven KF, Khanbhai M, Phoenix F, Gersh KC, Weisel JW, et al. Effects of aspirin on clot structure and fibrinolysis using a novel in vitro cellular system. </w:t>
      </w:r>
      <w:r w:rsidRPr="001B15E7">
        <w:rPr>
          <w:i/>
          <w:noProof/>
        </w:rPr>
        <w:t>Arterioscler Thromb Vasc Biol</w:t>
      </w:r>
      <w:r w:rsidRPr="001B15E7">
        <w:rPr>
          <w:noProof/>
        </w:rPr>
        <w:t>. 2009;29:712-7.</w:t>
      </w:r>
    </w:p>
    <w:p w14:paraId="05A454C5" w14:textId="77777777" w:rsidR="001B15E7" w:rsidRPr="001B15E7" w:rsidRDefault="001B15E7" w:rsidP="001B15E7">
      <w:pPr>
        <w:pStyle w:val="EndNoteBibliography"/>
        <w:spacing w:after="360"/>
        <w:rPr>
          <w:noProof/>
        </w:rPr>
      </w:pPr>
      <w:r w:rsidRPr="001B15E7">
        <w:rPr>
          <w:noProof/>
        </w:rPr>
        <w:t>222.</w:t>
      </w:r>
      <w:r w:rsidRPr="001B15E7">
        <w:rPr>
          <w:noProof/>
        </w:rPr>
        <w:tab/>
        <w:t xml:space="preserve">Thomas MR, Outteridge SN, Ajjan RA, Phoenix F, Sangha GK, Faulkner RE, et al. Platelet P2Y12 Inhibitors Reduce Systemic Inflammation and Its Prothrombotic Effects in an Experimental Human Model. </w:t>
      </w:r>
      <w:r w:rsidRPr="001B15E7">
        <w:rPr>
          <w:i/>
          <w:noProof/>
        </w:rPr>
        <w:t>Arterioscler Thromb Vasc Biol</w:t>
      </w:r>
      <w:r w:rsidRPr="001B15E7">
        <w:rPr>
          <w:noProof/>
        </w:rPr>
        <w:t>. 2015;35:2562-70.</w:t>
      </w:r>
    </w:p>
    <w:p w14:paraId="0CD96896" w14:textId="77777777" w:rsidR="001B15E7" w:rsidRPr="001B15E7" w:rsidRDefault="001B15E7" w:rsidP="001B15E7">
      <w:pPr>
        <w:pStyle w:val="EndNoteBibliography"/>
        <w:spacing w:after="360"/>
        <w:rPr>
          <w:noProof/>
        </w:rPr>
      </w:pPr>
      <w:r w:rsidRPr="001B15E7">
        <w:rPr>
          <w:noProof/>
        </w:rPr>
        <w:t>223.</w:t>
      </w:r>
      <w:r w:rsidRPr="001B15E7">
        <w:rPr>
          <w:noProof/>
        </w:rPr>
        <w:tab/>
        <w:t xml:space="preserve">Ząbczyk M, Majewski J, Karkowski G, Malinowski KP, Undas A. Vitamin K antagonists favourably modulate fibrin clot properties in patients with atrial fibrillation as early as after 3days of treatment: Relation to coagulation factors and thrombin generation. </w:t>
      </w:r>
      <w:r w:rsidRPr="001B15E7">
        <w:rPr>
          <w:i/>
          <w:noProof/>
        </w:rPr>
        <w:t>Thromb Res</w:t>
      </w:r>
      <w:r w:rsidRPr="001B15E7">
        <w:rPr>
          <w:noProof/>
        </w:rPr>
        <w:t>. 2015;136:832-8.</w:t>
      </w:r>
    </w:p>
    <w:p w14:paraId="4630A2DB" w14:textId="77777777" w:rsidR="001B15E7" w:rsidRPr="001B15E7" w:rsidRDefault="001B15E7" w:rsidP="001B15E7">
      <w:pPr>
        <w:pStyle w:val="EndNoteBibliography"/>
        <w:spacing w:after="360"/>
        <w:rPr>
          <w:noProof/>
        </w:rPr>
      </w:pPr>
      <w:r w:rsidRPr="001B15E7">
        <w:rPr>
          <w:noProof/>
        </w:rPr>
        <w:t>224.</w:t>
      </w:r>
      <w:r w:rsidRPr="001B15E7">
        <w:rPr>
          <w:noProof/>
        </w:rPr>
        <w:tab/>
        <w:t xml:space="preserve">Lau YC, Xiong Q, Shantsila E, Lip GY, Blann AD. Effects of non-vitamin K antagonist oral anticoagulants on fibrin clot and whole blood clot formation, integrity and thrombolysis in patients with atrial fibrillation. </w:t>
      </w:r>
      <w:r w:rsidRPr="001B15E7">
        <w:rPr>
          <w:i/>
          <w:noProof/>
        </w:rPr>
        <w:t>J Thromb Thrombolysis</w:t>
      </w:r>
      <w:r w:rsidRPr="001B15E7">
        <w:rPr>
          <w:noProof/>
        </w:rPr>
        <w:t>. 2016;42:535-44.</w:t>
      </w:r>
    </w:p>
    <w:p w14:paraId="6F669A3F" w14:textId="77777777" w:rsidR="001B15E7" w:rsidRPr="001B15E7" w:rsidRDefault="001B15E7" w:rsidP="001B15E7">
      <w:pPr>
        <w:pStyle w:val="EndNoteBibliography"/>
        <w:spacing w:after="360"/>
        <w:rPr>
          <w:noProof/>
        </w:rPr>
      </w:pPr>
      <w:r w:rsidRPr="001B15E7">
        <w:rPr>
          <w:noProof/>
        </w:rPr>
        <w:lastRenderedPageBreak/>
        <w:t>225.</w:t>
      </w:r>
      <w:r w:rsidRPr="001B15E7">
        <w:rPr>
          <w:noProof/>
        </w:rPr>
        <w:tab/>
        <w:t xml:space="preserve">Hunt H, Stanworth S, Curry N, Woolley T, Cooper C, Ukoumunne O, et al. Thromboelastography (TEG) and rotational thromboelastometry (ROTEM) for trauma induced coagulopathy in adult trauma patients with bleeding. </w:t>
      </w:r>
      <w:r w:rsidRPr="001B15E7">
        <w:rPr>
          <w:i/>
          <w:noProof/>
        </w:rPr>
        <w:t>Cochrane Database Syst Rev</w:t>
      </w:r>
      <w:r w:rsidRPr="001B15E7">
        <w:rPr>
          <w:noProof/>
        </w:rPr>
        <w:t>. 2015;2015:Cd010438.</w:t>
      </w:r>
    </w:p>
    <w:p w14:paraId="4EECB347" w14:textId="77777777" w:rsidR="001B15E7" w:rsidRPr="001B15E7" w:rsidRDefault="001B15E7" w:rsidP="001B15E7">
      <w:pPr>
        <w:pStyle w:val="EndNoteBibliography"/>
        <w:spacing w:after="360"/>
        <w:rPr>
          <w:noProof/>
        </w:rPr>
      </w:pPr>
      <w:r w:rsidRPr="001B15E7">
        <w:rPr>
          <w:noProof/>
        </w:rPr>
        <w:t>226.</w:t>
      </w:r>
      <w:r w:rsidRPr="001B15E7">
        <w:rPr>
          <w:noProof/>
        </w:rPr>
        <w:tab/>
        <w:t xml:space="preserve">Gorog DA, Lip GYH. Impaired Spontaneous/Endogenous Fibrinolytic Status as New Cardiovascular Risk Factor?: JACC Review Topic of the Week. </w:t>
      </w:r>
      <w:r w:rsidRPr="001B15E7">
        <w:rPr>
          <w:i/>
          <w:noProof/>
        </w:rPr>
        <w:t>J Am Coll Cardiol</w:t>
      </w:r>
      <w:r w:rsidRPr="001B15E7">
        <w:rPr>
          <w:noProof/>
        </w:rPr>
        <w:t>. 2019;74:1366-75.</w:t>
      </w:r>
    </w:p>
    <w:p w14:paraId="34C50651" w14:textId="77777777" w:rsidR="001B15E7" w:rsidRPr="001B15E7" w:rsidRDefault="001B15E7" w:rsidP="001B15E7">
      <w:pPr>
        <w:pStyle w:val="EndNoteBibliography"/>
        <w:spacing w:after="360"/>
        <w:rPr>
          <w:noProof/>
        </w:rPr>
      </w:pPr>
      <w:r w:rsidRPr="001B15E7">
        <w:rPr>
          <w:noProof/>
        </w:rPr>
        <w:t>227.</w:t>
      </w:r>
      <w:r w:rsidRPr="001B15E7">
        <w:rPr>
          <w:noProof/>
        </w:rPr>
        <w:tab/>
        <w:t xml:space="preserve">Davidson S. Monitoring of Antiplatelet Therapy. </w:t>
      </w:r>
      <w:r w:rsidRPr="001B15E7">
        <w:rPr>
          <w:i/>
          <w:noProof/>
        </w:rPr>
        <w:t>Methods Mol Biol</w:t>
      </w:r>
      <w:r w:rsidRPr="001B15E7">
        <w:rPr>
          <w:noProof/>
        </w:rPr>
        <w:t>. 2023;2663:381-402.</w:t>
      </w:r>
    </w:p>
    <w:p w14:paraId="340C26AB" w14:textId="77777777" w:rsidR="001B15E7" w:rsidRPr="001B15E7" w:rsidRDefault="001B15E7" w:rsidP="001B15E7">
      <w:pPr>
        <w:pStyle w:val="EndNoteBibliography"/>
        <w:spacing w:after="360"/>
        <w:rPr>
          <w:noProof/>
        </w:rPr>
      </w:pPr>
      <w:r w:rsidRPr="001B15E7">
        <w:rPr>
          <w:noProof/>
        </w:rPr>
        <w:t>228.</w:t>
      </w:r>
      <w:r w:rsidRPr="001B15E7">
        <w:rPr>
          <w:noProof/>
        </w:rPr>
        <w:tab/>
        <w:t xml:space="preserve">Rodgers RP, Levin J. A critical reappraisal of the bleeding time. </w:t>
      </w:r>
      <w:r w:rsidRPr="001B15E7">
        <w:rPr>
          <w:i/>
          <w:noProof/>
        </w:rPr>
        <w:t>Semin Thromb Hemost</w:t>
      </w:r>
      <w:r w:rsidRPr="001B15E7">
        <w:rPr>
          <w:noProof/>
        </w:rPr>
        <w:t>. 1990;16:1-20.</w:t>
      </w:r>
    </w:p>
    <w:p w14:paraId="3D777901" w14:textId="77777777" w:rsidR="001B15E7" w:rsidRPr="001B15E7" w:rsidRDefault="001B15E7" w:rsidP="001B15E7">
      <w:pPr>
        <w:pStyle w:val="EndNoteBibliography"/>
        <w:spacing w:after="360"/>
        <w:rPr>
          <w:noProof/>
        </w:rPr>
      </w:pPr>
      <w:r w:rsidRPr="001B15E7">
        <w:rPr>
          <w:noProof/>
        </w:rPr>
        <w:t>229.</w:t>
      </w:r>
      <w:r w:rsidRPr="001B15E7">
        <w:rPr>
          <w:noProof/>
        </w:rPr>
        <w:tab/>
        <w:t xml:space="preserve">De Caterina R, Lanza M, Manca G, Strata GB, Maffei S, Salvatore L. Bleeding time and bleeding: an analysis of the relationship of the bleeding time test with parameters of surgical bleeding. </w:t>
      </w:r>
      <w:r w:rsidRPr="001B15E7">
        <w:rPr>
          <w:i/>
          <w:noProof/>
        </w:rPr>
        <w:t>Blood</w:t>
      </w:r>
      <w:r w:rsidRPr="001B15E7">
        <w:rPr>
          <w:noProof/>
        </w:rPr>
        <w:t>. 1994;84:3363-70.</w:t>
      </w:r>
    </w:p>
    <w:p w14:paraId="1AD99E9A" w14:textId="77777777" w:rsidR="001B15E7" w:rsidRPr="001B15E7" w:rsidRDefault="001B15E7" w:rsidP="001B15E7">
      <w:pPr>
        <w:pStyle w:val="EndNoteBibliography"/>
        <w:spacing w:after="360"/>
        <w:rPr>
          <w:noProof/>
        </w:rPr>
      </w:pPr>
      <w:r w:rsidRPr="001B15E7">
        <w:rPr>
          <w:noProof/>
        </w:rPr>
        <w:t>230.</w:t>
      </w:r>
      <w:r w:rsidRPr="001B15E7">
        <w:rPr>
          <w:noProof/>
        </w:rPr>
        <w:tab/>
        <w:t xml:space="preserve">Undas A. The Bleeding Time Test in 2024: A Glorious Past and Current Challenges. </w:t>
      </w:r>
      <w:r w:rsidRPr="001B15E7">
        <w:rPr>
          <w:i/>
          <w:noProof/>
        </w:rPr>
        <w:t>Semin Thromb Hemost</w:t>
      </w:r>
      <w:r w:rsidRPr="001B15E7">
        <w:rPr>
          <w:noProof/>
        </w:rPr>
        <w:t>. 2023.</w:t>
      </w:r>
    </w:p>
    <w:p w14:paraId="1EF6AF34" w14:textId="77777777" w:rsidR="001B15E7" w:rsidRPr="001B15E7" w:rsidRDefault="001B15E7" w:rsidP="001B15E7">
      <w:pPr>
        <w:pStyle w:val="EndNoteBibliography"/>
        <w:spacing w:after="360"/>
        <w:rPr>
          <w:noProof/>
        </w:rPr>
      </w:pPr>
      <w:r w:rsidRPr="001B15E7">
        <w:rPr>
          <w:noProof/>
        </w:rPr>
        <w:t>231.</w:t>
      </w:r>
      <w:r w:rsidRPr="001B15E7">
        <w:rPr>
          <w:noProof/>
        </w:rPr>
        <w:tab/>
        <w:t xml:space="preserve">Huang H, Wang Q, Xu J, Wu Y, Xu C. Comparison of catheter and surgical ablation of atrial fibrillation: A systemic review and meta-analysis of randomized trials. </w:t>
      </w:r>
      <w:r w:rsidRPr="001B15E7">
        <w:rPr>
          <w:i/>
          <w:noProof/>
        </w:rPr>
        <w:t>J Thorac Cardiovasc Surg</w:t>
      </w:r>
      <w:r w:rsidRPr="001B15E7">
        <w:rPr>
          <w:noProof/>
        </w:rPr>
        <w:t>. 2022;163:980-93.</w:t>
      </w:r>
    </w:p>
    <w:p w14:paraId="7BC43916" w14:textId="77777777" w:rsidR="001B15E7" w:rsidRPr="001B15E7" w:rsidRDefault="001B15E7" w:rsidP="001B15E7">
      <w:pPr>
        <w:pStyle w:val="EndNoteBibliography"/>
        <w:spacing w:after="360"/>
        <w:rPr>
          <w:noProof/>
        </w:rPr>
      </w:pPr>
      <w:r w:rsidRPr="001B15E7">
        <w:rPr>
          <w:noProof/>
        </w:rPr>
        <w:t>232.</w:t>
      </w:r>
      <w:r w:rsidRPr="001B15E7">
        <w:rPr>
          <w:noProof/>
        </w:rPr>
        <w:tab/>
        <w:t xml:space="preserve">Austin PC. An Introduction to Propensity Score Methods for Reducing the Effects of Confounding in Observational Studies. </w:t>
      </w:r>
      <w:r w:rsidRPr="001B15E7">
        <w:rPr>
          <w:i/>
          <w:noProof/>
        </w:rPr>
        <w:t>Multivariate Behav Res</w:t>
      </w:r>
      <w:r w:rsidRPr="001B15E7">
        <w:rPr>
          <w:noProof/>
        </w:rPr>
        <w:t>. 2011;46:399-424.</w:t>
      </w:r>
    </w:p>
    <w:p w14:paraId="6AC18BB0" w14:textId="77777777" w:rsidR="001B15E7" w:rsidRPr="001B15E7" w:rsidRDefault="001B15E7" w:rsidP="001B15E7">
      <w:pPr>
        <w:pStyle w:val="EndNoteBibliography"/>
        <w:spacing w:after="360"/>
        <w:rPr>
          <w:noProof/>
        </w:rPr>
      </w:pPr>
      <w:r w:rsidRPr="001B15E7">
        <w:rPr>
          <w:noProof/>
        </w:rPr>
        <w:t>233.</w:t>
      </w:r>
      <w:r w:rsidRPr="001B15E7">
        <w:rPr>
          <w:noProof/>
        </w:rPr>
        <w:tab/>
        <w:t xml:space="preserve">Brookhart MA, Schneeweiss S, Rothman KJ, Glynn RJ, Avorn J, Stürmer T. Variable selection for propensity score models. </w:t>
      </w:r>
      <w:r w:rsidRPr="001B15E7">
        <w:rPr>
          <w:i/>
          <w:noProof/>
        </w:rPr>
        <w:t>Am J Epidemiol</w:t>
      </w:r>
      <w:r w:rsidRPr="001B15E7">
        <w:rPr>
          <w:noProof/>
        </w:rPr>
        <w:t>. 2006;163:1149-56.</w:t>
      </w:r>
    </w:p>
    <w:p w14:paraId="5CD37CE6" w14:textId="77777777" w:rsidR="001B15E7" w:rsidRPr="001B15E7" w:rsidRDefault="001B15E7" w:rsidP="001B15E7">
      <w:pPr>
        <w:pStyle w:val="EndNoteBibliography"/>
        <w:spacing w:after="360"/>
        <w:rPr>
          <w:noProof/>
        </w:rPr>
      </w:pPr>
      <w:r w:rsidRPr="001B15E7">
        <w:rPr>
          <w:noProof/>
        </w:rPr>
        <w:lastRenderedPageBreak/>
        <w:t>234.</w:t>
      </w:r>
      <w:r w:rsidRPr="001B15E7">
        <w:rPr>
          <w:noProof/>
        </w:rPr>
        <w:tab/>
        <w:t xml:space="preserve">Schulman S, Kearon C. Definition of major bleeding in clinical investigations of antihemostatic medicinal products in non-surgical patients. </w:t>
      </w:r>
      <w:r w:rsidRPr="001B15E7">
        <w:rPr>
          <w:i/>
          <w:noProof/>
        </w:rPr>
        <w:t>J Thromb Haemost</w:t>
      </w:r>
      <w:r w:rsidRPr="001B15E7">
        <w:rPr>
          <w:noProof/>
        </w:rPr>
        <w:t>. 2005;3:692-4.</w:t>
      </w:r>
    </w:p>
    <w:p w14:paraId="1ECBB0F7" w14:textId="77777777" w:rsidR="001B15E7" w:rsidRPr="001B15E7" w:rsidRDefault="001B15E7" w:rsidP="001B15E7">
      <w:pPr>
        <w:pStyle w:val="EndNoteBibliography"/>
        <w:spacing w:after="360"/>
        <w:rPr>
          <w:noProof/>
        </w:rPr>
      </w:pPr>
      <w:r w:rsidRPr="001B15E7">
        <w:rPr>
          <w:noProof/>
        </w:rPr>
        <w:t>235.</w:t>
      </w:r>
      <w:r w:rsidRPr="001B15E7">
        <w:rPr>
          <w:noProof/>
        </w:rPr>
        <w:tab/>
        <w:t xml:space="preserve">Kaatz S, Ahmad D, Spyropoulos AC, Schulman S. Definition of clinically relevant non-major bleeding in studies of anticoagulants in atrial fibrillation and venous thromboembolic disease in non-surgical patients: communication from the SSC of the ISTH. </w:t>
      </w:r>
      <w:r w:rsidRPr="001B15E7">
        <w:rPr>
          <w:i/>
          <w:noProof/>
        </w:rPr>
        <w:t>J Thromb Haemost</w:t>
      </w:r>
      <w:r w:rsidRPr="001B15E7">
        <w:rPr>
          <w:noProof/>
        </w:rPr>
        <w:t>. 2015;13:2119-26.</w:t>
      </w:r>
    </w:p>
    <w:p w14:paraId="6E7C4B5B" w14:textId="77777777" w:rsidR="001B15E7" w:rsidRPr="001B15E7" w:rsidRDefault="001B15E7" w:rsidP="001B15E7">
      <w:pPr>
        <w:pStyle w:val="EndNoteBibliography"/>
        <w:spacing w:after="360"/>
        <w:rPr>
          <w:noProof/>
        </w:rPr>
      </w:pPr>
      <w:r w:rsidRPr="001B15E7">
        <w:rPr>
          <w:noProof/>
        </w:rPr>
        <w:t>236.</w:t>
      </w:r>
      <w:r w:rsidRPr="001B15E7">
        <w:rPr>
          <w:noProof/>
        </w:rPr>
        <w:tab/>
        <w:t xml:space="preserve">Garcia-Garcia HM, McFadden EP, Farb A, Mehran R, Stone GW, Spertus J, et al. Standardized End Point Definitions for Coronary Intervention Trials: The Academic Research Consortium-2 Consensus Document. </w:t>
      </w:r>
      <w:r w:rsidRPr="001B15E7">
        <w:rPr>
          <w:i/>
          <w:noProof/>
        </w:rPr>
        <w:t>Circulation</w:t>
      </w:r>
      <w:r w:rsidRPr="001B15E7">
        <w:rPr>
          <w:noProof/>
        </w:rPr>
        <w:t>. 2018;137:2635-50.</w:t>
      </w:r>
    </w:p>
    <w:p w14:paraId="29E3BD98" w14:textId="77777777" w:rsidR="001B15E7" w:rsidRPr="001B15E7" w:rsidRDefault="001B15E7" w:rsidP="001B15E7">
      <w:pPr>
        <w:pStyle w:val="EndNoteBibliography"/>
        <w:spacing w:after="360"/>
        <w:rPr>
          <w:noProof/>
        </w:rPr>
      </w:pPr>
      <w:r w:rsidRPr="001B15E7">
        <w:rPr>
          <w:noProof/>
        </w:rPr>
        <w:t>237.</w:t>
      </w:r>
      <w:r w:rsidRPr="001B15E7">
        <w:rPr>
          <w:noProof/>
        </w:rPr>
        <w:tab/>
        <w:t xml:space="preserve">Dangas G, Baber U, Sharma S, Giustino G, Mehta S, Cohen DJ, et al. Ticagrelor With or Without Aspirin After Complex PCI. </w:t>
      </w:r>
      <w:r w:rsidRPr="001B15E7">
        <w:rPr>
          <w:i/>
          <w:noProof/>
        </w:rPr>
        <w:t>J Am Coll Cardiol</w:t>
      </w:r>
      <w:r w:rsidRPr="001B15E7">
        <w:rPr>
          <w:noProof/>
        </w:rPr>
        <w:t>. 2020;75:2414-24.</w:t>
      </w:r>
    </w:p>
    <w:p w14:paraId="49813BA8" w14:textId="77777777" w:rsidR="001B15E7" w:rsidRPr="001B15E7" w:rsidRDefault="001B15E7" w:rsidP="001B15E7">
      <w:pPr>
        <w:pStyle w:val="EndNoteBibliography"/>
        <w:spacing w:after="360"/>
        <w:rPr>
          <w:noProof/>
        </w:rPr>
      </w:pPr>
      <w:r w:rsidRPr="001B15E7">
        <w:rPr>
          <w:noProof/>
        </w:rPr>
        <w:t>238.</w:t>
      </w:r>
      <w:r w:rsidRPr="001B15E7">
        <w:rPr>
          <w:noProof/>
        </w:rPr>
        <w:tab/>
        <w:t xml:space="preserve">Garcia DA, Baglin TP, Weitz JI, Samama MM. Parenteral anticoagulants: Antithrombotic Therapy and Prevention of Thrombosis, 9th ed: American College of Chest Physicians Evidence-Based Clinical Practice Guidelines. </w:t>
      </w:r>
      <w:r w:rsidRPr="001B15E7">
        <w:rPr>
          <w:i/>
          <w:noProof/>
        </w:rPr>
        <w:t>Chest</w:t>
      </w:r>
      <w:r w:rsidRPr="001B15E7">
        <w:rPr>
          <w:noProof/>
        </w:rPr>
        <w:t>. 2012;141:e24S-e43S.</w:t>
      </w:r>
    </w:p>
    <w:p w14:paraId="76C24796" w14:textId="77777777" w:rsidR="001B15E7" w:rsidRPr="001B15E7" w:rsidRDefault="001B15E7" w:rsidP="001B15E7">
      <w:pPr>
        <w:pStyle w:val="EndNoteBibliography"/>
        <w:spacing w:after="360"/>
        <w:rPr>
          <w:noProof/>
        </w:rPr>
      </w:pPr>
      <w:r w:rsidRPr="001B15E7">
        <w:rPr>
          <w:noProof/>
        </w:rPr>
        <w:t>239.</w:t>
      </w:r>
      <w:r w:rsidRPr="001B15E7">
        <w:rPr>
          <w:noProof/>
        </w:rPr>
        <w:tab/>
        <w:t xml:space="preserve">Mielke CH, Jr., Kaneshiro MM, Maher IA, Weiner JM, Rapaport SI. The standardized normal Ivy bleeding time and its prolongation by aspirin. </w:t>
      </w:r>
      <w:r w:rsidRPr="001B15E7">
        <w:rPr>
          <w:i/>
          <w:noProof/>
        </w:rPr>
        <w:t>Blood</w:t>
      </w:r>
      <w:r w:rsidRPr="001B15E7">
        <w:rPr>
          <w:noProof/>
        </w:rPr>
        <w:t>. 1969;34:204-15.</w:t>
      </w:r>
    </w:p>
    <w:p w14:paraId="5BB74CB6" w14:textId="77777777" w:rsidR="001B15E7" w:rsidRPr="001B15E7" w:rsidRDefault="001B15E7" w:rsidP="001B15E7">
      <w:pPr>
        <w:pStyle w:val="EndNoteBibliography"/>
        <w:spacing w:after="360"/>
        <w:rPr>
          <w:noProof/>
        </w:rPr>
      </w:pPr>
      <w:r w:rsidRPr="001B15E7">
        <w:rPr>
          <w:noProof/>
        </w:rPr>
        <w:t>240.</w:t>
      </w:r>
      <w:r w:rsidRPr="001B15E7">
        <w:rPr>
          <w:noProof/>
        </w:rPr>
        <w:tab/>
        <w:t xml:space="preserve">Aradi D, Storey RF, Komócsi A, Trenk D, Gulba D, Kiss RG, et al. Expert position paper on the role of platelet function testing in patients undergoing percutaneous coronary intervention. </w:t>
      </w:r>
      <w:r w:rsidRPr="001B15E7">
        <w:rPr>
          <w:i/>
          <w:noProof/>
        </w:rPr>
        <w:t>Eur Heart J</w:t>
      </w:r>
      <w:r w:rsidRPr="001B15E7">
        <w:rPr>
          <w:noProof/>
        </w:rPr>
        <w:t>. 2014;35:209-15.</w:t>
      </w:r>
    </w:p>
    <w:p w14:paraId="31EDF596" w14:textId="77777777" w:rsidR="001B15E7" w:rsidRPr="001B15E7" w:rsidRDefault="001B15E7" w:rsidP="001B15E7">
      <w:pPr>
        <w:pStyle w:val="EndNoteBibliography"/>
        <w:spacing w:after="360"/>
        <w:rPr>
          <w:noProof/>
        </w:rPr>
      </w:pPr>
      <w:r w:rsidRPr="001B15E7">
        <w:rPr>
          <w:noProof/>
        </w:rPr>
        <w:t>241.</w:t>
      </w:r>
      <w:r w:rsidRPr="001B15E7">
        <w:rPr>
          <w:noProof/>
        </w:rPr>
        <w:tab/>
        <w:t xml:space="preserve">Smith JW, Steinhubl SR, Lincoff AM, Coleman JC, Lee TT, Hillman RS, et al. Rapid platelet-function assay: an automated and quantitative cartridge-based method. </w:t>
      </w:r>
      <w:r w:rsidRPr="001B15E7">
        <w:rPr>
          <w:i/>
          <w:noProof/>
        </w:rPr>
        <w:t>Circulation</w:t>
      </w:r>
      <w:r w:rsidRPr="001B15E7">
        <w:rPr>
          <w:noProof/>
        </w:rPr>
        <w:t>. 1999;99:620-5.</w:t>
      </w:r>
    </w:p>
    <w:p w14:paraId="7F629829" w14:textId="77777777" w:rsidR="001B15E7" w:rsidRPr="001B15E7" w:rsidRDefault="001B15E7" w:rsidP="001B15E7">
      <w:pPr>
        <w:pStyle w:val="EndNoteBibliography"/>
        <w:spacing w:after="360"/>
        <w:rPr>
          <w:noProof/>
        </w:rPr>
      </w:pPr>
      <w:r w:rsidRPr="001B15E7">
        <w:rPr>
          <w:noProof/>
        </w:rPr>
        <w:lastRenderedPageBreak/>
        <w:t>242.</w:t>
      </w:r>
      <w:r w:rsidRPr="001B15E7">
        <w:rPr>
          <w:noProof/>
        </w:rPr>
        <w:tab/>
        <w:t xml:space="preserve">Malinin A, Pokov A, Spergling M, Defranco A, Schwartz K, Schwartz D, et al. Monitoring platelet inhibition after clopidogrel with the VerifyNow-P2Y12(R) rapid analyzer: the VERIfy Thrombosis risk ASsessment (VERITAS) study. </w:t>
      </w:r>
      <w:r w:rsidRPr="001B15E7">
        <w:rPr>
          <w:i/>
          <w:noProof/>
        </w:rPr>
        <w:t>Thromb Res</w:t>
      </w:r>
      <w:r w:rsidRPr="001B15E7">
        <w:rPr>
          <w:noProof/>
        </w:rPr>
        <w:t>. 2007;119:277-84.</w:t>
      </w:r>
    </w:p>
    <w:p w14:paraId="77D7CA42" w14:textId="77777777" w:rsidR="001B15E7" w:rsidRPr="001B15E7" w:rsidRDefault="001B15E7" w:rsidP="001B15E7">
      <w:pPr>
        <w:pStyle w:val="EndNoteBibliography"/>
        <w:spacing w:after="360"/>
        <w:rPr>
          <w:noProof/>
        </w:rPr>
      </w:pPr>
      <w:r w:rsidRPr="001B15E7">
        <w:rPr>
          <w:noProof/>
        </w:rPr>
        <w:t>243.</w:t>
      </w:r>
      <w:r w:rsidRPr="001B15E7">
        <w:rPr>
          <w:noProof/>
        </w:rPr>
        <w:tab/>
        <w:t xml:space="preserve">Aleil B, Ravanat C, Cazenave JP, Rochoux G, Heitz A, Gachet C. Flow cytometric analysis of intraplatelet VASP phosphorylation for the detection of clopidogrel resistance in patients with ischemic cardiovascular diseases. </w:t>
      </w:r>
      <w:r w:rsidRPr="001B15E7">
        <w:rPr>
          <w:i/>
          <w:noProof/>
        </w:rPr>
        <w:t>J Thromb Haemost</w:t>
      </w:r>
      <w:r w:rsidRPr="001B15E7">
        <w:rPr>
          <w:noProof/>
        </w:rPr>
        <w:t>. 2005;3:85-92.</w:t>
      </w:r>
    </w:p>
    <w:p w14:paraId="7561F4C0" w14:textId="77777777" w:rsidR="001B15E7" w:rsidRPr="001B15E7" w:rsidRDefault="001B15E7" w:rsidP="001B15E7">
      <w:pPr>
        <w:pStyle w:val="EndNoteBibliography"/>
        <w:spacing w:after="360"/>
        <w:rPr>
          <w:noProof/>
        </w:rPr>
      </w:pPr>
      <w:r w:rsidRPr="001B15E7">
        <w:rPr>
          <w:noProof/>
        </w:rPr>
        <w:t>244.</w:t>
      </w:r>
      <w:r w:rsidRPr="001B15E7">
        <w:rPr>
          <w:noProof/>
        </w:rPr>
        <w:tab/>
        <w:t xml:space="preserve">Cattaneo M. Laboratory detection of 'aspirin resistance': what test should we use (if any)? </w:t>
      </w:r>
      <w:r w:rsidRPr="001B15E7">
        <w:rPr>
          <w:i/>
          <w:noProof/>
        </w:rPr>
        <w:t>Eur Heart J</w:t>
      </w:r>
      <w:r w:rsidRPr="001B15E7">
        <w:rPr>
          <w:noProof/>
        </w:rPr>
        <w:t>. 2007;28:1673-5.</w:t>
      </w:r>
    </w:p>
    <w:p w14:paraId="57D36BF6" w14:textId="77777777" w:rsidR="001B15E7" w:rsidRPr="001B15E7" w:rsidRDefault="001B15E7" w:rsidP="001B15E7">
      <w:pPr>
        <w:pStyle w:val="EndNoteBibliography"/>
        <w:spacing w:after="360"/>
        <w:rPr>
          <w:noProof/>
        </w:rPr>
      </w:pPr>
      <w:r w:rsidRPr="001B15E7">
        <w:rPr>
          <w:noProof/>
        </w:rPr>
        <w:t>245.</w:t>
      </w:r>
      <w:r w:rsidRPr="001B15E7">
        <w:rPr>
          <w:noProof/>
        </w:rPr>
        <w:tab/>
        <w:t xml:space="preserve">Carter AM, Cymbalista CM, Spector TD, Grant PJ. Heritability of clot formation, morphology, and lysis: the EuroCLOT study. </w:t>
      </w:r>
      <w:r w:rsidRPr="001B15E7">
        <w:rPr>
          <w:i/>
          <w:noProof/>
        </w:rPr>
        <w:t>Arterioscler Thromb Vasc Biol</w:t>
      </w:r>
      <w:r w:rsidRPr="001B15E7">
        <w:rPr>
          <w:noProof/>
        </w:rPr>
        <w:t>. 2007;27:2783-9.</w:t>
      </w:r>
    </w:p>
    <w:p w14:paraId="4CBEC506" w14:textId="77777777" w:rsidR="001B15E7" w:rsidRPr="001B15E7" w:rsidRDefault="001B15E7" w:rsidP="001B15E7">
      <w:pPr>
        <w:pStyle w:val="EndNoteBibliography"/>
        <w:spacing w:after="360"/>
        <w:rPr>
          <w:noProof/>
        </w:rPr>
      </w:pPr>
      <w:r w:rsidRPr="001B15E7">
        <w:rPr>
          <w:noProof/>
        </w:rPr>
        <w:t>246.</w:t>
      </w:r>
      <w:r w:rsidRPr="001B15E7">
        <w:rPr>
          <w:noProof/>
        </w:rPr>
        <w:tab/>
        <w:t xml:space="preserve">Neergaard-Petersen S, Ajjan R, Hvas AM, Hess K, Larsen SB, Kristensen SD, et al. Fibrin clot structure and platelet aggregation in patients with aspirin treatment failure. </w:t>
      </w:r>
      <w:r w:rsidRPr="001B15E7">
        <w:rPr>
          <w:i/>
          <w:noProof/>
        </w:rPr>
        <w:t>PLoS One</w:t>
      </w:r>
      <w:r w:rsidRPr="001B15E7">
        <w:rPr>
          <w:noProof/>
        </w:rPr>
        <w:t>. 2013;8:e71150.</w:t>
      </w:r>
    </w:p>
    <w:p w14:paraId="0CAF2B09" w14:textId="77777777" w:rsidR="001B15E7" w:rsidRPr="001B15E7" w:rsidRDefault="001B15E7" w:rsidP="001B15E7">
      <w:pPr>
        <w:pStyle w:val="EndNoteBibliography"/>
        <w:spacing w:after="360"/>
        <w:rPr>
          <w:noProof/>
        </w:rPr>
      </w:pPr>
      <w:r w:rsidRPr="001B15E7">
        <w:rPr>
          <w:noProof/>
        </w:rPr>
        <w:t>247.</w:t>
      </w:r>
      <w:r w:rsidRPr="001B15E7">
        <w:rPr>
          <w:noProof/>
        </w:rPr>
        <w:tab/>
        <w:t xml:space="preserve">Lancaster GA, Dodd S, Williamson PR. Design and analysis of pilot studies: recommendations for good practice. </w:t>
      </w:r>
      <w:r w:rsidRPr="001B15E7">
        <w:rPr>
          <w:i/>
          <w:noProof/>
        </w:rPr>
        <w:t>J Eval Clin Pract</w:t>
      </w:r>
      <w:r w:rsidRPr="001B15E7">
        <w:rPr>
          <w:noProof/>
        </w:rPr>
        <w:t>. 2004;10:307-12.</w:t>
      </w:r>
    </w:p>
    <w:p w14:paraId="4246DBFD" w14:textId="77777777" w:rsidR="001B15E7" w:rsidRPr="001B15E7" w:rsidRDefault="001B15E7" w:rsidP="001B15E7">
      <w:pPr>
        <w:pStyle w:val="EndNoteBibliography"/>
        <w:spacing w:after="360"/>
        <w:rPr>
          <w:noProof/>
        </w:rPr>
      </w:pPr>
      <w:r w:rsidRPr="001B15E7">
        <w:rPr>
          <w:noProof/>
        </w:rPr>
        <w:t>248.</w:t>
      </w:r>
      <w:r w:rsidRPr="001B15E7">
        <w:rPr>
          <w:noProof/>
        </w:rPr>
        <w:tab/>
        <w:t xml:space="preserve">Nashef SA, Roques F, Sharples LD, Nilsson J, Smith C, Goldstone AR, et al. EuroSCORE II. </w:t>
      </w:r>
      <w:r w:rsidRPr="001B15E7">
        <w:rPr>
          <w:i/>
          <w:noProof/>
        </w:rPr>
        <w:t>Eur J Cardiothorac Surg</w:t>
      </w:r>
      <w:r w:rsidRPr="001B15E7">
        <w:rPr>
          <w:noProof/>
        </w:rPr>
        <w:t>. 2012;41:734-44; discussion 44-5.</w:t>
      </w:r>
    </w:p>
    <w:p w14:paraId="6613D846" w14:textId="77777777" w:rsidR="001B15E7" w:rsidRPr="001B15E7" w:rsidRDefault="001B15E7" w:rsidP="001B15E7">
      <w:pPr>
        <w:pStyle w:val="EndNoteBibliography"/>
        <w:spacing w:after="360"/>
        <w:rPr>
          <w:noProof/>
        </w:rPr>
      </w:pPr>
      <w:r w:rsidRPr="001B15E7">
        <w:rPr>
          <w:noProof/>
        </w:rPr>
        <w:t>249.</w:t>
      </w:r>
      <w:r w:rsidRPr="001B15E7">
        <w:rPr>
          <w:noProof/>
        </w:rPr>
        <w:tab/>
        <w:t xml:space="preserve">Hicks KA, Mahaffey KW, Mehran R, Nissen SE, Wiviott SD, Dunn B, et al. 2017 Cardiovascular and Stroke Endpoint Definitions for Clinical Trials. </w:t>
      </w:r>
      <w:r w:rsidRPr="001B15E7">
        <w:rPr>
          <w:i/>
          <w:noProof/>
        </w:rPr>
        <w:t>Circulation</w:t>
      </w:r>
      <w:r w:rsidRPr="001B15E7">
        <w:rPr>
          <w:noProof/>
        </w:rPr>
        <w:t>. 2018;137:961-72.</w:t>
      </w:r>
    </w:p>
    <w:p w14:paraId="5FC46200" w14:textId="77777777" w:rsidR="001B15E7" w:rsidRPr="001B15E7" w:rsidRDefault="001B15E7" w:rsidP="001B15E7">
      <w:pPr>
        <w:pStyle w:val="EndNoteBibliography"/>
        <w:spacing w:after="360"/>
        <w:rPr>
          <w:noProof/>
        </w:rPr>
      </w:pPr>
      <w:r w:rsidRPr="001B15E7">
        <w:rPr>
          <w:noProof/>
        </w:rPr>
        <w:t>250.</w:t>
      </w:r>
      <w:r w:rsidRPr="001B15E7">
        <w:rPr>
          <w:noProof/>
        </w:rPr>
        <w:tab/>
        <w:t xml:space="preserve">Austin PC. A comparison of 12 algorithms for matching on the propensity score. </w:t>
      </w:r>
      <w:r w:rsidRPr="001B15E7">
        <w:rPr>
          <w:i/>
          <w:noProof/>
        </w:rPr>
        <w:t>Stat Med</w:t>
      </w:r>
      <w:r w:rsidRPr="001B15E7">
        <w:rPr>
          <w:noProof/>
        </w:rPr>
        <w:t>. 2014;33:1057-69.</w:t>
      </w:r>
    </w:p>
    <w:p w14:paraId="2FA5B376" w14:textId="77777777" w:rsidR="001B15E7" w:rsidRPr="001B15E7" w:rsidRDefault="001B15E7" w:rsidP="001B15E7">
      <w:pPr>
        <w:pStyle w:val="EndNoteBibliography"/>
        <w:spacing w:after="360"/>
        <w:rPr>
          <w:noProof/>
        </w:rPr>
      </w:pPr>
      <w:r w:rsidRPr="001B15E7">
        <w:rPr>
          <w:noProof/>
        </w:rPr>
        <w:lastRenderedPageBreak/>
        <w:t>251.</w:t>
      </w:r>
      <w:r w:rsidRPr="001B15E7">
        <w:rPr>
          <w:noProof/>
        </w:rPr>
        <w:tab/>
        <w:t xml:space="preserve">Austin PC. Optimal caliper widths for propensity-score matching when estimating differences in means and differences in proportions in observational studies. </w:t>
      </w:r>
      <w:r w:rsidRPr="001B15E7">
        <w:rPr>
          <w:i/>
          <w:noProof/>
        </w:rPr>
        <w:t>Pharm Stat</w:t>
      </w:r>
      <w:r w:rsidRPr="001B15E7">
        <w:rPr>
          <w:noProof/>
        </w:rPr>
        <w:t>. 2011;10:150-61.</w:t>
      </w:r>
    </w:p>
    <w:p w14:paraId="5832E4C4" w14:textId="77777777" w:rsidR="001B15E7" w:rsidRPr="001B15E7" w:rsidRDefault="001B15E7" w:rsidP="001B15E7">
      <w:pPr>
        <w:pStyle w:val="EndNoteBibliography"/>
        <w:spacing w:after="360"/>
        <w:rPr>
          <w:noProof/>
        </w:rPr>
      </w:pPr>
      <w:r w:rsidRPr="001B15E7">
        <w:rPr>
          <w:noProof/>
        </w:rPr>
        <w:t>252.</w:t>
      </w:r>
      <w:r w:rsidRPr="001B15E7">
        <w:rPr>
          <w:noProof/>
        </w:rPr>
        <w:tab/>
        <w:t xml:space="preserve">de Veer A, Bennaghmouch N, Bor WL, Herrman JPR, Vrolix M, Meuwissen M, et al. The WOEST 2 registry : A prospective registry on antithrombotic therapy in atrial fibrillation patients undergoing percutaneous coronary intervention. </w:t>
      </w:r>
      <w:r w:rsidRPr="001B15E7">
        <w:rPr>
          <w:i/>
          <w:noProof/>
        </w:rPr>
        <w:t>Neth Heart J</w:t>
      </w:r>
      <w:r w:rsidRPr="001B15E7">
        <w:rPr>
          <w:noProof/>
        </w:rPr>
        <w:t>. 2022;30:302-11.</w:t>
      </w:r>
    </w:p>
    <w:p w14:paraId="28C5F9CB" w14:textId="77777777" w:rsidR="001B15E7" w:rsidRPr="001B15E7" w:rsidRDefault="001B15E7" w:rsidP="001B15E7">
      <w:pPr>
        <w:pStyle w:val="EndNoteBibliography"/>
        <w:spacing w:after="360"/>
        <w:rPr>
          <w:noProof/>
        </w:rPr>
      </w:pPr>
      <w:r w:rsidRPr="001B15E7">
        <w:rPr>
          <w:noProof/>
        </w:rPr>
        <w:t>253.</w:t>
      </w:r>
      <w:r w:rsidRPr="001B15E7">
        <w:rPr>
          <w:noProof/>
        </w:rPr>
        <w:tab/>
        <w:t xml:space="preserve">Zeymer U, Toelg R, Wienbergen H, Hobbach HP, Cuneo A, Bekeredjian R, et al. Current status of antithrombotic therapy and in-hospital outcomes in patients with atrial fibrillation undergoing percutaneous coronary intervention in Germany. </w:t>
      </w:r>
      <w:r w:rsidRPr="001B15E7">
        <w:rPr>
          <w:i/>
          <w:noProof/>
        </w:rPr>
        <w:t>Herz</w:t>
      </w:r>
      <w:r w:rsidRPr="001B15E7">
        <w:rPr>
          <w:noProof/>
        </w:rPr>
        <w:t>. 2023;48:134-40.</w:t>
      </w:r>
    </w:p>
    <w:p w14:paraId="1D9DFF02" w14:textId="77777777" w:rsidR="001B15E7" w:rsidRPr="001B15E7" w:rsidRDefault="001B15E7" w:rsidP="001B15E7">
      <w:pPr>
        <w:pStyle w:val="EndNoteBibliography"/>
        <w:spacing w:after="360"/>
        <w:rPr>
          <w:noProof/>
        </w:rPr>
      </w:pPr>
      <w:r w:rsidRPr="001B15E7">
        <w:rPr>
          <w:noProof/>
        </w:rPr>
        <w:t>254.</w:t>
      </w:r>
      <w:r w:rsidRPr="001B15E7">
        <w:rPr>
          <w:noProof/>
        </w:rPr>
        <w:tab/>
        <w:t xml:space="preserve">Kitahara H, Yamashita D, Sato T, Suzuki S, Hiraga T, Yamazaki T, et al. Dual antithrombotic therapy with oral anticoagulant and P2Y12 inhibitors in patients with atrial fibrillation after percutaneous coronary intervention. </w:t>
      </w:r>
      <w:r w:rsidRPr="001B15E7">
        <w:rPr>
          <w:i/>
          <w:noProof/>
        </w:rPr>
        <w:t>J Cardiol</w:t>
      </w:r>
      <w:r w:rsidRPr="001B15E7">
        <w:rPr>
          <w:noProof/>
        </w:rPr>
        <w:t>. 2023;82:207-14.</w:t>
      </w:r>
    </w:p>
    <w:p w14:paraId="1E1CC579" w14:textId="77777777" w:rsidR="001B15E7" w:rsidRPr="001B15E7" w:rsidRDefault="001B15E7" w:rsidP="001B15E7">
      <w:pPr>
        <w:pStyle w:val="EndNoteBibliography"/>
        <w:spacing w:after="360"/>
        <w:rPr>
          <w:noProof/>
        </w:rPr>
      </w:pPr>
      <w:r w:rsidRPr="001B15E7">
        <w:rPr>
          <w:noProof/>
        </w:rPr>
        <w:t>255.</w:t>
      </w:r>
      <w:r w:rsidRPr="001B15E7">
        <w:rPr>
          <w:noProof/>
        </w:rPr>
        <w:tab/>
        <w:t xml:space="preserve">Rheude T, Koch T, Joner M, Lenz T, Xhepa E, Wiebe J, et al. Ten-year clinical outcomes of drug-eluting stents with different polymer coating strategies by degree of coronary calcification: a pooled analysis of the ISAR-TEST 4 and 5 randomised trials. </w:t>
      </w:r>
      <w:r w:rsidRPr="001B15E7">
        <w:rPr>
          <w:i/>
          <w:noProof/>
        </w:rPr>
        <w:t>EuroIntervention</w:t>
      </w:r>
      <w:r w:rsidRPr="001B15E7">
        <w:rPr>
          <w:noProof/>
        </w:rPr>
        <w:t>. 2023;18:1188-96.</w:t>
      </w:r>
    </w:p>
    <w:p w14:paraId="371223BB" w14:textId="77777777" w:rsidR="001B15E7" w:rsidRPr="001B15E7" w:rsidRDefault="001B15E7" w:rsidP="001B15E7">
      <w:pPr>
        <w:pStyle w:val="EndNoteBibliography"/>
        <w:spacing w:after="360"/>
        <w:rPr>
          <w:noProof/>
        </w:rPr>
      </w:pPr>
      <w:r w:rsidRPr="001B15E7">
        <w:rPr>
          <w:noProof/>
        </w:rPr>
        <w:t>256.</w:t>
      </w:r>
      <w:r w:rsidRPr="001B15E7">
        <w:rPr>
          <w:noProof/>
        </w:rPr>
        <w:tab/>
        <w:t xml:space="preserve">Amin AP, Wang TY, McCoy L, Bach RG, Effron MB, Peterson ED, et al. Impact of Bleeding on Quality of Life in Patients on DAPT: Insights From TRANSLATE-ACS. </w:t>
      </w:r>
      <w:r w:rsidRPr="001B15E7">
        <w:rPr>
          <w:i/>
          <w:noProof/>
        </w:rPr>
        <w:t>J Am Coll Cardiol</w:t>
      </w:r>
      <w:r w:rsidRPr="001B15E7">
        <w:rPr>
          <w:noProof/>
        </w:rPr>
        <w:t>. 2016;67:59-65.</w:t>
      </w:r>
    </w:p>
    <w:p w14:paraId="5EC910CA" w14:textId="77777777" w:rsidR="001B15E7" w:rsidRPr="001B15E7" w:rsidRDefault="001B15E7" w:rsidP="001B15E7">
      <w:pPr>
        <w:pStyle w:val="EndNoteBibliography"/>
        <w:spacing w:after="360"/>
        <w:rPr>
          <w:noProof/>
        </w:rPr>
      </w:pPr>
      <w:r w:rsidRPr="001B15E7">
        <w:rPr>
          <w:noProof/>
        </w:rPr>
        <w:t>257.</w:t>
      </w:r>
      <w:r w:rsidRPr="001B15E7">
        <w:rPr>
          <w:noProof/>
        </w:rPr>
        <w:tab/>
        <w:t xml:space="preserve">Sorrentino S, Sartori S, Baber U, Claessen BE, Giustino G, Chandrasekhar J, et al. Bleeding Risk, Dual Antiplatelet Therapy Cessation, and Adverse Events After Percutaneous Coronary Intervention: The PARIS Registry. </w:t>
      </w:r>
      <w:r w:rsidRPr="001B15E7">
        <w:rPr>
          <w:i/>
          <w:noProof/>
        </w:rPr>
        <w:t>Circ Cardiovasc Interv</w:t>
      </w:r>
      <w:r w:rsidRPr="001B15E7">
        <w:rPr>
          <w:noProof/>
        </w:rPr>
        <w:t>. 2020;13:e008226.</w:t>
      </w:r>
    </w:p>
    <w:p w14:paraId="4BCBE86F" w14:textId="77777777" w:rsidR="001B15E7" w:rsidRPr="001B15E7" w:rsidRDefault="001B15E7" w:rsidP="001B15E7">
      <w:pPr>
        <w:pStyle w:val="EndNoteBibliography"/>
        <w:spacing w:after="360"/>
        <w:rPr>
          <w:noProof/>
        </w:rPr>
      </w:pPr>
      <w:r w:rsidRPr="001B15E7">
        <w:rPr>
          <w:noProof/>
        </w:rPr>
        <w:t>258.</w:t>
      </w:r>
      <w:r w:rsidRPr="001B15E7">
        <w:rPr>
          <w:noProof/>
        </w:rPr>
        <w:tab/>
        <w:t xml:space="preserve">Mehran R, Pocock S, Nikolsky E, Dangas GD, Clayton T, Claessen BE, et al. Impact of bleeding on mortality after percutaneous coronary intervention results from </w:t>
      </w:r>
      <w:r w:rsidRPr="001B15E7">
        <w:rPr>
          <w:noProof/>
        </w:rPr>
        <w:lastRenderedPageBreak/>
        <w:t xml:space="preserve">a patient-level pooled analysis of the REPLACE-2 (randomized evaluation of PCI linking angiomax to reduced clinical events), ACUITY (acute catheterization and urgent intervention triage strategy), and HORIZONS-AMI (harmonizing outcomes with revascularization and stents in acute myocardial infarction) trials. </w:t>
      </w:r>
      <w:r w:rsidRPr="001B15E7">
        <w:rPr>
          <w:i/>
          <w:noProof/>
        </w:rPr>
        <w:t>JACC Cardiovasc Interv</w:t>
      </w:r>
      <w:r w:rsidRPr="001B15E7">
        <w:rPr>
          <w:noProof/>
        </w:rPr>
        <w:t>. 2011;4:654-64.</w:t>
      </w:r>
    </w:p>
    <w:p w14:paraId="7FEEFB73" w14:textId="77777777" w:rsidR="001B15E7" w:rsidRPr="001B15E7" w:rsidRDefault="001B15E7" w:rsidP="001B15E7">
      <w:pPr>
        <w:pStyle w:val="EndNoteBibliography"/>
        <w:spacing w:after="360"/>
        <w:rPr>
          <w:noProof/>
        </w:rPr>
      </w:pPr>
      <w:r w:rsidRPr="001B15E7">
        <w:rPr>
          <w:noProof/>
        </w:rPr>
        <w:t>259.</w:t>
      </w:r>
      <w:r w:rsidRPr="001B15E7">
        <w:rPr>
          <w:noProof/>
        </w:rPr>
        <w:tab/>
        <w:t xml:space="preserve">Ortega-Paz L, Bor W, Franchi F, van de Broek WWA, Rollini F, Giordano S, et al. P2Y(12) Inhibition in Patients Requiring Oral Anticoagulation after Percutaneous Coronary Intervention: The SWAP-AC-2 Study. </w:t>
      </w:r>
      <w:r w:rsidRPr="001B15E7">
        <w:rPr>
          <w:i/>
          <w:noProof/>
        </w:rPr>
        <w:t>JACC Cardiovasc Interv</w:t>
      </w:r>
      <w:r w:rsidRPr="001B15E7">
        <w:rPr>
          <w:noProof/>
        </w:rPr>
        <w:t>. 2024.</w:t>
      </w:r>
    </w:p>
    <w:p w14:paraId="407F33D2" w14:textId="77777777" w:rsidR="001B15E7" w:rsidRPr="001B15E7" w:rsidRDefault="001B15E7" w:rsidP="001B15E7">
      <w:pPr>
        <w:pStyle w:val="EndNoteBibliography"/>
        <w:spacing w:after="360"/>
        <w:rPr>
          <w:noProof/>
        </w:rPr>
      </w:pPr>
      <w:r w:rsidRPr="001B15E7">
        <w:rPr>
          <w:noProof/>
        </w:rPr>
        <w:t>260.</w:t>
      </w:r>
      <w:r w:rsidRPr="001B15E7">
        <w:rPr>
          <w:noProof/>
        </w:rPr>
        <w:tab/>
        <w:t xml:space="preserve">De Caterina R, Agewall S, Andreotti F, Angiolillo DJ, Bhatt DL, Byrne RA, et al. Great Debate: Triple antithrombotic therapy in patients with atrial fibrillation undergoing coronary stenting should be limited to 1 week. </w:t>
      </w:r>
      <w:r w:rsidRPr="001B15E7">
        <w:rPr>
          <w:i/>
          <w:noProof/>
        </w:rPr>
        <w:t>Eur Heart J</w:t>
      </w:r>
      <w:r w:rsidRPr="001B15E7">
        <w:rPr>
          <w:noProof/>
        </w:rPr>
        <w:t>. 2022;43:3512-27.</w:t>
      </w:r>
    </w:p>
    <w:p w14:paraId="5D77E4C1" w14:textId="77777777" w:rsidR="001B15E7" w:rsidRPr="001B15E7" w:rsidRDefault="001B15E7" w:rsidP="001B15E7">
      <w:pPr>
        <w:pStyle w:val="EndNoteBibliography"/>
        <w:spacing w:after="360"/>
        <w:rPr>
          <w:noProof/>
        </w:rPr>
      </w:pPr>
      <w:r w:rsidRPr="001B15E7">
        <w:rPr>
          <w:noProof/>
        </w:rPr>
        <w:t>261.</w:t>
      </w:r>
      <w:r w:rsidRPr="001B15E7">
        <w:rPr>
          <w:noProof/>
        </w:rPr>
        <w:tab/>
        <w:t xml:space="preserve">Capodanno D, Bhatt DL, Eikelboom JW, Fox KAA, Geisler T, Michael Gibson C, et al. Dual-pathway inhibition for secondary and tertiary antithrombotic prevention in cardiovascular disease. </w:t>
      </w:r>
      <w:r w:rsidRPr="001B15E7">
        <w:rPr>
          <w:i/>
          <w:noProof/>
        </w:rPr>
        <w:t>Nat Rev Cardiol</w:t>
      </w:r>
      <w:r w:rsidRPr="001B15E7">
        <w:rPr>
          <w:noProof/>
        </w:rPr>
        <w:t>. 2020;17:242-57.</w:t>
      </w:r>
    </w:p>
    <w:p w14:paraId="05EEF445" w14:textId="77777777" w:rsidR="001B15E7" w:rsidRPr="001B15E7" w:rsidRDefault="001B15E7" w:rsidP="001B15E7">
      <w:pPr>
        <w:pStyle w:val="EndNoteBibliography"/>
        <w:spacing w:after="360"/>
        <w:rPr>
          <w:noProof/>
        </w:rPr>
      </w:pPr>
      <w:r w:rsidRPr="001B15E7">
        <w:rPr>
          <w:noProof/>
        </w:rPr>
        <w:t>262.</w:t>
      </w:r>
      <w:r w:rsidRPr="001B15E7">
        <w:rPr>
          <w:noProof/>
        </w:rPr>
        <w:tab/>
        <w:t xml:space="preserve">Lianos I, Varlamos C, Benetou DR, Mantis C, Kintis K, Dragona VM, et al. Platelet function testing in atrial fibrillation patients undergoing percutaneous coronary intervention. </w:t>
      </w:r>
      <w:r w:rsidRPr="001B15E7">
        <w:rPr>
          <w:i/>
          <w:noProof/>
        </w:rPr>
        <w:t>J Thromb Thrombolysis</w:t>
      </w:r>
      <w:r w:rsidRPr="001B15E7">
        <w:rPr>
          <w:noProof/>
        </w:rPr>
        <w:t>. 2023;55:42-50.</w:t>
      </w:r>
    </w:p>
    <w:p w14:paraId="63FDE7F0" w14:textId="77777777" w:rsidR="001B15E7" w:rsidRPr="001B15E7" w:rsidRDefault="001B15E7" w:rsidP="001B15E7">
      <w:pPr>
        <w:pStyle w:val="EndNoteBibliography"/>
        <w:spacing w:after="360"/>
        <w:rPr>
          <w:noProof/>
        </w:rPr>
      </w:pPr>
      <w:r w:rsidRPr="001B15E7">
        <w:rPr>
          <w:noProof/>
        </w:rPr>
        <w:t>263.</w:t>
      </w:r>
      <w:r w:rsidRPr="001B15E7">
        <w:rPr>
          <w:noProof/>
        </w:rPr>
        <w:tab/>
        <w:t xml:space="preserve">Ko YG, Suh JW, Kim BH, Lee CJ, Kim JS, Choi D, et al. Comparison of 2 point-of-care platelet function tests, VerifyNow Assay and Multiple Electrode Platelet Aggregometry, for predicting early clinical outcomes in patients undergoing percutaneous coronary intervention. </w:t>
      </w:r>
      <w:r w:rsidRPr="001B15E7">
        <w:rPr>
          <w:i/>
          <w:noProof/>
        </w:rPr>
        <w:t>Am Heart J</w:t>
      </w:r>
      <w:r w:rsidRPr="001B15E7">
        <w:rPr>
          <w:noProof/>
        </w:rPr>
        <w:t>. 2011;161:383-90.</w:t>
      </w:r>
    </w:p>
    <w:p w14:paraId="44B172E9" w14:textId="77777777" w:rsidR="001B15E7" w:rsidRPr="001B15E7" w:rsidRDefault="001B15E7" w:rsidP="001B15E7">
      <w:pPr>
        <w:pStyle w:val="EndNoteBibliography"/>
        <w:spacing w:after="360"/>
        <w:rPr>
          <w:noProof/>
        </w:rPr>
      </w:pPr>
      <w:r w:rsidRPr="001B15E7">
        <w:rPr>
          <w:noProof/>
        </w:rPr>
        <w:t>264.</w:t>
      </w:r>
      <w:r w:rsidRPr="001B15E7">
        <w:rPr>
          <w:noProof/>
        </w:rPr>
        <w:tab/>
        <w:t xml:space="preserve">Vries MJ, Bouman HJ, Olie RH, Veenstra LF, Zwaveling S, Verhezen PW, et al. Determinants of agreement between proposed therapeutic windows of platelet function tests in vulnerable patients. </w:t>
      </w:r>
      <w:r w:rsidRPr="001B15E7">
        <w:rPr>
          <w:i/>
          <w:noProof/>
        </w:rPr>
        <w:t>Eur Heart J Cardiovasc Pharmacother</w:t>
      </w:r>
      <w:r w:rsidRPr="001B15E7">
        <w:rPr>
          <w:noProof/>
        </w:rPr>
        <w:t>. 2017;3:11-7.</w:t>
      </w:r>
    </w:p>
    <w:p w14:paraId="3FF76AD8" w14:textId="77777777" w:rsidR="001B15E7" w:rsidRPr="001B15E7" w:rsidRDefault="001B15E7" w:rsidP="001B15E7">
      <w:pPr>
        <w:pStyle w:val="EndNoteBibliography"/>
        <w:spacing w:after="360"/>
        <w:rPr>
          <w:noProof/>
        </w:rPr>
      </w:pPr>
      <w:r w:rsidRPr="001B15E7">
        <w:rPr>
          <w:noProof/>
        </w:rPr>
        <w:lastRenderedPageBreak/>
        <w:t>265.</w:t>
      </w:r>
      <w:r w:rsidRPr="001B15E7">
        <w:rPr>
          <w:noProof/>
        </w:rPr>
        <w:tab/>
        <w:t xml:space="preserve">Larsen PD, Holley AS, Sasse A, Al-Sinan A, Fairley S, Harding SA. Comparison of Multiplate and VerifyNow platelet function tests in predicting clinical outcome in patients with acute coronary syndromes. </w:t>
      </w:r>
      <w:r w:rsidRPr="001B15E7">
        <w:rPr>
          <w:i/>
          <w:noProof/>
        </w:rPr>
        <w:t>Thromb Res</w:t>
      </w:r>
      <w:r w:rsidRPr="001B15E7">
        <w:rPr>
          <w:noProof/>
        </w:rPr>
        <w:t>. 2017;152:14-9.</w:t>
      </w:r>
    </w:p>
    <w:p w14:paraId="057E27E8" w14:textId="77777777" w:rsidR="001B15E7" w:rsidRPr="001B15E7" w:rsidRDefault="001B15E7" w:rsidP="001B15E7">
      <w:pPr>
        <w:pStyle w:val="EndNoteBibliography"/>
        <w:spacing w:after="360"/>
        <w:rPr>
          <w:noProof/>
        </w:rPr>
      </w:pPr>
      <w:r w:rsidRPr="001B15E7">
        <w:rPr>
          <w:noProof/>
        </w:rPr>
        <w:t>266.</w:t>
      </w:r>
      <w:r w:rsidRPr="001B15E7">
        <w:rPr>
          <w:noProof/>
        </w:rPr>
        <w:tab/>
        <w:t xml:space="preserve">Hulshof AM, Vries M, Verhezen P, Wetzels R, Haartmans M, Olie R, et al. The Influence of Prostaglandin E1 and Use of Inhibitor Percentage on the Correlation between the Multiplate and VerifyNow in Patients on Dual Antiplatelet Therapy. </w:t>
      </w:r>
      <w:r w:rsidRPr="001B15E7">
        <w:rPr>
          <w:i/>
          <w:noProof/>
        </w:rPr>
        <w:t>Platelets</w:t>
      </w:r>
      <w:r w:rsidRPr="001B15E7">
        <w:rPr>
          <w:noProof/>
        </w:rPr>
        <w:t>. 2021;32:463-8.</w:t>
      </w:r>
    </w:p>
    <w:p w14:paraId="678E7424" w14:textId="77777777" w:rsidR="001B15E7" w:rsidRPr="001B15E7" w:rsidRDefault="001B15E7" w:rsidP="001B15E7">
      <w:pPr>
        <w:pStyle w:val="EndNoteBibliography"/>
        <w:spacing w:after="360"/>
        <w:rPr>
          <w:noProof/>
        </w:rPr>
      </w:pPr>
      <w:r w:rsidRPr="001B15E7">
        <w:rPr>
          <w:noProof/>
        </w:rPr>
        <w:t>267.</w:t>
      </w:r>
      <w:r w:rsidRPr="001B15E7">
        <w:rPr>
          <w:noProof/>
        </w:rPr>
        <w:tab/>
        <w:t xml:space="preserve">Wadowski PP, Pultar J, Weikert C, Eichelberger B, Lang IM, Koppensteiner R, et al. Comparison of Light Transmission Aggregometry With Impedance Aggregometry in Patients on Potent P2Y12 Inhibitors. </w:t>
      </w:r>
      <w:r w:rsidRPr="001B15E7">
        <w:rPr>
          <w:i/>
          <w:noProof/>
        </w:rPr>
        <w:t>J Cardiovasc Pharmacol Ther</w:t>
      </w:r>
      <w:r w:rsidRPr="001B15E7">
        <w:rPr>
          <w:noProof/>
        </w:rPr>
        <w:t>. 2021;26:260-8.</w:t>
      </w:r>
    </w:p>
    <w:p w14:paraId="0233981D" w14:textId="77777777" w:rsidR="001B15E7" w:rsidRPr="001B15E7" w:rsidRDefault="001B15E7" w:rsidP="001B15E7">
      <w:pPr>
        <w:pStyle w:val="EndNoteBibliography"/>
        <w:spacing w:after="360"/>
        <w:rPr>
          <w:noProof/>
        </w:rPr>
      </w:pPr>
      <w:r w:rsidRPr="001B15E7">
        <w:rPr>
          <w:noProof/>
        </w:rPr>
        <w:t>268.</w:t>
      </w:r>
      <w:r w:rsidRPr="001B15E7">
        <w:rPr>
          <w:noProof/>
        </w:rPr>
        <w:tab/>
        <w:t xml:space="preserve">Packham MA, Bryant NL, Guccione MA, Kinlough-Rathbone RL, Mustard JF. Effect of the concentration of Ca2+ in the suspending medium on the responses of human and rabbit platelets to aggregating agents. </w:t>
      </w:r>
      <w:r w:rsidRPr="001B15E7">
        <w:rPr>
          <w:i/>
          <w:noProof/>
        </w:rPr>
        <w:t>Thromb Haemost</w:t>
      </w:r>
      <w:r w:rsidRPr="001B15E7">
        <w:rPr>
          <w:noProof/>
        </w:rPr>
        <w:t>. 1989;62:968-76.</w:t>
      </w:r>
    </w:p>
    <w:p w14:paraId="2F8AB23E" w14:textId="77777777" w:rsidR="001B15E7" w:rsidRPr="001B15E7" w:rsidRDefault="001B15E7" w:rsidP="001B15E7">
      <w:pPr>
        <w:pStyle w:val="EndNoteBibliography"/>
        <w:spacing w:after="360"/>
        <w:rPr>
          <w:noProof/>
        </w:rPr>
      </w:pPr>
      <w:r w:rsidRPr="001B15E7">
        <w:rPr>
          <w:noProof/>
        </w:rPr>
        <w:t>269.</w:t>
      </w:r>
      <w:r w:rsidRPr="001B15E7">
        <w:rPr>
          <w:noProof/>
        </w:rPr>
        <w:tab/>
        <w:t xml:space="preserve">Lalau Keraly C, Kinlough-Rathbone RL, Packham MA, Suzuki H, Mustard JF. Conditions affecting the responses of human platelets to epinephrine. </w:t>
      </w:r>
      <w:r w:rsidRPr="001B15E7">
        <w:rPr>
          <w:i/>
          <w:noProof/>
        </w:rPr>
        <w:t>Thromb Haemost</w:t>
      </w:r>
      <w:r w:rsidRPr="001B15E7">
        <w:rPr>
          <w:noProof/>
        </w:rPr>
        <w:t>. 1988;60:209-16.</w:t>
      </w:r>
    </w:p>
    <w:p w14:paraId="41034AE4" w14:textId="77777777" w:rsidR="001B15E7" w:rsidRPr="001B15E7" w:rsidRDefault="001B15E7" w:rsidP="001B15E7">
      <w:pPr>
        <w:pStyle w:val="EndNoteBibliography"/>
        <w:spacing w:after="360"/>
        <w:rPr>
          <w:noProof/>
        </w:rPr>
      </w:pPr>
      <w:r w:rsidRPr="001B15E7">
        <w:rPr>
          <w:noProof/>
        </w:rPr>
        <w:t>270.</w:t>
      </w:r>
      <w:r w:rsidRPr="001B15E7">
        <w:rPr>
          <w:noProof/>
        </w:rPr>
        <w:tab/>
        <w:t xml:space="preserve">Cattaneo M. Aspirin and clopidogrel: efficacy, safety, and the issue of drug resistance. </w:t>
      </w:r>
      <w:r w:rsidRPr="001B15E7">
        <w:rPr>
          <w:i/>
          <w:noProof/>
        </w:rPr>
        <w:t>Arterioscler Thromb Vasc Biol</w:t>
      </w:r>
      <w:r w:rsidRPr="001B15E7">
        <w:rPr>
          <w:noProof/>
        </w:rPr>
        <w:t>. 2004;24:1980-7.</w:t>
      </w:r>
    </w:p>
    <w:p w14:paraId="23CFD914" w14:textId="77777777" w:rsidR="001B15E7" w:rsidRPr="001B15E7" w:rsidRDefault="001B15E7" w:rsidP="001B15E7">
      <w:pPr>
        <w:pStyle w:val="EndNoteBibliography"/>
        <w:spacing w:after="360"/>
        <w:rPr>
          <w:noProof/>
        </w:rPr>
      </w:pPr>
      <w:r w:rsidRPr="001B15E7">
        <w:rPr>
          <w:noProof/>
        </w:rPr>
        <w:t>271.</w:t>
      </w:r>
      <w:r w:rsidRPr="001B15E7">
        <w:rPr>
          <w:noProof/>
        </w:rPr>
        <w:tab/>
        <w:t xml:space="preserve">Pedersen SB, Grove EL, Nielsen HL, Mortensen J, Kristensen SD, Hvas AM. Evaluation of aspirin response by Multiplate whole blood aggregometry and light transmission aggregometry. </w:t>
      </w:r>
      <w:r w:rsidRPr="001B15E7">
        <w:rPr>
          <w:i/>
          <w:noProof/>
        </w:rPr>
        <w:t>Platelets</w:t>
      </w:r>
      <w:r w:rsidRPr="001B15E7">
        <w:rPr>
          <w:noProof/>
        </w:rPr>
        <w:t>. 2009;20:415-20.</w:t>
      </w:r>
    </w:p>
    <w:p w14:paraId="14F11ECB" w14:textId="77777777" w:rsidR="001B15E7" w:rsidRPr="001B15E7" w:rsidRDefault="001B15E7" w:rsidP="001B15E7">
      <w:pPr>
        <w:pStyle w:val="EndNoteBibliography"/>
        <w:spacing w:after="360"/>
        <w:rPr>
          <w:noProof/>
        </w:rPr>
      </w:pPr>
      <w:r w:rsidRPr="001B15E7">
        <w:rPr>
          <w:noProof/>
        </w:rPr>
        <w:t>272.</w:t>
      </w:r>
      <w:r w:rsidRPr="001B15E7">
        <w:rPr>
          <w:noProof/>
        </w:rPr>
        <w:tab/>
        <w:t xml:space="preserve">Karon BS, Tolan NV, Koch CD, Wockenfus AM, Miller RS, Lingineni RK, et al. Precision and reliability of 5 platelet function tests in healthy volunteers and donors on daily antiplatelet agent therapy. </w:t>
      </w:r>
      <w:r w:rsidRPr="001B15E7">
        <w:rPr>
          <w:i/>
          <w:noProof/>
        </w:rPr>
        <w:t>Clin Chem</w:t>
      </w:r>
      <w:r w:rsidRPr="001B15E7">
        <w:rPr>
          <w:noProof/>
        </w:rPr>
        <w:t>. 2014;60:1524-31.</w:t>
      </w:r>
    </w:p>
    <w:p w14:paraId="38E9B532" w14:textId="77777777" w:rsidR="001B15E7" w:rsidRPr="001B15E7" w:rsidRDefault="001B15E7" w:rsidP="001B15E7">
      <w:pPr>
        <w:pStyle w:val="EndNoteBibliography"/>
        <w:spacing w:after="360"/>
        <w:rPr>
          <w:noProof/>
        </w:rPr>
      </w:pPr>
      <w:r w:rsidRPr="001B15E7">
        <w:rPr>
          <w:noProof/>
        </w:rPr>
        <w:lastRenderedPageBreak/>
        <w:t>273.</w:t>
      </w:r>
      <w:r w:rsidRPr="001B15E7">
        <w:rPr>
          <w:noProof/>
        </w:rPr>
        <w:tab/>
        <w:t xml:space="preserve">Ramström S. Arachidonic acid causes lysis of blood cells and ADP-dependent platelet activation responses in platelet function tests. </w:t>
      </w:r>
      <w:r w:rsidRPr="001B15E7">
        <w:rPr>
          <w:i/>
          <w:noProof/>
        </w:rPr>
        <w:t>Platelets</w:t>
      </w:r>
      <w:r w:rsidRPr="001B15E7">
        <w:rPr>
          <w:noProof/>
        </w:rPr>
        <w:t>. 2019;30:1001-7.</w:t>
      </w:r>
    </w:p>
    <w:p w14:paraId="362E9F73" w14:textId="77777777" w:rsidR="001B15E7" w:rsidRPr="001B15E7" w:rsidRDefault="001B15E7" w:rsidP="001B15E7">
      <w:pPr>
        <w:pStyle w:val="EndNoteBibliography"/>
        <w:spacing w:after="360"/>
        <w:rPr>
          <w:noProof/>
        </w:rPr>
      </w:pPr>
      <w:r w:rsidRPr="001B15E7">
        <w:rPr>
          <w:noProof/>
        </w:rPr>
        <w:t>274.</w:t>
      </w:r>
      <w:r w:rsidRPr="001B15E7">
        <w:rPr>
          <w:noProof/>
        </w:rPr>
        <w:tab/>
        <w:t xml:space="preserve">Baumgartner HR, Haudenschild C. Adhesion of platelets to subendothelium. </w:t>
      </w:r>
      <w:r w:rsidRPr="001B15E7">
        <w:rPr>
          <w:i/>
          <w:noProof/>
        </w:rPr>
        <w:t>Ann N Y Acad Sci</w:t>
      </w:r>
      <w:r w:rsidRPr="001B15E7">
        <w:rPr>
          <w:noProof/>
        </w:rPr>
        <w:t>. 1972;201:22-36.</w:t>
      </w:r>
    </w:p>
    <w:p w14:paraId="01D226B9" w14:textId="77777777" w:rsidR="001B15E7" w:rsidRPr="001B15E7" w:rsidRDefault="001B15E7" w:rsidP="001B15E7">
      <w:pPr>
        <w:pStyle w:val="EndNoteBibliography"/>
        <w:spacing w:after="360"/>
        <w:rPr>
          <w:noProof/>
        </w:rPr>
      </w:pPr>
      <w:r w:rsidRPr="001B15E7">
        <w:rPr>
          <w:noProof/>
        </w:rPr>
        <w:t>275.</w:t>
      </w:r>
      <w:r w:rsidRPr="001B15E7">
        <w:rPr>
          <w:noProof/>
        </w:rPr>
        <w:tab/>
        <w:t xml:space="preserve">Santoro SA, Walsh JJ, Staatz WD, Baranski KJ. Distinct determinants on collagen support alpha 2 beta 1 integrin-mediated platelet adhesion and platelet activation. </w:t>
      </w:r>
      <w:r w:rsidRPr="001B15E7">
        <w:rPr>
          <w:i/>
          <w:noProof/>
        </w:rPr>
        <w:t>Cell Regul</w:t>
      </w:r>
      <w:r w:rsidRPr="001B15E7">
        <w:rPr>
          <w:noProof/>
        </w:rPr>
        <w:t>. 1991;2:905-13.</w:t>
      </w:r>
    </w:p>
    <w:p w14:paraId="073E050C" w14:textId="77777777" w:rsidR="001B15E7" w:rsidRPr="001B15E7" w:rsidRDefault="001B15E7" w:rsidP="001B15E7">
      <w:pPr>
        <w:pStyle w:val="EndNoteBibliography"/>
        <w:spacing w:after="360"/>
        <w:rPr>
          <w:noProof/>
        </w:rPr>
      </w:pPr>
      <w:r w:rsidRPr="001B15E7">
        <w:rPr>
          <w:noProof/>
        </w:rPr>
        <w:t>276.</w:t>
      </w:r>
      <w:r w:rsidRPr="001B15E7">
        <w:rPr>
          <w:noProof/>
        </w:rPr>
        <w:tab/>
        <w:t xml:space="preserve">Al-Tamimi M, Arthur JF, Gardiner E, Andrews RK. Focusing on plasma glycoprotein VI. </w:t>
      </w:r>
      <w:r w:rsidRPr="001B15E7">
        <w:rPr>
          <w:i/>
          <w:noProof/>
        </w:rPr>
        <w:t>Thromb Haemost</w:t>
      </w:r>
      <w:r w:rsidRPr="001B15E7">
        <w:rPr>
          <w:noProof/>
        </w:rPr>
        <w:t>. 2012;107:648-55.</w:t>
      </w:r>
    </w:p>
    <w:p w14:paraId="23A926FF" w14:textId="77777777" w:rsidR="001B15E7" w:rsidRPr="001B15E7" w:rsidRDefault="001B15E7" w:rsidP="001B15E7">
      <w:pPr>
        <w:pStyle w:val="EndNoteBibliography"/>
        <w:spacing w:after="360"/>
        <w:rPr>
          <w:noProof/>
        </w:rPr>
      </w:pPr>
      <w:r w:rsidRPr="001B15E7">
        <w:rPr>
          <w:noProof/>
        </w:rPr>
        <w:t>277.</w:t>
      </w:r>
      <w:r w:rsidRPr="001B15E7">
        <w:rPr>
          <w:noProof/>
        </w:rPr>
        <w:tab/>
        <w:t xml:space="preserve">Pollock WK, Rink TJ, Irvine RF. Liberation of [3H]arachidonic acid and changes in cytosolic free calcium in fura-2-loaded human platelets stimulated by ionomycin and collagen. </w:t>
      </w:r>
      <w:r w:rsidRPr="001B15E7">
        <w:rPr>
          <w:i/>
          <w:noProof/>
        </w:rPr>
        <w:t>Biochem J</w:t>
      </w:r>
      <w:r w:rsidRPr="001B15E7">
        <w:rPr>
          <w:noProof/>
        </w:rPr>
        <w:t>. 1986;235:869-77.</w:t>
      </w:r>
    </w:p>
    <w:p w14:paraId="4AFFEA78" w14:textId="77777777" w:rsidR="001B15E7" w:rsidRPr="001B15E7" w:rsidRDefault="001B15E7" w:rsidP="001B15E7">
      <w:pPr>
        <w:pStyle w:val="EndNoteBibliography"/>
        <w:spacing w:after="360"/>
        <w:rPr>
          <w:noProof/>
        </w:rPr>
      </w:pPr>
      <w:r w:rsidRPr="001B15E7">
        <w:rPr>
          <w:noProof/>
        </w:rPr>
        <w:t>278.</w:t>
      </w:r>
      <w:r w:rsidRPr="001B15E7">
        <w:rPr>
          <w:noProof/>
        </w:rPr>
        <w:tab/>
        <w:t xml:space="preserve">Renda G, Bucciarelli V, Barbieri G, Lanuti P, Berteotti M, Malatesta G, et al. Ex Vivo Antiplatelet Effects of Oral Anticoagulants. </w:t>
      </w:r>
      <w:r w:rsidRPr="001B15E7">
        <w:rPr>
          <w:i/>
          <w:noProof/>
        </w:rPr>
        <w:t>J Cardiovasc Dev Dis</w:t>
      </w:r>
      <w:r w:rsidRPr="001B15E7">
        <w:rPr>
          <w:noProof/>
        </w:rPr>
        <w:t>. 2024;11.</w:t>
      </w:r>
    </w:p>
    <w:p w14:paraId="1381E16A" w14:textId="77777777" w:rsidR="001B15E7" w:rsidRPr="001B15E7" w:rsidRDefault="001B15E7" w:rsidP="001B15E7">
      <w:pPr>
        <w:pStyle w:val="EndNoteBibliography"/>
        <w:spacing w:after="360"/>
        <w:rPr>
          <w:noProof/>
        </w:rPr>
      </w:pPr>
      <w:r w:rsidRPr="001B15E7">
        <w:rPr>
          <w:noProof/>
        </w:rPr>
        <w:t>279.</w:t>
      </w:r>
      <w:r w:rsidRPr="001B15E7">
        <w:rPr>
          <w:noProof/>
        </w:rPr>
        <w:tab/>
        <w:t xml:space="preserve">Vu TK, Hung DT, Wheaton VI, Coughlin SR. Molecular cloning of a functional thrombin receptor reveals a novel proteolytic mechanism of receptor activation. </w:t>
      </w:r>
      <w:r w:rsidRPr="001B15E7">
        <w:rPr>
          <w:i/>
          <w:noProof/>
        </w:rPr>
        <w:t>Cell</w:t>
      </w:r>
      <w:r w:rsidRPr="001B15E7">
        <w:rPr>
          <w:noProof/>
        </w:rPr>
        <w:t>. 1991;64:1057-68.</w:t>
      </w:r>
    </w:p>
    <w:p w14:paraId="39B15CA5" w14:textId="77777777" w:rsidR="001B15E7" w:rsidRPr="001B15E7" w:rsidRDefault="001B15E7" w:rsidP="001B15E7">
      <w:pPr>
        <w:pStyle w:val="EndNoteBibliography"/>
        <w:spacing w:after="360"/>
        <w:rPr>
          <w:noProof/>
        </w:rPr>
      </w:pPr>
      <w:r w:rsidRPr="001B15E7">
        <w:rPr>
          <w:noProof/>
        </w:rPr>
        <w:t>280.</w:t>
      </w:r>
      <w:r w:rsidRPr="001B15E7">
        <w:rPr>
          <w:noProof/>
        </w:rPr>
        <w:tab/>
        <w:t xml:space="preserve">Nehaj F, Sokol J, Mokan M, Ivankova J, Mokan M. Thrombin Receptor Agonist Peptide-Induced Platelet Aggregation Is Reduced in Patients Receiving Dabigatran. </w:t>
      </w:r>
      <w:r w:rsidRPr="001B15E7">
        <w:rPr>
          <w:i/>
          <w:noProof/>
        </w:rPr>
        <w:t>Clin Appl Thromb Hemost</w:t>
      </w:r>
      <w:r w:rsidRPr="001B15E7">
        <w:rPr>
          <w:noProof/>
        </w:rPr>
        <w:t>. 2018;24:268-72.</w:t>
      </w:r>
    </w:p>
    <w:p w14:paraId="234E2F61" w14:textId="77777777" w:rsidR="001B15E7" w:rsidRPr="001B15E7" w:rsidRDefault="001B15E7" w:rsidP="001B15E7">
      <w:pPr>
        <w:pStyle w:val="EndNoteBibliography"/>
        <w:spacing w:after="360"/>
        <w:rPr>
          <w:noProof/>
        </w:rPr>
      </w:pPr>
      <w:r w:rsidRPr="001B15E7">
        <w:rPr>
          <w:noProof/>
        </w:rPr>
        <w:t>281.</w:t>
      </w:r>
      <w:r w:rsidRPr="001B15E7">
        <w:rPr>
          <w:noProof/>
        </w:rPr>
        <w:tab/>
        <w:t xml:space="preserve">Nehaj F, Sokol J, Ivankova J, Mokan M, Kovar F, Stasko J, et al. First Evidence: TRAP-Induced Platelet Aggregation Is Reduced in Patients Receiving Xabans. </w:t>
      </w:r>
      <w:r w:rsidRPr="001B15E7">
        <w:rPr>
          <w:i/>
          <w:noProof/>
        </w:rPr>
        <w:t>Clin Appl Thromb Hemost</w:t>
      </w:r>
      <w:r w:rsidRPr="001B15E7">
        <w:rPr>
          <w:noProof/>
        </w:rPr>
        <w:t>. 2018;24:914-9.</w:t>
      </w:r>
    </w:p>
    <w:p w14:paraId="059FBC64" w14:textId="77777777" w:rsidR="001B15E7" w:rsidRPr="001B15E7" w:rsidRDefault="001B15E7" w:rsidP="001B15E7">
      <w:pPr>
        <w:pStyle w:val="EndNoteBibliography"/>
        <w:spacing w:after="360"/>
        <w:rPr>
          <w:noProof/>
        </w:rPr>
      </w:pPr>
      <w:r w:rsidRPr="001B15E7">
        <w:rPr>
          <w:noProof/>
        </w:rPr>
        <w:t>282.</w:t>
      </w:r>
      <w:r w:rsidRPr="001B15E7">
        <w:rPr>
          <w:noProof/>
        </w:rPr>
        <w:tab/>
        <w:t xml:space="preserve">Nehaj F, Sokol J, Ivankova J, Mokan M, Mokan M, Stasko J. Edoxaban affects TRAP-dependent platelet aggregation. </w:t>
      </w:r>
      <w:r w:rsidRPr="001B15E7">
        <w:rPr>
          <w:i/>
          <w:noProof/>
        </w:rPr>
        <w:t>J Thromb Thrombolysis</w:t>
      </w:r>
      <w:r w:rsidRPr="001B15E7">
        <w:rPr>
          <w:noProof/>
        </w:rPr>
        <w:t>. 2020;49:578-83.</w:t>
      </w:r>
    </w:p>
    <w:p w14:paraId="6D9B42A6" w14:textId="77777777" w:rsidR="001B15E7" w:rsidRPr="001B15E7" w:rsidRDefault="001B15E7" w:rsidP="001B15E7">
      <w:pPr>
        <w:pStyle w:val="EndNoteBibliography"/>
        <w:spacing w:after="360"/>
        <w:rPr>
          <w:noProof/>
        </w:rPr>
      </w:pPr>
      <w:r w:rsidRPr="001B15E7">
        <w:rPr>
          <w:noProof/>
        </w:rPr>
        <w:lastRenderedPageBreak/>
        <w:t>283.</w:t>
      </w:r>
      <w:r w:rsidRPr="001B15E7">
        <w:rPr>
          <w:noProof/>
        </w:rPr>
        <w:tab/>
        <w:t xml:space="preserve">Galli M, Franchi F, Rollini F, Been L, Jaoude PA, Rivas A, et al. Pharmacodynamic Profiles of Dual-Pathway Inhibition with or without Clopidogrel versus Dual Antiplatelet Therapy in Patients with Atherosclerotic Disease. </w:t>
      </w:r>
      <w:r w:rsidRPr="001B15E7">
        <w:rPr>
          <w:i/>
          <w:noProof/>
        </w:rPr>
        <w:t>Thromb Haemost</w:t>
      </w:r>
      <w:r w:rsidRPr="001B15E7">
        <w:rPr>
          <w:noProof/>
        </w:rPr>
        <w:t>. 2022;122:1341-51.</w:t>
      </w:r>
    </w:p>
    <w:p w14:paraId="4937C91E" w14:textId="77777777" w:rsidR="001B15E7" w:rsidRPr="001B15E7" w:rsidRDefault="001B15E7" w:rsidP="001B15E7">
      <w:pPr>
        <w:pStyle w:val="EndNoteBibliography"/>
        <w:spacing w:after="360"/>
        <w:rPr>
          <w:noProof/>
        </w:rPr>
      </w:pPr>
      <w:r w:rsidRPr="001B15E7">
        <w:rPr>
          <w:noProof/>
        </w:rPr>
        <w:t>284.</w:t>
      </w:r>
      <w:r w:rsidRPr="001B15E7">
        <w:rPr>
          <w:noProof/>
        </w:rPr>
        <w:tab/>
        <w:t xml:space="preserve">Galli M, Franchi F, Rollini F, Been L, Jaoude PA, Rivas A, et al. Platelet P2Y12 inhibiting therapy in adjunct to vascular dose of rivaroxaban or aspirin: a pharmacodynamic study of dual pathway inhibition vs. dual antiplatelet therapy. </w:t>
      </w:r>
      <w:r w:rsidRPr="001B15E7">
        <w:rPr>
          <w:i/>
          <w:noProof/>
        </w:rPr>
        <w:t>Eur Heart J Cardiovasc Pharmacother</w:t>
      </w:r>
      <w:r w:rsidRPr="001B15E7">
        <w:rPr>
          <w:noProof/>
        </w:rPr>
        <w:t>. 2022;8:728-37.</w:t>
      </w:r>
    </w:p>
    <w:p w14:paraId="64CCA8D1" w14:textId="77777777" w:rsidR="001B15E7" w:rsidRPr="001B15E7" w:rsidRDefault="001B15E7" w:rsidP="001B15E7">
      <w:pPr>
        <w:pStyle w:val="EndNoteBibliography"/>
        <w:spacing w:after="360"/>
        <w:rPr>
          <w:noProof/>
        </w:rPr>
      </w:pPr>
      <w:r w:rsidRPr="001B15E7">
        <w:rPr>
          <w:noProof/>
        </w:rPr>
        <w:t>285.</w:t>
      </w:r>
      <w:r w:rsidRPr="001B15E7">
        <w:rPr>
          <w:noProof/>
        </w:rPr>
        <w:tab/>
        <w:t xml:space="preserve">Blombäck M, He S, Bark N, Wallen HN, Elg M. Effects on fibrin network porosity of anticoagulants with different modes of action and reversal by activated coagulation factor concentrate. </w:t>
      </w:r>
      <w:r w:rsidRPr="001B15E7">
        <w:rPr>
          <w:i/>
          <w:noProof/>
        </w:rPr>
        <w:t>Br J Haematol</w:t>
      </w:r>
      <w:r w:rsidRPr="001B15E7">
        <w:rPr>
          <w:noProof/>
        </w:rPr>
        <w:t>. 2011;152:758-65.</w:t>
      </w:r>
    </w:p>
    <w:p w14:paraId="476EA5C0" w14:textId="77777777" w:rsidR="001B15E7" w:rsidRPr="001B15E7" w:rsidRDefault="001B15E7" w:rsidP="001B15E7">
      <w:pPr>
        <w:pStyle w:val="EndNoteBibliography"/>
        <w:spacing w:after="360"/>
        <w:rPr>
          <w:noProof/>
        </w:rPr>
      </w:pPr>
      <w:r w:rsidRPr="001B15E7">
        <w:rPr>
          <w:noProof/>
        </w:rPr>
        <w:t>286.</w:t>
      </w:r>
      <w:r w:rsidRPr="001B15E7">
        <w:rPr>
          <w:noProof/>
        </w:rPr>
        <w:tab/>
        <w:t xml:space="preserve">Bouzas-Mosquera A, Broullón FJ, Álvarez-García N, Méndez E, Peteiro J, Gándara-Sambade T, et al. Left atrial size and risk for all-cause mortality and ischemic stroke. </w:t>
      </w:r>
      <w:r w:rsidRPr="001B15E7">
        <w:rPr>
          <w:i/>
          <w:noProof/>
        </w:rPr>
        <w:t>Cmaj</w:t>
      </w:r>
      <w:r w:rsidRPr="001B15E7">
        <w:rPr>
          <w:noProof/>
        </w:rPr>
        <w:t>. 2011;183:E657-64.</w:t>
      </w:r>
    </w:p>
    <w:p w14:paraId="6F11314F" w14:textId="77777777" w:rsidR="001B15E7" w:rsidRPr="001B15E7" w:rsidRDefault="001B15E7" w:rsidP="001B15E7">
      <w:pPr>
        <w:pStyle w:val="EndNoteBibliography"/>
        <w:spacing w:after="360"/>
        <w:rPr>
          <w:noProof/>
        </w:rPr>
      </w:pPr>
      <w:r w:rsidRPr="001B15E7">
        <w:rPr>
          <w:noProof/>
        </w:rPr>
        <w:t>287.</w:t>
      </w:r>
      <w:r w:rsidRPr="001B15E7">
        <w:rPr>
          <w:noProof/>
        </w:rPr>
        <w:tab/>
        <w:t xml:space="preserve">Wazni OM, Saliba WI, Nair DG, Marijon E, Schmidt B, Hounshell T, et al. Left Atrial Appendage Closure after Ablation for Atrial Fibrillation. </w:t>
      </w:r>
      <w:r w:rsidRPr="001B15E7">
        <w:rPr>
          <w:i/>
          <w:noProof/>
        </w:rPr>
        <w:t>N Engl J Med</w:t>
      </w:r>
      <w:r w:rsidRPr="001B15E7">
        <w:rPr>
          <w:noProof/>
        </w:rPr>
        <w:t>. 2024.</w:t>
      </w:r>
    </w:p>
    <w:p w14:paraId="6C871192" w14:textId="77777777" w:rsidR="001B15E7" w:rsidRPr="001B15E7" w:rsidRDefault="001B15E7" w:rsidP="001B15E7">
      <w:pPr>
        <w:pStyle w:val="EndNoteBibliography"/>
        <w:spacing w:after="360"/>
        <w:rPr>
          <w:noProof/>
        </w:rPr>
      </w:pPr>
      <w:r w:rsidRPr="001B15E7">
        <w:rPr>
          <w:noProof/>
        </w:rPr>
        <w:t>288.</w:t>
      </w:r>
      <w:r w:rsidRPr="001B15E7">
        <w:rPr>
          <w:noProof/>
        </w:rPr>
        <w:tab/>
        <w:t xml:space="preserve">Wyler von Ballmoos MC, Kaneko T, Iribarne A, Kim KM, Arghami A, Fiedler A, et al. The Society of Thoracic Surgeons Adult Cardiac Surgery Database: 2023 Update on Procedure Data and Research. </w:t>
      </w:r>
      <w:r w:rsidRPr="001B15E7">
        <w:rPr>
          <w:i/>
          <w:noProof/>
        </w:rPr>
        <w:t>Ann Thorac Surg</w:t>
      </w:r>
      <w:r w:rsidRPr="001B15E7">
        <w:rPr>
          <w:noProof/>
        </w:rPr>
        <w:t>. 2024;117:260-70.</w:t>
      </w:r>
    </w:p>
    <w:p w14:paraId="5B1FE169" w14:textId="77777777" w:rsidR="001B15E7" w:rsidRPr="001B15E7" w:rsidRDefault="001B15E7" w:rsidP="001B15E7">
      <w:pPr>
        <w:pStyle w:val="EndNoteBibliography"/>
        <w:spacing w:after="360"/>
        <w:rPr>
          <w:noProof/>
        </w:rPr>
      </w:pPr>
      <w:r w:rsidRPr="001B15E7">
        <w:rPr>
          <w:noProof/>
        </w:rPr>
        <w:t>289.</w:t>
      </w:r>
      <w:r w:rsidRPr="001B15E7">
        <w:rPr>
          <w:noProof/>
        </w:rPr>
        <w:tab/>
        <w:t xml:space="preserve">Pasierski M, Batko J, Kuźma Ł, Wańha W, Jasiński M, Widenka K, et al. Surgical ablation, left atrial appendage occlusion or both? Nationwide registry analysis of cardiac surgery patients with underlying atrial fibrillation. </w:t>
      </w:r>
      <w:r w:rsidRPr="001B15E7">
        <w:rPr>
          <w:i/>
          <w:noProof/>
        </w:rPr>
        <w:t>Eur J Cardiothorac Surg</w:t>
      </w:r>
      <w:r w:rsidRPr="001B15E7">
        <w:rPr>
          <w:noProof/>
        </w:rPr>
        <w:t>. 2024;65.</w:t>
      </w:r>
    </w:p>
    <w:p w14:paraId="6E794EB3" w14:textId="77777777" w:rsidR="001B15E7" w:rsidRPr="001B15E7" w:rsidRDefault="001B15E7" w:rsidP="001B15E7">
      <w:pPr>
        <w:pStyle w:val="EndNoteBibliography"/>
        <w:spacing w:after="360"/>
        <w:rPr>
          <w:noProof/>
        </w:rPr>
      </w:pPr>
      <w:r w:rsidRPr="001B15E7">
        <w:rPr>
          <w:noProof/>
        </w:rPr>
        <w:t>290.</w:t>
      </w:r>
      <w:r w:rsidRPr="001B15E7">
        <w:rPr>
          <w:noProof/>
        </w:rPr>
        <w:tab/>
        <w:t xml:space="preserve">Camm AJ, Kirchhof P, Lip GY, Schotten U, Savelieva I, Ernst S, et al. Guidelines for the management of atrial fibrillation: the Task Force for the Management of Atrial Fibrillation of the European Society of Cardiology (ESC). </w:t>
      </w:r>
      <w:r w:rsidRPr="001B15E7">
        <w:rPr>
          <w:i/>
          <w:noProof/>
        </w:rPr>
        <w:t>Eur Heart J</w:t>
      </w:r>
      <w:r w:rsidRPr="001B15E7">
        <w:rPr>
          <w:noProof/>
        </w:rPr>
        <w:t>. 2010;31:2369-429.</w:t>
      </w:r>
    </w:p>
    <w:p w14:paraId="5CF34DCA" w14:textId="77777777" w:rsidR="001B15E7" w:rsidRPr="001B15E7" w:rsidRDefault="001B15E7" w:rsidP="001B15E7">
      <w:pPr>
        <w:pStyle w:val="EndNoteBibliography"/>
        <w:spacing w:after="360"/>
        <w:rPr>
          <w:noProof/>
        </w:rPr>
      </w:pPr>
      <w:r w:rsidRPr="001B15E7">
        <w:rPr>
          <w:noProof/>
        </w:rPr>
        <w:lastRenderedPageBreak/>
        <w:t>291.</w:t>
      </w:r>
      <w:r w:rsidRPr="001B15E7">
        <w:rPr>
          <w:noProof/>
        </w:rPr>
        <w:tab/>
        <w:t xml:space="preserve">Buja A, Rebba V, Montecchio L, Renzo G, Baldo V, Cocchio S, et al. The Cost of Atrial Fibrillation: A Systematic Review. </w:t>
      </w:r>
      <w:r w:rsidRPr="001B15E7">
        <w:rPr>
          <w:i/>
          <w:noProof/>
        </w:rPr>
        <w:t>Value Health</w:t>
      </w:r>
      <w:r w:rsidRPr="001B15E7">
        <w:rPr>
          <w:noProof/>
        </w:rPr>
        <w:t>. 2024;27:527-41.</w:t>
      </w:r>
    </w:p>
    <w:p w14:paraId="665B9789" w14:textId="77777777" w:rsidR="001B15E7" w:rsidRPr="001B15E7" w:rsidRDefault="001B15E7" w:rsidP="001B15E7">
      <w:pPr>
        <w:pStyle w:val="EndNoteBibliography"/>
        <w:spacing w:after="360"/>
        <w:rPr>
          <w:noProof/>
        </w:rPr>
      </w:pPr>
      <w:r w:rsidRPr="001B15E7">
        <w:rPr>
          <w:noProof/>
        </w:rPr>
        <w:t>292.</w:t>
      </w:r>
      <w:r w:rsidRPr="001B15E7">
        <w:rPr>
          <w:noProof/>
        </w:rPr>
        <w:tab/>
        <w:t xml:space="preserve">Burdett P, Lip GYH. Atrial fibrillation in the UK: predicting costs of an emerging epidemic recognizing and forecasting the cost drivers of atrial fibrillation-related costs. </w:t>
      </w:r>
      <w:r w:rsidRPr="001B15E7">
        <w:rPr>
          <w:i/>
          <w:noProof/>
        </w:rPr>
        <w:t>Eur Heart J Qual Care Clin Outcomes</w:t>
      </w:r>
      <w:r w:rsidRPr="001B15E7">
        <w:rPr>
          <w:noProof/>
        </w:rPr>
        <w:t>. 2022;8:187-94.</w:t>
      </w:r>
    </w:p>
    <w:p w14:paraId="7C90002D" w14:textId="77777777" w:rsidR="001B15E7" w:rsidRPr="001B15E7" w:rsidRDefault="001B15E7" w:rsidP="001B15E7">
      <w:pPr>
        <w:pStyle w:val="EndNoteBibliography"/>
        <w:spacing w:after="360"/>
        <w:rPr>
          <w:noProof/>
        </w:rPr>
      </w:pPr>
      <w:r w:rsidRPr="001B15E7">
        <w:rPr>
          <w:noProof/>
        </w:rPr>
        <w:t>293.</w:t>
      </w:r>
      <w:r w:rsidRPr="001B15E7">
        <w:rPr>
          <w:noProof/>
        </w:rPr>
        <w:tab/>
        <w:t xml:space="preserve">Mega JL, Simon T, Collet JP, Anderson JL, Antman EM, Bliden K, et al. Reduced-function CYP2C19 genotype and risk of adverse clinical outcomes among patients treated with clopidogrel predominantly for PCI: a meta-analysis. </w:t>
      </w:r>
      <w:r w:rsidRPr="001B15E7">
        <w:rPr>
          <w:i/>
          <w:noProof/>
        </w:rPr>
        <w:t>Jama</w:t>
      </w:r>
      <w:r w:rsidRPr="001B15E7">
        <w:rPr>
          <w:noProof/>
        </w:rPr>
        <w:t>. 2010;304:1821-30.</w:t>
      </w:r>
    </w:p>
    <w:p w14:paraId="444B0998" w14:textId="77777777" w:rsidR="001B15E7" w:rsidRPr="001B15E7" w:rsidRDefault="001B15E7" w:rsidP="001B15E7">
      <w:pPr>
        <w:pStyle w:val="EndNoteBibliography"/>
        <w:spacing w:after="360"/>
        <w:rPr>
          <w:noProof/>
        </w:rPr>
      </w:pPr>
      <w:r w:rsidRPr="001B15E7">
        <w:rPr>
          <w:noProof/>
        </w:rPr>
        <w:t>294.</w:t>
      </w:r>
      <w:r w:rsidRPr="001B15E7">
        <w:rPr>
          <w:noProof/>
        </w:rPr>
        <w:tab/>
        <w:t xml:space="preserve">Tantry US, Bliden KP, Wei C, Storey RF, Armstrong M, Butler K, et al. First analysis of the relation between CYP2C19 genotype and pharmacodynamics in patients treated with ticagrelor versus clopidogrel: the ONSET/OFFSET and RESPOND genotype studies. </w:t>
      </w:r>
      <w:r w:rsidRPr="001B15E7">
        <w:rPr>
          <w:i/>
          <w:noProof/>
        </w:rPr>
        <w:t>Circ Cardiovasc Genet</w:t>
      </w:r>
      <w:r w:rsidRPr="001B15E7">
        <w:rPr>
          <w:noProof/>
        </w:rPr>
        <w:t>. 2010;3:556-66.</w:t>
      </w:r>
    </w:p>
    <w:p w14:paraId="41EFCFAC" w14:textId="77777777" w:rsidR="001B15E7" w:rsidRPr="001B15E7" w:rsidRDefault="001B15E7" w:rsidP="001B15E7">
      <w:pPr>
        <w:pStyle w:val="EndNoteBibliography"/>
        <w:spacing w:after="360"/>
        <w:rPr>
          <w:noProof/>
        </w:rPr>
      </w:pPr>
      <w:r w:rsidRPr="001B15E7">
        <w:rPr>
          <w:noProof/>
        </w:rPr>
        <w:t>295.</w:t>
      </w:r>
      <w:r w:rsidRPr="001B15E7">
        <w:rPr>
          <w:noProof/>
        </w:rPr>
        <w:tab/>
        <w:t xml:space="preserve">Jackson SP. The growing complexity of platelet aggregation. </w:t>
      </w:r>
      <w:r w:rsidRPr="001B15E7">
        <w:rPr>
          <w:i/>
          <w:noProof/>
        </w:rPr>
        <w:t>Blood</w:t>
      </w:r>
      <w:r w:rsidRPr="001B15E7">
        <w:rPr>
          <w:noProof/>
        </w:rPr>
        <w:t>. 2007;109:5087-95.</w:t>
      </w:r>
    </w:p>
    <w:p w14:paraId="7825CFFE" w14:textId="77777777" w:rsidR="001B15E7" w:rsidRPr="001B15E7" w:rsidRDefault="001B15E7" w:rsidP="001B15E7">
      <w:pPr>
        <w:pStyle w:val="EndNoteBibliography"/>
        <w:spacing w:after="360"/>
        <w:rPr>
          <w:noProof/>
        </w:rPr>
      </w:pPr>
      <w:r w:rsidRPr="001B15E7">
        <w:rPr>
          <w:noProof/>
        </w:rPr>
        <w:t>296.</w:t>
      </w:r>
      <w:r w:rsidRPr="001B15E7">
        <w:rPr>
          <w:noProof/>
        </w:rPr>
        <w:tab/>
        <w:t xml:space="preserve">Seiffge DJ, De Marchis GM, Koga M, Paciaroni M, Wilson D, Cappellari M, et al. Ischemic Stroke despite Oral Anticoagulant Therapy in Patients with Atrial Fibrillation. </w:t>
      </w:r>
      <w:r w:rsidRPr="001B15E7">
        <w:rPr>
          <w:i/>
          <w:noProof/>
        </w:rPr>
        <w:t>Ann Neurol</w:t>
      </w:r>
      <w:r w:rsidRPr="001B15E7">
        <w:rPr>
          <w:noProof/>
        </w:rPr>
        <w:t>. 2020;87:677-87.</w:t>
      </w:r>
    </w:p>
    <w:p w14:paraId="22E9A12E" w14:textId="77777777" w:rsidR="001B15E7" w:rsidRPr="001B15E7" w:rsidRDefault="001B15E7" w:rsidP="001B15E7">
      <w:pPr>
        <w:pStyle w:val="EndNoteBibliography"/>
        <w:spacing w:after="360"/>
        <w:rPr>
          <w:noProof/>
        </w:rPr>
      </w:pPr>
      <w:r w:rsidRPr="001B15E7">
        <w:rPr>
          <w:noProof/>
        </w:rPr>
        <w:t>297.</w:t>
      </w:r>
      <w:r w:rsidRPr="001B15E7">
        <w:rPr>
          <w:noProof/>
        </w:rPr>
        <w:tab/>
        <w:t xml:space="preserve">Johnson LS, Benz AP, Shoamanesh A, Eikelboom JW, Ezekowitz M, Giugliano RP, et al. Residual Stroke Risk Among Patients With Atrial Fibrillation Prescribed Oral Anticoagulants: A Patient-Level Meta-Analysis From COMBINE AF. </w:t>
      </w:r>
      <w:r w:rsidRPr="001B15E7">
        <w:rPr>
          <w:i/>
          <w:noProof/>
        </w:rPr>
        <w:t>J Am Heart Assoc</w:t>
      </w:r>
      <w:r w:rsidRPr="001B15E7">
        <w:rPr>
          <w:noProof/>
        </w:rPr>
        <w:t>. 2024;13:e034758.</w:t>
      </w:r>
    </w:p>
    <w:p w14:paraId="60648935" w14:textId="77777777" w:rsidR="001B15E7" w:rsidRPr="001B15E7" w:rsidRDefault="001B15E7" w:rsidP="001B15E7">
      <w:pPr>
        <w:pStyle w:val="EndNoteBibliography"/>
        <w:spacing w:after="360"/>
        <w:rPr>
          <w:noProof/>
        </w:rPr>
      </w:pPr>
      <w:r w:rsidRPr="001B15E7">
        <w:rPr>
          <w:noProof/>
        </w:rPr>
        <w:t>298.</w:t>
      </w:r>
      <w:r w:rsidRPr="001B15E7">
        <w:rPr>
          <w:noProof/>
        </w:rPr>
        <w:tab/>
        <w:t xml:space="preserve">Kagiyama N, Mondillo S, Yoshida K, Mandoli GE, Cameli M. Subtypes of Atrial Functional Mitral Regurgitation: Imaging Insights Into Their Mechanisms and Therapeutic Implications. </w:t>
      </w:r>
      <w:r w:rsidRPr="001B15E7">
        <w:rPr>
          <w:i/>
          <w:noProof/>
        </w:rPr>
        <w:t>JACC Cardiovasc Imaging</w:t>
      </w:r>
      <w:r w:rsidRPr="001B15E7">
        <w:rPr>
          <w:noProof/>
        </w:rPr>
        <w:t>. 2020;13:820-35.</w:t>
      </w:r>
    </w:p>
    <w:p w14:paraId="70C3E7A2" w14:textId="77777777" w:rsidR="001B15E7" w:rsidRPr="001B15E7" w:rsidRDefault="001B15E7" w:rsidP="001B15E7">
      <w:pPr>
        <w:pStyle w:val="EndNoteBibliography"/>
        <w:spacing w:after="360"/>
        <w:rPr>
          <w:noProof/>
        </w:rPr>
      </w:pPr>
      <w:r w:rsidRPr="001B15E7">
        <w:rPr>
          <w:noProof/>
        </w:rPr>
        <w:lastRenderedPageBreak/>
        <w:t>299.</w:t>
      </w:r>
      <w:r w:rsidRPr="001B15E7">
        <w:rPr>
          <w:noProof/>
        </w:rPr>
        <w:tab/>
        <w:t xml:space="preserve">Marrouche NF, Brachmann J, Andresen D, Siebels J, Boersma L, Jordaens L, et al. Catheter Ablation for Atrial Fibrillation with Heart Failure. </w:t>
      </w:r>
      <w:r w:rsidRPr="001B15E7">
        <w:rPr>
          <w:i/>
          <w:noProof/>
        </w:rPr>
        <w:t>N Engl J Med</w:t>
      </w:r>
      <w:r w:rsidRPr="001B15E7">
        <w:rPr>
          <w:noProof/>
        </w:rPr>
        <w:t>. 2018;378:417-27.</w:t>
      </w:r>
    </w:p>
    <w:p w14:paraId="71053A59" w14:textId="77777777" w:rsidR="001B15E7" w:rsidRPr="001B15E7" w:rsidRDefault="001B15E7" w:rsidP="001B15E7">
      <w:pPr>
        <w:pStyle w:val="EndNoteBibliography"/>
        <w:spacing w:after="360"/>
        <w:rPr>
          <w:noProof/>
        </w:rPr>
      </w:pPr>
      <w:r w:rsidRPr="001B15E7">
        <w:rPr>
          <w:noProof/>
        </w:rPr>
        <w:t>300.</w:t>
      </w:r>
      <w:r w:rsidRPr="001B15E7">
        <w:rPr>
          <w:noProof/>
        </w:rPr>
        <w:tab/>
        <w:t xml:space="preserve">Mohammed BM, Matafonov A, Ivanov I, Sun MF, Cheng Q, Dickeson SK, et al. An update on factor XI structure and function. </w:t>
      </w:r>
      <w:r w:rsidRPr="001B15E7">
        <w:rPr>
          <w:i/>
          <w:noProof/>
        </w:rPr>
        <w:t>Thromb Res</w:t>
      </w:r>
      <w:r w:rsidRPr="001B15E7">
        <w:rPr>
          <w:noProof/>
        </w:rPr>
        <w:t>. 2018;161:94-105.</w:t>
      </w:r>
    </w:p>
    <w:p w14:paraId="37585013" w14:textId="77777777" w:rsidR="001B15E7" w:rsidRPr="001B15E7" w:rsidRDefault="001B15E7" w:rsidP="001B15E7">
      <w:pPr>
        <w:pStyle w:val="EndNoteBibliography"/>
        <w:spacing w:after="360"/>
        <w:rPr>
          <w:noProof/>
        </w:rPr>
      </w:pPr>
      <w:r w:rsidRPr="001B15E7">
        <w:rPr>
          <w:noProof/>
        </w:rPr>
        <w:t>301.</w:t>
      </w:r>
      <w:r w:rsidRPr="001B15E7">
        <w:rPr>
          <w:noProof/>
        </w:rPr>
        <w:tab/>
        <w:t xml:space="preserve">Emsley J, McEwan PA, Gailani D. Structure and function of factor XI. </w:t>
      </w:r>
      <w:r w:rsidRPr="001B15E7">
        <w:rPr>
          <w:i/>
          <w:noProof/>
        </w:rPr>
        <w:t>Blood</w:t>
      </w:r>
      <w:r w:rsidRPr="001B15E7">
        <w:rPr>
          <w:noProof/>
        </w:rPr>
        <w:t>. 2010;115:2569-77.</w:t>
      </w:r>
    </w:p>
    <w:p w14:paraId="4B18A2CD" w14:textId="77777777" w:rsidR="001B15E7" w:rsidRPr="001B15E7" w:rsidRDefault="001B15E7" w:rsidP="001B15E7">
      <w:pPr>
        <w:pStyle w:val="EndNoteBibliography"/>
        <w:spacing w:after="360"/>
        <w:rPr>
          <w:noProof/>
        </w:rPr>
      </w:pPr>
      <w:r w:rsidRPr="001B15E7">
        <w:rPr>
          <w:noProof/>
        </w:rPr>
        <w:t>302.</w:t>
      </w:r>
      <w:r w:rsidRPr="001B15E7">
        <w:rPr>
          <w:noProof/>
        </w:rPr>
        <w:tab/>
        <w:t xml:space="preserve">Grover SP, Mackman N. Intrinsic Pathway of Coagulation and Thrombosis. </w:t>
      </w:r>
      <w:r w:rsidRPr="001B15E7">
        <w:rPr>
          <w:i/>
          <w:noProof/>
        </w:rPr>
        <w:t>Arterioscler Thromb Vasc Biol</w:t>
      </w:r>
      <w:r w:rsidRPr="001B15E7">
        <w:rPr>
          <w:noProof/>
        </w:rPr>
        <w:t>. 2019;39:331-8.</w:t>
      </w:r>
    </w:p>
    <w:p w14:paraId="750E704B" w14:textId="77777777" w:rsidR="001B15E7" w:rsidRPr="001B15E7" w:rsidRDefault="001B15E7" w:rsidP="001B15E7">
      <w:pPr>
        <w:pStyle w:val="EndNoteBibliography"/>
        <w:spacing w:after="360"/>
        <w:rPr>
          <w:noProof/>
        </w:rPr>
      </w:pPr>
      <w:r w:rsidRPr="001B15E7">
        <w:rPr>
          <w:noProof/>
        </w:rPr>
        <w:t>303.</w:t>
      </w:r>
      <w:r w:rsidRPr="001B15E7">
        <w:rPr>
          <w:noProof/>
        </w:rPr>
        <w:tab/>
        <w:t xml:space="preserve">Wheeler AP, Gailani D. The Intrinsic Pathway of Coagulation as a Target for Antithrombotic Therapy. </w:t>
      </w:r>
      <w:r w:rsidRPr="001B15E7">
        <w:rPr>
          <w:i/>
          <w:noProof/>
        </w:rPr>
        <w:t>Hematol Oncol Clin North Am</w:t>
      </w:r>
      <w:r w:rsidRPr="001B15E7">
        <w:rPr>
          <w:noProof/>
        </w:rPr>
        <w:t>. 2016;30:1099-114.</w:t>
      </w:r>
    </w:p>
    <w:p w14:paraId="6486BF24" w14:textId="77777777" w:rsidR="001B15E7" w:rsidRPr="001B15E7" w:rsidRDefault="001B15E7" w:rsidP="001B15E7">
      <w:pPr>
        <w:pStyle w:val="EndNoteBibliography"/>
        <w:spacing w:after="360"/>
        <w:rPr>
          <w:noProof/>
        </w:rPr>
      </w:pPr>
      <w:r w:rsidRPr="001B15E7">
        <w:rPr>
          <w:noProof/>
        </w:rPr>
        <w:t>304.</w:t>
      </w:r>
      <w:r w:rsidRPr="001B15E7">
        <w:rPr>
          <w:noProof/>
        </w:rPr>
        <w:tab/>
        <w:t xml:space="preserve">Preis M, Hirsch J, Kotler A, Zoabi A, Stein N, Rennert G, et al. Factor XI deficiency is associated with lower risk for cardiovascular and venous thromboembolism events. </w:t>
      </w:r>
      <w:r w:rsidRPr="001B15E7">
        <w:rPr>
          <w:i/>
          <w:noProof/>
        </w:rPr>
        <w:t>Blood</w:t>
      </w:r>
      <w:r w:rsidRPr="001B15E7">
        <w:rPr>
          <w:noProof/>
        </w:rPr>
        <w:t>. 2017;129:1210-5.</w:t>
      </w:r>
    </w:p>
    <w:p w14:paraId="3835B447" w14:textId="77777777" w:rsidR="001B15E7" w:rsidRPr="001B15E7" w:rsidRDefault="001B15E7" w:rsidP="001B15E7">
      <w:pPr>
        <w:pStyle w:val="EndNoteBibliography"/>
        <w:spacing w:after="360"/>
        <w:rPr>
          <w:noProof/>
        </w:rPr>
      </w:pPr>
      <w:r w:rsidRPr="001B15E7">
        <w:rPr>
          <w:noProof/>
        </w:rPr>
        <w:t>305.</w:t>
      </w:r>
      <w:r w:rsidRPr="001B15E7">
        <w:rPr>
          <w:noProof/>
        </w:rPr>
        <w:tab/>
        <w:t xml:space="preserve">Nopp S, Kraemmer D, Ay C. Factor XI Inhibitors for Prevention and Treatment of Venous Thromboembolism: A Review on the Rationale and Update on Current Evidence. </w:t>
      </w:r>
      <w:r w:rsidRPr="001B15E7">
        <w:rPr>
          <w:i/>
          <w:noProof/>
        </w:rPr>
        <w:t>Front Cardiovasc Med</w:t>
      </w:r>
      <w:r w:rsidRPr="001B15E7">
        <w:rPr>
          <w:noProof/>
        </w:rPr>
        <w:t>. 2022;9:903029.</w:t>
      </w:r>
    </w:p>
    <w:p w14:paraId="1FB9B476" w14:textId="77777777" w:rsidR="001B15E7" w:rsidRPr="001B15E7" w:rsidRDefault="001B15E7" w:rsidP="001B15E7">
      <w:pPr>
        <w:pStyle w:val="EndNoteBibliography"/>
        <w:spacing w:after="360"/>
        <w:rPr>
          <w:noProof/>
        </w:rPr>
      </w:pPr>
      <w:r w:rsidRPr="001B15E7">
        <w:rPr>
          <w:noProof/>
        </w:rPr>
        <w:t>306.</w:t>
      </w:r>
      <w:r w:rsidRPr="001B15E7">
        <w:rPr>
          <w:noProof/>
        </w:rPr>
        <w:tab/>
        <w:t xml:space="preserve">Piccini JP, Caso V, Connolly SJ, Fox KAA, Oldgren J, Jones WS, et al. Safety of the oral factor XIa inhibitor asundexian compared with apixaban in patients with atrial fibrillation (PACIFIC-AF): a multicentre, randomised, double-blind, double-dummy, dose-finding phase 2 study. </w:t>
      </w:r>
      <w:r w:rsidRPr="001B15E7">
        <w:rPr>
          <w:i/>
          <w:noProof/>
        </w:rPr>
        <w:t>Lancet</w:t>
      </w:r>
      <w:r w:rsidRPr="001B15E7">
        <w:rPr>
          <w:noProof/>
        </w:rPr>
        <w:t>. 2022;399:1383-90.</w:t>
      </w:r>
    </w:p>
    <w:p w14:paraId="74851F4B" w14:textId="77777777" w:rsidR="001B15E7" w:rsidRPr="001B15E7" w:rsidRDefault="001B15E7" w:rsidP="001B15E7">
      <w:pPr>
        <w:pStyle w:val="EndNoteBibliography"/>
        <w:spacing w:after="360"/>
        <w:rPr>
          <w:noProof/>
        </w:rPr>
      </w:pPr>
      <w:r w:rsidRPr="001B15E7">
        <w:rPr>
          <w:noProof/>
        </w:rPr>
        <w:t>307.</w:t>
      </w:r>
      <w:r w:rsidRPr="001B15E7">
        <w:rPr>
          <w:noProof/>
        </w:rPr>
        <w:tab/>
        <w:t xml:space="preserve">Rao SV, Kirsch B, Bhatt DL, Budaj A, Coppolecchia R, Eikelboom J, et al. A Multicenter, Phase 2, Randomized, Placebo-Controlled, Double-Blind, Parallel-Group, Dose-Finding Trial of the Oral Factor XIa Inhibitor Asundexian to Prevent Adverse Cardiovascular Outcomes After Acute Myocardial Infarction. </w:t>
      </w:r>
      <w:r w:rsidRPr="001B15E7">
        <w:rPr>
          <w:i/>
          <w:noProof/>
        </w:rPr>
        <w:t>Circulation</w:t>
      </w:r>
      <w:r w:rsidRPr="001B15E7">
        <w:rPr>
          <w:noProof/>
        </w:rPr>
        <w:t>. 2022;146:1196-206.</w:t>
      </w:r>
    </w:p>
    <w:p w14:paraId="2C816DAC" w14:textId="77777777" w:rsidR="001B15E7" w:rsidRPr="001B15E7" w:rsidRDefault="001B15E7" w:rsidP="001B15E7">
      <w:pPr>
        <w:pStyle w:val="EndNoteBibliography"/>
        <w:spacing w:after="360"/>
        <w:rPr>
          <w:noProof/>
        </w:rPr>
      </w:pPr>
      <w:r w:rsidRPr="001B15E7">
        <w:rPr>
          <w:noProof/>
        </w:rPr>
        <w:lastRenderedPageBreak/>
        <w:t>308.</w:t>
      </w:r>
      <w:r w:rsidRPr="001B15E7">
        <w:rPr>
          <w:noProof/>
        </w:rPr>
        <w:tab/>
        <w:t xml:space="preserve">Shoamanesh A, Mundl H, Smith EE, Masjuan J, Milanov I, Hirano T, et al. Factor XIa inhibition with asundexian after acute non-cardioembolic ischaemic stroke (PACIFIC-Stroke): an international, randomised, double-blind, placebo-controlled, phase 2b trial. </w:t>
      </w:r>
      <w:r w:rsidRPr="001B15E7">
        <w:rPr>
          <w:i/>
          <w:noProof/>
        </w:rPr>
        <w:t>Lancet</w:t>
      </w:r>
      <w:r w:rsidRPr="001B15E7">
        <w:rPr>
          <w:noProof/>
        </w:rPr>
        <w:t>. 2022;400:997-1007.</w:t>
      </w:r>
    </w:p>
    <w:p w14:paraId="4E8C8E80" w14:textId="77777777" w:rsidR="001B15E7" w:rsidRPr="001B15E7" w:rsidRDefault="001B15E7" w:rsidP="001B15E7">
      <w:pPr>
        <w:pStyle w:val="EndNoteBibliography"/>
        <w:spacing w:after="360"/>
        <w:rPr>
          <w:noProof/>
        </w:rPr>
      </w:pPr>
      <w:r w:rsidRPr="001B15E7">
        <w:rPr>
          <w:noProof/>
        </w:rPr>
        <w:t>309.</w:t>
      </w:r>
      <w:r w:rsidRPr="001B15E7">
        <w:rPr>
          <w:noProof/>
        </w:rPr>
        <w:tab/>
        <w:t xml:space="preserve">Sharma M, Molina CA, Toyoda K, Bereczki D, Bangdiwala SI, Kasner SE, et al. Safety and efficacy of factor XIa inhibition with milvexian for secondary stroke prevention (AXIOMATIC-SSP): a phase 2, international, randomised, double-blind, placebo-controlled, dose-finding trial. </w:t>
      </w:r>
      <w:r w:rsidRPr="001B15E7">
        <w:rPr>
          <w:i/>
          <w:noProof/>
        </w:rPr>
        <w:t>Lancet Neurol</w:t>
      </w:r>
      <w:r w:rsidRPr="001B15E7">
        <w:rPr>
          <w:noProof/>
        </w:rPr>
        <w:t>. 2024;23:46-59.</w:t>
      </w:r>
    </w:p>
    <w:p w14:paraId="19802865" w14:textId="77777777" w:rsidR="001B15E7" w:rsidRPr="001B15E7" w:rsidRDefault="001B15E7" w:rsidP="001B15E7">
      <w:pPr>
        <w:pStyle w:val="EndNoteBibliography"/>
        <w:spacing w:after="360"/>
        <w:rPr>
          <w:noProof/>
        </w:rPr>
      </w:pPr>
      <w:r w:rsidRPr="001B15E7">
        <w:rPr>
          <w:noProof/>
        </w:rPr>
        <w:t>310.</w:t>
      </w:r>
      <w:r w:rsidRPr="001B15E7">
        <w:rPr>
          <w:noProof/>
        </w:rPr>
        <w:tab/>
        <w:t xml:space="preserve">Piccini JP, Patel MR, Steffel J, Ferdinand K, Van Gelder IC, Russo AM, et al. Asundexian versus Apixaban in Patients with Atrial Fibrillation. </w:t>
      </w:r>
      <w:r w:rsidRPr="001B15E7">
        <w:rPr>
          <w:i/>
          <w:noProof/>
        </w:rPr>
        <w:t>N Engl J Med</w:t>
      </w:r>
      <w:r w:rsidRPr="001B15E7">
        <w:rPr>
          <w:noProof/>
        </w:rPr>
        <w:t>. 2024.</w:t>
      </w:r>
    </w:p>
    <w:p w14:paraId="10C88B9F" w14:textId="77777777" w:rsidR="001B15E7" w:rsidRPr="001B15E7" w:rsidRDefault="001B15E7" w:rsidP="001B15E7">
      <w:pPr>
        <w:pStyle w:val="EndNoteBibliography"/>
        <w:spacing w:after="360"/>
        <w:rPr>
          <w:noProof/>
        </w:rPr>
      </w:pPr>
      <w:r w:rsidRPr="001B15E7">
        <w:rPr>
          <w:noProof/>
        </w:rPr>
        <w:t>311.</w:t>
      </w:r>
      <w:r w:rsidRPr="001B15E7">
        <w:rPr>
          <w:noProof/>
        </w:rPr>
        <w:tab/>
        <w:t xml:space="preserve">Schnabel RB, Marinelli EA, Arbelo E, Boriani G, Boveda S, Buckley CM, et al. Early diagnosis and better rhythm management to improve outcomes in patients with atrial fibrillation: the 8th AFNET/EHRA consensus conference. </w:t>
      </w:r>
      <w:r w:rsidRPr="001B15E7">
        <w:rPr>
          <w:i/>
          <w:noProof/>
        </w:rPr>
        <w:t>Europace</w:t>
      </w:r>
      <w:r w:rsidRPr="001B15E7">
        <w:rPr>
          <w:noProof/>
        </w:rPr>
        <w:t>. 2023;25:6-27.</w:t>
      </w:r>
    </w:p>
    <w:p w14:paraId="07922805" w14:textId="77777777" w:rsidR="001B15E7" w:rsidRPr="001B15E7" w:rsidRDefault="001B15E7" w:rsidP="001B15E7">
      <w:pPr>
        <w:pStyle w:val="EndNoteBibliography"/>
        <w:spacing w:after="360"/>
        <w:rPr>
          <w:noProof/>
        </w:rPr>
      </w:pPr>
      <w:r w:rsidRPr="001B15E7">
        <w:rPr>
          <w:noProof/>
        </w:rPr>
        <w:t>312.</w:t>
      </w:r>
      <w:r w:rsidRPr="001B15E7">
        <w:rPr>
          <w:noProof/>
        </w:rPr>
        <w:tab/>
        <w:t xml:space="preserve">Marrouche NF, Wilber D, Hindricks G, Jais P, Akoum N, Marchlinski F, et al. Association of atrial tissue fibrosis identified by delayed enhancement MRI and atrial fibrillation catheter ablation: the DECAAF study. </w:t>
      </w:r>
      <w:r w:rsidRPr="001B15E7">
        <w:rPr>
          <w:i/>
          <w:noProof/>
        </w:rPr>
        <w:t>Jama</w:t>
      </w:r>
      <w:r w:rsidRPr="001B15E7">
        <w:rPr>
          <w:noProof/>
        </w:rPr>
        <w:t>. 2014;311:498-506.</w:t>
      </w:r>
    </w:p>
    <w:p w14:paraId="58BC41F4" w14:textId="77777777" w:rsidR="001B15E7" w:rsidRPr="001B15E7" w:rsidRDefault="001B15E7" w:rsidP="001B15E7">
      <w:pPr>
        <w:pStyle w:val="EndNoteBibliography"/>
        <w:spacing w:after="360"/>
        <w:rPr>
          <w:noProof/>
        </w:rPr>
      </w:pPr>
      <w:r w:rsidRPr="001B15E7">
        <w:rPr>
          <w:noProof/>
        </w:rPr>
        <w:t>313.</w:t>
      </w:r>
      <w:r w:rsidRPr="001B15E7">
        <w:rPr>
          <w:noProof/>
        </w:rPr>
        <w:tab/>
        <w:t xml:space="preserve">Marrouche NF, Wazni O, McGann C, Greene T, Dean JM, Dagher L, et al. Effect of MRI-Guided Fibrosis Ablation vs Conventional Catheter Ablation on Atrial Arrhythmia Recurrence in Patients With Persistent Atrial Fibrillation: The DECAAF II Randomized Clinical Trial. </w:t>
      </w:r>
      <w:r w:rsidRPr="001B15E7">
        <w:rPr>
          <w:i/>
          <w:noProof/>
        </w:rPr>
        <w:t>Jama</w:t>
      </w:r>
      <w:r w:rsidRPr="001B15E7">
        <w:rPr>
          <w:noProof/>
        </w:rPr>
        <w:t>. 2022;327:2296-305.</w:t>
      </w:r>
    </w:p>
    <w:p w14:paraId="0E239F6F" w14:textId="77777777" w:rsidR="001B15E7" w:rsidRPr="001B15E7" w:rsidRDefault="001B15E7" w:rsidP="001B15E7">
      <w:pPr>
        <w:pStyle w:val="EndNoteBibliography"/>
        <w:rPr>
          <w:noProof/>
        </w:rPr>
      </w:pPr>
      <w:r w:rsidRPr="001B15E7">
        <w:rPr>
          <w:noProof/>
        </w:rPr>
        <w:t>314.</w:t>
      </w:r>
      <w:r w:rsidRPr="001B15E7">
        <w:rPr>
          <w:noProof/>
        </w:rPr>
        <w:tab/>
        <w:t xml:space="preserve">Bisbal F, Benito E, Teis A, Alarcón F, Sarrias A, Caixal G, et al. Magnetic Resonance Imaging-Guided Fibrosis Ablation for the Treatment of Atrial Fibrillation: The ALICIA Trial. </w:t>
      </w:r>
      <w:r w:rsidRPr="001B15E7">
        <w:rPr>
          <w:i/>
          <w:noProof/>
        </w:rPr>
        <w:t>Circ Arrhythm Electrophysiol</w:t>
      </w:r>
      <w:r w:rsidRPr="001B15E7">
        <w:rPr>
          <w:noProof/>
        </w:rPr>
        <w:t>. 2020;13:e008707.</w:t>
      </w:r>
    </w:p>
    <w:p w14:paraId="6743E568" w14:textId="7CB6DC05" w:rsidR="002F32BE" w:rsidRPr="00753570" w:rsidRDefault="00B047B7" w:rsidP="00B00622">
      <w:pPr>
        <w:spacing w:line="360" w:lineRule="auto"/>
        <w:jc w:val="both"/>
        <w:rPr>
          <w:rFonts w:ascii="Arial" w:hAnsi="Arial" w:cs="Arial"/>
        </w:rPr>
      </w:pPr>
      <w:r w:rsidRPr="00B00622">
        <w:rPr>
          <w:rFonts w:ascii="Arial" w:hAnsi="Arial" w:cs="Arial"/>
        </w:rPr>
        <w:fldChar w:fldCharType="end"/>
      </w:r>
    </w:p>
    <w:p w14:paraId="73909655" w14:textId="77777777" w:rsidR="002F32BE" w:rsidRPr="00753570" w:rsidRDefault="002F32BE">
      <w:pPr>
        <w:rPr>
          <w:rFonts w:ascii="Arial" w:hAnsi="Arial" w:cs="Arial"/>
        </w:rPr>
      </w:pPr>
      <w:r w:rsidRPr="00753570">
        <w:rPr>
          <w:rFonts w:ascii="Arial" w:hAnsi="Arial" w:cs="Arial"/>
        </w:rPr>
        <w:br w:type="page"/>
      </w:r>
    </w:p>
    <w:p w14:paraId="7AA3C76C" w14:textId="58B44AD5" w:rsidR="0044280B" w:rsidRPr="00B3190F" w:rsidRDefault="00F317C6" w:rsidP="002F32BE">
      <w:pPr>
        <w:pStyle w:val="Heading1"/>
        <w:rPr>
          <w:rFonts w:ascii="Arial" w:hAnsi="Arial" w:cs="Arial"/>
          <w:color w:val="auto"/>
          <w:sz w:val="36"/>
          <w:szCs w:val="36"/>
        </w:rPr>
      </w:pPr>
      <w:bookmarkStart w:id="95" w:name="_Toc194438843"/>
      <w:r w:rsidRPr="00B3190F">
        <w:rPr>
          <w:rFonts w:ascii="Arial" w:hAnsi="Arial" w:cs="Arial"/>
          <w:color w:val="auto"/>
          <w:sz w:val="36"/>
          <w:szCs w:val="36"/>
        </w:rPr>
        <w:lastRenderedPageBreak/>
        <w:t>Supplementary Documents</w:t>
      </w:r>
      <w:bookmarkEnd w:id="95"/>
    </w:p>
    <w:p w14:paraId="130C6641" w14:textId="77777777" w:rsidR="00A81CA8" w:rsidRPr="00753570" w:rsidRDefault="00A81CA8" w:rsidP="00A81CA8"/>
    <w:p w14:paraId="2B20F1C4" w14:textId="2520DDF0" w:rsidR="009E1ED1" w:rsidRPr="00B3190F" w:rsidRDefault="00A81CA8" w:rsidP="00A81CA8">
      <w:pPr>
        <w:pStyle w:val="Heading2"/>
        <w:rPr>
          <w:rFonts w:ascii="Arial" w:hAnsi="Arial" w:cs="Arial"/>
          <w:color w:val="000000" w:themeColor="text1"/>
          <w:sz w:val="32"/>
          <w:szCs w:val="32"/>
        </w:rPr>
      </w:pPr>
      <w:bookmarkStart w:id="96" w:name="_Toc194438844"/>
      <w:r w:rsidRPr="00B3190F">
        <w:rPr>
          <w:rFonts w:ascii="Arial" w:hAnsi="Arial" w:cs="Arial"/>
          <w:color w:val="000000" w:themeColor="text1"/>
          <w:sz w:val="32"/>
          <w:szCs w:val="32"/>
        </w:rPr>
        <w:t>1 CVRU</w:t>
      </w:r>
      <w:r w:rsidR="00BB00A6" w:rsidRPr="00B3190F">
        <w:rPr>
          <w:rFonts w:ascii="Arial" w:hAnsi="Arial" w:cs="Arial"/>
          <w:color w:val="000000" w:themeColor="text1"/>
          <w:sz w:val="32"/>
          <w:szCs w:val="32"/>
        </w:rPr>
        <w:t>-OBS Protocol</w:t>
      </w:r>
      <w:bookmarkEnd w:id="96"/>
    </w:p>
    <w:p w14:paraId="3A9CF191" w14:textId="77777777" w:rsidR="009E1ED1" w:rsidRPr="00753570" w:rsidRDefault="009E1ED1" w:rsidP="009E1ED1">
      <w:pPr>
        <w:jc w:val="center"/>
        <w:rPr>
          <w:rFonts w:ascii="Arial" w:hAnsi="Arial" w:cs="Arial"/>
          <w:b/>
        </w:rPr>
      </w:pPr>
    </w:p>
    <w:p w14:paraId="36124EB6" w14:textId="77777777" w:rsidR="00A81CA8" w:rsidRPr="00753570" w:rsidRDefault="00A81CA8" w:rsidP="00A81CA8">
      <w:pPr>
        <w:jc w:val="both"/>
        <w:rPr>
          <w:rFonts w:ascii="Arial" w:hAnsi="Arial" w:cs="Arial"/>
          <w:b/>
        </w:rPr>
      </w:pPr>
    </w:p>
    <w:p w14:paraId="257CD9E8" w14:textId="630AF2D2" w:rsidR="009E1ED1" w:rsidRPr="00753570" w:rsidRDefault="009E1ED1" w:rsidP="00A81CA8">
      <w:pPr>
        <w:jc w:val="both"/>
        <w:rPr>
          <w:rFonts w:ascii="Arial" w:hAnsi="Arial" w:cs="Arial"/>
          <w:b/>
        </w:rPr>
      </w:pPr>
      <w:r w:rsidRPr="00753570">
        <w:rPr>
          <w:rFonts w:ascii="Arial" w:hAnsi="Arial" w:cs="Arial"/>
          <w:b/>
        </w:rPr>
        <w:t xml:space="preserve">Observational study of platelet function and fibrin clot properties in patients with suspected, proven or increased risk of cardiovascular disease </w:t>
      </w:r>
    </w:p>
    <w:p w14:paraId="41C06DA7" w14:textId="77777777" w:rsidR="009E1ED1" w:rsidRPr="00753570" w:rsidRDefault="009E1ED1" w:rsidP="00A81CA8">
      <w:pPr>
        <w:jc w:val="both"/>
        <w:rPr>
          <w:rFonts w:ascii="Arial" w:hAnsi="Arial" w:cs="Arial"/>
          <w:b/>
        </w:rPr>
      </w:pPr>
    </w:p>
    <w:p w14:paraId="0E3B6761" w14:textId="77777777" w:rsidR="009E1ED1" w:rsidRPr="00753570" w:rsidRDefault="009E1ED1" w:rsidP="00A81CA8">
      <w:pPr>
        <w:jc w:val="both"/>
        <w:rPr>
          <w:rFonts w:ascii="Arial" w:hAnsi="Arial" w:cs="Arial"/>
          <w:b/>
        </w:rPr>
      </w:pPr>
    </w:p>
    <w:p w14:paraId="17F9A133" w14:textId="77777777" w:rsidR="009E1ED1" w:rsidRPr="00753570" w:rsidRDefault="009E1ED1" w:rsidP="00A81CA8">
      <w:pPr>
        <w:jc w:val="both"/>
        <w:rPr>
          <w:rFonts w:ascii="Arial" w:hAnsi="Arial" w:cs="Arial"/>
          <w:b/>
        </w:rPr>
      </w:pPr>
    </w:p>
    <w:p w14:paraId="5EA9D467" w14:textId="77777777" w:rsidR="009E1ED1" w:rsidRPr="00753570" w:rsidRDefault="009E1ED1" w:rsidP="00A81CA8">
      <w:pPr>
        <w:jc w:val="both"/>
        <w:rPr>
          <w:rFonts w:ascii="Arial" w:hAnsi="Arial" w:cs="Arial"/>
        </w:rPr>
      </w:pPr>
      <w:r w:rsidRPr="00753570">
        <w:rPr>
          <w:rFonts w:ascii="Arial" w:hAnsi="Arial" w:cs="Arial"/>
          <w:b/>
        </w:rPr>
        <w:t>Sponsor :</w:t>
      </w:r>
      <w:r w:rsidRPr="00753570">
        <w:rPr>
          <w:rFonts w:ascii="Arial" w:hAnsi="Arial" w:cs="Arial"/>
        </w:rPr>
        <w:t xml:space="preserve"> Sheffield Teaching Hospitals NHS Foundation Trust </w:t>
      </w:r>
    </w:p>
    <w:p w14:paraId="34465A12" w14:textId="77777777" w:rsidR="009E1ED1" w:rsidRPr="00753570" w:rsidRDefault="009E1ED1" w:rsidP="00A81CA8">
      <w:pPr>
        <w:jc w:val="both"/>
        <w:rPr>
          <w:rFonts w:ascii="Arial" w:hAnsi="Arial" w:cs="Arial"/>
          <w:b/>
        </w:rPr>
      </w:pPr>
      <w:r w:rsidRPr="00753570">
        <w:rPr>
          <w:rFonts w:ascii="Arial" w:hAnsi="Arial" w:cs="Arial"/>
          <w:b/>
        </w:rPr>
        <w:t>STH reference : STH20934</w:t>
      </w:r>
    </w:p>
    <w:p w14:paraId="09FA388A" w14:textId="77777777" w:rsidR="009E1ED1" w:rsidRPr="00753570" w:rsidRDefault="009E1ED1" w:rsidP="00A81CA8">
      <w:pPr>
        <w:jc w:val="both"/>
        <w:rPr>
          <w:rFonts w:ascii="Arial" w:hAnsi="Arial" w:cs="Arial"/>
          <w:b/>
        </w:rPr>
      </w:pPr>
      <w:r w:rsidRPr="00753570">
        <w:rPr>
          <w:rFonts w:ascii="Arial" w:hAnsi="Arial" w:cs="Arial"/>
          <w:b/>
        </w:rPr>
        <w:t xml:space="preserve">Chief Investigator :  </w:t>
      </w:r>
    </w:p>
    <w:p w14:paraId="5F57AAFF" w14:textId="77777777" w:rsidR="009E1ED1" w:rsidRPr="00753570" w:rsidRDefault="009E1ED1" w:rsidP="00A81CA8">
      <w:pPr>
        <w:pStyle w:val="BodyText"/>
        <w:jc w:val="both"/>
        <w:rPr>
          <w:rFonts w:ascii="Arial" w:hAnsi="Arial" w:cs="Arial"/>
          <w:szCs w:val="24"/>
        </w:rPr>
      </w:pPr>
      <w:r w:rsidRPr="00753570">
        <w:rPr>
          <w:rFonts w:ascii="Arial" w:hAnsi="Arial" w:cs="Arial"/>
          <w:szCs w:val="24"/>
        </w:rPr>
        <w:t>Professor Robert Storey</w:t>
      </w:r>
      <w:r w:rsidRPr="00753570">
        <w:rPr>
          <w:rFonts w:ascii="Arial" w:hAnsi="Arial" w:cs="Arial"/>
          <w:szCs w:val="24"/>
        </w:rPr>
        <w:tab/>
      </w:r>
      <w:r w:rsidRPr="00753570">
        <w:rPr>
          <w:rFonts w:ascii="Arial" w:hAnsi="Arial" w:cs="Arial"/>
          <w:szCs w:val="24"/>
        </w:rPr>
        <w:tab/>
      </w:r>
      <w:r w:rsidRPr="00753570">
        <w:rPr>
          <w:rFonts w:ascii="Arial" w:hAnsi="Arial" w:cs="Arial"/>
          <w:szCs w:val="24"/>
        </w:rPr>
        <w:tab/>
      </w:r>
      <w:r w:rsidRPr="00753570">
        <w:rPr>
          <w:rFonts w:ascii="Arial" w:hAnsi="Arial" w:cs="Arial"/>
          <w:szCs w:val="24"/>
        </w:rPr>
        <w:tab/>
      </w:r>
    </w:p>
    <w:p w14:paraId="4147E090" w14:textId="77777777" w:rsidR="009E1ED1" w:rsidRPr="00753570" w:rsidRDefault="009E1ED1" w:rsidP="00A81CA8">
      <w:pPr>
        <w:pStyle w:val="BodyText"/>
        <w:jc w:val="both"/>
        <w:rPr>
          <w:rFonts w:ascii="Arial" w:hAnsi="Arial" w:cs="Arial"/>
          <w:szCs w:val="24"/>
        </w:rPr>
      </w:pPr>
      <w:r w:rsidRPr="00753570">
        <w:rPr>
          <w:rFonts w:ascii="Arial" w:hAnsi="Arial" w:cs="Arial"/>
          <w:szCs w:val="24"/>
        </w:rPr>
        <w:t>Professor of Cardiology</w:t>
      </w:r>
      <w:r w:rsidRPr="00753570">
        <w:rPr>
          <w:rFonts w:ascii="Arial" w:hAnsi="Arial" w:cs="Arial"/>
          <w:szCs w:val="24"/>
        </w:rPr>
        <w:tab/>
      </w:r>
      <w:r w:rsidRPr="00753570">
        <w:rPr>
          <w:rFonts w:ascii="Arial" w:hAnsi="Arial" w:cs="Arial"/>
          <w:szCs w:val="24"/>
        </w:rPr>
        <w:tab/>
      </w:r>
      <w:r w:rsidRPr="00753570">
        <w:rPr>
          <w:rFonts w:ascii="Arial" w:hAnsi="Arial" w:cs="Arial"/>
          <w:szCs w:val="24"/>
        </w:rPr>
        <w:tab/>
      </w:r>
      <w:r w:rsidRPr="00753570">
        <w:rPr>
          <w:rFonts w:ascii="Arial" w:hAnsi="Arial" w:cs="Arial"/>
          <w:szCs w:val="24"/>
        </w:rPr>
        <w:tab/>
      </w:r>
    </w:p>
    <w:p w14:paraId="7D7ECBAD" w14:textId="77777777" w:rsidR="009E1ED1" w:rsidRPr="00753570" w:rsidRDefault="009E1ED1" w:rsidP="00A81CA8">
      <w:pPr>
        <w:pStyle w:val="BodyText"/>
        <w:jc w:val="both"/>
        <w:rPr>
          <w:rFonts w:ascii="Arial" w:hAnsi="Arial" w:cs="Arial"/>
          <w:spacing w:val="-3"/>
          <w:szCs w:val="24"/>
        </w:rPr>
      </w:pPr>
      <w:r w:rsidRPr="00753570">
        <w:rPr>
          <w:rFonts w:ascii="Arial" w:hAnsi="Arial" w:cs="Arial"/>
          <w:szCs w:val="24"/>
        </w:rPr>
        <w:t>Cardiovascular Research Unit</w:t>
      </w:r>
      <w:r w:rsidRPr="00753570">
        <w:rPr>
          <w:rFonts w:ascii="Arial" w:hAnsi="Arial" w:cs="Arial"/>
          <w:szCs w:val="24"/>
        </w:rPr>
        <w:tab/>
      </w:r>
      <w:r w:rsidRPr="00753570">
        <w:rPr>
          <w:rFonts w:ascii="Arial" w:hAnsi="Arial" w:cs="Arial"/>
          <w:szCs w:val="24"/>
        </w:rPr>
        <w:tab/>
      </w:r>
      <w:r w:rsidRPr="00753570">
        <w:rPr>
          <w:rFonts w:ascii="Arial" w:hAnsi="Arial" w:cs="Arial"/>
          <w:szCs w:val="24"/>
        </w:rPr>
        <w:tab/>
      </w:r>
    </w:p>
    <w:p w14:paraId="0458A41D" w14:textId="77777777" w:rsidR="009E1ED1" w:rsidRPr="00753570" w:rsidRDefault="009E1ED1" w:rsidP="00A81CA8">
      <w:pPr>
        <w:widowControl w:val="0"/>
        <w:tabs>
          <w:tab w:val="left" w:pos="-720"/>
        </w:tabs>
        <w:contextualSpacing/>
        <w:jc w:val="both"/>
        <w:rPr>
          <w:rFonts w:ascii="Arial" w:hAnsi="Arial" w:cs="Arial"/>
        </w:rPr>
      </w:pPr>
      <w:r w:rsidRPr="00753570">
        <w:rPr>
          <w:rFonts w:ascii="Arial" w:hAnsi="Arial" w:cs="Arial"/>
        </w:rPr>
        <w:t xml:space="preserve">1st floor, Centre for Biomedical Research </w:t>
      </w:r>
    </w:p>
    <w:p w14:paraId="579C8E2D" w14:textId="77777777" w:rsidR="009E1ED1" w:rsidRPr="00753570" w:rsidRDefault="009E1ED1" w:rsidP="00A81CA8">
      <w:pPr>
        <w:widowControl w:val="0"/>
        <w:tabs>
          <w:tab w:val="left" w:pos="-720"/>
        </w:tabs>
        <w:contextualSpacing/>
        <w:jc w:val="both"/>
        <w:rPr>
          <w:rFonts w:ascii="Arial" w:hAnsi="Arial" w:cs="Arial"/>
        </w:rPr>
      </w:pPr>
      <w:r w:rsidRPr="00753570">
        <w:rPr>
          <w:rFonts w:ascii="Arial" w:hAnsi="Arial" w:cs="Arial"/>
        </w:rPr>
        <w:t>Northern General Hospital</w:t>
      </w:r>
    </w:p>
    <w:p w14:paraId="2C07438B" w14:textId="77777777" w:rsidR="009E1ED1" w:rsidRPr="00753570" w:rsidRDefault="009E1ED1" w:rsidP="00A81CA8">
      <w:pPr>
        <w:widowControl w:val="0"/>
        <w:tabs>
          <w:tab w:val="left" w:pos="-720"/>
        </w:tabs>
        <w:contextualSpacing/>
        <w:jc w:val="both"/>
        <w:rPr>
          <w:rFonts w:ascii="Arial" w:hAnsi="Arial" w:cs="Arial"/>
        </w:rPr>
      </w:pPr>
      <w:r w:rsidRPr="00753570">
        <w:rPr>
          <w:rFonts w:ascii="Arial" w:hAnsi="Arial" w:cs="Arial"/>
        </w:rPr>
        <w:t xml:space="preserve">Herries Road </w:t>
      </w:r>
    </w:p>
    <w:p w14:paraId="2DB6F441" w14:textId="77777777" w:rsidR="009E1ED1" w:rsidRPr="00753570" w:rsidRDefault="009E1ED1" w:rsidP="00A81CA8">
      <w:pPr>
        <w:widowControl w:val="0"/>
        <w:tabs>
          <w:tab w:val="left" w:pos="-720"/>
        </w:tabs>
        <w:contextualSpacing/>
        <w:jc w:val="both"/>
        <w:rPr>
          <w:rFonts w:ascii="Arial" w:hAnsi="Arial" w:cs="Arial"/>
        </w:rPr>
      </w:pPr>
      <w:r w:rsidRPr="00753570">
        <w:rPr>
          <w:rFonts w:ascii="Arial" w:hAnsi="Arial" w:cs="Arial"/>
        </w:rPr>
        <w:t>Sheffield S5 7AU</w:t>
      </w:r>
      <w:r w:rsidRPr="00753570">
        <w:rPr>
          <w:rFonts w:ascii="Arial" w:hAnsi="Arial" w:cs="Arial"/>
        </w:rPr>
        <w:tab/>
      </w:r>
      <w:r w:rsidRPr="00753570">
        <w:rPr>
          <w:rFonts w:ascii="Arial" w:hAnsi="Arial" w:cs="Arial"/>
        </w:rPr>
        <w:tab/>
      </w:r>
      <w:r w:rsidRPr="00753570">
        <w:rPr>
          <w:rFonts w:ascii="Arial" w:hAnsi="Arial" w:cs="Arial"/>
        </w:rPr>
        <w:tab/>
      </w:r>
      <w:r w:rsidRPr="00753570">
        <w:rPr>
          <w:rFonts w:ascii="Arial" w:hAnsi="Arial" w:cs="Arial"/>
        </w:rPr>
        <w:tab/>
      </w:r>
    </w:p>
    <w:p w14:paraId="146573C8" w14:textId="61EDCB8A" w:rsidR="009E1ED1" w:rsidRPr="00753570" w:rsidRDefault="009E1ED1" w:rsidP="00A81CA8">
      <w:pPr>
        <w:tabs>
          <w:tab w:val="left" w:pos="-720"/>
          <w:tab w:val="left" w:pos="0"/>
          <w:tab w:val="left" w:pos="720"/>
          <w:tab w:val="left" w:pos="1440"/>
          <w:tab w:val="left" w:pos="2160"/>
          <w:tab w:val="left" w:pos="2880"/>
        </w:tabs>
        <w:suppressAutoHyphens/>
        <w:jc w:val="both"/>
        <w:rPr>
          <w:rFonts w:ascii="Arial" w:hAnsi="Arial" w:cs="Arial"/>
          <w:spacing w:val="-3"/>
        </w:rPr>
      </w:pPr>
      <w:r w:rsidRPr="00753570">
        <w:rPr>
          <w:rFonts w:ascii="Arial" w:hAnsi="Arial" w:cs="Arial"/>
        </w:rPr>
        <w:tab/>
      </w:r>
      <w:r w:rsidRPr="00753570">
        <w:rPr>
          <w:rFonts w:ascii="Arial" w:hAnsi="Arial" w:cs="Arial"/>
        </w:rPr>
        <w:tab/>
      </w:r>
    </w:p>
    <w:p w14:paraId="131776F5" w14:textId="77777777" w:rsidR="009E1ED1" w:rsidRPr="00753570" w:rsidRDefault="009E1ED1" w:rsidP="00A81CA8">
      <w:pPr>
        <w:jc w:val="both"/>
        <w:rPr>
          <w:rFonts w:ascii="Arial" w:hAnsi="Arial" w:cs="Arial"/>
        </w:rPr>
      </w:pPr>
    </w:p>
    <w:p w14:paraId="6DEC8073" w14:textId="57D831CF" w:rsidR="009E1ED1" w:rsidRPr="00753570" w:rsidRDefault="009E1ED1" w:rsidP="00A81CA8">
      <w:pPr>
        <w:jc w:val="both"/>
        <w:rPr>
          <w:rFonts w:ascii="Arial" w:hAnsi="Arial" w:cs="Arial"/>
          <w:b/>
        </w:rPr>
      </w:pPr>
      <w:r w:rsidRPr="00753570">
        <w:rPr>
          <w:rFonts w:ascii="Arial" w:hAnsi="Arial" w:cs="Arial"/>
          <w:b/>
        </w:rPr>
        <w:t xml:space="preserve">Abbreviations </w:t>
      </w:r>
    </w:p>
    <w:p w14:paraId="2508B038" w14:textId="77777777" w:rsidR="009E1ED1" w:rsidRPr="00753570" w:rsidRDefault="009E1ED1" w:rsidP="00A81CA8">
      <w:pPr>
        <w:jc w:val="both"/>
        <w:rPr>
          <w:rFonts w:ascii="Arial" w:hAnsi="Arial" w:cs="Arial"/>
        </w:rPr>
      </w:pPr>
      <w:r w:rsidRPr="00753570">
        <w:rPr>
          <w:rFonts w:ascii="Arial" w:hAnsi="Arial" w:cs="Arial"/>
        </w:rPr>
        <w:t>CVRU – Cardiovascular Research Unit</w:t>
      </w:r>
    </w:p>
    <w:p w14:paraId="595D1229" w14:textId="77777777" w:rsidR="009E1ED1" w:rsidRPr="00753570" w:rsidRDefault="009E1ED1" w:rsidP="00A81CA8">
      <w:pPr>
        <w:jc w:val="both"/>
        <w:rPr>
          <w:rFonts w:ascii="Arial" w:hAnsi="Arial" w:cs="Arial"/>
        </w:rPr>
      </w:pPr>
      <w:r w:rsidRPr="00753570">
        <w:rPr>
          <w:rFonts w:ascii="Arial" w:hAnsi="Arial" w:cs="Arial"/>
        </w:rPr>
        <w:t xml:space="preserve">DNA – Deoxyribonucleic Acid </w:t>
      </w:r>
    </w:p>
    <w:p w14:paraId="628E831D" w14:textId="77777777" w:rsidR="009E1ED1" w:rsidRPr="00753570" w:rsidRDefault="009E1ED1" w:rsidP="00A81CA8">
      <w:pPr>
        <w:jc w:val="both"/>
        <w:rPr>
          <w:rFonts w:ascii="Arial" w:hAnsi="Arial" w:cs="Arial"/>
        </w:rPr>
      </w:pPr>
      <w:r w:rsidRPr="00753570">
        <w:rPr>
          <w:rFonts w:ascii="Arial" w:hAnsi="Arial" w:cs="Arial"/>
        </w:rPr>
        <w:t xml:space="preserve">mRNA – Messenger Ribonucleic Acid </w:t>
      </w:r>
    </w:p>
    <w:p w14:paraId="1048CFAC" w14:textId="77777777" w:rsidR="009E1ED1" w:rsidRPr="00753570" w:rsidRDefault="009E1ED1" w:rsidP="00A81CA8">
      <w:pPr>
        <w:jc w:val="both"/>
        <w:rPr>
          <w:rFonts w:ascii="Arial" w:hAnsi="Arial" w:cs="Arial"/>
        </w:rPr>
      </w:pPr>
      <w:r w:rsidRPr="00753570">
        <w:rPr>
          <w:rFonts w:ascii="Arial" w:hAnsi="Arial" w:cs="Arial"/>
        </w:rPr>
        <w:t xml:space="preserve">STH NHSFT – Sheffield Teaching Hospitals Foundation Trust </w:t>
      </w:r>
    </w:p>
    <w:p w14:paraId="5453AEAF" w14:textId="77777777" w:rsidR="009E1ED1" w:rsidRPr="00753570" w:rsidRDefault="009E1ED1" w:rsidP="00A81CA8">
      <w:pPr>
        <w:jc w:val="both"/>
        <w:rPr>
          <w:rFonts w:ascii="Arial" w:hAnsi="Arial" w:cs="Arial"/>
        </w:rPr>
      </w:pPr>
    </w:p>
    <w:p w14:paraId="29614811" w14:textId="77777777" w:rsidR="009E1ED1" w:rsidRPr="00753570" w:rsidRDefault="009E1ED1" w:rsidP="00A81CA8">
      <w:pPr>
        <w:jc w:val="both"/>
        <w:rPr>
          <w:rFonts w:ascii="Arial" w:hAnsi="Arial" w:cs="Arial"/>
        </w:rPr>
      </w:pPr>
    </w:p>
    <w:p w14:paraId="14167B83" w14:textId="77777777" w:rsidR="009E1ED1" w:rsidRPr="00753570" w:rsidRDefault="009E1ED1" w:rsidP="00A81CA8">
      <w:pPr>
        <w:jc w:val="both"/>
        <w:rPr>
          <w:rFonts w:ascii="Arial" w:hAnsi="Arial" w:cs="Arial"/>
        </w:rPr>
      </w:pPr>
    </w:p>
    <w:p w14:paraId="3D8D0112" w14:textId="77777777" w:rsidR="009E1ED1" w:rsidRPr="00753570" w:rsidRDefault="009E1ED1" w:rsidP="00A81CA8">
      <w:pPr>
        <w:jc w:val="both"/>
        <w:rPr>
          <w:rFonts w:ascii="Arial" w:hAnsi="Arial" w:cs="Arial"/>
        </w:rPr>
      </w:pPr>
    </w:p>
    <w:p w14:paraId="656ED705" w14:textId="77777777" w:rsidR="009E1ED1" w:rsidRPr="00753570" w:rsidRDefault="009E1ED1" w:rsidP="00A81CA8">
      <w:pPr>
        <w:jc w:val="both"/>
        <w:rPr>
          <w:rFonts w:ascii="Arial" w:hAnsi="Arial" w:cs="Arial"/>
        </w:rPr>
      </w:pPr>
    </w:p>
    <w:p w14:paraId="683BBF98" w14:textId="77777777" w:rsidR="009E1ED1" w:rsidRPr="00753570" w:rsidRDefault="009E1ED1" w:rsidP="00A81CA8">
      <w:pPr>
        <w:jc w:val="both"/>
        <w:rPr>
          <w:rFonts w:ascii="Arial" w:hAnsi="Arial" w:cs="Arial"/>
        </w:rPr>
      </w:pPr>
    </w:p>
    <w:p w14:paraId="57320FD2" w14:textId="77777777" w:rsidR="009E1ED1" w:rsidRPr="00753570" w:rsidRDefault="009E1ED1" w:rsidP="00A81CA8">
      <w:pPr>
        <w:jc w:val="both"/>
        <w:rPr>
          <w:rFonts w:ascii="Arial" w:hAnsi="Arial" w:cs="Arial"/>
        </w:rPr>
      </w:pPr>
    </w:p>
    <w:p w14:paraId="3695D0D1" w14:textId="77777777" w:rsidR="009E1ED1" w:rsidRPr="00753570" w:rsidRDefault="009E1ED1" w:rsidP="00A81CA8">
      <w:pPr>
        <w:jc w:val="both"/>
        <w:rPr>
          <w:rFonts w:ascii="Arial" w:hAnsi="Arial" w:cs="Arial"/>
        </w:rPr>
      </w:pPr>
    </w:p>
    <w:p w14:paraId="2C78C07D" w14:textId="77777777" w:rsidR="009E1ED1" w:rsidRPr="00753570" w:rsidRDefault="009E1ED1" w:rsidP="00A81CA8">
      <w:pPr>
        <w:jc w:val="both"/>
        <w:rPr>
          <w:rFonts w:ascii="Arial" w:hAnsi="Arial" w:cs="Arial"/>
        </w:rPr>
      </w:pPr>
    </w:p>
    <w:p w14:paraId="2F7D37BB" w14:textId="77777777" w:rsidR="009E1ED1" w:rsidRPr="00753570" w:rsidRDefault="009E1ED1" w:rsidP="00A81CA8">
      <w:pPr>
        <w:jc w:val="both"/>
        <w:rPr>
          <w:rFonts w:ascii="Arial" w:hAnsi="Arial" w:cs="Arial"/>
        </w:rPr>
      </w:pPr>
    </w:p>
    <w:p w14:paraId="71CFBCE0" w14:textId="77777777" w:rsidR="009E1ED1" w:rsidRPr="00753570" w:rsidRDefault="009E1ED1" w:rsidP="00A81CA8">
      <w:pPr>
        <w:jc w:val="both"/>
        <w:rPr>
          <w:rFonts w:ascii="Arial" w:hAnsi="Arial" w:cs="Arial"/>
        </w:rPr>
      </w:pPr>
    </w:p>
    <w:p w14:paraId="498DC334" w14:textId="77777777" w:rsidR="009E1ED1" w:rsidRPr="00753570" w:rsidRDefault="009E1ED1" w:rsidP="00A81CA8">
      <w:pPr>
        <w:jc w:val="both"/>
        <w:rPr>
          <w:rFonts w:ascii="Arial" w:hAnsi="Arial" w:cs="Arial"/>
        </w:rPr>
      </w:pPr>
    </w:p>
    <w:p w14:paraId="5E867609" w14:textId="77777777" w:rsidR="009E1ED1" w:rsidRPr="00753570" w:rsidRDefault="009E1ED1" w:rsidP="00A81CA8">
      <w:pPr>
        <w:jc w:val="both"/>
        <w:rPr>
          <w:rFonts w:ascii="Arial" w:hAnsi="Arial" w:cs="Arial"/>
        </w:rPr>
      </w:pPr>
    </w:p>
    <w:p w14:paraId="676B106F" w14:textId="77777777" w:rsidR="009E1ED1" w:rsidRPr="00753570" w:rsidRDefault="009E1ED1" w:rsidP="00A81CA8">
      <w:pPr>
        <w:jc w:val="both"/>
        <w:rPr>
          <w:rFonts w:ascii="Arial" w:hAnsi="Arial" w:cs="Arial"/>
        </w:rPr>
      </w:pPr>
    </w:p>
    <w:p w14:paraId="11625203" w14:textId="77777777" w:rsidR="009E1ED1" w:rsidRPr="00753570" w:rsidRDefault="009E1ED1" w:rsidP="00A81CA8">
      <w:pPr>
        <w:jc w:val="both"/>
        <w:rPr>
          <w:rFonts w:ascii="Arial" w:hAnsi="Arial" w:cs="Arial"/>
        </w:rPr>
      </w:pPr>
    </w:p>
    <w:p w14:paraId="03F0EED9" w14:textId="77777777" w:rsidR="009E1ED1" w:rsidRPr="00753570" w:rsidRDefault="009E1ED1" w:rsidP="00A81CA8">
      <w:pPr>
        <w:jc w:val="both"/>
        <w:rPr>
          <w:rFonts w:ascii="Arial" w:hAnsi="Arial" w:cs="Arial"/>
        </w:rPr>
      </w:pPr>
    </w:p>
    <w:p w14:paraId="4D079F52" w14:textId="55D0A189" w:rsidR="009E1ED1" w:rsidRPr="00753570" w:rsidRDefault="009E1ED1" w:rsidP="00A81CA8">
      <w:pPr>
        <w:jc w:val="both"/>
        <w:rPr>
          <w:rFonts w:ascii="Arial" w:hAnsi="Arial" w:cs="Arial"/>
          <w:b/>
        </w:rPr>
      </w:pPr>
    </w:p>
    <w:p w14:paraId="723EADDE" w14:textId="77777777" w:rsidR="00A81CA8" w:rsidRPr="00753570" w:rsidRDefault="00A81CA8" w:rsidP="00A81CA8">
      <w:pPr>
        <w:jc w:val="both"/>
        <w:rPr>
          <w:rFonts w:ascii="Arial" w:hAnsi="Arial" w:cs="Arial"/>
          <w:b/>
        </w:rPr>
      </w:pPr>
    </w:p>
    <w:p w14:paraId="60E9D512" w14:textId="77777777" w:rsidR="00A81CA8" w:rsidRPr="00753570" w:rsidRDefault="00A81CA8" w:rsidP="00A81CA8">
      <w:pPr>
        <w:jc w:val="both"/>
        <w:rPr>
          <w:rFonts w:ascii="Arial" w:hAnsi="Arial" w:cs="Arial"/>
          <w:b/>
        </w:rPr>
      </w:pPr>
    </w:p>
    <w:p w14:paraId="6484C6D9" w14:textId="77777777" w:rsidR="00A81CA8" w:rsidRPr="00753570" w:rsidRDefault="00A81CA8" w:rsidP="00A81CA8">
      <w:pPr>
        <w:jc w:val="both"/>
        <w:rPr>
          <w:rFonts w:ascii="Arial" w:hAnsi="Arial" w:cs="Arial"/>
          <w:b/>
        </w:rPr>
      </w:pPr>
    </w:p>
    <w:p w14:paraId="63CF4AF9" w14:textId="77777777" w:rsidR="00A81CA8" w:rsidRPr="00753570" w:rsidRDefault="00A81CA8" w:rsidP="00A81CA8">
      <w:pPr>
        <w:jc w:val="both"/>
        <w:rPr>
          <w:rFonts w:ascii="Arial" w:hAnsi="Arial" w:cs="Arial"/>
          <w:b/>
        </w:rPr>
      </w:pPr>
    </w:p>
    <w:p w14:paraId="0E04595C" w14:textId="77777777" w:rsidR="00A81CA8" w:rsidRPr="00753570" w:rsidRDefault="00A81CA8" w:rsidP="00A81CA8">
      <w:pPr>
        <w:jc w:val="both"/>
        <w:rPr>
          <w:rFonts w:ascii="Arial" w:hAnsi="Arial" w:cs="Arial"/>
          <w:b/>
        </w:rPr>
      </w:pPr>
    </w:p>
    <w:p w14:paraId="3877F83D" w14:textId="77777777" w:rsidR="009E1ED1" w:rsidRPr="00753570" w:rsidRDefault="009E1ED1" w:rsidP="00A81CA8">
      <w:pPr>
        <w:pStyle w:val="ListParagraph"/>
        <w:numPr>
          <w:ilvl w:val="0"/>
          <w:numId w:val="22"/>
        </w:numPr>
        <w:jc w:val="both"/>
        <w:rPr>
          <w:rFonts w:ascii="Arial" w:hAnsi="Arial" w:cs="Arial"/>
          <w:b/>
        </w:rPr>
      </w:pPr>
      <w:r w:rsidRPr="00753570">
        <w:rPr>
          <w:rFonts w:ascii="Arial" w:hAnsi="Arial" w:cs="Arial"/>
          <w:b/>
        </w:rPr>
        <w:t xml:space="preserve">Contents </w:t>
      </w:r>
    </w:p>
    <w:p w14:paraId="6D7B01C4" w14:textId="77777777" w:rsidR="009E1ED1" w:rsidRPr="00753570" w:rsidRDefault="009E1ED1" w:rsidP="00A81CA8">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3034"/>
        <w:gridCol w:w="3001"/>
      </w:tblGrid>
      <w:tr w:rsidR="009E1ED1" w:rsidRPr="00753570" w14:paraId="349CC244" w14:textId="77777777" w:rsidTr="00551934">
        <w:tc>
          <w:tcPr>
            <w:tcW w:w="3080" w:type="dxa"/>
          </w:tcPr>
          <w:p w14:paraId="22FFB298" w14:textId="77777777" w:rsidR="009E1ED1" w:rsidRPr="00753570" w:rsidRDefault="009E1ED1" w:rsidP="00A81CA8">
            <w:pPr>
              <w:jc w:val="both"/>
              <w:rPr>
                <w:rFonts w:ascii="Arial" w:hAnsi="Arial" w:cs="Arial"/>
                <w:b/>
                <w:u w:val="single"/>
              </w:rPr>
            </w:pPr>
            <w:r w:rsidRPr="00753570">
              <w:rPr>
                <w:rFonts w:ascii="Arial" w:hAnsi="Arial" w:cs="Arial"/>
                <w:b/>
                <w:u w:val="single"/>
              </w:rPr>
              <w:t xml:space="preserve">No </w:t>
            </w:r>
          </w:p>
        </w:tc>
        <w:tc>
          <w:tcPr>
            <w:tcW w:w="3081" w:type="dxa"/>
          </w:tcPr>
          <w:p w14:paraId="46732465" w14:textId="77777777" w:rsidR="009E1ED1" w:rsidRPr="00753570" w:rsidRDefault="009E1ED1" w:rsidP="00A81CA8">
            <w:pPr>
              <w:jc w:val="both"/>
              <w:rPr>
                <w:rFonts w:ascii="Arial" w:hAnsi="Arial" w:cs="Arial"/>
                <w:b/>
                <w:u w:val="single"/>
              </w:rPr>
            </w:pPr>
            <w:r w:rsidRPr="00753570">
              <w:rPr>
                <w:rFonts w:ascii="Arial" w:hAnsi="Arial" w:cs="Arial"/>
                <w:b/>
                <w:u w:val="single"/>
              </w:rPr>
              <w:t xml:space="preserve">Section </w:t>
            </w:r>
          </w:p>
        </w:tc>
        <w:tc>
          <w:tcPr>
            <w:tcW w:w="3081" w:type="dxa"/>
          </w:tcPr>
          <w:p w14:paraId="4A4812DA" w14:textId="77777777" w:rsidR="009E1ED1" w:rsidRPr="00753570" w:rsidRDefault="009E1ED1" w:rsidP="00A81CA8">
            <w:pPr>
              <w:jc w:val="both"/>
              <w:rPr>
                <w:rFonts w:ascii="Arial" w:hAnsi="Arial" w:cs="Arial"/>
                <w:b/>
                <w:u w:val="single"/>
              </w:rPr>
            </w:pPr>
            <w:r w:rsidRPr="00753570">
              <w:rPr>
                <w:rFonts w:ascii="Arial" w:hAnsi="Arial" w:cs="Arial"/>
                <w:b/>
                <w:u w:val="single"/>
              </w:rPr>
              <w:t>Page no</w:t>
            </w:r>
          </w:p>
          <w:p w14:paraId="4A081F12" w14:textId="77777777" w:rsidR="009E1ED1" w:rsidRPr="00753570" w:rsidRDefault="009E1ED1" w:rsidP="00A81CA8">
            <w:pPr>
              <w:jc w:val="both"/>
              <w:rPr>
                <w:rFonts w:ascii="Arial" w:hAnsi="Arial" w:cs="Arial"/>
                <w:b/>
                <w:u w:val="single"/>
              </w:rPr>
            </w:pPr>
          </w:p>
        </w:tc>
      </w:tr>
      <w:tr w:rsidR="009E1ED1" w:rsidRPr="00753570" w14:paraId="51D9712D" w14:textId="77777777" w:rsidTr="00551934">
        <w:tc>
          <w:tcPr>
            <w:tcW w:w="3080" w:type="dxa"/>
          </w:tcPr>
          <w:p w14:paraId="7CD5848A" w14:textId="77777777" w:rsidR="009E1ED1" w:rsidRPr="00753570" w:rsidRDefault="009E1ED1" w:rsidP="00A81CA8">
            <w:pPr>
              <w:jc w:val="both"/>
              <w:rPr>
                <w:rFonts w:ascii="Arial" w:hAnsi="Arial" w:cs="Arial"/>
              </w:rPr>
            </w:pPr>
            <w:r w:rsidRPr="00753570">
              <w:rPr>
                <w:rFonts w:ascii="Arial" w:hAnsi="Arial" w:cs="Arial"/>
              </w:rPr>
              <w:t>2</w:t>
            </w:r>
          </w:p>
        </w:tc>
        <w:tc>
          <w:tcPr>
            <w:tcW w:w="3081" w:type="dxa"/>
          </w:tcPr>
          <w:p w14:paraId="264A9A2B" w14:textId="77777777" w:rsidR="009E1ED1" w:rsidRPr="00753570" w:rsidRDefault="009E1ED1" w:rsidP="00A81CA8">
            <w:pPr>
              <w:jc w:val="both"/>
              <w:rPr>
                <w:rFonts w:ascii="Arial" w:hAnsi="Arial" w:cs="Arial"/>
              </w:rPr>
            </w:pPr>
            <w:r w:rsidRPr="00753570">
              <w:rPr>
                <w:rFonts w:ascii="Arial" w:hAnsi="Arial" w:cs="Arial"/>
              </w:rPr>
              <w:t>Protocol Summary</w:t>
            </w:r>
          </w:p>
        </w:tc>
        <w:tc>
          <w:tcPr>
            <w:tcW w:w="3081" w:type="dxa"/>
          </w:tcPr>
          <w:p w14:paraId="17093D03" w14:textId="77777777" w:rsidR="009E1ED1" w:rsidRPr="00753570" w:rsidRDefault="009E1ED1" w:rsidP="00A81CA8">
            <w:pPr>
              <w:jc w:val="both"/>
              <w:rPr>
                <w:rFonts w:ascii="Arial" w:hAnsi="Arial" w:cs="Arial"/>
              </w:rPr>
            </w:pPr>
            <w:r w:rsidRPr="00753570">
              <w:rPr>
                <w:rFonts w:ascii="Arial" w:hAnsi="Arial" w:cs="Arial"/>
              </w:rPr>
              <w:t>4</w:t>
            </w:r>
          </w:p>
          <w:p w14:paraId="58766A50" w14:textId="77777777" w:rsidR="009E1ED1" w:rsidRPr="00753570" w:rsidRDefault="009E1ED1" w:rsidP="00A81CA8">
            <w:pPr>
              <w:jc w:val="both"/>
              <w:rPr>
                <w:rFonts w:ascii="Arial" w:hAnsi="Arial" w:cs="Arial"/>
              </w:rPr>
            </w:pPr>
          </w:p>
        </w:tc>
      </w:tr>
      <w:tr w:rsidR="009E1ED1" w:rsidRPr="00753570" w14:paraId="764B948B" w14:textId="77777777" w:rsidTr="00551934">
        <w:tc>
          <w:tcPr>
            <w:tcW w:w="3080" w:type="dxa"/>
          </w:tcPr>
          <w:p w14:paraId="1DD7BDB1" w14:textId="77777777" w:rsidR="009E1ED1" w:rsidRPr="00753570" w:rsidRDefault="009E1ED1" w:rsidP="00A81CA8">
            <w:pPr>
              <w:jc w:val="both"/>
              <w:rPr>
                <w:rFonts w:ascii="Arial" w:hAnsi="Arial" w:cs="Arial"/>
              </w:rPr>
            </w:pPr>
            <w:r w:rsidRPr="00753570">
              <w:rPr>
                <w:rFonts w:ascii="Arial" w:hAnsi="Arial" w:cs="Arial"/>
              </w:rPr>
              <w:t>3</w:t>
            </w:r>
          </w:p>
        </w:tc>
        <w:tc>
          <w:tcPr>
            <w:tcW w:w="3081" w:type="dxa"/>
          </w:tcPr>
          <w:p w14:paraId="7894E9D1" w14:textId="77777777" w:rsidR="009E1ED1" w:rsidRPr="00753570" w:rsidRDefault="009E1ED1" w:rsidP="00A81CA8">
            <w:pPr>
              <w:jc w:val="both"/>
              <w:rPr>
                <w:rFonts w:ascii="Arial" w:hAnsi="Arial" w:cs="Arial"/>
              </w:rPr>
            </w:pPr>
            <w:r w:rsidRPr="00753570">
              <w:rPr>
                <w:rFonts w:ascii="Arial" w:hAnsi="Arial" w:cs="Arial"/>
              </w:rPr>
              <w:t xml:space="preserve">Research Question </w:t>
            </w:r>
          </w:p>
        </w:tc>
        <w:tc>
          <w:tcPr>
            <w:tcW w:w="3081" w:type="dxa"/>
          </w:tcPr>
          <w:p w14:paraId="03DAF1D0" w14:textId="77777777" w:rsidR="009E1ED1" w:rsidRPr="00753570" w:rsidRDefault="009E1ED1" w:rsidP="00A81CA8">
            <w:pPr>
              <w:jc w:val="both"/>
              <w:rPr>
                <w:rFonts w:ascii="Arial" w:hAnsi="Arial" w:cs="Arial"/>
              </w:rPr>
            </w:pPr>
            <w:r w:rsidRPr="00753570">
              <w:rPr>
                <w:rFonts w:ascii="Arial" w:hAnsi="Arial" w:cs="Arial"/>
              </w:rPr>
              <w:t>6</w:t>
            </w:r>
          </w:p>
          <w:p w14:paraId="017B67D9" w14:textId="77777777" w:rsidR="009E1ED1" w:rsidRPr="00753570" w:rsidRDefault="009E1ED1" w:rsidP="00A81CA8">
            <w:pPr>
              <w:jc w:val="both"/>
              <w:rPr>
                <w:rFonts w:ascii="Arial" w:hAnsi="Arial" w:cs="Arial"/>
              </w:rPr>
            </w:pPr>
          </w:p>
        </w:tc>
      </w:tr>
      <w:tr w:rsidR="009E1ED1" w:rsidRPr="00753570" w14:paraId="3DEC9B99" w14:textId="77777777" w:rsidTr="00551934">
        <w:tc>
          <w:tcPr>
            <w:tcW w:w="3080" w:type="dxa"/>
          </w:tcPr>
          <w:p w14:paraId="4C8E98D9" w14:textId="77777777" w:rsidR="009E1ED1" w:rsidRPr="00753570" w:rsidRDefault="009E1ED1" w:rsidP="00A81CA8">
            <w:pPr>
              <w:jc w:val="both"/>
              <w:rPr>
                <w:rFonts w:ascii="Arial" w:hAnsi="Arial" w:cs="Arial"/>
              </w:rPr>
            </w:pPr>
            <w:r w:rsidRPr="00753570">
              <w:rPr>
                <w:rFonts w:ascii="Arial" w:hAnsi="Arial" w:cs="Arial"/>
              </w:rPr>
              <w:t>4</w:t>
            </w:r>
          </w:p>
        </w:tc>
        <w:tc>
          <w:tcPr>
            <w:tcW w:w="3081" w:type="dxa"/>
          </w:tcPr>
          <w:p w14:paraId="158AA7E8" w14:textId="77777777" w:rsidR="009E1ED1" w:rsidRPr="00753570" w:rsidRDefault="009E1ED1" w:rsidP="00A81CA8">
            <w:pPr>
              <w:jc w:val="both"/>
              <w:rPr>
                <w:rFonts w:ascii="Arial" w:hAnsi="Arial" w:cs="Arial"/>
              </w:rPr>
            </w:pPr>
            <w:r w:rsidRPr="00753570">
              <w:rPr>
                <w:rFonts w:ascii="Arial" w:hAnsi="Arial" w:cs="Arial"/>
              </w:rPr>
              <w:t xml:space="preserve">Aim of the Study </w:t>
            </w:r>
          </w:p>
        </w:tc>
        <w:tc>
          <w:tcPr>
            <w:tcW w:w="3081" w:type="dxa"/>
          </w:tcPr>
          <w:p w14:paraId="0358386A" w14:textId="77777777" w:rsidR="009E1ED1" w:rsidRPr="00753570" w:rsidRDefault="009E1ED1" w:rsidP="00A81CA8">
            <w:pPr>
              <w:jc w:val="both"/>
              <w:rPr>
                <w:rFonts w:ascii="Arial" w:hAnsi="Arial" w:cs="Arial"/>
              </w:rPr>
            </w:pPr>
            <w:r w:rsidRPr="00753570">
              <w:rPr>
                <w:rFonts w:ascii="Arial" w:hAnsi="Arial" w:cs="Arial"/>
              </w:rPr>
              <w:t>6</w:t>
            </w:r>
          </w:p>
          <w:p w14:paraId="6A78F8C5" w14:textId="77777777" w:rsidR="009E1ED1" w:rsidRPr="00753570" w:rsidRDefault="009E1ED1" w:rsidP="00A81CA8">
            <w:pPr>
              <w:jc w:val="both"/>
              <w:rPr>
                <w:rFonts w:ascii="Arial" w:hAnsi="Arial" w:cs="Arial"/>
              </w:rPr>
            </w:pPr>
          </w:p>
        </w:tc>
      </w:tr>
      <w:tr w:rsidR="009E1ED1" w:rsidRPr="00753570" w14:paraId="02971C1A" w14:textId="77777777" w:rsidTr="00551934">
        <w:tc>
          <w:tcPr>
            <w:tcW w:w="3080" w:type="dxa"/>
          </w:tcPr>
          <w:p w14:paraId="391A03FD" w14:textId="77777777" w:rsidR="009E1ED1" w:rsidRPr="00753570" w:rsidRDefault="009E1ED1" w:rsidP="00A81CA8">
            <w:pPr>
              <w:jc w:val="both"/>
              <w:rPr>
                <w:rFonts w:ascii="Arial" w:hAnsi="Arial" w:cs="Arial"/>
              </w:rPr>
            </w:pPr>
            <w:r w:rsidRPr="00753570">
              <w:rPr>
                <w:rFonts w:ascii="Arial" w:hAnsi="Arial" w:cs="Arial"/>
              </w:rPr>
              <w:t>5</w:t>
            </w:r>
          </w:p>
        </w:tc>
        <w:tc>
          <w:tcPr>
            <w:tcW w:w="3081" w:type="dxa"/>
          </w:tcPr>
          <w:p w14:paraId="3617DEB9" w14:textId="77777777" w:rsidR="009E1ED1" w:rsidRPr="00753570" w:rsidRDefault="009E1ED1" w:rsidP="00A81CA8">
            <w:pPr>
              <w:jc w:val="both"/>
              <w:rPr>
                <w:rFonts w:ascii="Arial" w:hAnsi="Arial" w:cs="Arial"/>
              </w:rPr>
            </w:pPr>
            <w:r w:rsidRPr="00753570">
              <w:rPr>
                <w:rFonts w:ascii="Arial" w:hAnsi="Arial" w:cs="Arial"/>
              </w:rPr>
              <w:t xml:space="preserve">Study design </w:t>
            </w:r>
          </w:p>
        </w:tc>
        <w:tc>
          <w:tcPr>
            <w:tcW w:w="3081" w:type="dxa"/>
          </w:tcPr>
          <w:p w14:paraId="4CC82291" w14:textId="77777777" w:rsidR="009E1ED1" w:rsidRPr="00753570" w:rsidRDefault="009E1ED1" w:rsidP="00A81CA8">
            <w:pPr>
              <w:jc w:val="both"/>
              <w:rPr>
                <w:rFonts w:ascii="Arial" w:hAnsi="Arial" w:cs="Arial"/>
              </w:rPr>
            </w:pPr>
            <w:r w:rsidRPr="00753570">
              <w:rPr>
                <w:rFonts w:ascii="Arial" w:hAnsi="Arial" w:cs="Arial"/>
              </w:rPr>
              <w:t>6</w:t>
            </w:r>
          </w:p>
          <w:p w14:paraId="34E2F9D4" w14:textId="77777777" w:rsidR="009E1ED1" w:rsidRPr="00753570" w:rsidRDefault="009E1ED1" w:rsidP="00A81CA8">
            <w:pPr>
              <w:jc w:val="both"/>
              <w:rPr>
                <w:rFonts w:ascii="Arial" w:hAnsi="Arial" w:cs="Arial"/>
              </w:rPr>
            </w:pPr>
          </w:p>
        </w:tc>
      </w:tr>
      <w:tr w:rsidR="009E1ED1" w:rsidRPr="00753570" w14:paraId="2A09E6E5" w14:textId="77777777" w:rsidTr="00551934">
        <w:tc>
          <w:tcPr>
            <w:tcW w:w="3080" w:type="dxa"/>
          </w:tcPr>
          <w:p w14:paraId="7A1DBC00" w14:textId="77777777" w:rsidR="009E1ED1" w:rsidRPr="00753570" w:rsidRDefault="009E1ED1" w:rsidP="00A81CA8">
            <w:pPr>
              <w:jc w:val="both"/>
              <w:rPr>
                <w:rFonts w:ascii="Arial" w:hAnsi="Arial" w:cs="Arial"/>
              </w:rPr>
            </w:pPr>
            <w:r w:rsidRPr="00753570">
              <w:rPr>
                <w:rFonts w:ascii="Arial" w:hAnsi="Arial" w:cs="Arial"/>
              </w:rPr>
              <w:t>6</w:t>
            </w:r>
          </w:p>
        </w:tc>
        <w:tc>
          <w:tcPr>
            <w:tcW w:w="3081" w:type="dxa"/>
          </w:tcPr>
          <w:p w14:paraId="61C252CC" w14:textId="77777777" w:rsidR="009E1ED1" w:rsidRPr="00753570" w:rsidRDefault="009E1ED1" w:rsidP="00A81CA8">
            <w:pPr>
              <w:jc w:val="both"/>
              <w:rPr>
                <w:rFonts w:ascii="Arial" w:hAnsi="Arial" w:cs="Arial"/>
              </w:rPr>
            </w:pPr>
            <w:r w:rsidRPr="00753570">
              <w:rPr>
                <w:rFonts w:ascii="Arial" w:hAnsi="Arial" w:cs="Arial"/>
              </w:rPr>
              <w:t xml:space="preserve">Background </w:t>
            </w:r>
          </w:p>
        </w:tc>
        <w:tc>
          <w:tcPr>
            <w:tcW w:w="3081" w:type="dxa"/>
          </w:tcPr>
          <w:p w14:paraId="76EF442F" w14:textId="77777777" w:rsidR="009E1ED1" w:rsidRPr="00753570" w:rsidRDefault="009E1ED1" w:rsidP="00A81CA8">
            <w:pPr>
              <w:jc w:val="both"/>
              <w:rPr>
                <w:rFonts w:ascii="Arial" w:hAnsi="Arial" w:cs="Arial"/>
              </w:rPr>
            </w:pPr>
            <w:r w:rsidRPr="00753570">
              <w:rPr>
                <w:rFonts w:ascii="Arial" w:hAnsi="Arial" w:cs="Arial"/>
              </w:rPr>
              <w:t>6</w:t>
            </w:r>
          </w:p>
          <w:p w14:paraId="5417A460" w14:textId="77777777" w:rsidR="009E1ED1" w:rsidRPr="00753570" w:rsidRDefault="009E1ED1" w:rsidP="00A81CA8">
            <w:pPr>
              <w:jc w:val="both"/>
              <w:rPr>
                <w:rFonts w:ascii="Arial" w:hAnsi="Arial" w:cs="Arial"/>
              </w:rPr>
            </w:pPr>
          </w:p>
        </w:tc>
      </w:tr>
      <w:tr w:rsidR="009E1ED1" w:rsidRPr="00753570" w14:paraId="0757EEBC" w14:textId="77777777" w:rsidTr="00551934">
        <w:tc>
          <w:tcPr>
            <w:tcW w:w="3080" w:type="dxa"/>
          </w:tcPr>
          <w:p w14:paraId="58EBA7DF" w14:textId="77777777" w:rsidR="009E1ED1" w:rsidRPr="00753570" w:rsidRDefault="009E1ED1" w:rsidP="00A81CA8">
            <w:pPr>
              <w:jc w:val="both"/>
              <w:rPr>
                <w:rFonts w:ascii="Arial" w:hAnsi="Arial" w:cs="Arial"/>
              </w:rPr>
            </w:pPr>
            <w:r w:rsidRPr="00753570">
              <w:rPr>
                <w:rFonts w:ascii="Arial" w:hAnsi="Arial" w:cs="Arial"/>
              </w:rPr>
              <w:t>7</w:t>
            </w:r>
          </w:p>
        </w:tc>
        <w:tc>
          <w:tcPr>
            <w:tcW w:w="3081" w:type="dxa"/>
          </w:tcPr>
          <w:p w14:paraId="6393F731" w14:textId="77777777" w:rsidR="009E1ED1" w:rsidRPr="00753570" w:rsidRDefault="009E1ED1" w:rsidP="00A81CA8">
            <w:pPr>
              <w:jc w:val="both"/>
              <w:rPr>
                <w:rFonts w:ascii="Arial" w:hAnsi="Arial" w:cs="Arial"/>
              </w:rPr>
            </w:pPr>
            <w:r w:rsidRPr="00753570">
              <w:rPr>
                <w:rFonts w:ascii="Arial" w:hAnsi="Arial" w:cs="Arial"/>
              </w:rPr>
              <w:t xml:space="preserve">Plan of investigation </w:t>
            </w:r>
          </w:p>
        </w:tc>
        <w:tc>
          <w:tcPr>
            <w:tcW w:w="3081" w:type="dxa"/>
          </w:tcPr>
          <w:p w14:paraId="3E7F0332" w14:textId="77777777" w:rsidR="009E1ED1" w:rsidRPr="00753570" w:rsidRDefault="009E1ED1" w:rsidP="00A81CA8">
            <w:pPr>
              <w:jc w:val="both"/>
              <w:rPr>
                <w:rFonts w:ascii="Arial" w:hAnsi="Arial" w:cs="Arial"/>
              </w:rPr>
            </w:pPr>
            <w:r w:rsidRPr="00753570">
              <w:rPr>
                <w:rFonts w:ascii="Arial" w:hAnsi="Arial" w:cs="Arial"/>
              </w:rPr>
              <w:t>7</w:t>
            </w:r>
          </w:p>
          <w:p w14:paraId="29AA5A53" w14:textId="77777777" w:rsidR="009E1ED1" w:rsidRPr="00753570" w:rsidRDefault="009E1ED1" w:rsidP="00A81CA8">
            <w:pPr>
              <w:jc w:val="both"/>
              <w:rPr>
                <w:rFonts w:ascii="Arial" w:hAnsi="Arial" w:cs="Arial"/>
              </w:rPr>
            </w:pPr>
          </w:p>
        </w:tc>
      </w:tr>
      <w:tr w:rsidR="009E1ED1" w:rsidRPr="00753570" w14:paraId="7CCE84B6" w14:textId="77777777" w:rsidTr="00551934">
        <w:tc>
          <w:tcPr>
            <w:tcW w:w="3080" w:type="dxa"/>
          </w:tcPr>
          <w:p w14:paraId="536E47D6" w14:textId="77777777" w:rsidR="009E1ED1" w:rsidRPr="00753570" w:rsidRDefault="009E1ED1" w:rsidP="00A81CA8">
            <w:pPr>
              <w:jc w:val="both"/>
              <w:rPr>
                <w:rFonts w:ascii="Arial" w:hAnsi="Arial" w:cs="Arial"/>
              </w:rPr>
            </w:pPr>
            <w:r w:rsidRPr="00753570">
              <w:rPr>
                <w:rFonts w:ascii="Arial" w:hAnsi="Arial" w:cs="Arial"/>
              </w:rPr>
              <w:t>7.1</w:t>
            </w:r>
          </w:p>
        </w:tc>
        <w:tc>
          <w:tcPr>
            <w:tcW w:w="3081" w:type="dxa"/>
          </w:tcPr>
          <w:p w14:paraId="48C6B6A8" w14:textId="77777777" w:rsidR="009E1ED1" w:rsidRPr="00753570" w:rsidRDefault="009E1ED1" w:rsidP="00A81CA8">
            <w:pPr>
              <w:jc w:val="both"/>
              <w:rPr>
                <w:rFonts w:ascii="Arial" w:hAnsi="Arial" w:cs="Arial"/>
              </w:rPr>
            </w:pPr>
            <w:r w:rsidRPr="00753570">
              <w:rPr>
                <w:rFonts w:ascii="Arial" w:hAnsi="Arial" w:cs="Arial"/>
              </w:rPr>
              <w:t xml:space="preserve">Methodology </w:t>
            </w:r>
          </w:p>
        </w:tc>
        <w:tc>
          <w:tcPr>
            <w:tcW w:w="3081" w:type="dxa"/>
          </w:tcPr>
          <w:p w14:paraId="0A5A23AD" w14:textId="77777777" w:rsidR="009E1ED1" w:rsidRPr="00753570" w:rsidRDefault="009E1ED1" w:rsidP="00A81CA8">
            <w:pPr>
              <w:jc w:val="both"/>
              <w:rPr>
                <w:rFonts w:ascii="Arial" w:hAnsi="Arial" w:cs="Arial"/>
              </w:rPr>
            </w:pPr>
            <w:r w:rsidRPr="00753570">
              <w:rPr>
                <w:rFonts w:ascii="Arial" w:hAnsi="Arial" w:cs="Arial"/>
              </w:rPr>
              <w:t>7</w:t>
            </w:r>
          </w:p>
          <w:p w14:paraId="3F1752C1" w14:textId="77777777" w:rsidR="009E1ED1" w:rsidRPr="00753570" w:rsidRDefault="009E1ED1" w:rsidP="00A81CA8">
            <w:pPr>
              <w:jc w:val="both"/>
              <w:rPr>
                <w:rFonts w:ascii="Arial" w:hAnsi="Arial" w:cs="Arial"/>
              </w:rPr>
            </w:pPr>
          </w:p>
        </w:tc>
      </w:tr>
      <w:tr w:rsidR="009E1ED1" w:rsidRPr="00753570" w14:paraId="7A3B35ED" w14:textId="77777777" w:rsidTr="00551934">
        <w:tc>
          <w:tcPr>
            <w:tcW w:w="3080" w:type="dxa"/>
          </w:tcPr>
          <w:p w14:paraId="19C628B7" w14:textId="77777777" w:rsidR="009E1ED1" w:rsidRPr="00753570" w:rsidRDefault="009E1ED1" w:rsidP="00A81CA8">
            <w:pPr>
              <w:jc w:val="both"/>
              <w:rPr>
                <w:rFonts w:ascii="Arial" w:hAnsi="Arial" w:cs="Arial"/>
              </w:rPr>
            </w:pPr>
            <w:r w:rsidRPr="00753570">
              <w:rPr>
                <w:rFonts w:ascii="Arial" w:hAnsi="Arial" w:cs="Arial"/>
              </w:rPr>
              <w:t>7.2</w:t>
            </w:r>
          </w:p>
        </w:tc>
        <w:tc>
          <w:tcPr>
            <w:tcW w:w="3081" w:type="dxa"/>
          </w:tcPr>
          <w:p w14:paraId="6214ABDA" w14:textId="77777777" w:rsidR="009E1ED1" w:rsidRPr="00753570" w:rsidRDefault="009E1ED1" w:rsidP="00A81CA8">
            <w:pPr>
              <w:jc w:val="both"/>
              <w:rPr>
                <w:rFonts w:ascii="Arial" w:hAnsi="Arial" w:cs="Arial"/>
              </w:rPr>
            </w:pPr>
            <w:r w:rsidRPr="00753570">
              <w:rPr>
                <w:rFonts w:ascii="Arial" w:hAnsi="Arial" w:cs="Arial"/>
              </w:rPr>
              <w:t xml:space="preserve">Design </w:t>
            </w:r>
          </w:p>
        </w:tc>
        <w:tc>
          <w:tcPr>
            <w:tcW w:w="3081" w:type="dxa"/>
          </w:tcPr>
          <w:p w14:paraId="4E11ACF3" w14:textId="77777777" w:rsidR="009E1ED1" w:rsidRPr="00753570" w:rsidRDefault="009E1ED1" w:rsidP="00A81CA8">
            <w:pPr>
              <w:jc w:val="both"/>
              <w:rPr>
                <w:rFonts w:ascii="Arial" w:hAnsi="Arial" w:cs="Arial"/>
              </w:rPr>
            </w:pPr>
            <w:r w:rsidRPr="00753570">
              <w:rPr>
                <w:rFonts w:ascii="Arial" w:hAnsi="Arial" w:cs="Arial"/>
              </w:rPr>
              <w:t>8</w:t>
            </w:r>
          </w:p>
          <w:p w14:paraId="1724CF8E" w14:textId="77777777" w:rsidR="009E1ED1" w:rsidRPr="00753570" w:rsidRDefault="009E1ED1" w:rsidP="00A81CA8">
            <w:pPr>
              <w:jc w:val="both"/>
              <w:rPr>
                <w:rFonts w:ascii="Arial" w:hAnsi="Arial" w:cs="Arial"/>
              </w:rPr>
            </w:pPr>
          </w:p>
        </w:tc>
      </w:tr>
      <w:tr w:rsidR="009E1ED1" w:rsidRPr="00753570" w14:paraId="10171B33" w14:textId="77777777" w:rsidTr="00551934">
        <w:tc>
          <w:tcPr>
            <w:tcW w:w="3080" w:type="dxa"/>
          </w:tcPr>
          <w:p w14:paraId="4C90BFE8" w14:textId="77777777" w:rsidR="009E1ED1" w:rsidRPr="00753570" w:rsidRDefault="009E1ED1" w:rsidP="00A81CA8">
            <w:pPr>
              <w:jc w:val="both"/>
              <w:rPr>
                <w:rFonts w:ascii="Arial" w:hAnsi="Arial" w:cs="Arial"/>
              </w:rPr>
            </w:pPr>
            <w:r w:rsidRPr="00753570">
              <w:rPr>
                <w:rFonts w:ascii="Arial" w:hAnsi="Arial" w:cs="Arial"/>
              </w:rPr>
              <w:t>7.3</w:t>
            </w:r>
          </w:p>
        </w:tc>
        <w:tc>
          <w:tcPr>
            <w:tcW w:w="3081" w:type="dxa"/>
          </w:tcPr>
          <w:p w14:paraId="681EF607" w14:textId="77777777" w:rsidR="009E1ED1" w:rsidRPr="00753570" w:rsidRDefault="009E1ED1" w:rsidP="00A81CA8">
            <w:pPr>
              <w:jc w:val="both"/>
              <w:rPr>
                <w:rFonts w:ascii="Arial" w:hAnsi="Arial" w:cs="Arial"/>
              </w:rPr>
            </w:pPr>
            <w:r w:rsidRPr="00753570">
              <w:rPr>
                <w:rFonts w:ascii="Arial" w:hAnsi="Arial" w:cs="Arial"/>
              </w:rPr>
              <w:t xml:space="preserve">Setting </w:t>
            </w:r>
          </w:p>
        </w:tc>
        <w:tc>
          <w:tcPr>
            <w:tcW w:w="3081" w:type="dxa"/>
          </w:tcPr>
          <w:p w14:paraId="06D16714" w14:textId="77777777" w:rsidR="009E1ED1" w:rsidRPr="00753570" w:rsidRDefault="009E1ED1" w:rsidP="00A81CA8">
            <w:pPr>
              <w:jc w:val="both"/>
              <w:rPr>
                <w:rFonts w:ascii="Arial" w:hAnsi="Arial" w:cs="Arial"/>
              </w:rPr>
            </w:pPr>
            <w:r w:rsidRPr="00753570">
              <w:rPr>
                <w:rFonts w:ascii="Arial" w:hAnsi="Arial" w:cs="Arial"/>
              </w:rPr>
              <w:t>8</w:t>
            </w:r>
          </w:p>
          <w:p w14:paraId="2A6C1966" w14:textId="77777777" w:rsidR="009E1ED1" w:rsidRPr="00753570" w:rsidRDefault="009E1ED1" w:rsidP="00A81CA8">
            <w:pPr>
              <w:jc w:val="both"/>
              <w:rPr>
                <w:rFonts w:ascii="Arial" w:hAnsi="Arial" w:cs="Arial"/>
              </w:rPr>
            </w:pPr>
          </w:p>
        </w:tc>
      </w:tr>
      <w:tr w:rsidR="009E1ED1" w:rsidRPr="00753570" w14:paraId="218EC6D8" w14:textId="77777777" w:rsidTr="00551934">
        <w:trPr>
          <w:trHeight w:val="501"/>
        </w:trPr>
        <w:tc>
          <w:tcPr>
            <w:tcW w:w="3080" w:type="dxa"/>
          </w:tcPr>
          <w:p w14:paraId="617B2F65" w14:textId="77777777" w:rsidR="009E1ED1" w:rsidRPr="00753570" w:rsidRDefault="009E1ED1" w:rsidP="00A81CA8">
            <w:pPr>
              <w:jc w:val="both"/>
              <w:rPr>
                <w:rFonts w:ascii="Arial" w:hAnsi="Arial" w:cs="Arial"/>
              </w:rPr>
            </w:pPr>
            <w:r w:rsidRPr="00753570">
              <w:rPr>
                <w:rFonts w:ascii="Arial" w:hAnsi="Arial" w:cs="Arial"/>
              </w:rPr>
              <w:t>7.4</w:t>
            </w:r>
          </w:p>
        </w:tc>
        <w:tc>
          <w:tcPr>
            <w:tcW w:w="3081" w:type="dxa"/>
          </w:tcPr>
          <w:p w14:paraId="4DD6148D" w14:textId="77777777" w:rsidR="009E1ED1" w:rsidRPr="00753570" w:rsidRDefault="009E1ED1" w:rsidP="00A81CA8">
            <w:pPr>
              <w:jc w:val="both"/>
              <w:rPr>
                <w:rFonts w:ascii="Arial" w:hAnsi="Arial" w:cs="Arial"/>
              </w:rPr>
            </w:pPr>
            <w:r w:rsidRPr="00753570">
              <w:rPr>
                <w:rFonts w:ascii="Arial" w:hAnsi="Arial" w:cs="Arial"/>
              </w:rPr>
              <w:t xml:space="preserve">Recruitment </w:t>
            </w:r>
          </w:p>
        </w:tc>
        <w:tc>
          <w:tcPr>
            <w:tcW w:w="3081" w:type="dxa"/>
          </w:tcPr>
          <w:p w14:paraId="28DF3D6A" w14:textId="77777777" w:rsidR="009E1ED1" w:rsidRPr="00753570" w:rsidRDefault="009E1ED1" w:rsidP="00A81CA8">
            <w:pPr>
              <w:jc w:val="both"/>
              <w:rPr>
                <w:rFonts w:ascii="Arial" w:hAnsi="Arial" w:cs="Arial"/>
              </w:rPr>
            </w:pPr>
            <w:r w:rsidRPr="00753570">
              <w:rPr>
                <w:rFonts w:ascii="Arial" w:hAnsi="Arial" w:cs="Arial"/>
              </w:rPr>
              <w:t>9</w:t>
            </w:r>
          </w:p>
          <w:p w14:paraId="1743DD55" w14:textId="77777777" w:rsidR="009E1ED1" w:rsidRPr="00753570" w:rsidRDefault="009E1ED1" w:rsidP="00A81CA8">
            <w:pPr>
              <w:jc w:val="both"/>
              <w:rPr>
                <w:rFonts w:ascii="Arial" w:hAnsi="Arial" w:cs="Arial"/>
              </w:rPr>
            </w:pPr>
          </w:p>
        </w:tc>
      </w:tr>
      <w:tr w:rsidR="009E1ED1" w:rsidRPr="00753570" w14:paraId="2BA3D74D" w14:textId="77777777" w:rsidTr="00551934">
        <w:tc>
          <w:tcPr>
            <w:tcW w:w="3080" w:type="dxa"/>
          </w:tcPr>
          <w:p w14:paraId="7D6F1273" w14:textId="77777777" w:rsidR="009E1ED1" w:rsidRPr="00753570" w:rsidRDefault="009E1ED1" w:rsidP="00A81CA8">
            <w:pPr>
              <w:jc w:val="both"/>
              <w:rPr>
                <w:rFonts w:ascii="Arial" w:hAnsi="Arial" w:cs="Arial"/>
              </w:rPr>
            </w:pPr>
            <w:r w:rsidRPr="00753570">
              <w:rPr>
                <w:rFonts w:ascii="Arial" w:hAnsi="Arial" w:cs="Arial"/>
              </w:rPr>
              <w:t>7.5</w:t>
            </w:r>
          </w:p>
        </w:tc>
        <w:tc>
          <w:tcPr>
            <w:tcW w:w="3081" w:type="dxa"/>
          </w:tcPr>
          <w:p w14:paraId="2923B8A5" w14:textId="77777777" w:rsidR="009E1ED1" w:rsidRPr="00753570" w:rsidRDefault="009E1ED1" w:rsidP="00A81CA8">
            <w:pPr>
              <w:jc w:val="both"/>
              <w:rPr>
                <w:rFonts w:ascii="Arial" w:hAnsi="Arial" w:cs="Arial"/>
              </w:rPr>
            </w:pPr>
            <w:r w:rsidRPr="00753570">
              <w:rPr>
                <w:rFonts w:ascii="Arial" w:hAnsi="Arial" w:cs="Arial"/>
              </w:rPr>
              <w:t xml:space="preserve">Sample Size </w:t>
            </w:r>
          </w:p>
        </w:tc>
        <w:tc>
          <w:tcPr>
            <w:tcW w:w="3081" w:type="dxa"/>
          </w:tcPr>
          <w:p w14:paraId="5A6F56F3" w14:textId="77777777" w:rsidR="009E1ED1" w:rsidRPr="00753570" w:rsidRDefault="009E1ED1" w:rsidP="00A81CA8">
            <w:pPr>
              <w:jc w:val="both"/>
              <w:rPr>
                <w:rFonts w:ascii="Arial" w:hAnsi="Arial" w:cs="Arial"/>
              </w:rPr>
            </w:pPr>
            <w:r w:rsidRPr="00753570">
              <w:rPr>
                <w:rFonts w:ascii="Arial" w:hAnsi="Arial" w:cs="Arial"/>
              </w:rPr>
              <w:t>9</w:t>
            </w:r>
          </w:p>
          <w:p w14:paraId="7C678D47" w14:textId="77777777" w:rsidR="009E1ED1" w:rsidRPr="00753570" w:rsidRDefault="009E1ED1" w:rsidP="00A81CA8">
            <w:pPr>
              <w:jc w:val="both"/>
              <w:rPr>
                <w:rFonts w:ascii="Arial" w:hAnsi="Arial" w:cs="Arial"/>
              </w:rPr>
            </w:pPr>
          </w:p>
        </w:tc>
      </w:tr>
      <w:tr w:rsidR="009E1ED1" w:rsidRPr="00753570" w14:paraId="16F1CB90" w14:textId="77777777" w:rsidTr="00551934">
        <w:tc>
          <w:tcPr>
            <w:tcW w:w="3080" w:type="dxa"/>
          </w:tcPr>
          <w:p w14:paraId="47877E36" w14:textId="77777777" w:rsidR="009E1ED1" w:rsidRPr="00753570" w:rsidRDefault="009E1ED1" w:rsidP="00A81CA8">
            <w:pPr>
              <w:jc w:val="both"/>
              <w:rPr>
                <w:rFonts w:ascii="Arial" w:hAnsi="Arial" w:cs="Arial"/>
              </w:rPr>
            </w:pPr>
            <w:r w:rsidRPr="00753570">
              <w:rPr>
                <w:rFonts w:ascii="Arial" w:hAnsi="Arial" w:cs="Arial"/>
              </w:rPr>
              <w:t>7.6</w:t>
            </w:r>
          </w:p>
        </w:tc>
        <w:tc>
          <w:tcPr>
            <w:tcW w:w="3081" w:type="dxa"/>
          </w:tcPr>
          <w:p w14:paraId="3401C445" w14:textId="77777777" w:rsidR="009E1ED1" w:rsidRPr="00753570" w:rsidRDefault="009E1ED1" w:rsidP="00A81CA8">
            <w:pPr>
              <w:jc w:val="both"/>
              <w:rPr>
                <w:rFonts w:ascii="Arial" w:hAnsi="Arial" w:cs="Arial"/>
              </w:rPr>
            </w:pPr>
            <w:r w:rsidRPr="00753570">
              <w:rPr>
                <w:rFonts w:ascii="Arial" w:hAnsi="Arial" w:cs="Arial"/>
              </w:rPr>
              <w:t xml:space="preserve">Timescale </w:t>
            </w:r>
          </w:p>
        </w:tc>
        <w:tc>
          <w:tcPr>
            <w:tcW w:w="3081" w:type="dxa"/>
          </w:tcPr>
          <w:p w14:paraId="42D35F10" w14:textId="77777777" w:rsidR="009E1ED1" w:rsidRPr="00753570" w:rsidRDefault="009E1ED1" w:rsidP="00A81CA8">
            <w:pPr>
              <w:jc w:val="both"/>
              <w:rPr>
                <w:rFonts w:ascii="Arial" w:hAnsi="Arial" w:cs="Arial"/>
              </w:rPr>
            </w:pPr>
            <w:r w:rsidRPr="00753570">
              <w:rPr>
                <w:rFonts w:ascii="Arial" w:hAnsi="Arial" w:cs="Arial"/>
              </w:rPr>
              <w:t>9</w:t>
            </w:r>
          </w:p>
          <w:p w14:paraId="41F2B40A" w14:textId="77777777" w:rsidR="009E1ED1" w:rsidRPr="00753570" w:rsidRDefault="009E1ED1" w:rsidP="00A81CA8">
            <w:pPr>
              <w:jc w:val="both"/>
              <w:rPr>
                <w:rFonts w:ascii="Arial" w:hAnsi="Arial" w:cs="Arial"/>
              </w:rPr>
            </w:pPr>
          </w:p>
        </w:tc>
      </w:tr>
      <w:tr w:rsidR="009E1ED1" w:rsidRPr="00753570" w14:paraId="4EA45C6F" w14:textId="77777777" w:rsidTr="00551934">
        <w:tc>
          <w:tcPr>
            <w:tcW w:w="3080" w:type="dxa"/>
          </w:tcPr>
          <w:p w14:paraId="551B0451" w14:textId="77777777" w:rsidR="009E1ED1" w:rsidRPr="00753570" w:rsidRDefault="009E1ED1" w:rsidP="00A81CA8">
            <w:pPr>
              <w:jc w:val="both"/>
              <w:rPr>
                <w:rFonts w:ascii="Arial" w:hAnsi="Arial" w:cs="Arial"/>
              </w:rPr>
            </w:pPr>
            <w:r w:rsidRPr="00753570">
              <w:rPr>
                <w:rFonts w:ascii="Arial" w:hAnsi="Arial" w:cs="Arial"/>
              </w:rPr>
              <w:t>7.7</w:t>
            </w:r>
          </w:p>
        </w:tc>
        <w:tc>
          <w:tcPr>
            <w:tcW w:w="3081" w:type="dxa"/>
          </w:tcPr>
          <w:p w14:paraId="08816953" w14:textId="77777777" w:rsidR="009E1ED1" w:rsidRPr="00753570" w:rsidRDefault="009E1ED1" w:rsidP="00A81CA8">
            <w:pPr>
              <w:jc w:val="both"/>
              <w:rPr>
                <w:rFonts w:ascii="Arial" w:hAnsi="Arial" w:cs="Arial"/>
              </w:rPr>
            </w:pPr>
            <w:r w:rsidRPr="00753570">
              <w:rPr>
                <w:rFonts w:ascii="Arial" w:hAnsi="Arial" w:cs="Arial"/>
              </w:rPr>
              <w:t xml:space="preserve">Participant Withdrawal </w:t>
            </w:r>
          </w:p>
        </w:tc>
        <w:tc>
          <w:tcPr>
            <w:tcW w:w="3081" w:type="dxa"/>
          </w:tcPr>
          <w:p w14:paraId="67B25D15" w14:textId="77777777" w:rsidR="009E1ED1" w:rsidRPr="00753570" w:rsidRDefault="009E1ED1" w:rsidP="00A81CA8">
            <w:pPr>
              <w:jc w:val="both"/>
              <w:rPr>
                <w:rFonts w:ascii="Arial" w:hAnsi="Arial" w:cs="Arial"/>
              </w:rPr>
            </w:pPr>
            <w:r w:rsidRPr="00753570">
              <w:rPr>
                <w:rFonts w:ascii="Arial" w:hAnsi="Arial" w:cs="Arial"/>
              </w:rPr>
              <w:t>10</w:t>
            </w:r>
          </w:p>
          <w:p w14:paraId="40A9D6DB" w14:textId="77777777" w:rsidR="009E1ED1" w:rsidRPr="00753570" w:rsidRDefault="009E1ED1" w:rsidP="00A81CA8">
            <w:pPr>
              <w:jc w:val="both"/>
              <w:rPr>
                <w:rFonts w:ascii="Arial" w:hAnsi="Arial" w:cs="Arial"/>
              </w:rPr>
            </w:pPr>
          </w:p>
        </w:tc>
      </w:tr>
      <w:tr w:rsidR="009E1ED1" w:rsidRPr="00753570" w14:paraId="053139A0" w14:textId="77777777" w:rsidTr="00551934">
        <w:tc>
          <w:tcPr>
            <w:tcW w:w="3080" w:type="dxa"/>
          </w:tcPr>
          <w:p w14:paraId="127AF61A" w14:textId="77777777" w:rsidR="009E1ED1" w:rsidRPr="00753570" w:rsidRDefault="009E1ED1" w:rsidP="00A81CA8">
            <w:pPr>
              <w:jc w:val="both"/>
              <w:rPr>
                <w:rFonts w:ascii="Arial" w:hAnsi="Arial" w:cs="Arial"/>
              </w:rPr>
            </w:pPr>
            <w:r w:rsidRPr="00753570">
              <w:rPr>
                <w:rFonts w:ascii="Arial" w:hAnsi="Arial" w:cs="Arial"/>
              </w:rPr>
              <w:t>7.8</w:t>
            </w:r>
          </w:p>
        </w:tc>
        <w:tc>
          <w:tcPr>
            <w:tcW w:w="3081" w:type="dxa"/>
          </w:tcPr>
          <w:p w14:paraId="12400CE1" w14:textId="77777777" w:rsidR="009E1ED1" w:rsidRPr="00753570" w:rsidRDefault="009E1ED1" w:rsidP="00A81CA8">
            <w:pPr>
              <w:jc w:val="both"/>
              <w:rPr>
                <w:rFonts w:ascii="Arial" w:hAnsi="Arial" w:cs="Arial"/>
              </w:rPr>
            </w:pPr>
            <w:r w:rsidRPr="00753570">
              <w:rPr>
                <w:rFonts w:ascii="Arial" w:hAnsi="Arial" w:cs="Arial"/>
              </w:rPr>
              <w:t xml:space="preserve">Outcome measures </w:t>
            </w:r>
          </w:p>
        </w:tc>
        <w:tc>
          <w:tcPr>
            <w:tcW w:w="3081" w:type="dxa"/>
          </w:tcPr>
          <w:p w14:paraId="3E3AC784" w14:textId="77777777" w:rsidR="009E1ED1" w:rsidRPr="00753570" w:rsidRDefault="009E1ED1" w:rsidP="00A81CA8">
            <w:pPr>
              <w:jc w:val="both"/>
              <w:rPr>
                <w:rFonts w:ascii="Arial" w:hAnsi="Arial" w:cs="Arial"/>
              </w:rPr>
            </w:pPr>
            <w:r w:rsidRPr="00753570">
              <w:rPr>
                <w:rFonts w:ascii="Arial" w:hAnsi="Arial" w:cs="Arial"/>
              </w:rPr>
              <w:t>10</w:t>
            </w:r>
          </w:p>
          <w:p w14:paraId="7004DA22" w14:textId="77777777" w:rsidR="009E1ED1" w:rsidRPr="00753570" w:rsidRDefault="009E1ED1" w:rsidP="00A81CA8">
            <w:pPr>
              <w:jc w:val="both"/>
              <w:rPr>
                <w:rFonts w:ascii="Arial" w:hAnsi="Arial" w:cs="Arial"/>
              </w:rPr>
            </w:pPr>
          </w:p>
        </w:tc>
      </w:tr>
      <w:tr w:rsidR="009E1ED1" w:rsidRPr="00753570" w14:paraId="359C08FB" w14:textId="77777777" w:rsidTr="00551934">
        <w:tc>
          <w:tcPr>
            <w:tcW w:w="3080" w:type="dxa"/>
          </w:tcPr>
          <w:p w14:paraId="4C7C588F" w14:textId="77777777" w:rsidR="009E1ED1" w:rsidRPr="00753570" w:rsidRDefault="009E1ED1" w:rsidP="00A81CA8">
            <w:pPr>
              <w:jc w:val="both"/>
              <w:rPr>
                <w:rFonts w:ascii="Arial" w:hAnsi="Arial" w:cs="Arial"/>
              </w:rPr>
            </w:pPr>
            <w:r w:rsidRPr="00753570">
              <w:rPr>
                <w:rFonts w:ascii="Arial" w:hAnsi="Arial" w:cs="Arial"/>
              </w:rPr>
              <w:t>8</w:t>
            </w:r>
          </w:p>
        </w:tc>
        <w:tc>
          <w:tcPr>
            <w:tcW w:w="3081" w:type="dxa"/>
          </w:tcPr>
          <w:p w14:paraId="595E50F2" w14:textId="77777777" w:rsidR="009E1ED1" w:rsidRPr="00753570" w:rsidRDefault="009E1ED1" w:rsidP="00A81CA8">
            <w:pPr>
              <w:jc w:val="both"/>
              <w:rPr>
                <w:rFonts w:ascii="Arial" w:hAnsi="Arial" w:cs="Arial"/>
              </w:rPr>
            </w:pPr>
            <w:r w:rsidRPr="00753570">
              <w:rPr>
                <w:rFonts w:ascii="Arial" w:hAnsi="Arial" w:cs="Arial"/>
              </w:rPr>
              <w:t xml:space="preserve">Ethical Issue </w:t>
            </w:r>
          </w:p>
        </w:tc>
        <w:tc>
          <w:tcPr>
            <w:tcW w:w="3081" w:type="dxa"/>
          </w:tcPr>
          <w:p w14:paraId="12543C71" w14:textId="77777777" w:rsidR="009E1ED1" w:rsidRPr="00753570" w:rsidRDefault="009E1ED1" w:rsidP="00A81CA8">
            <w:pPr>
              <w:jc w:val="both"/>
              <w:rPr>
                <w:rFonts w:ascii="Arial" w:hAnsi="Arial" w:cs="Arial"/>
              </w:rPr>
            </w:pPr>
            <w:r w:rsidRPr="00753570">
              <w:rPr>
                <w:rFonts w:ascii="Arial" w:hAnsi="Arial" w:cs="Arial"/>
              </w:rPr>
              <w:t>10</w:t>
            </w:r>
          </w:p>
          <w:p w14:paraId="449F7D70" w14:textId="77777777" w:rsidR="009E1ED1" w:rsidRPr="00753570" w:rsidRDefault="009E1ED1" w:rsidP="00A81CA8">
            <w:pPr>
              <w:jc w:val="both"/>
              <w:rPr>
                <w:rFonts w:ascii="Arial" w:hAnsi="Arial" w:cs="Arial"/>
              </w:rPr>
            </w:pPr>
          </w:p>
        </w:tc>
      </w:tr>
      <w:tr w:rsidR="009E1ED1" w:rsidRPr="00753570" w14:paraId="1676E22B" w14:textId="77777777" w:rsidTr="00551934">
        <w:tc>
          <w:tcPr>
            <w:tcW w:w="3080" w:type="dxa"/>
          </w:tcPr>
          <w:p w14:paraId="3E11501D" w14:textId="77777777" w:rsidR="009E1ED1" w:rsidRPr="00753570" w:rsidRDefault="009E1ED1" w:rsidP="00A81CA8">
            <w:pPr>
              <w:jc w:val="both"/>
              <w:rPr>
                <w:rFonts w:ascii="Arial" w:hAnsi="Arial" w:cs="Arial"/>
              </w:rPr>
            </w:pPr>
            <w:r w:rsidRPr="00753570">
              <w:rPr>
                <w:rFonts w:ascii="Arial" w:hAnsi="Arial" w:cs="Arial"/>
              </w:rPr>
              <w:t>9</w:t>
            </w:r>
          </w:p>
        </w:tc>
        <w:tc>
          <w:tcPr>
            <w:tcW w:w="3081" w:type="dxa"/>
          </w:tcPr>
          <w:p w14:paraId="393B3497" w14:textId="77777777" w:rsidR="009E1ED1" w:rsidRPr="00753570" w:rsidRDefault="009E1ED1" w:rsidP="00A81CA8">
            <w:pPr>
              <w:jc w:val="both"/>
              <w:rPr>
                <w:rFonts w:ascii="Arial" w:hAnsi="Arial" w:cs="Arial"/>
              </w:rPr>
            </w:pPr>
            <w:r w:rsidRPr="00753570">
              <w:rPr>
                <w:rFonts w:ascii="Arial" w:hAnsi="Arial" w:cs="Arial"/>
              </w:rPr>
              <w:t xml:space="preserve">Study Co-ordination </w:t>
            </w:r>
          </w:p>
        </w:tc>
        <w:tc>
          <w:tcPr>
            <w:tcW w:w="3081" w:type="dxa"/>
          </w:tcPr>
          <w:p w14:paraId="2F5D4658" w14:textId="77777777" w:rsidR="009E1ED1" w:rsidRPr="00753570" w:rsidRDefault="009E1ED1" w:rsidP="00A81CA8">
            <w:pPr>
              <w:jc w:val="both"/>
              <w:rPr>
                <w:rFonts w:ascii="Arial" w:hAnsi="Arial" w:cs="Arial"/>
              </w:rPr>
            </w:pPr>
            <w:r w:rsidRPr="00753570">
              <w:rPr>
                <w:rFonts w:ascii="Arial" w:hAnsi="Arial" w:cs="Arial"/>
              </w:rPr>
              <w:t>10</w:t>
            </w:r>
          </w:p>
          <w:p w14:paraId="28606E5E" w14:textId="77777777" w:rsidR="009E1ED1" w:rsidRPr="00753570" w:rsidRDefault="009E1ED1" w:rsidP="00A81CA8">
            <w:pPr>
              <w:jc w:val="both"/>
              <w:rPr>
                <w:rFonts w:ascii="Arial" w:hAnsi="Arial" w:cs="Arial"/>
              </w:rPr>
            </w:pPr>
          </w:p>
        </w:tc>
      </w:tr>
      <w:tr w:rsidR="009E1ED1" w:rsidRPr="00753570" w14:paraId="1CEB5800" w14:textId="77777777" w:rsidTr="00551934">
        <w:trPr>
          <w:trHeight w:val="70"/>
        </w:trPr>
        <w:tc>
          <w:tcPr>
            <w:tcW w:w="3080" w:type="dxa"/>
          </w:tcPr>
          <w:p w14:paraId="69CF532D" w14:textId="77777777" w:rsidR="009E1ED1" w:rsidRPr="00753570" w:rsidRDefault="009E1ED1" w:rsidP="00A81CA8">
            <w:pPr>
              <w:jc w:val="both"/>
              <w:rPr>
                <w:rFonts w:ascii="Arial" w:hAnsi="Arial" w:cs="Arial"/>
              </w:rPr>
            </w:pPr>
            <w:r w:rsidRPr="00753570">
              <w:rPr>
                <w:rFonts w:ascii="Arial" w:hAnsi="Arial" w:cs="Arial"/>
              </w:rPr>
              <w:t>10</w:t>
            </w:r>
          </w:p>
        </w:tc>
        <w:tc>
          <w:tcPr>
            <w:tcW w:w="3081" w:type="dxa"/>
          </w:tcPr>
          <w:p w14:paraId="51B6D118" w14:textId="77777777" w:rsidR="009E1ED1" w:rsidRPr="00753570" w:rsidRDefault="009E1ED1" w:rsidP="00A81CA8">
            <w:pPr>
              <w:jc w:val="both"/>
              <w:rPr>
                <w:rFonts w:ascii="Arial" w:hAnsi="Arial" w:cs="Arial"/>
              </w:rPr>
            </w:pPr>
            <w:r w:rsidRPr="00753570">
              <w:rPr>
                <w:rFonts w:ascii="Arial" w:hAnsi="Arial" w:cs="Arial"/>
              </w:rPr>
              <w:t xml:space="preserve">Funding Arrangements </w:t>
            </w:r>
          </w:p>
        </w:tc>
        <w:tc>
          <w:tcPr>
            <w:tcW w:w="3081" w:type="dxa"/>
          </w:tcPr>
          <w:p w14:paraId="6D806733" w14:textId="77777777" w:rsidR="009E1ED1" w:rsidRPr="00753570" w:rsidRDefault="009E1ED1" w:rsidP="00A81CA8">
            <w:pPr>
              <w:jc w:val="both"/>
              <w:rPr>
                <w:rFonts w:ascii="Arial" w:hAnsi="Arial" w:cs="Arial"/>
              </w:rPr>
            </w:pPr>
            <w:r w:rsidRPr="00753570">
              <w:rPr>
                <w:rFonts w:ascii="Arial" w:hAnsi="Arial" w:cs="Arial"/>
              </w:rPr>
              <w:t>10</w:t>
            </w:r>
          </w:p>
          <w:p w14:paraId="7203F56D" w14:textId="77777777" w:rsidR="009E1ED1" w:rsidRPr="00753570" w:rsidRDefault="009E1ED1" w:rsidP="00A81CA8">
            <w:pPr>
              <w:jc w:val="both"/>
              <w:rPr>
                <w:rFonts w:ascii="Arial" w:hAnsi="Arial" w:cs="Arial"/>
              </w:rPr>
            </w:pPr>
          </w:p>
        </w:tc>
      </w:tr>
      <w:tr w:rsidR="009E1ED1" w:rsidRPr="00753570" w14:paraId="665E43F6" w14:textId="77777777" w:rsidTr="00551934">
        <w:tc>
          <w:tcPr>
            <w:tcW w:w="3080" w:type="dxa"/>
          </w:tcPr>
          <w:p w14:paraId="0B9BC627" w14:textId="77777777" w:rsidR="009E1ED1" w:rsidRPr="00753570" w:rsidRDefault="009E1ED1" w:rsidP="00A81CA8">
            <w:pPr>
              <w:jc w:val="both"/>
              <w:rPr>
                <w:rFonts w:ascii="Arial" w:hAnsi="Arial" w:cs="Arial"/>
              </w:rPr>
            </w:pPr>
            <w:r w:rsidRPr="00753570">
              <w:rPr>
                <w:rFonts w:ascii="Arial" w:hAnsi="Arial" w:cs="Arial"/>
              </w:rPr>
              <w:t>11</w:t>
            </w:r>
          </w:p>
          <w:p w14:paraId="720D8AF3" w14:textId="77777777" w:rsidR="009E1ED1" w:rsidRPr="00753570" w:rsidRDefault="009E1ED1" w:rsidP="00A81CA8">
            <w:pPr>
              <w:jc w:val="both"/>
              <w:rPr>
                <w:rFonts w:ascii="Arial" w:hAnsi="Arial" w:cs="Arial"/>
              </w:rPr>
            </w:pPr>
          </w:p>
          <w:p w14:paraId="0C9882BE" w14:textId="77777777" w:rsidR="009E1ED1" w:rsidRPr="00753570" w:rsidRDefault="009E1ED1" w:rsidP="00A81CA8">
            <w:pPr>
              <w:jc w:val="both"/>
              <w:rPr>
                <w:rFonts w:ascii="Arial" w:hAnsi="Arial" w:cs="Arial"/>
              </w:rPr>
            </w:pPr>
            <w:r w:rsidRPr="00753570">
              <w:rPr>
                <w:rFonts w:ascii="Arial" w:hAnsi="Arial" w:cs="Arial"/>
              </w:rPr>
              <w:t>12</w:t>
            </w:r>
          </w:p>
          <w:p w14:paraId="51DC6D3E" w14:textId="77777777" w:rsidR="009E1ED1" w:rsidRPr="00753570" w:rsidRDefault="009E1ED1" w:rsidP="00A81CA8">
            <w:pPr>
              <w:jc w:val="both"/>
              <w:rPr>
                <w:rFonts w:ascii="Arial" w:hAnsi="Arial" w:cs="Arial"/>
              </w:rPr>
            </w:pPr>
          </w:p>
        </w:tc>
        <w:tc>
          <w:tcPr>
            <w:tcW w:w="3081" w:type="dxa"/>
          </w:tcPr>
          <w:p w14:paraId="1057C289" w14:textId="77777777" w:rsidR="009E1ED1" w:rsidRPr="00753570" w:rsidRDefault="009E1ED1" w:rsidP="00A81CA8">
            <w:pPr>
              <w:jc w:val="both"/>
              <w:rPr>
                <w:rFonts w:ascii="Arial" w:hAnsi="Arial" w:cs="Arial"/>
              </w:rPr>
            </w:pPr>
            <w:r w:rsidRPr="00753570">
              <w:rPr>
                <w:rFonts w:ascii="Arial" w:hAnsi="Arial" w:cs="Arial"/>
              </w:rPr>
              <w:t xml:space="preserve">Indemnity </w:t>
            </w:r>
          </w:p>
          <w:p w14:paraId="11CEC189" w14:textId="77777777" w:rsidR="009E1ED1" w:rsidRPr="00753570" w:rsidRDefault="009E1ED1" w:rsidP="00A81CA8">
            <w:pPr>
              <w:jc w:val="both"/>
              <w:rPr>
                <w:rFonts w:ascii="Arial" w:hAnsi="Arial" w:cs="Arial"/>
              </w:rPr>
            </w:pPr>
          </w:p>
          <w:p w14:paraId="43E36E59" w14:textId="77777777" w:rsidR="009E1ED1" w:rsidRPr="00753570" w:rsidRDefault="009E1ED1" w:rsidP="00A81CA8">
            <w:pPr>
              <w:jc w:val="both"/>
              <w:rPr>
                <w:rFonts w:ascii="Arial" w:hAnsi="Arial" w:cs="Arial"/>
              </w:rPr>
            </w:pPr>
            <w:r w:rsidRPr="00753570">
              <w:rPr>
                <w:rFonts w:ascii="Arial" w:hAnsi="Arial" w:cs="Arial"/>
              </w:rPr>
              <w:t>Involvement of service users</w:t>
            </w:r>
          </w:p>
        </w:tc>
        <w:tc>
          <w:tcPr>
            <w:tcW w:w="3081" w:type="dxa"/>
          </w:tcPr>
          <w:p w14:paraId="070D3469" w14:textId="77777777" w:rsidR="009E1ED1" w:rsidRPr="00753570" w:rsidRDefault="009E1ED1" w:rsidP="00A81CA8">
            <w:pPr>
              <w:jc w:val="both"/>
              <w:rPr>
                <w:rFonts w:ascii="Arial" w:hAnsi="Arial" w:cs="Arial"/>
              </w:rPr>
            </w:pPr>
            <w:r w:rsidRPr="00753570">
              <w:rPr>
                <w:rFonts w:ascii="Arial" w:hAnsi="Arial" w:cs="Arial"/>
              </w:rPr>
              <w:t>10</w:t>
            </w:r>
          </w:p>
          <w:p w14:paraId="20A05F16" w14:textId="77777777" w:rsidR="009E1ED1" w:rsidRPr="00753570" w:rsidRDefault="009E1ED1" w:rsidP="00A81CA8">
            <w:pPr>
              <w:jc w:val="both"/>
              <w:rPr>
                <w:rFonts w:ascii="Arial" w:hAnsi="Arial" w:cs="Arial"/>
              </w:rPr>
            </w:pPr>
          </w:p>
          <w:p w14:paraId="436C98A6" w14:textId="77777777" w:rsidR="009E1ED1" w:rsidRPr="00753570" w:rsidRDefault="009E1ED1" w:rsidP="00A81CA8">
            <w:pPr>
              <w:jc w:val="both"/>
              <w:rPr>
                <w:rFonts w:ascii="Arial" w:hAnsi="Arial" w:cs="Arial"/>
              </w:rPr>
            </w:pPr>
            <w:r w:rsidRPr="00753570">
              <w:rPr>
                <w:rFonts w:ascii="Arial" w:hAnsi="Arial" w:cs="Arial"/>
              </w:rPr>
              <w:t>10</w:t>
            </w:r>
          </w:p>
          <w:p w14:paraId="3828E0FC" w14:textId="77777777" w:rsidR="009E1ED1" w:rsidRPr="00753570" w:rsidRDefault="009E1ED1" w:rsidP="00A81CA8">
            <w:pPr>
              <w:jc w:val="both"/>
              <w:rPr>
                <w:rFonts w:ascii="Arial" w:hAnsi="Arial" w:cs="Arial"/>
              </w:rPr>
            </w:pPr>
          </w:p>
          <w:p w14:paraId="134C04BB" w14:textId="77777777" w:rsidR="009E1ED1" w:rsidRPr="00753570" w:rsidRDefault="009E1ED1" w:rsidP="00A81CA8">
            <w:pPr>
              <w:jc w:val="both"/>
              <w:rPr>
                <w:rFonts w:ascii="Arial" w:hAnsi="Arial" w:cs="Arial"/>
              </w:rPr>
            </w:pPr>
          </w:p>
        </w:tc>
      </w:tr>
      <w:tr w:rsidR="009E1ED1" w:rsidRPr="00753570" w14:paraId="5B163CD3" w14:textId="77777777" w:rsidTr="00551934">
        <w:tc>
          <w:tcPr>
            <w:tcW w:w="3080" w:type="dxa"/>
          </w:tcPr>
          <w:p w14:paraId="49621FE4" w14:textId="77777777" w:rsidR="009E1ED1" w:rsidRPr="00753570" w:rsidRDefault="009E1ED1" w:rsidP="00A81CA8">
            <w:pPr>
              <w:jc w:val="both"/>
              <w:rPr>
                <w:rFonts w:ascii="Arial" w:hAnsi="Arial" w:cs="Arial"/>
              </w:rPr>
            </w:pPr>
            <w:r w:rsidRPr="00753570">
              <w:rPr>
                <w:rFonts w:ascii="Arial" w:hAnsi="Arial" w:cs="Arial"/>
              </w:rPr>
              <w:t>13</w:t>
            </w:r>
          </w:p>
          <w:p w14:paraId="546E3A67" w14:textId="77777777" w:rsidR="009E1ED1" w:rsidRPr="00753570" w:rsidRDefault="009E1ED1" w:rsidP="00A81CA8">
            <w:pPr>
              <w:jc w:val="both"/>
              <w:rPr>
                <w:rFonts w:ascii="Arial" w:hAnsi="Arial" w:cs="Arial"/>
              </w:rPr>
            </w:pPr>
          </w:p>
          <w:p w14:paraId="23C373B0" w14:textId="77777777" w:rsidR="009E1ED1" w:rsidRPr="00753570" w:rsidRDefault="009E1ED1" w:rsidP="00A81CA8">
            <w:pPr>
              <w:jc w:val="both"/>
              <w:rPr>
                <w:rFonts w:ascii="Arial" w:hAnsi="Arial" w:cs="Arial"/>
              </w:rPr>
            </w:pPr>
            <w:r w:rsidRPr="00753570">
              <w:rPr>
                <w:rFonts w:ascii="Arial" w:hAnsi="Arial" w:cs="Arial"/>
              </w:rPr>
              <w:t>14</w:t>
            </w:r>
          </w:p>
        </w:tc>
        <w:tc>
          <w:tcPr>
            <w:tcW w:w="3081" w:type="dxa"/>
          </w:tcPr>
          <w:p w14:paraId="1C39DA7E" w14:textId="77777777" w:rsidR="009E1ED1" w:rsidRPr="00753570" w:rsidRDefault="009E1ED1" w:rsidP="00A81CA8">
            <w:pPr>
              <w:jc w:val="both"/>
              <w:rPr>
                <w:rFonts w:ascii="Arial" w:hAnsi="Arial" w:cs="Arial"/>
              </w:rPr>
            </w:pPr>
            <w:r w:rsidRPr="00753570">
              <w:rPr>
                <w:rFonts w:ascii="Arial" w:hAnsi="Arial" w:cs="Arial"/>
              </w:rPr>
              <w:t>Dissemination of findings</w:t>
            </w:r>
          </w:p>
          <w:p w14:paraId="727FC60C" w14:textId="77777777" w:rsidR="009E1ED1" w:rsidRPr="00753570" w:rsidRDefault="009E1ED1" w:rsidP="00A81CA8">
            <w:pPr>
              <w:jc w:val="both"/>
              <w:rPr>
                <w:rFonts w:ascii="Arial" w:hAnsi="Arial" w:cs="Arial"/>
              </w:rPr>
            </w:pPr>
          </w:p>
          <w:p w14:paraId="2ADDB5FE" w14:textId="77777777" w:rsidR="009E1ED1" w:rsidRPr="00753570" w:rsidRDefault="009E1ED1" w:rsidP="00A81CA8">
            <w:pPr>
              <w:jc w:val="both"/>
              <w:rPr>
                <w:rFonts w:ascii="Arial" w:hAnsi="Arial" w:cs="Arial"/>
              </w:rPr>
            </w:pPr>
            <w:r w:rsidRPr="00753570">
              <w:rPr>
                <w:rFonts w:ascii="Arial" w:hAnsi="Arial" w:cs="Arial"/>
              </w:rPr>
              <w:t xml:space="preserve">References </w:t>
            </w:r>
          </w:p>
        </w:tc>
        <w:tc>
          <w:tcPr>
            <w:tcW w:w="3081" w:type="dxa"/>
          </w:tcPr>
          <w:p w14:paraId="169B9FE0" w14:textId="77777777" w:rsidR="009E1ED1" w:rsidRPr="00753570" w:rsidRDefault="009E1ED1" w:rsidP="00A81CA8">
            <w:pPr>
              <w:jc w:val="both"/>
              <w:rPr>
                <w:rFonts w:ascii="Arial" w:hAnsi="Arial" w:cs="Arial"/>
              </w:rPr>
            </w:pPr>
            <w:r w:rsidRPr="00753570">
              <w:rPr>
                <w:rFonts w:ascii="Arial" w:hAnsi="Arial" w:cs="Arial"/>
              </w:rPr>
              <w:t>11</w:t>
            </w:r>
          </w:p>
          <w:p w14:paraId="6B511C9B" w14:textId="77777777" w:rsidR="009E1ED1" w:rsidRPr="00753570" w:rsidRDefault="009E1ED1" w:rsidP="00A81CA8">
            <w:pPr>
              <w:jc w:val="both"/>
              <w:rPr>
                <w:rFonts w:ascii="Arial" w:hAnsi="Arial" w:cs="Arial"/>
              </w:rPr>
            </w:pPr>
          </w:p>
          <w:p w14:paraId="21C3440C" w14:textId="77777777" w:rsidR="009E1ED1" w:rsidRPr="00753570" w:rsidRDefault="009E1ED1" w:rsidP="00A81CA8">
            <w:pPr>
              <w:jc w:val="both"/>
              <w:rPr>
                <w:rFonts w:ascii="Arial" w:hAnsi="Arial" w:cs="Arial"/>
              </w:rPr>
            </w:pPr>
            <w:r w:rsidRPr="00753570">
              <w:rPr>
                <w:rFonts w:ascii="Arial" w:hAnsi="Arial" w:cs="Arial"/>
              </w:rPr>
              <w:t>11</w:t>
            </w:r>
          </w:p>
        </w:tc>
      </w:tr>
    </w:tbl>
    <w:p w14:paraId="7F285AE4" w14:textId="77777777" w:rsidR="009E1ED1" w:rsidRPr="00753570" w:rsidRDefault="009E1ED1" w:rsidP="00A81CA8">
      <w:pPr>
        <w:jc w:val="both"/>
        <w:rPr>
          <w:rFonts w:ascii="Arial" w:hAnsi="Arial" w:cs="Arial"/>
        </w:rPr>
      </w:pPr>
    </w:p>
    <w:p w14:paraId="4A33E0C7" w14:textId="57E4D651" w:rsidR="009E1ED1" w:rsidRPr="00753570" w:rsidRDefault="009E1ED1" w:rsidP="00A81CA8">
      <w:pPr>
        <w:jc w:val="both"/>
        <w:rPr>
          <w:rFonts w:ascii="Arial" w:hAnsi="Arial" w:cs="Arial"/>
          <w:b/>
        </w:rPr>
      </w:pPr>
    </w:p>
    <w:p w14:paraId="4A489002" w14:textId="77777777" w:rsidR="00A81CA8" w:rsidRPr="00753570" w:rsidRDefault="00A81CA8" w:rsidP="00A81CA8">
      <w:pPr>
        <w:jc w:val="both"/>
        <w:rPr>
          <w:rFonts w:ascii="Arial" w:hAnsi="Arial" w:cs="Arial"/>
          <w:b/>
        </w:rPr>
      </w:pPr>
    </w:p>
    <w:p w14:paraId="3968E3B5" w14:textId="77777777" w:rsidR="00A81CA8" w:rsidRPr="00753570" w:rsidRDefault="00A81CA8" w:rsidP="00A81CA8">
      <w:pPr>
        <w:jc w:val="both"/>
        <w:rPr>
          <w:rFonts w:ascii="Arial" w:hAnsi="Arial" w:cs="Arial"/>
          <w:b/>
        </w:rPr>
      </w:pPr>
    </w:p>
    <w:p w14:paraId="43430730" w14:textId="77777777" w:rsidR="009E1ED1" w:rsidRPr="00753570" w:rsidRDefault="009E1ED1" w:rsidP="00A81CA8">
      <w:pPr>
        <w:jc w:val="both"/>
        <w:rPr>
          <w:rFonts w:ascii="Arial" w:hAnsi="Arial" w:cs="Arial"/>
          <w:b/>
        </w:rPr>
      </w:pPr>
      <w:r w:rsidRPr="00753570">
        <w:rPr>
          <w:rFonts w:ascii="Arial" w:hAnsi="Arial" w:cs="Arial"/>
          <w:b/>
        </w:rPr>
        <w:t xml:space="preserve">2. Protocol Summary  </w:t>
      </w:r>
    </w:p>
    <w:tbl>
      <w:tblPr>
        <w:tblpPr w:leftFromText="180" w:rightFromText="180" w:vertAnchor="page" w:horzAnchor="margin" w:tblpY="2611"/>
        <w:tblW w:w="9468"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000" w:firstRow="0" w:lastRow="0" w:firstColumn="0" w:lastColumn="0" w:noHBand="0" w:noVBand="0"/>
      </w:tblPr>
      <w:tblGrid>
        <w:gridCol w:w="2448"/>
        <w:gridCol w:w="7020"/>
      </w:tblGrid>
      <w:tr w:rsidR="009E1ED1" w:rsidRPr="00753570" w14:paraId="46505AF5" w14:textId="77777777" w:rsidTr="00551934">
        <w:trPr>
          <w:trHeight w:val="400"/>
        </w:trPr>
        <w:tc>
          <w:tcPr>
            <w:tcW w:w="2448" w:type="dxa"/>
          </w:tcPr>
          <w:p w14:paraId="7D778E8E" w14:textId="77777777" w:rsidR="009E1ED1" w:rsidRPr="00753570" w:rsidRDefault="009E1ED1" w:rsidP="00A81CA8">
            <w:pPr>
              <w:rPr>
                <w:rFonts w:ascii="Arial" w:hAnsi="Arial" w:cs="Arial"/>
                <w:b/>
                <w:bCs/>
              </w:rPr>
            </w:pPr>
            <w:r w:rsidRPr="00753570">
              <w:br w:type="page"/>
            </w:r>
            <w:r w:rsidRPr="00753570">
              <w:br w:type="page"/>
            </w:r>
            <w:bookmarkStart w:id="97" w:name="_Toc450458611"/>
            <w:bookmarkStart w:id="98" w:name="_Toc450459417"/>
            <w:bookmarkStart w:id="99" w:name="_Toc450460989"/>
            <w:bookmarkStart w:id="100" w:name="_Toc450539078"/>
            <w:bookmarkStart w:id="101" w:name="_Toc450558993"/>
            <w:bookmarkStart w:id="102" w:name="_Toc452539412"/>
            <w:bookmarkStart w:id="103" w:name="_Toc457896610"/>
            <w:bookmarkStart w:id="104" w:name="_Toc459446349"/>
            <w:bookmarkStart w:id="105" w:name="_Toc459446587"/>
            <w:bookmarkStart w:id="106" w:name="_Toc459447987"/>
            <w:bookmarkStart w:id="107" w:name="_Toc466463962"/>
            <w:bookmarkStart w:id="108" w:name="_Toc470335191"/>
            <w:bookmarkStart w:id="109" w:name="_Toc470510631"/>
            <w:bookmarkStart w:id="110" w:name="_Toc54426231"/>
            <w:r w:rsidRPr="00753570">
              <w:rPr>
                <w:rFonts w:ascii="Arial" w:hAnsi="Arial" w:cs="Arial"/>
                <w:b/>
                <w:bCs/>
              </w:rPr>
              <w:t>Title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c>
          <w:tcPr>
            <w:tcW w:w="7020" w:type="dxa"/>
          </w:tcPr>
          <w:p w14:paraId="6EA4E0C8" w14:textId="77777777" w:rsidR="009E1ED1" w:rsidRPr="00753570" w:rsidRDefault="009E1ED1" w:rsidP="00A81CA8">
            <w:pPr>
              <w:jc w:val="both"/>
              <w:rPr>
                <w:rFonts w:ascii="Arial" w:hAnsi="Arial" w:cs="Arial"/>
              </w:rPr>
            </w:pPr>
            <w:r w:rsidRPr="00753570">
              <w:rPr>
                <w:rFonts w:ascii="Arial" w:hAnsi="Arial" w:cs="Arial"/>
              </w:rPr>
              <w:t>Observational study of platelet function and fibrin clot properties in patients with suspected, proven or increased risk of cardiovascular disease</w:t>
            </w:r>
          </w:p>
        </w:tc>
      </w:tr>
      <w:tr w:rsidR="009E1ED1" w:rsidRPr="00753570" w14:paraId="0AD5BCF7" w14:textId="77777777" w:rsidTr="00551934">
        <w:tc>
          <w:tcPr>
            <w:tcW w:w="2448" w:type="dxa"/>
          </w:tcPr>
          <w:p w14:paraId="13BE3E0D" w14:textId="77777777" w:rsidR="009E1ED1" w:rsidRPr="00753570" w:rsidRDefault="009E1ED1" w:rsidP="00A81CA8">
            <w:pPr>
              <w:jc w:val="both"/>
              <w:rPr>
                <w:rFonts w:ascii="Arial" w:hAnsi="Arial" w:cs="Arial"/>
                <w:b/>
                <w:position w:val="-26"/>
              </w:rPr>
            </w:pPr>
            <w:r w:rsidRPr="00753570">
              <w:rPr>
                <w:rFonts w:ascii="Arial" w:hAnsi="Arial" w:cs="Arial"/>
                <w:b/>
                <w:position w:val="-26"/>
              </w:rPr>
              <w:t>Study Aim</w:t>
            </w:r>
          </w:p>
        </w:tc>
        <w:tc>
          <w:tcPr>
            <w:tcW w:w="7020" w:type="dxa"/>
          </w:tcPr>
          <w:p w14:paraId="045F326C" w14:textId="77777777" w:rsidR="009E1ED1" w:rsidRPr="00753570" w:rsidRDefault="009E1ED1" w:rsidP="00A81CA8">
            <w:pPr>
              <w:jc w:val="both"/>
              <w:rPr>
                <w:rFonts w:ascii="Arial" w:hAnsi="Arial" w:cs="Arial"/>
              </w:rPr>
            </w:pPr>
            <w:r w:rsidRPr="00753570">
              <w:rPr>
                <w:rFonts w:ascii="Arial" w:hAnsi="Arial" w:cs="Arial"/>
              </w:rPr>
              <w:t xml:space="preserve">To obtain observational data on platelet function, fibrin clot properties, other biomarkers, genetics, and skin bleeding time in patients with  suspected, proven or increased risk of cardiovascular disease in order to explore: </w:t>
            </w:r>
          </w:p>
          <w:p w14:paraId="531E0777" w14:textId="77777777" w:rsidR="009E1ED1" w:rsidRPr="00753570" w:rsidRDefault="009E1ED1" w:rsidP="00A81CA8">
            <w:pPr>
              <w:pStyle w:val="ListParagraph"/>
              <w:numPr>
                <w:ilvl w:val="0"/>
                <w:numId w:val="21"/>
              </w:numPr>
              <w:jc w:val="both"/>
              <w:rPr>
                <w:rFonts w:ascii="Arial" w:hAnsi="Arial" w:cs="Arial"/>
              </w:rPr>
            </w:pPr>
            <w:r w:rsidRPr="00753570">
              <w:rPr>
                <w:rFonts w:ascii="Arial" w:hAnsi="Arial" w:cs="Arial"/>
              </w:rPr>
              <w:t xml:space="preserve">inter-individual variability in different conditions and clinical settings </w:t>
            </w:r>
          </w:p>
          <w:p w14:paraId="42113CD8" w14:textId="77777777" w:rsidR="009E1ED1" w:rsidRPr="00753570" w:rsidRDefault="009E1ED1" w:rsidP="00A81CA8">
            <w:pPr>
              <w:pStyle w:val="ListParagraph"/>
              <w:numPr>
                <w:ilvl w:val="0"/>
                <w:numId w:val="21"/>
              </w:numPr>
              <w:jc w:val="both"/>
              <w:rPr>
                <w:rFonts w:ascii="Arial" w:hAnsi="Arial" w:cs="Arial"/>
              </w:rPr>
            </w:pPr>
            <w:r w:rsidRPr="00753570">
              <w:rPr>
                <w:rFonts w:ascii="Arial" w:hAnsi="Arial" w:cs="Arial"/>
              </w:rPr>
              <w:t>changes occurring over time, including after changes to antithrombotic medication.</w:t>
            </w:r>
          </w:p>
          <w:p w14:paraId="2A57F16D" w14:textId="77777777" w:rsidR="009E1ED1" w:rsidRPr="00753570" w:rsidRDefault="009E1ED1" w:rsidP="00A81CA8">
            <w:pPr>
              <w:pStyle w:val="BodyText2"/>
              <w:rPr>
                <w:rFonts w:ascii="Arial" w:hAnsi="Arial" w:cs="Arial"/>
                <w:szCs w:val="24"/>
              </w:rPr>
            </w:pPr>
          </w:p>
        </w:tc>
      </w:tr>
      <w:tr w:rsidR="009E1ED1" w:rsidRPr="00753570" w14:paraId="2EF79B35" w14:textId="77777777" w:rsidTr="00551934">
        <w:trPr>
          <w:trHeight w:val="400"/>
        </w:trPr>
        <w:tc>
          <w:tcPr>
            <w:tcW w:w="2448" w:type="dxa"/>
          </w:tcPr>
          <w:p w14:paraId="44BF0574" w14:textId="77777777" w:rsidR="009E1ED1" w:rsidRPr="00753570" w:rsidRDefault="009E1ED1" w:rsidP="00A81CA8">
            <w:pPr>
              <w:jc w:val="both"/>
              <w:rPr>
                <w:rFonts w:ascii="Arial" w:hAnsi="Arial" w:cs="Arial"/>
                <w:b/>
                <w:position w:val="-26"/>
              </w:rPr>
            </w:pPr>
            <w:r w:rsidRPr="00753570">
              <w:rPr>
                <w:rFonts w:ascii="Arial" w:hAnsi="Arial" w:cs="Arial"/>
                <w:b/>
                <w:position w:val="-26"/>
              </w:rPr>
              <w:t>Study Design</w:t>
            </w:r>
          </w:p>
        </w:tc>
        <w:tc>
          <w:tcPr>
            <w:tcW w:w="7020" w:type="dxa"/>
          </w:tcPr>
          <w:p w14:paraId="6F41160B" w14:textId="77777777" w:rsidR="009E1ED1" w:rsidRPr="00753570" w:rsidRDefault="009E1ED1" w:rsidP="00A81CA8">
            <w:pPr>
              <w:pStyle w:val="TOC1"/>
              <w:jc w:val="both"/>
            </w:pPr>
            <w:r w:rsidRPr="00753570">
              <w:t>Single-centre observational pilot study.</w:t>
            </w:r>
          </w:p>
        </w:tc>
      </w:tr>
      <w:tr w:rsidR="009E1ED1" w:rsidRPr="00753570" w14:paraId="598FE6D0" w14:textId="77777777" w:rsidTr="00551934">
        <w:trPr>
          <w:trHeight w:val="1401"/>
        </w:trPr>
        <w:tc>
          <w:tcPr>
            <w:tcW w:w="2448" w:type="dxa"/>
          </w:tcPr>
          <w:p w14:paraId="6C0A19CA" w14:textId="77777777" w:rsidR="009E1ED1" w:rsidRPr="00753570" w:rsidRDefault="009E1ED1" w:rsidP="00A81CA8">
            <w:pPr>
              <w:jc w:val="both"/>
              <w:rPr>
                <w:rFonts w:ascii="Arial" w:hAnsi="Arial" w:cs="Arial"/>
                <w:b/>
                <w:position w:val="-26"/>
              </w:rPr>
            </w:pPr>
            <w:r w:rsidRPr="00753570">
              <w:rPr>
                <w:rFonts w:ascii="Arial" w:hAnsi="Arial" w:cs="Arial"/>
                <w:b/>
                <w:position w:val="-26"/>
              </w:rPr>
              <w:t>Eligibility Criteria</w:t>
            </w:r>
          </w:p>
        </w:tc>
        <w:tc>
          <w:tcPr>
            <w:tcW w:w="7020" w:type="dxa"/>
          </w:tcPr>
          <w:p w14:paraId="5A8C5CE8" w14:textId="77777777" w:rsidR="009E1ED1" w:rsidRPr="00753570" w:rsidRDefault="009E1ED1" w:rsidP="00A81CA8">
            <w:pPr>
              <w:autoSpaceDE w:val="0"/>
              <w:autoSpaceDN w:val="0"/>
              <w:adjustRightInd w:val="0"/>
              <w:jc w:val="both"/>
              <w:rPr>
                <w:rFonts w:ascii="Arial" w:hAnsi="Arial" w:cs="Arial"/>
              </w:rPr>
            </w:pPr>
            <w:bookmarkStart w:id="111" w:name="_Toc54426232"/>
            <w:r w:rsidRPr="00753570">
              <w:rPr>
                <w:rFonts w:ascii="Arial" w:hAnsi="Arial" w:cs="Arial"/>
              </w:rPr>
              <w:t xml:space="preserve">Inclusion criteria: </w:t>
            </w:r>
            <w:bookmarkEnd w:id="111"/>
            <w:r w:rsidRPr="00753570">
              <w:rPr>
                <w:rFonts w:ascii="Arial" w:hAnsi="Arial" w:cs="Arial"/>
              </w:rPr>
              <w:t>Aged 18 years of age or greater; attending hospital with  suspected, proven or increased risk of cardiovascular disease</w:t>
            </w:r>
          </w:p>
          <w:p w14:paraId="55D51A27" w14:textId="77777777" w:rsidR="009E1ED1" w:rsidRPr="00753570" w:rsidRDefault="009E1ED1" w:rsidP="00A81CA8">
            <w:pPr>
              <w:pStyle w:val="BodyText"/>
              <w:jc w:val="both"/>
              <w:rPr>
                <w:rFonts w:ascii="Arial" w:hAnsi="Arial" w:cs="Arial"/>
                <w:szCs w:val="24"/>
              </w:rPr>
            </w:pPr>
            <w:r w:rsidRPr="00753570">
              <w:rPr>
                <w:rFonts w:ascii="Arial" w:hAnsi="Arial" w:cs="Arial"/>
                <w:bCs/>
                <w:szCs w:val="24"/>
              </w:rPr>
              <w:t>Exclusion criteria:</w:t>
            </w:r>
            <w:r w:rsidRPr="00753570">
              <w:rPr>
                <w:rFonts w:ascii="Arial" w:hAnsi="Arial" w:cs="Arial"/>
                <w:szCs w:val="24"/>
              </w:rPr>
              <w:t xml:space="preserve"> Anaemia (haemoglobin &lt; 100 g/L); women of child-bearing potential with confirmed or possible pregnancy</w:t>
            </w:r>
          </w:p>
          <w:p w14:paraId="6B593D41" w14:textId="77777777" w:rsidR="009E1ED1" w:rsidRPr="00753570" w:rsidRDefault="009E1ED1" w:rsidP="00A81CA8">
            <w:pPr>
              <w:pStyle w:val="BodyText"/>
              <w:jc w:val="both"/>
              <w:rPr>
                <w:rFonts w:ascii="Arial" w:hAnsi="Arial" w:cs="Arial"/>
                <w:szCs w:val="24"/>
              </w:rPr>
            </w:pPr>
          </w:p>
        </w:tc>
      </w:tr>
      <w:tr w:rsidR="009E1ED1" w:rsidRPr="00753570" w14:paraId="06C0B917" w14:textId="77777777" w:rsidTr="00551934">
        <w:trPr>
          <w:trHeight w:val="1000"/>
        </w:trPr>
        <w:tc>
          <w:tcPr>
            <w:tcW w:w="2448" w:type="dxa"/>
          </w:tcPr>
          <w:p w14:paraId="0096B1AD" w14:textId="77777777" w:rsidR="009E1ED1" w:rsidRPr="00753570" w:rsidRDefault="009E1ED1" w:rsidP="00A81CA8">
            <w:pPr>
              <w:jc w:val="both"/>
              <w:rPr>
                <w:rFonts w:ascii="Arial" w:hAnsi="Arial" w:cs="Arial"/>
                <w:b/>
                <w:position w:val="-26"/>
              </w:rPr>
            </w:pPr>
            <w:r w:rsidRPr="00753570">
              <w:rPr>
                <w:rFonts w:ascii="Arial" w:hAnsi="Arial" w:cs="Arial"/>
                <w:b/>
                <w:position w:val="-26"/>
              </w:rPr>
              <w:t>Trial</w:t>
            </w:r>
          </w:p>
          <w:p w14:paraId="302AF3D8" w14:textId="77777777" w:rsidR="009E1ED1" w:rsidRPr="00753570" w:rsidRDefault="009E1ED1" w:rsidP="00A81CA8">
            <w:pPr>
              <w:jc w:val="both"/>
              <w:rPr>
                <w:rFonts w:ascii="Arial" w:hAnsi="Arial" w:cs="Arial"/>
                <w:b/>
                <w:position w:val="-26"/>
              </w:rPr>
            </w:pPr>
            <w:r w:rsidRPr="00753570">
              <w:rPr>
                <w:rFonts w:ascii="Arial" w:hAnsi="Arial" w:cs="Arial"/>
                <w:b/>
                <w:position w:val="-26"/>
              </w:rPr>
              <w:t>Procedures</w:t>
            </w:r>
          </w:p>
        </w:tc>
        <w:tc>
          <w:tcPr>
            <w:tcW w:w="7020" w:type="dxa"/>
          </w:tcPr>
          <w:p w14:paraId="7AD96F92" w14:textId="77777777" w:rsidR="009E1ED1" w:rsidRPr="00753570" w:rsidRDefault="009E1ED1" w:rsidP="00A81CA8">
            <w:pPr>
              <w:jc w:val="both"/>
              <w:rPr>
                <w:rFonts w:ascii="Arial" w:hAnsi="Arial" w:cs="Arial"/>
              </w:rPr>
            </w:pPr>
            <w:r w:rsidRPr="00753570">
              <w:rPr>
                <w:rFonts w:ascii="Arial" w:hAnsi="Arial" w:cs="Arial"/>
              </w:rPr>
              <w:t xml:space="preserve">Written informed consent will be provided. Demographics, clinical characteristics, any procedural details and medication will be recorded in a secure database. </w:t>
            </w:r>
          </w:p>
          <w:p w14:paraId="029A3209" w14:textId="77777777" w:rsidR="009E1ED1" w:rsidRPr="00753570" w:rsidRDefault="009E1ED1" w:rsidP="00A81CA8">
            <w:pPr>
              <w:jc w:val="both"/>
              <w:rPr>
                <w:rFonts w:ascii="Arial" w:hAnsi="Arial" w:cs="Arial"/>
              </w:rPr>
            </w:pPr>
            <w:r w:rsidRPr="00753570">
              <w:rPr>
                <w:rFonts w:ascii="Arial" w:hAnsi="Arial" w:cs="Arial"/>
              </w:rPr>
              <w:t>Blood samples will be obtained on up to five occasions (maximum of 200 mL over 1 year), as appropriate for assessment of changes in clinical condition and/or medication. The following will be assessed or stored for later analysis:</w:t>
            </w:r>
          </w:p>
          <w:p w14:paraId="707E340C" w14:textId="77777777" w:rsidR="009E1ED1" w:rsidRPr="00753570" w:rsidRDefault="009E1ED1" w:rsidP="00A81CA8">
            <w:pPr>
              <w:pStyle w:val="ListParagraph"/>
              <w:numPr>
                <w:ilvl w:val="0"/>
                <w:numId w:val="23"/>
              </w:numPr>
              <w:jc w:val="both"/>
              <w:rPr>
                <w:rFonts w:ascii="Arial" w:hAnsi="Arial" w:cs="Arial"/>
              </w:rPr>
            </w:pPr>
            <w:r w:rsidRPr="00753570">
              <w:rPr>
                <w:rFonts w:ascii="Arial" w:hAnsi="Arial" w:cs="Arial"/>
              </w:rPr>
              <w:t>Platelet function and serum thromboxane A</w:t>
            </w:r>
            <w:r w:rsidRPr="00753570">
              <w:rPr>
                <w:rFonts w:ascii="Arial" w:hAnsi="Arial" w:cs="Arial"/>
                <w:vertAlign w:val="subscript"/>
              </w:rPr>
              <w:t>2</w:t>
            </w:r>
            <w:r w:rsidRPr="00753570">
              <w:rPr>
                <w:rFonts w:ascii="Arial" w:hAnsi="Arial" w:cs="Arial"/>
              </w:rPr>
              <w:t xml:space="preserve"> release</w:t>
            </w:r>
          </w:p>
          <w:p w14:paraId="349F93B8" w14:textId="77777777" w:rsidR="009E1ED1" w:rsidRPr="00753570" w:rsidRDefault="009E1ED1" w:rsidP="00A81CA8">
            <w:pPr>
              <w:pStyle w:val="ListParagraph"/>
              <w:numPr>
                <w:ilvl w:val="0"/>
                <w:numId w:val="23"/>
              </w:numPr>
              <w:jc w:val="both"/>
              <w:rPr>
                <w:rFonts w:ascii="Arial" w:hAnsi="Arial" w:cs="Arial"/>
              </w:rPr>
            </w:pPr>
            <w:r w:rsidRPr="00753570">
              <w:rPr>
                <w:rFonts w:ascii="Arial" w:hAnsi="Arial" w:cs="Arial"/>
              </w:rPr>
              <w:t>Fibrin clot properties</w:t>
            </w:r>
          </w:p>
          <w:p w14:paraId="68F2BEB3" w14:textId="77777777" w:rsidR="009E1ED1" w:rsidRPr="00753570" w:rsidRDefault="009E1ED1" w:rsidP="00A81CA8">
            <w:pPr>
              <w:pStyle w:val="ListParagraph"/>
              <w:numPr>
                <w:ilvl w:val="0"/>
                <w:numId w:val="23"/>
              </w:numPr>
              <w:jc w:val="both"/>
              <w:rPr>
                <w:rFonts w:ascii="Arial" w:hAnsi="Arial" w:cs="Arial"/>
              </w:rPr>
            </w:pPr>
            <w:r w:rsidRPr="00753570">
              <w:rPr>
                <w:rFonts w:ascii="Arial" w:hAnsi="Arial" w:cs="Arial"/>
              </w:rPr>
              <w:t>Plasma samples for analysis of other biomarkers</w:t>
            </w:r>
          </w:p>
          <w:p w14:paraId="438AD675" w14:textId="77777777" w:rsidR="009E1ED1" w:rsidRPr="00753570" w:rsidRDefault="009E1ED1" w:rsidP="00A81CA8">
            <w:pPr>
              <w:pStyle w:val="ListParagraph"/>
              <w:numPr>
                <w:ilvl w:val="0"/>
                <w:numId w:val="23"/>
              </w:numPr>
              <w:jc w:val="both"/>
              <w:rPr>
                <w:rFonts w:ascii="Arial" w:hAnsi="Arial" w:cs="Arial"/>
              </w:rPr>
            </w:pPr>
            <w:r w:rsidRPr="00753570">
              <w:rPr>
                <w:rFonts w:ascii="Arial" w:hAnsi="Arial" w:cs="Arial"/>
              </w:rPr>
              <w:t>Whole blood samples for mRNA expression</w:t>
            </w:r>
          </w:p>
          <w:p w14:paraId="405222E4" w14:textId="77777777" w:rsidR="009E1ED1" w:rsidRPr="00753570" w:rsidRDefault="009E1ED1" w:rsidP="00A81CA8">
            <w:pPr>
              <w:pStyle w:val="ListParagraph"/>
              <w:numPr>
                <w:ilvl w:val="0"/>
                <w:numId w:val="23"/>
              </w:numPr>
              <w:jc w:val="both"/>
              <w:rPr>
                <w:rFonts w:ascii="Arial" w:hAnsi="Arial" w:cs="Arial"/>
              </w:rPr>
            </w:pPr>
            <w:r w:rsidRPr="00753570">
              <w:rPr>
                <w:rFonts w:ascii="Arial" w:hAnsi="Arial" w:cs="Arial"/>
              </w:rPr>
              <w:t>DNA samples</w:t>
            </w:r>
          </w:p>
          <w:p w14:paraId="2A115D3F" w14:textId="77777777" w:rsidR="009E1ED1" w:rsidRPr="00753570" w:rsidRDefault="009E1ED1" w:rsidP="00A81CA8">
            <w:pPr>
              <w:jc w:val="both"/>
              <w:rPr>
                <w:rFonts w:ascii="Arial" w:hAnsi="Arial" w:cs="Arial"/>
              </w:rPr>
            </w:pPr>
          </w:p>
          <w:p w14:paraId="7732FA3F" w14:textId="77777777" w:rsidR="009E1ED1" w:rsidRPr="00753570" w:rsidRDefault="009E1ED1" w:rsidP="00A81CA8">
            <w:pPr>
              <w:jc w:val="both"/>
              <w:rPr>
                <w:rFonts w:ascii="Arial" w:hAnsi="Arial" w:cs="Arial"/>
              </w:rPr>
            </w:pPr>
            <w:r w:rsidRPr="00753570">
              <w:rPr>
                <w:rFonts w:ascii="Arial" w:hAnsi="Arial" w:cs="Arial"/>
              </w:rPr>
              <w:t xml:space="preserve">Bleeding time measurement will be performed on up to three occasions, as appropriate. </w:t>
            </w:r>
          </w:p>
          <w:p w14:paraId="79B74436" w14:textId="77777777" w:rsidR="009E1ED1" w:rsidRPr="00753570" w:rsidRDefault="009E1ED1" w:rsidP="00A81CA8">
            <w:pPr>
              <w:pStyle w:val="ListParagraph"/>
              <w:jc w:val="both"/>
              <w:rPr>
                <w:rFonts w:ascii="Arial" w:hAnsi="Arial" w:cs="Arial"/>
              </w:rPr>
            </w:pPr>
            <w:r w:rsidRPr="00753570">
              <w:rPr>
                <w:rFonts w:ascii="Arial" w:hAnsi="Arial" w:cs="Arial"/>
              </w:rPr>
              <w:t xml:space="preserve"> </w:t>
            </w:r>
          </w:p>
        </w:tc>
      </w:tr>
      <w:tr w:rsidR="009E1ED1" w:rsidRPr="00753570" w14:paraId="23035DE7" w14:textId="77777777" w:rsidTr="00551934">
        <w:trPr>
          <w:trHeight w:val="1000"/>
        </w:trPr>
        <w:tc>
          <w:tcPr>
            <w:tcW w:w="2448" w:type="dxa"/>
          </w:tcPr>
          <w:p w14:paraId="2A89695E" w14:textId="77777777" w:rsidR="009E1ED1" w:rsidRPr="00753570" w:rsidRDefault="009E1ED1" w:rsidP="00A81CA8">
            <w:pPr>
              <w:jc w:val="both"/>
              <w:rPr>
                <w:rFonts w:ascii="Arial" w:hAnsi="Arial" w:cs="Arial"/>
                <w:b/>
                <w:position w:val="-26"/>
              </w:rPr>
            </w:pPr>
            <w:r w:rsidRPr="00753570">
              <w:rPr>
                <w:rFonts w:ascii="Arial" w:hAnsi="Arial" w:cs="Arial"/>
                <w:b/>
                <w:position w:val="-26"/>
              </w:rPr>
              <w:t>Sample size</w:t>
            </w:r>
          </w:p>
        </w:tc>
        <w:tc>
          <w:tcPr>
            <w:tcW w:w="7020" w:type="dxa"/>
          </w:tcPr>
          <w:p w14:paraId="749C15F5" w14:textId="77777777" w:rsidR="009E1ED1" w:rsidRPr="00753570" w:rsidRDefault="009E1ED1" w:rsidP="00A81CA8">
            <w:pPr>
              <w:jc w:val="both"/>
              <w:rPr>
                <w:rFonts w:ascii="Arial" w:hAnsi="Arial" w:cs="Arial"/>
              </w:rPr>
            </w:pPr>
            <w:r w:rsidRPr="00753570">
              <w:rPr>
                <w:rFonts w:ascii="Arial" w:hAnsi="Arial" w:cs="Arial"/>
              </w:rPr>
              <w:t>No sample size calculations are feasible because this study is a pilot study of different populations and clinical settings designed to describe factors that influence platelet function, fibrin clot properties and haemostasis. As many patients as feasible will be studied over the course of 5 years in order to build a database and generate hypotheses for testing in prospective studies.</w:t>
            </w:r>
          </w:p>
        </w:tc>
      </w:tr>
      <w:tr w:rsidR="009E1ED1" w:rsidRPr="00753570" w14:paraId="3AC495F0" w14:textId="77777777" w:rsidTr="00551934">
        <w:trPr>
          <w:trHeight w:val="400"/>
        </w:trPr>
        <w:tc>
          <w:tcPr>
            <w:tcW w:w="2448" w:type="dxa"/>
          </w:tcPr>
          <w:p w14:paraId="5336312C" w14:textId="77777777" w:rsidR="009E1ED1" w:rsidRPr="00753570" w:rsidRDefault="009E1ED1" w:rsidP="00A81CA8">
            <w:pPr>
              <w:jc w:val="both"/>
              <w:rPr>
                <w:rFonts w:ascii="Arial" w:hAnsi="Arial" w:cs="Arial"/>
                <w:b/>
                <w:position w:val="-26"/>
              </w:rPr>
            </w:pPr>
            <w:r w:rsidRPr="00753570">
              <w:rPr>
                <w:rFonts w:ascii="Arial" w:hAnsi="Arial" w:cs="Arial"/>
                <w:b/>
                <w:position w:val="-26"/>
              </w:rPr>
              <w:t>Outcome Measures</w:t>
            </w:r>
          </w:p>
        </w:tc>
        <w:tc>
          <w:tcPr>
            <w:tcW w:w="7020" w:type="dxa"/>
          </w:tcPr>
          <w:p w14:paraId="61093F0C" w14:textId="77777777" w:rsidR="009E1ED1" w:rsidRPr="00753570" w:rsidRDefault="009E1ED1" w:rsidP="00A81CA8">
            <w:pPr>
              <w:jc w:val="both"/>
              <w:rPr>
                <w:rFonts w:ascii="Arial" w:hAnsi="Arial" w:cs="Arial"/>
              </w:rPr>
            </w:pPr>
            <w:r w:rsidRPr="00753570">
              <w:rPr>
                <w:rFonts w:ascii="Arial" w:hAnsi="Arial" w:cs="Arial"/>
              </w:rPr>
              <w:t xml:space="preserve">This study will assess platelet function, fibrin clot properties, other relevant biomarkers, genetics and bleeding time in order to </w:t>
            </w:r>
            <w:r w:rsidRPr="00753570">
              <w:rPr>
                <w:rFonts w:ascii="Arial" w:hAnsi="Arial" w:cs="Arial"/>
              </w:rPr>
              <w:lastRenderedPageBreak/>
              <w:t xml:space="preserve">build a database and generate hypotheses for testing in prospective studies. </w:t>
            </w:r>
          </w:p>
        </w:tc>
      </w:tr>
      <w:tr w:rsidR="009E1ED1" w:rsidRPr="00753570" w14:paraId="30EA0411" w14:textId="77777777" w:rsidTr="00551934">
        <w:trPr>
          <w:trHeight w:val="333"/>
        </w:trPr>
        <w:tc>
          <w:tcPr>
            <w:tcW w:w="2448" w:type="dxa"/>
          </w:tcPr>
          <w:p w14:paraId="22B8E537" w14:textId="77777777" w:rsidR="009E1ED1" w:rsidRPr="00753570" w:rsidRDefault="009E1ED1" w:rsidP="00A81CA8">
            <w:pPr>
              <w:jc w:val="both"/>
              <w:rPr>
                <w:rFonts w:ascii="Arial" w:hAnsi="Arial" w:cs="Arial"/>
                <w:b/>
                <w:position w:val="-26"/>
              </w:rPr>
            </w:pPr>
            <w:r w:rsidRPr="00753570">
              <w:rPr>
                <w:rFonts w:ascii="Arial" w:hAnsi="Arial" w:cs="Arial"/>
                <w:b/>
                <w:position w:val="-26"/>
              </w:rPr>
              <w:lastRenderedPageBreak/>
              <w:t>Recruitment Period</w:t>
            </w:r>
          </w:p>
        </w:tc>
        <w:tc>
          <w:tcPr>
            <w:tcW w:w="7020" w:type="dxa"/>
          </w:tcPr>
          <w:p w14:paraId="2A3E3E55" w14:textId="77777777" w:rsidR="009E1ED1" w:rsidRPr="00753570" w:rsidRDefault="009E1ED1" w:rsidP="00A81CA8">
            <w:pPr>
              <w:jc w:val="both"/>
              <w:rPr>
                <w:rFonts w:ascii="Arial" w:hAnsi="Arial" w:cs="Arial"/>
              </w:rPr>
            </w:pPr>
            <w:r w:rsidRPr="00753570">
              <w:rPr>
                <w:rFonts w:ascii="Arial" w:hAnsi="Arial" w:cs="Arial"/>
              </w:rPr>
              <w:t>7 years (start date February 2020).</w:t>
            </w:r>
          </w:p>
        </w:tc>
      </w:tr>
      <w:tr w:rsidR="009E1ED1" w:rsidRPr="00753570" w14:paraId="6F4F0084" w14:textId="77777777" w:rsidTr="00551934">
        <w:trPr>
          <w:trHeight w:val="400"/>
        </w:trPr>
        <w:tc>
          <w:tcPr>
            <w:tcW w:w="2448" w:type="dxa"/>
          </w:tcPr>
          <w:p w14:paraId="1CAADB11" w14:textId="77777777" w:rsidR="009E1ED1" w:rsidRPr="00753570" w:rsidRDefault="009E1ED1" w:rsidP="00A81CA8">
            <w:pPr>
              <w:jc w:val="both"/>
              <w:rPr>
                <w:rFonts w:ascii="Arial" w:hAnsi="Arial" w:cs="Arial"/>
                <w:b/>
                <w:position w:val="-26"/>
              </w:rPr>
            </w:pPr>
            <w:r w:rsidRPr="00753570">
              <w:rPr>
                <w:rFonts w:ascii="Arial" w:hAnsi="Arial" w:cs="Arial"/>
                <w:b/>
                <w:position w:val="-26"/>
              </w:rPr>
              <w:t>Visit Schedule</w:t>
            </w:r>
          </w:p>
        </w:tc>
        <w:tc>
          <w:tcPr>
            <w:tcW w:w="7020" w:type="dxa"/>
          </w:tcPr>
          <w:p w14:paraId="61A2DB50" w14:textId="77777777" w:rsidR="009E1ED1" w:rsidRPr="00753570" w:rsidRDefault="009E1ED1" w:rsidP="00A81CA8">
            <w:pPr>
              <w:pStyle w:val="TOC1"/>
              <w:jc w:val="both"/>
            </w:pPr>
            <w:r w:rsidRPr="00753570">
              <w:t>Where feasible, visits will coincide with routine in-patient stays and outpatient visits. One or more visit may be arranged as a research visit to the Clinical Research Facility, Northern General Hospital, Sheffield. Up to 5 visits over 1 year will be conducted. In some cases, we may wish to undertake visit follow-up by telephone call.</w:t>
            </w:r>
          </w:p>
          <w:p w14:paraId="3FC4787C" w14:textId="77777777" w:rsidR="009E1ED1" w:rsidRPr="00753570" w:rsidRDefault="009E1ED1" w:rsidP="00A81CA8">
            <w:pPr>
              <w:jc w:val="both"/>
            </w:pPr>
          </w:p>
        </w:tc>
      </w:tr>
    </w:tbl>
    <w:p w14:paraId="44D3AF21" w14:textId="77777777" w:rsidR="009E1ED1" w:rsidRPr="00753570" w:rsidRDefault="009E1ED1" w:rsidP="00A81CA8">
      <w:pPr>
        <w:jc w:val="both"/>
        <w:rPr>
          <w:rFonts w:ascii="Arial" w:hAnsi="Arial" w:cs="Arial"/>
        </w:rPr>
      </w:pPr>
    </w:p>
    <w:p w14:paraId="07F2637A" w14:textId="07F466A2" w:rsidR="009E1ED1" w:rsidRPr="00753570" w:rsidRDefault="009E1ED1" w:rsidP="00A81CA8">
      <w:pPr>
        <w:jc w:val="both"/>
        <w:rPr>
          <w:rFonts w:ascii="Arial" w:hAnsi="Arial" w:cs="Arial"/>
          <w:b/>
        </w:rPr>
      </w:pPr>
    </w:p>
    <w:p w14:paraId="78DEF4AB"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 xml:space="preserve">Research question </w:t>
      </w:r>
    </w:p>
    <w:p w14:paraId="1C5D2A8D" w14:textId="77777777" w:rsidR="009E1ED1" w:rsidRPr="00753570" w:rsidRDefault="009E1ED1" w:rsidP="00A81CA8">
      <w:pPr>
        <w:pStyle w:val="ListParagraph"/>
        <w:jc w:val="both"/>
        <w:rPr>
          <w:rFonts w:ascii="Arial" w:hAnsi="Arial" w:cs="Arial"/>
        </w:rPr>
      </w:pPr>
    </w:p>
    <w:p w14:paraId="3D362263" w14:textId="77777777" w:rsidR="009E1ED1" w:rsidRPr="00753570" w:rsidRDefault="009E1ED1" w:rsidP="00A81CA8">
      <w:pPr>
        <w:pStyle w:val="ListParagraph"/>
        <w:jc w:val="both"/>
        <w:rPr>
          <w:rFonts w:ascii="Arial" w:hAnsi="Arial" w:cs="Arial"/>
        </w:rPr>
      </w:pPr>
      <w:r w:rsidRPr="00753570">
        <w:rPr>
          <w:rFonts w:ascii="Arial" w:hAnsi="Arial" w:cs="Arial"/>
        </w:rPr>
        <w:t xml:space="preserve">How do platelet function, fibrin clot properties and bleeding time vary between patients with different cardiovascular diseases or conditions associated with increased risk of cardiovascular disease, such as diabetes mellitus and chronic kidney disease, and how are these affected by antithrombotic drugs? </w:t>
      </w:r>
    </w:p>
    <w:p w14:paraId="60D20E86" w14:textId="77777777" w:rsidR="009E1ED1" w:rsidRPr="00753570" w:rsidRDefault="009E1ED1" w:rsidP="00A81CA8">
      <w:pPr>
        <w:pStyle w:val="ListParagraph"/>
        <w:jc w:val="both"/>
        <w:rPr>
          <w:rFonts w:ascii="Arial" w:hAnsi="Arial" w:cs="Arial"/>
        </w:rPr>
      </w:pPr>
    </w:p>
    <w:p w14:paraId="75840D5B" w14:textId="77777777" w:rsidR="009E1ED1" w:rsidRPr="00753570" w:rsidRDefault="009E1ED1" w:rsidP="00A81CA8">
      <w:pPr>
        <w:pStyle w:val="ListParagraph"/>
        <w:jc w:val="both"/>
        <w:rPr>
          <w:rFonts w:ascii="Arial" w:hAnsi="Arial" w:cs="Arial"/>
        </w:rPr>
      </w:pPr>
    </w:p>
    <w:p w14:paraId="660164BA"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 xml:space="preserve">Aim of the study </w:t>
      </w:r>
    </w:p>
    <w:p w14:paraId="5E821965" w14:textId="77777777" w:rsidR="009E1ED1" w:rsidRPr="00753570" w:rsidRDefault="009E1ED1" w:rsidP="00A81CA8">
      <w:pPr>
        <w:pStyle w:val="ListParagraph"/>
        <w:jc w:val="both"/>
        <w:rPr>
          <w:rFonts w:ascii="Arial" w:hAnsi="Arial" w:cs="Arial"/>
        </w:rPr>
      </w:pPr>
    </w:p>
    <w:p w14:paraId="40153220" w14:textId="77777777" w:rsidR="009E1ED1" w:rsidRPr="00753570" w:rsidRDefault="009E1ED1" w:rsidP="00A81CA8">
      <w:pPr>
        <w:pStyle w:val="ListParagraph"/>
        <w:jc w:val="both"/>
        <w:rPr>
          <w:rFonts w:ascii="Arial" w:hAnsi="Arial" w:cs="Arial"/>
        </w:rPr>
      </w:pPr>
      <w:r w:rsidRPr="00753570">
        <w:rPr>
          <w:rFonts w:ascii="Arial" w:hAnsi="Arial" w:cs="Arial"/>
        </w:rPr>
        <w:t xml:space="preserve">To provide novel insights into platelet function, fibrin clot properties, other relevant biomarkers, genetic variants and haemostasis in patients with suspected, proven or increased risk of cardiovascular disease and, as appropriate, determine how these are affected by medication </w:t>
      </w:r>
    </w:p>
    <w:p w14:paraId="0830C7D3" w14:textId="77777777" w:rsidR="009E1ED1" w:rsidRPr="00753570" w:rsidRDefault="009E1ED1" w:rsidP="00A81CA8">
      <w:pPr>
        <w:jc w:val="both"/>
        <w:rPr>
          <w:rFonts w:ascii="Arial" w:hAnsi="Arial" w:cs="Arial"/>
        </w:rPr>
      </w:pPr>
    </w:p>
    <w:p w14:paraId="526EA718"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 xml:space="preserve">Study design </w:t>
      </w:r>
    </w:p>
    <w:p w14:paraId="7A0D1B75" w14:textId="77777777" w:rsidR="009E1ED1" w:rsidRPr="00753570" w:rsidRDefault="009E1ED1" w:rsidP="00A81CA8">
      <w:pPr>
        <w:pStyle w:val="ListParagraph"/>
        <w:jc w:val="both"/>
        <w:rPr>
          <w:rFonts w:ascii="Arial" w:hAnsi="Arial" w:cs="Arial"/>
        </w:rPr>
      </w:pPr>
    </w:p>
    <w:p w14:paraId="63E34C3E" w14:textId="77777777" w:rsidR="009E1ED1" w:rsidRPr="00753570" w:rsidRDefault="009E1ED1" w:rsidP="00A81CA8">
      <w:pPr>
        <w:pStyle w:val="ListParagraph"/>
        <w:jc w:val="both"/>
        <w:rPr>
          <w:rFonts w:ascii="Arial" w:hAnsi="Arial" w:cs="Arial"/>
        </w:rPr>
      </w:pPr>
      <w:r w:rsidRPr="00753570">
        <w:rPr>
          <w:rFonts w:ascii="Arial" w:hAnsi="Arial" w:cs="Arial"/>
        </w:rPr>
        <w:t xml:space="preserve">This is a single-centre prospective observational study </w:t>
      </w:r>
    </w:p>
    <w:p w14:paraId="21F0C037" w14:textId="77777777" w:rsidR="009E1ED1" w:rsidRPr="00753570" w:rsidRDefault="009E1ED1" w:rsidP="00A81CA8">
      <w:pPr>
        <w:jc w:val="both"/>
        <w:rPr>
          <w:rFonts w:ascii="Arial" w:hAnsi="Arial" w:cs="Arial"/>
        </w:rPr>
      </w:pPr>
    </w:p>
    <w:p w14:paraId="2C0AC1B8"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 xml:space="preserve">Background </w:t>
      </w:r>
    </w:p>
    <w:p w14:paraId="33B66B1D" w14:textId="77777777" w:rsidR="009E1ED1" w:rsidRPr="00753570" w:rsidRDefault="009E1ED1" w:rsidP="00A81CA8">
      <w:pPr>
        <w:pStyle w:val="ListParagraph"/>
        <w:jc w:val="both"/>
        <w:rPr>
          <w:rFonts w:ascii="Arial" w:hAnsi="Arial" w:cs="Arial"/>
        </w:rPr>
      </w:pPr>
    </w:p>
    <w:p w14:paraId="78380502" w14:textId="77777777" w:rsidR="009E1ED1" w:rsidRPr="00753570" w:rsidRDefault="009E1ED1" w:rsidP="00A81CA8">
      <w:pPr>
        <w:ind w:left="720"/>
        <w:jc w:val="both"/>
        <w:rPr>
          <w:rFonts w:ascii="Arial" w:hAnsi="Arial" w:cs="Arial"/>
        </w:rPr>
      </w:pPr>
      <w:r w:rsidRPr="00753570">
        <w:rPr>
          <w:rFonts w:ascii="Arial" w:hAnsi="Arial" w:cs="Arial"/>
        </w:rPr>
        <w:t>Thrombosis (clotting in blood vessels) is the principal cause of most heart attacks and the majority of strokes as well as other causes of cardiovascular morbidity and death. Platelets play a key role in arterial thrombosis and consequently are the target of antiplatelet drugs, which are used to treated and prevent arterial thrombotic events. Aspirin and platelet P2Y</w:t>
      </w:r>
      <w:r w:rsidRPr="00753570">
        <w:rPr>
          <w:rFonts w:ascii="Arial" w:hAnsi="Arial" w:cs="Arial"/>
          <w:vertAlign w:val="subscript"/>
        </w:rPr>
        <w:t>12</w:t>
      </w:r>
      <w:r w:rsidRPr="00753570">
        <w:rPr>
          <w:rFonts w:ascii="Arial" w:hAnsi="Arial" w:cs="Arial"/>
        </w:rPr>
        <w:t xml:space="preserve"> receptor antagonists (clopidogrel, ticagrelor and prasugrel) are antiplatelet drugs that are commonly used in a variety of indications and settings. Fibrin formation occurs in parallel with platelet activation to stabilize thrombi and we have recently shown in a large study of patients with acute coronary syndromes that fibrinolysis potential is associated with clinical outcomes, including cardiovascular death. Anticoagulants are used to inhibit fibrin formation and play an important role in the prevention of cardiac thromboembolism in patients with atrial fibrillation. A low dose of an anticoagulant, rivaroxaban, has also been found to reduce the risk of ischaemic events when given alongside aspirin in patients with cardiovascular disease who do not have a conventional </w:t>
      </w:r>
      <w:r w:rsidRPr="00753570">
        <w:rPr>
          <w:rFonts w:ascii="Arial" w:hAnsi="Arial" w:cs="Arial"/>
        </w:rPr>
        <w:lastRenderedPageBreak/>
        <w:t xml:space="preserve">indication for anticoagulation. The range of different antithrombotic drugs and their innumerable combinations, along with individual differences that may impact on the pharmacodynamic effects and pharmacokinetics of the drugs, leaves doubt as to how to optimally manage these drugs in individual patients. Consequently it is important that we study the relationships between individual patient characteristics and antithrombotic drug effects in order to increase our knowledge in this field. Studies of blood properties provide some insights into these relationships. Inflammation, in particular, influences the tendency of blood to form and break down clots. In addition, we have found that studying skin bleeding time provides further insight into the effects of antithrombotic drugs </w:t>
      </w:r>
      <w:r w:rsidRPr="00753570">
        <w:rPr>
          <w:rFonts w:ascii="Arial" w:hAnsi="Arial" w:cs="Arial"/>
          <w:i/>
        </w:rPr>
        <w:t>in vivo</w:t>
      </w:r>
      <w:r w:rsidRPr="00753570">
        <w:rPr>
          <w:rFonts w:ascii="Arial" w:hAnsi="Arial" w:cs="Arial"/>
        </w:rPr>
        <w:t xml:space="preserve">. </w:t>
      </w:r>
    </w:p>
    <w:p w14:paraId="182516E3" w14:textId="77777777" w:rsidR="009E1ED1" w:rsidRPr="00753570" w:rsidRDefault="009E1ED1" w:rsidP="00A81CA8">
      <w:pPr>
        <w:ind w:left="720"/>
        <w:jc w:val="both"/>
        <w:rPr>
          <w:rFonts w:ascii="Arial" w:hAnsi="Arial" w:cs="Arial"/>
        </w:rPr>
      </w:pPr>
      <w:r w:rsidRPr="00753570">
        <w:rPr>
          <w:rFonts w:ascii="Arial" w:hAnsi="Arial" w:cs="Arial"/>
        </w:rPr>
        <w:t>We will obtain observational data on platelet function, fibrin clot properties and skin bleeding time in patients with suspected, proven or increased risk of cardiovascular diseases in order to describe some of the interindividual variability in different conditions and clinical settings as well as changes occurring over time, including after changes to antithrombotic medication.</w:t>
      </w:r>
    </w:p>
    <w:p w14:paraId="61EBD15D" w14:textId="77777777" w:rsidR="009E1ED1" w:rsidRPr="00753570" w:rsidRDefault="009E1ED1" w:rsidP="00A81CA8">
      <w:pPr>
        <w:pStyle w:val="ListParagraph"/>
        <w:jc w:val="both"/>
        <w:rPr>
          <w:rFonts w:ascii="Arial" w:hAnsi="Arial" w:cs="Arial"/>
        </w:rPr>
      </w:pPr>
    </w:p>
    <w:p w14:paraId="2ECBC0E4"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 xml:space="preserve">Plan of investigation </w:t>
      </w:r>
    </w:p>
    <w:p w14:paraId="59B3B814" w14:textId="77777777" w:rsidR="009E1ED1" w:rsidRPr="00753570" w:rsidRDefault="009E1ED1" w:rsidP="00A81CA8">
      <w:pPr>
        <w:pStyle w:val="ListParagraph"/>
        <w:jc w:val="both"/>
        <w:rPr>
          <w:rFonts w:ascii="Arial" w:hAnsi="Arial" w:cs="Arial"/>
        </w:rPr>
      </w:pPr>
    </w:p>
    <w:p w14:paraId="5EA9BB85" w14:textId="77777777" w:rsidR="009E1ED1" w:rsidRPr="00753570" w:rsidRDefault="009E1ED1" w:rsidP="00A81CA8">
      <w:pPr>
        <w:ind w:firstLine="720"/>
        <w:jc w:val="both"/>
        <w:rPr>
          <w:rFonts w:ascii="Arial" w:hAnsi="Arial" w:cs="Arial"/>
          <w:u w:val="single"/>
        </w:rPr>
      </w:pPr>
      <w:r w:rsidRPr="00753570">
        <w:rPr>
          <w:rFonts w:ascii="Arial" w:hAnsi="Arial" w:cs="Arial"/>
          <w:u w:val="single"/>
        </w:rPr>
        <w:t xml:space="preserve">7.1 Methodology </w:t>
      </w:r>
    </w:p>
    <w:p w14:paraId="308BB881" w14:textId="77777777" w:rsidR="009E1ED1" w:rsidRPr="00753570" w:rsidRDefault="009E1ED1" w:rsidP="00A81CA8">
      <w:pPr>
        <w:pStyle w:val="ListParagraph"/>
        <w:spacing w:line="276" w:lineRule="auto"/>
        <w:jc w:val="both"/>
        <w:rPr>
          <w:rFonts w:ascii="Arial" w:hAnsi="Arial" w:cs="Arial"/>
        </w:rPr>
      </w:pPr>
      <w:r w:rsidRPr="00753570">
        <w:rPr>
          <w:rFonts w:ascii="Arial" w:hAnsi="Arial" w:cs="Arial"/>
        </w:rPr>
        <w:t xml:space="preserve">Patients presenting to Sheffield Teaching Hospitals NHS Foundation Trust (STH NHSFT) with suspected, proven or increased risk of cardiovascular disease will be provided with an information sheet explaining the study and informed consent will be sought. </w:t>
      </w:r>
    </w:p>
    <w:p w14:paraId="7B3208DF" w14:textId="426F4214" w:rsidR="009E1ED1" w:rsidRPr="00753570" w:rsidRDefault="009E1ED1" w:rsidP="00A81CA8">
      <w:pPr>
        <w:pStyle w:val="ListParagraph"/>
        <w:spacing w:line="276" w:lineRule="auto"/>
        <w:jc w:val="both"/>
      </w:pPr>
      <w:r w:rsidRPr="00753570">
        <w:rPr>
          <w:rFonts w:ascii="Arial" w:hAnsi="Arial" w:cs="Arial"/>
        </w:rPr>
        <w:t>Patients providing signed informed consent for the study will be given a unique Subject Identification Number consisting of a four-digit number at enrolment (starting at 0001) prefixed with ‘E01’ (e.g. E010001) that will enable de-identified clinical information to be linked to the samples from each participant. Details on patient demographics, co-morbidities, and medication will be recorded on a confidential electronic database,</w:t>
      </w:r>
      <w:r w:rsidR="003D70BC">
        <w:rPr>
          <w:rFonts w:ascii="Arial" w:hAnsi="Arial" w:cs="Arial"/>
        </w:rPr>
        <w:t xml:space="preserve"> </w:t>
      </w:r>
      <w:r w:rsidRPr="00753570">
        <w:rPr>
          <w:rFonts w:ascii="Arial" w:hAnsi="Arial" w:cs="Arial"/>
        </w:rPr>
        <w:t>adhering to established data security and confidentiality policies of the STH NHSFT. Data entry, retrieval and analysis will be managed by the research team under the supervision of the Chief Investigator.</w:t>
      </w:r>
    </w:p>
    <w:p w14:paraId="498B5550" w14:textId="77777777" w:rsidR="009E1ED1" w:rsidRPr="00753570" w:rsidRDefault="009E1ED1" w:rsidP="00A81CA8">
      <w:pPr>
        <w:pStyle w:val="ListParagraph"/>
        <w:spacing w:line="276" w:lineRule="auto"/>
        <w:jc w:val="both"/>
        <w:rPr>
          <w:rFonts w:ascii="Arial" w:hAnsi="Arial" w:cs="Arial"/>
        </w:rPr>
      </w:pPr>
    </w:p>
    <w:p w14:paraId="0154B31C" w14:textId="77777777" w:rsidR="009E1ED1" w:rsidRPr="00753570" w:rsidRDefault="009E1ED1" w:rsidP="00A81CA8">
      <w:pPr>
        <w:ind w:left="720"/>
        <w:jc w:val="both"/>
        <w:rPr>
          <w:rFonts w:ascii="Arial" w:hAnsi="Arial" w:cs="Arial"/>
        </w:rPr>
      </w:pPr>
      <w:r w:rsidRPr="00753570">
        <w:rPr>
          <w:rFonts w:ascii="Arial" w:hAnsi="Arial" w:cs="Arial"/>
        </w:rPr>
        <w:t xml:space="preserve">Blood samples (up to a maximum of 40mL at each time point </w:t>
      </w:r>
      <w:r w:rsidRPr="00753570">
        <w:rPr>
          <w:rFonts w:ascii="Arial" w:hAnsi="Arial" w:cs="Arial"/>
          <w:i/>
        </w:rPr>
        <w:t>and</w:t>
      </w:r>
      <w:r w:rsidRPr="00753570">
        <w:rPr>
          <w:rFonts w:ascii="Arial" w:hAnsi="Arial" w:cs="Arial"/>
        </w:rPr>
        <w:t xml:space="preserve"> a maximum of 100 mL in 24 hours </w:t>
      </w:r>
      <w:r w:rsidRPr="00753570">
        <w:rPr>
          <w:rFonts w:ascii="Arial" w:hAnsi="Arial" w:cs="Arial"/>
          <w:i/>
        </w:rPr>
        <w:t xml:space="preserve">and </w:t>
      </w:r>
      <w:r w:rsidRPr="00753570">
        <w:rPr>
          <w:rFonts w:ascii="Arial" w:hAnsi="Arial" w:cs="Arial"/>
        </w:rPr>
        <w:t xml:space="preserve">a maximum of 200 mL over the course of the study) will be obtained via venepuncture or, where possible, via an indwelling catheter or intra-arterial sheath used for routine clinical practice. Blood samples will be collected at a single time point and then repeat measurements will be performed at intervals within 1 year, with the frequency and timing determined by changes in medication and changes in clinical condition. For example, patients who present with a stable condition and have no changes to their medication or clinical condition may have only a single blood sample collected whereas patients presenting with an acute condition, such as an acute coronary syndrome, and subsequently receiving medication for this, including a combination of antithrombotic drugs, will have repeat blood samples performed to provide information about changes over time. A maximum of 3 blood samples </w:t>
      </w:r>
      <w:r w:rsidRPr="00753570">
        <w:rPr>
          <w:rFonts w:ascii="Arial" w:hAnsi="Arial" w:cs="Arial"/>
        </w:rPr>
        <w:lastRenderedPageBreak/>
        <w:t>will be collected over 24 hours and a maximum of 5 blood samples will be collected over 1 year, with maximum blood volumes as described above. Where feasible, visits will be timed to coincide with in-patient stays and/or routine outpatient visits. If appropriate, one or more visits may be conducted as a research visit at the Clinical Research Facility, Northern General Hospital, Sheffield. The following will be assessed:</w:t>
      </w:r>
    </w:p>
    <w:p w14:paraId="2967F2DE" w14:textId="77777777" w:rsidR="009E1ED1" w:rsidRPr="00753570" w:rsidRDefault="009E1ED1" w:rsidP="00A81CA8">
      <w:pPr>
        <w:ind w:left="720"/>
        <w:jc w:val="both"/>
        <w:rPr>
          <w:rFonts w:ascii="Arial" w:hAnsi="Arial" w:cs="Arial"/>
        </w:rPr>
      </w:pPr>
      <w:r w:rsidRPr="00753570">
        <w:rPr>
          <w:rFonts w:ascii="Arial" w:hAnsi="Arial" w:cs="Arial"/>
          <w:b/>
        </w:rPr>
        <w:t>(i) Platelet function:</w:t>
      </w:r>
      <w:r w:rsidRPr="00753570">
        <w:rPr>
          <w:rFonts w:ascii="Arial" w:hAnsi="Arial" w:cs="Arial"/>
        </w:rPr>
        <w:t xml:space="preserve"> blood will be transferred to anticoagulation tubes and platelet responses to adenosine diphosphate and other agonists will be assessed using platelet aggregometry and flow cytometry, as previously described. Additional blood will be transferred to a plain tube and incubated for 30 minutes at 37°C prior to preparation of serum for thromboxane B</w:t>
      </w:r>
      <w:r w:rsidRPr="00753570">
        <w:rPr>
          <w:rFonts w:ascii="Arial" w:hAnsi="Arial" w:cs="Arial"/>
          <w:vertAlign w:val="subscript"/>
        </w:rPr>
        <w:t>2</w:t>
      </w:r>
      <w:r w:rsidRPr="00753570">
        <w:rPr>
          <w:rFonts w:ascii="Arial" w:hAnsi="Arial" w:cs="Arial"/>
        </w:rPr>
        <w:t xml:space="preserve"> determination (a measure of platelet thromboxane A</w:t>
      </w:r>
      <w:r w:rsidRPr="00753570">
        <w:rPr>
          <w:rFonts w:ascii="Arial" w:hAnsi="Arial" w:cs="Arial"/>
          <w:vertAlign w:val="subscript"/>
        </w:rPr>
        <w:t>2</w:t>
      </w:r>
      <w:r w:rsidRPr="00753570">
        <w:rPr>
          <w:rFonts w:ascii="Arial" w:hAnsi="Arial" w:cs="Arial"/>
        </w:rPr>
        <w:t xml:space="preserve"> release), as previously described.</w:t>
      </w:r>
    </w:p>
    <w:p w14:paraId="13DD033F" w14:textId="77777777" w:rsidR="009E1ED1" w:rsidRPr="00753570" w:rsidRDefault="009E1ED1" w:rsidP="00A81CA8">
      <w:pPr>
        <w:pStyle w:val="ListParagraph"/>
        <w:jc w:val="both"/>
        <w:rPr>
          <w:rFonts w:ascii="Arial" w:hAnsi="Arial" w:cs="Arial"/>
        </w:rPr>
      </w:pPr>
      <w:r w:rsidRPr="00753570">
        <w:rPr>
          <w:rFonts w:ascii="Arial" w:hAnsi="Arial" w:cs="Arial"/>
          <w:b/>
        </w:rPr>
        <w:t>(ii) Fibrin clot properties:</w:t>
      </w:r>
      <w:r w:rsidRPr="00753570">
        <w:rPr>
          <w:rFonts w:ascii="Arial" w:hAnsi="Arial" w:cs="Arial"/>
        </w:rPr>
        <w:t xml:space="preserve"> citrate-anticoagulated plasma will be prepared and fibrin clot properties assessed using turbidimetry, as previously described. </w:t>
      </w:r>
    </w:p>
    <w:p w14:paraId="20D249A3" w14:textId="77777777" w:rsidR="009E1ED1" w:rsidRPr="00753570" w:rsidRDefault="009E1ED1" w:rsidP="00A81CA8">
      <w:pPr>
        <w:pStyle w:val="ListParagraph"/>
        <w:jc w:val="both"/>
        <w:rPr>
          <w:rFonts w:ascii="Arial" w:hAnsi="Arial" w:cs="Arial"/>
        </w:rPr>
      </w:pPr>
    </w:p>
    <w:p w14:paraId="3E5FC7D2" w14:textId="77777777" w:rsidR="009E1ED1" w:rsidRPr="00753570" w:rsidRDefault="009E1ED1" w:rsidP="00A81CA8">
      <w:pPr>
        <w:pStyle w:val="ListParagraph"/>
        <w:jc w:val="both"/>
        <w:rPr>
          <w:rFonts w:ascii="Arial" w:hAnsi="Arial" w:cs="Arial"/>
        </w:rPr>
      </w:pPr>
      <w:r w:rsidRPr="00753570">
        <w:rPr>
          <w:rFonts w:ascii="Arial" w:hAnsi="Arial" w:cs="Arial"/>
          <w:b/>
        </w:rPr>
        <w:t>(iii) Storage of plasma samples:</w:t>
      </w:r>
      <w:r w:rsidRPr="00753570">
        <w:rPr>
          <w:rFonts w:ascii="Arial" w:hAnsi="Arial" w:cs="Arial"/>
        </w:rPr>
        <w:t xml:space="preserve"> plasma will be stored at -80°C in the Cardiovascular Research Unit (CVRU), University of Sheffield, for later measurement of biomarkers relevant to cardiovascular disease, including inflammatory biomarkers and others relevant to the effects of antithrombotic medication and cardiovascular outcomes, subject to additional funding. </w:t>
      </w:r>
    </w:p>
    <w:p w14:paraId="7B819E10" w14:textId="77777777" w:rsidR="009E1ED1" w:rsidRPr="00753570" w:rsidRDefault="009E1ED1" w:rsidP="00A81CA8">
      <w:pPr>
        <w:pStyle w:val="ListParagraph"/>
        <w:jc w:val="both"/>
        <w:rPr>
          <w:rFonts w:ascii="Arial" w:hAnsi="Arial" w:cs="Arial"/>
        </w:rPr>
      </w:pPr>
    </w:p>
    <w:p w14:paraId="3699BB15" w14:textId="77777777" w:rsidR="009E1ED1" w:rsidRPr="00753570" w:rsidRDefault="009E1ED1" w:rsidP="00A81CA8">
      <w:pPr>
        <w:pStyle w:val="ListParagraph"/>
        <w:jc w:val="both"/>
        <w:rPr>
          <w:rFonts w:ascii="Arial" w:hAnsi="Arial" w:cs="Arial"/>
        </w:rPr>
      </w:pPr>
      <w:r w:rsidRPr="00753570">
        <w:rPr>
          <w:rFonts w:ascii="Arial" w:hAnsi="Arial" w:cs="Arial"/>
          <w:b/>
        </w:rPr>
        <w:t>(iv) Whole blood mRNA expression:</w:t>
      </w:r>
      <w:r w:rsidRPr="00753570">
        <w:rPr>
          <w:rFonts w:ascii="Arial" w:hAnsi="Arial" w:cs="Arial"/>
        </w:rPr>
        <w:t xml:space="preserve"> blood will be stored at -80°C in the CVRU, University of Sheffield, in Tempus tubes for subsequent analysis of mRNA levels relevant to cardiovascular disease, including mRNA for proteins relevant to inflammatory cascades as previously described, subject to additional funding.</w:t>
      </w:r>
    </w:p>
    <w:p w14:paraId="42AAE46D" w14:textId="77777777" w:rsidR="009E1ED1" w:rsidRPr="00753570" w:rsidRDefault="009E1ED1" w:rsidP="00A81CA8">
      <w:pPr>
        <w:pStyle w:val="ListParagraph"/>
        <w:jc w:val="both"/>
        <w:rPr>
          <w:rFonts w:ascii="Arial" w:hAnsi="Arial" w:cs="Arial"/>
        </w:rPr>
      </w:pPr>
    </w:p>
    <w:p w14:paraId="310A1499" w14:textId="77777777" w:rsidR="009E1ED1" w:rsidRPr="00753570" w:rsidRDefault="009E1ED1" w:rsidP="00A81CA8">
      <w:pPr>
        <w:pStyle w:val="ListParagraph"/>
        <w:jc w:val="both"/>
        <w:rPr>
          <w:rFonts w:ascii="Arial" w:hAnsi="Arial" w:cs="Arial"/>
        </w:rPr>
      </w:pPr>
      <w:r w:rsidRPr="00753570">
        <w:rPr>
          <w:rFonts w:ascii="Arial" w:hAnsi="Arial" w:cs="Arial"/>
          <w:b/>
        </w:rPr>
        <w:t>(v) DNA:</w:t>
      </w:r>
      <w:r w:rsidRPr="00753570">
        <w:rPr>
          <w:rFonts w:ascii="Arial" w:hAnsi="Arial" w:cs="Arial"/>
        </w:rPr>
        <w:t xml:space="preserve"> whole blood will be stored at -80°C in the CVRU, University of Sheffield, for later DNA extraction in order to explore the impact of genetic variants on antithrombotic drug response and biomarkers associated with cardiovascular outcomes, such as the impact of </w:t>
      </w:r>
      <w:r w:rsidRPr="00753570">
        <w:rPr>
          <w:rFonts w:ascii="Arial" w:hAnsi="Arial" w:cs="Arial"/>
          <w:i/>
        </w:rPr>
        <w:t>CYP2C19</w:t>
      </w:r>
      <w:r w:rsidRPr="00753570">
        <w:rPr>
          <w:rFonts w:ascii="Arial" w:hAnsi="Arial" w:cs="Arial"/>
        </w:rPr>
        <w:t xml:space="preserve"> variants on response to P2Y</w:t>
      </w:r>
      <w:r w:rsidRPr="00753570">
        <w:rPr>
          <w:rFonts w:ascii="Arial" w:hAnsi="Arial" w:cs="Arial"/>
          <w:vertAlign w:val="subscript"/>
        </w:rPr>
        <w:t>12</w:t>
      </w:r>
      <w:r w:rsidRPr="00753570">
        <w:rPr>
          <w:rFonts w:ascii="Arial" w:hAnsi="Arial" w:cs="Arial"/>
        </w:rPr>
        <w:t xml:space="preserve"> inhibitors as previously described, subject to additional funding. </w:t>
      </w:r>
    </w:p>
    <w:p w14:paraId="6AC4F3BE" w14:textId="77777777" w:rsidR="009E1ED1" w:rsidRPr="00753570" w:rsidRDefault="009E1ED1" w:rsidP="00A81CA8">
      <w:pPr>
        <w:pStyle w:val="ListParagraph"/>
        <w:jc w:val="both"/>
        <w:rPr>
          <w:rFonts w:ascii="Arial" w:hAnsi="Arial" w:cs="Arial"/>
        </w:rPr>
      </w:pPr>
    </w:p>
    <w:p w14:paraId="20C7A8C7" w14:textId="77777777" w:rsidR="009E1ED1" w:rsidRPr="00753570" w:rsidRDefault="009E1ED1" w:rsidP="00A81CA8">
      <w:pPr>
        <w:pStyle w:val="ListParagraph"/>
        <w:jc w:val="both"/>
        <w:rPr>
          <w:rFonts w:ascii="Arial" w:hAnsi="Arial" w:cs="Arial"/>
        </w:rPr>
      </w:pPr>
      <w:r w:rsidRPr="00753570">
        <w:rPr>
          <w:rFonts w:ascii="Arial" w:hAnsi="Arial" w:cs="Arial"/>
          <w:b/>
        </w:rPr>
        <w:t xml:space="preserve">Measurement of bleeding time: </w:t>
      </w:r>
      <w:r w:rsidRPr="00753570">
        <w:rPr>
          <w:rFonts w:ascii="Arial" w:hAnsi="Arial" w:cs="Arial"/>
        </w:rPr>
        <w:t>In addition to collection of blood samples, lancet bleeding time will be assessed on up to three occasions in order to explore the relationships between platelet function, fibrin clot properties and haemostasis, as previously described. This will be performed at the same time point as blood collection.</w:t>
      </w:r>
    </w:p>
    <w:p w14:paraId="26A28B39" w14:textId="77777777" w:rsidR="009E1ED1" w:rsidRPr="00753570" w:rsidRDefault="009E1ED1" w:rsidP="00A81CA8">
      <w:pPr>
        <w:pStyle w:val="ListParagraph"/>
        <w:jc w:val="both"/>
        <w:rPr>
          <w:rFonts w:ascii="Arial" w:hAnsi="Arial" w:cs="Arial"/>
        </w:rPr>
      </w:pPr>
    </w:p>
    <w:p w14:paraId="44C3D4A3" w14:textId="77777777" w:rsidR="009E1ED1" w:rsidRPr="00753570" w:rsidRDefault="009E1ED1" w:rsidP="00A81CA8">
      <w:pPr>
        <w:pStyle w:val="ListParagraph"/>
        <w:jc w:val="both"/>
        <w:rPr>
          <w:rFonts w:ascii="Arial" w:hAnsi="Arial" w:cs="Arial"/>
        </w:rPr>
      </w:pPr>
      <w:r w:rsidRPr="00753570">
        <w:rPr>
          <w:rFonts w:ascii="Arial" w:hAnsi="Arial" w:cs="Arial"/>
          <w:b/>
        </w:rPr>
        <w:t>Clinical outcomes data</w:t>
      </w:r>
      <w:r w:rsidRPr="00753570">
        <w:rPr>
          <w:rFonts w:ascii="Arial" w:hAnsi="Arial" w:cs="Arial"/>
        </w:rPr>
        <w:t>: during the study and at 1 year, vital status and clinical outcomes will be determined using STH NHSFT databases and Summary Care Records; patients may be contacted by telephone to determine any clinical events and changes to medication occurring since the last study visit.</w:t>
      </w:r>
    </w:p>
    <w:p w14:paraId="27C13D45" w14:textId="77777777" w:rsidR="009E1ED1" w:rsidRPr="00753570" w:rsidRDefault="009E1ED1" w:rsidP="00A81CA8">
      <w:pPr>
        <w:pStyle w:val="ListParagraph"/>
        <w:jc w:val="both"/>
        <w:rPr>
          <w:rFonts w:ascii="Arial" w:hAnsi="Arial" w:cs="Arial"/>
          <w:b/>
        </w:rPr>
      </w:pPr>
    </w:p>
    <w:p w14:paraId="3B58418E" w14:textId="77777777" w:rsidR="009E1ED1" w:rsidRPr="00753570" w:rsidRDefault="009E1ED1" w:rsidP="00A81CA8">
      <w:pPr>
        <w:ind w:left="720"/>
        <w:jc w:val="both"/>
        <w:rPr>
          <w:rFonts w:ascii="Arial" w:hAnsi="Arial" w:cs="Arial"/>
          <w:u w:val="single"/>
        </w:rPr>
      </w:pPr>
      <w:r w:rsidRPr="00753570">
        <w:rPr>
          <w:rFonts w:ascii="Arial" w:hAnsi="Arial" w:cs="Arial"/>
          <w:u w:val="single"/>
        </w:rPr>
        <w:t xml:space="preserve">7.2 Design </w:t>
      </w:r>
    </w:p>
    <w:p w14:paraId="43D7B4FC" w14:textId="77777777" w:rsidR="009E1ED1" w:rsidRPr="00753570" w:rsidRDefault="009E1ED1" w:rsidP="00A81CA8">
      <w:pPr>
        <w:ind w:left="720"/>
        <w:jc w:val="both"/>
        <w:rPr>
          <w:rFonts w:ascii="Arial" w:hAnsi="Arial" w:cs="Arial"/>
        </w:rPr>
      </w:pPr>
      <w:r w:rsidRPr="00753570">
        <w:rPr>
          <w:rFonts w:ascii="Arial" w:hAnsi="Arial" w:cs="Arial"/>
        </w:rPr>
        <w:t>This will be a prospective observational study conducted over 5 years</w:t>
      </w:r>
    </w:p>
    <w:p w14:paraId="4546FD91" w14:textId="77777777" w:rsidR="009E1ED1" w:rsidRPr="00753570" w:rsidRDefault="009E1ED1" w:rsidP="00A81CA8">
      <w:pPr>
        <w:pStyle w:val="ListParagraph"/>
        <w:jc w:val="both"/>
        <w:rPr>
          <w:rFonts w:ascii="Arial" w:hAnsi="Arial" w:cs="Arial"/>
        </w:rPr>
      </w:pPr>
      <w:r w:rsidRPr="00753570">
        <w:rPr>
          <w:rFonts w:ascii="Arial" w:hAnsi="Arial" w:cs="Arial"/>
          <w:u w:val="single"/>
        </w:rPr>
        <w:t xml:space="preserve">7.3 Setting </w:t>
      </w:r>
    </w:p>
    <w:p w14:paraId="4F7A6B3B" w14:textId="77777777" w:rsidR="009E1ED1" w:rsidRPr="00753570" w:rsidRDefault="009E1ED1" w:rsidP="00A81CA8">
      <w:pPr>
        <w:pStyle w:val="ListParagraph"/>
        <w:jc w:val="both"/>
        <w:rPr>
          <w:rFonts w:ascii="Arial" w:hAnsi="Arial" w:cs="Arial"/>
        </w:rPr>
      </w:pPr>
    </w:p>
    <w:p w14:paraId="2670A22F" w14:textId="3CD4D646" w:rsidR="009E1ED1" w:rsidRPr="00753570" w:rsidRDefault="009E1ED1" w:rsidP="00A81CA8">
      <w:pPr>
        <w:pStyle w:val="ListParagraph"/>
        <w:jc w:val="both"/>
        <w:rPr>
          <w:rFonts w:ascii="Arial" w:hAnsi="Arial" w:cs="Arial"/>
        </w:rPr>
      </w:pPr>
      <w:r w:rsidRPr="00753570">
        <w:rPr>
          <w:rFonts w:ascii="Arial" w:hAnsi="Arial" w:cs="Arial"/>
        </w:rPr>
        <w:t>This study will take place at the Northern General Hospital, STH NHSFT. Blood samples will collected from patients who either have been admitted to wards at Northern General Hospital or are attending the outpatient clinics at Northern General Hospital. If appropriate, one or more visits may be conducted as a research visit at the Clinical Research Facility, Northern General Hospital, Sheffield. All consumables for the study will be stored within the CVRU at Northern General Hospital. Blood samples will be processed, analysed and stored within the CVRU laboratory. The electronic database will be accessed and maintained via STH NHSFT computers held securely within the CVRU.</w:t>
      </w:r>
    </w:p>
    <w:p w14:paraId="4A0AA031" w14:textId="77777777" w:rsidR="009E1ED1" w:rsidRPr="00753570" w:rsidRDefault="009E1ED1" w:rsidP="00A81CA8">
      <w:pPr>
        <w:pStyle w:val="ListParagraph"/>
        <w:jc w:val="both"/>
        <w:rPr>
          <w:rFonts w:ascii="Arial" w:hAnsi="Arial" w:cs="Arial"/>
        </w:rPr>
      </w:pPr>
    </w:p>
    <w:p w14:paraId="14B05DB5" w14:textId="77777777" w:rsidR="009E1ED1" w:rsidRPr="00753570" w:rsidRDefault="009E1ED1" w:rsidP="00A81CA8">
      <w:pPr>
        <w:pStyle w:val="ListParagraph"/>
        <w:jc w:val="both"/>
        <w:rPr>
          <w:rFonts w:ascii="Arial" w:hAnsi="Arial" w:cs="Arial"/>
        </w:rPr>
      </w:pPr>
    </w:p>
    <w:p w14:paraId="4D079D6E" w14:textId="77777777" w:rsidR="009E1ED1" w:rsidRPr="00753570" w:rsidRDefault="009E1ED1" w:rsidP="00A81CA8">
      <w:pPr>
        <w:pStyle w:val="ListParagraph"/>
        <w:jc w:val="both"/>
        <w:rPr>
          <w:rFonts w:ascii="Arial" w:hAnsi="Arial" w:cs="Arial"/>
          <w:u w:val="single"/>
        </w:rPr>
      </w:pPr>
      <w:r w:rsidRPr="00753570">
        <w:rPr>
          <w:rFonts w:ascii="Arial" w:hAnsi="Arial" w:cs="Arial"/>
          <w:u w:val="single"/>
        </w:rPr>
        <w:t xml:space="preserve">7.4 Recruitment  </w:t>
      </w:r>
    </w:p>
    <w:p w14:paraId="382F5309" w14:textId="77777777" w:rsidR="009E1ED1" w:rsidRPr="00753570" w:rsidRDefault="009E1ED1" w:rsidP="00A81CA8">
      <w:pPr>
        <w:pStyle w:val="ListParagraph"/>
        <w:jc w:val="both"/>
        <w:rPr>
          <w:rFonts w:ascii="Arial" w:hAnsi="Arial" w:cs="Arial"/>
          <w:u w:val="single"/>
        </w:rPr>
      </w:pPr>
    </w:p>
    <w:p w14:paraId="0A916474" w14:textId="77777777" w:rsidR="009E1ED1" w:rsidRPr="00753570" w:rsidRDefault="009E1ED1" w:rsidP="00A81CA8">
      <w:pPr>
        <w:pStyle w:val="ListParagraph"/>
        <w:jc w:val="both"/>
        <w:rPr>
          <w:rFonts w:ascii="Arial" w:hAnsi="Arial" w:cs="Arial"/>
          <w:b/>
        </w:rPr>
      </w:pPr>
      <w:r w:rsidRPr="00753570">
        <w:rPr>
          <w:rFonts w:ascii="Arial" w:hAnsi="Arial" w:cs="Arial"/>
          <w:b/>
        </w:rPr>
        <w:t xml:space="preserve">Eligibility : </w:t>
      </w:r>
    </w:p>
    <w:p w14:paraId="06C76400" w14:textId="77777777" w:rsidR="009E1ED1" w:rsidRPr="00753570" w:rsidRDefault="009E1ED1" w:rsidP="00A81CA8">
      <w:pPr>
        <w:pStyle w:val="ListParagraph"/>
        <w:jc w:val="both"/>
        <w:rPr>
          <w:rFonts w:ascii="Arial" w:hAnsi="Arial" w:cs="Arial"/>
          <w:b/>
        </w:rPr>
      </w:pPr>
    </w:p>
    <w:p w14:paraId="2A540DC5" w14:textId="77777777" w:rsidR="009E1ED1" w:rsidRPr="00753570" w:rsidRDefault="009E1ED1" w:rsidP="00A81CA8">
      <w:pPr>
        <w:pStyle w:val="ListParagraph"/>
        <w:jc w:val="both"/>
        <w:rPr>
          <w:rFonts w:ascii="Arial" w:hAnsi="Arial" w:cs="Arial"/>
          <w:u w:val="single"/>
        </w:rPr>
      </w:pPr>
      <w:r w:rsidRPr="00753570">
        <w:rPr>
          <w:rFonts w:ascii="Arial" w:hAnsi="Arial" w:cs="Arial"/>
          <w:u w:val="single"/>
        </w:rPr>
        <w:t>Inclusion criteria</w:t>
      </w:r>
    </w:p>
    <w:p w14:paraId="75A11A20" w14:textId="77777777" w:rsidR="009E1ED1" w:rsidRPr="00753570" w:rsidRDefault="009E1ED1" w:rsidP="00A81CA8">
      <w:pPr>
        <w:pStyle w:val="ListParagraph"/>
        <w:numPr>
          <w:ilvl w:val="0"/>
          <w:numId w:val="24"/>
        </w:numPr>
        <w:jc w:val="both"/>
        <w:rPr>
          <w:rFonts w:ascii="Arial" w:hAnsi="Arial" w:cs="Arial"/>
        </w:rPr>
      </w:pPr>
      <w:r w:rsidRPr="00753570">
        <w:rPr>
          <w:rFonts w:ascii="Arial" w:hAnsi="Arial" w:cs="Arial"/>
        </w:rPr>
        <w:t xml:space="preserve">Aged 18 years or greater </w:t>
      </w:r>
    </w:p>
    <w:p w14:paraId="40743C7B" w14:textId="77777777" w:rsidR="009E1ED1" w:rsidRPr="00753570" w:rsidRDefault="009E1ED1" w:rsidP="00A81CA8">
      <w:pPr>
        <w:pStyle w:val="ListParagraph"/>
        <w:numPr>
          <w:ilvl w:val="0"/>
          <w:numId w:val="24"/>
        </w:numPr>
        <w:jc w:val="both"/>
        <w:rPr>
          <w:rFonts w:ascii="Arial" w:hAnsi="Arial" w:cs="Arial"/>
        </w:rPr>
      </w:pPr>
      <w:r w:rsidRPr="00753570">
        <w:rPr>
          <w:rFonts w:ascii="Arial" w:hAnsi="Arial" w:cs="Arial"/>
        </w:rPr>
        <w:t xml:space="preserve">Attending STH NHSFT with suspected, proven or increased risk (e.g. diabetes mellitus, chronic kidney disease) of cardiovascular disease. </w:t>
      </w:r>
    </w:p>
    <w:p w14:paraId="46410217" w14:textId="77777777" w:rsidR="009E1ED1" w:rsidRPr="00753570" w:rsidRDefault="009E1ED1" w:rsidP="00A81CA8">
      <w:pPr>
        <w:pStyle w:val="ListParagraph"/>
        <w:jc w:val="both"/>
        <w:rPr>
          <w:rFonts w:ascii="Arial" w:hAnsi="Arial" w:cs="Arial"/>
        </w:rPr>
      </w:pPr>
    </w:p>
    <w:p w14:paraId="46FA0A2A" w14:textId="77777777" w:rsidR="009E1ED1" w:rsidRPr="00753570" w:rsidRDefault="009E1ED1" w:rsidP="00A81CA8">
      <w:pPr>
        <w:pStyle w:val="ListParagraph"/>
        <w:jc w:val="both"/>
        <w:rPr>
          <w:rFonts w:ascii="Arial" w:hAnsi="Arial" w:cs="Arial"/>
          <w:u w:val="single"/>
        </w:rPr>
      </w:pPr>
      <w:r w:rsidRPr="00753570">
        <w:rPr>
          <w:rFonts w:ascii="Arial" w:hAnsi="Arial" w:cs="Arial"/>
          <w:u w:val="single"/>
        </w:rPr>
        <w:t>Exclusion criteria</w:t>
      </w:r>
    </w:p>
    <w:p w14:paraId="0164D6FC" w14:textId="77777777" w:rsidR="009E1ED1" w:rsidRPr="00753570" w:rsidRDefault="009E1ED1" w:rsidP="00A81CA8">
      <w:pPr>
        <w:pStyle w:val="ListParagraph"/>
        <w:numPr>
          <w:ilvl w:val="0"/>
          <w:numId w:val="25"/>
        </w:numPr>
        <w:jc w:val="both"/>
        <w:rPr>
          <w:rFonts w:ascii="Arial" w:hAnsi="Arial" w:cs="Arial"/>
        </w:rPr>
      </w:pPr>
      <w:r w:rsidRPr="00753570">
        <w:rPr>
          <w:rFonts w:ascii="Arial" w:hAnsi="Arial" w:cs="Arial"/>
        </w:rPr>
        <w:t>Anaemia (haemoglobin &lt; 100 g/L)</w:t>
      </w:r>
    </w:p>
    <w:p w14:paraId="14984057" w14:textId="77777777" w:rsidR="009E1ED1" w:rsidRPr="00753570" w:rsidRDefault="009E1ED1" w:rsidP="00A81CA8">
      <w:pPr>
        <w:pStyle w:val="ListParagraph"/>
        <w:numPr>
          <w:ilvl w:val="0"/>
          <w:numId w:val="25"/>
        </w:numPr>
        <w:jc w:val="both"/>
        <w:rPr>
          <w:rFonts w:ascii="Arial" w:hAnsi="Arial" w:cs="Arial"/>
        </w:rPr>
      </w:pPr>
      <w:r w:rsidRPr="00753570">
        <w:rPr>
          <w:rFonts w:ascii="Arial" w:hAnsi="Arial" w:cs="Arial"/>
        </w:rPr>
        <w:t>Women of child-bearing potential who have confirmed or possible pregnancy</w:t>
      </w:r>
    </w:p>
    <w:p w14:paraId="2FE90553" w14:textId="77777777" w:rsidR="009E1ED1" w:rsidRPr="00753570" w:rsidRDefault="009E1ED1" w:rsidP="00A81CA8">
      <w:pPr>
        <w:pStyle w:val="ListParagraph"/>
        <w:jc w:val="both"/>
        <w:rPr>
          <w:rFonts w:ascii="Arial" w:hAnsi="Arial" w:cs="Arial"/>
          <w:b/>
        </w:rPr>
      </w:pPr>
      <w:r w:rsidRPr="00753570">
        <w:rPr>
          <w:rFonts w:ascii="Arial" w:hAnsi="Arial" w:cs="Arial"/>
          <w:u w:val="single"/>
        </w:rPr>
        <w:t xml:space="preserve"> </w:t>
      </w:r>
    </w:p>
    <w:p w14:paraId="197E1D94" w14:textId="794DC175" w:rsidR="009E1ED1" w:rsidRPr="00753570" w:rsidRDefault="009E1ED1" w:rsidP="00A81CA8">
      <w:pPr>
        <w:pStyle w:val="ListParagraph"/>
        <w:jc w:val="both"/>
        <w:rPr>
          <w:rFonts w:ascii="Arial" w:hAnsi="Arial" w:cs="Arial"/>
          <w:spacing w:val="-3"/>
        </w:rPr>
      </w:pPr>
      <w:r w:rsidRPr="00753570">
        <w:rPr>
          <w:rFonts w:ascii="Arial" w:hAnsi="Arial" w:cs="Arial"/>
          <w:b/>
        </w:rPr>
        <w:t xml:space="preserve">Informed Consent : </w:t>
      </w:r>
      <w:r w:rsidRPr="00753570">
        <w:rPr>
          <w:rFonts w:ascii="Arial" w:hAnsi="Arial" w:cs="Arial"/>
          <w:spacing w:val="-3"/>
        </w:rPr>
        <w:t>Before any study-related procedures may be performed, written informed consent will be provided by the participant to the investigator, research nurse, or other delegated member of the research team trained in the informed consent process. The investigator or delegated person</w:t>
      </w:r>
      <w:r w:rsidRPr="00753570">
        <w:rPr>
          <w:rFonts w:ascii="Arial" w:hAnsi="Arial" w:cs="Arial"/>
          <w:b/>
          <w:spacing w:val="-3"/>
        </w:rPr>
        <w:t xml:space="preserve"> </w:t>
      </w:r>
      <w:r w:rsidRPr="00753570">
        <w:rPr>
          <w:rFonts w:ascii="Arial" w:hAnsi="Arial" w:cs="Arial"/>
          <w:spacing w:val="-3"/>
        </w:rPr>
        <w:t>will make a record in the patient’s medical notes to confirm that informed consent was obtained and store the original signed consent form in the patient’s notes. A copy will be given to the participant and a copy filed in the Study Master File.</w:t>
      </w:r>
    </w:p>
    <w:p w14:paraId="16417F7D" w14:textId="77777777" w:rsidR="009E1ED1" w:rsidRPr="00753570" w:rsidRDefault="009E1ED1" w:rsidP="00A81CA8">
      <w:pPr>
        <w:pStyle w:val="ListParagraph"/>
        <w:jc w:val="both"/>
        <w:rPr>
          <w:rFonts w:ascii="Arial" w:hAnsi="Arial" w:cs="Arial"/>
          <w:b/>
        </w:rPr>
      </w:pPr>
    </w:p>
    <w:p w14:paraId="69C48987" w14:textId="77777777" w:rsidR="009E1ED1" w:rsidRPr="00753570" w:rsidRDefault="009E1ED1" w:rsidP="00A81CA8">
      <w:pPr>
        <w:pStyle w:val="ListParagraph"/>
        <w:jc w:val="both"/>
        <w:rPr>
          <w:rFonts w:ascii="Arial" w:hAnsi="Arial" w:cs="Arial"/>
          <w:b/>
        </w:rPr>
      </w:pPr>
    </w:p>
    <w:p w14:paraId="33DD018F" w14:textId="77777777" w:rsidR="009E1ED1" w:rsidRPr="00753570" w:rsidRDefault="009E1ED1" w:rsidP="00A81CA8">
      <w:pPr>
        <w:pStyle w:val="ListParagraph"/>
        <w:jc w:val="both"/>
        <w:rPr>
          <w:rFonts w:ascii="Arial" w:hAnsi="Arial" w:cs="Arial"/>
          <w:u w:val="single"/>
        </w:rPr>
      </w:pPr>
      <w:r w:rsidRPr="00753570">
        <w:rPr>
          <w:rFonts w:ascii="Arial" w:hAnsi="Arial" w:cs="Arial"/>
          <w:u w:val="single"/>
        </w:rPr>
        <w:t xml:space="preserve">7.5 Sample size </w:t>
      </w:r>
    </w:p>
    <w:p w14:paraId="40919055" w14:textId="77777777" w:rsidR="009E1ED1" w:rsidRPr="00753570" w:rsidRDefault="009E1ED1" w:rsidP="00A81CA8">
      <w:pPr>
        <w:pStyle w:val="ListParagraph"/>
        <w:jc w:val="both"/>
        <w:rPr>
          <w:rFonts w:ascii="Arial" w:hAnsi="Arial" w:cs="Arial"/>
          <w:u w:val="single"/>
        </w:rPr>
      </w:pPr>
    </w:p>
    <w:p w14:paraId="2B5AEE5D" w14:textId="77777777" w:rsidR="009E1ED1" w:rsidRPr="00753570" w:rsidRDefault="009E1ED1" w:rsidP="00A81CA8">
      <w:pPr>
        <w:ind w:left="720"/>
        <w:jc w:val="both"/>
        <w:rPr>
          <w:rFonts w:ascii="Arial" w:hAnsi="Arial" w:cs="Arial"/>
        </w:rPr>
      </w:pPr>
      <w:r w:rsidRPr="00753570">
        <w:rPr>
          <w:rFonts w:ascii="Arial" w:hAnsi="Arial" w:cs="Arial"/>
        </w:rPr>
        <w:t>No sample size calculations are feasible because this study is a pilot study of different populations and clinical settings designed to explore factors that may influence platelet function, fibrin clot properties and haemostasis. As many patients as feasible will be studied over the course of 5 years in order to build a database and generate hypotheses for testing in prospective studies. Data from previous and ongoing studies of healthy volunteers or patients, using the same methodology, may be used as reference data, where relevant.</w:t>
      </w:r>
    </w:p>
    <w:p w14:paraId="5A772553" w14:textId="77777777" w:rsidR="009E1ED1" w:rsidRPr="00753570" w:rsidRDefault="009E1ED1" w:rsidP="00A81CA8">
      <w:pPr>
        <w:ind w:left="720"/>
        <w:jc w:val="both"/>
        <w:rPr>
          <w:rFonts w:ascii="Arial" w:hAnsi="Arial" w:cs="Arial"/>
          <w:u w:val="single"/>
        </w:rPr>
      </w:pPr>
      <w:r w:rsidRPr="00753570">
        <w:rPr>
          <w:rFonts w:ascii="Arial" w:hAnsi="Arial" w:cs="Arial"/>
          <w:u w:val="single"/>
        </w:rPr>
        <w:t xml:space="preserve">7.6 Timescale </w:t>
      </w:r>
    </w:p>
    <w:p w14:paraId="27DFBC31" w14:textId="77777777" w:rsidR="009E1ED1" w:rsidRPr="00753570" w:rsidRDefault="009E1ED1" w:rsidP="00A81CA8">
      <w:pPr>
        <w:ind w:left="720"/>
        <w:jc w:val="both"/>
        <w:rPr>
          <w:rFonts w:ascii="Arial" w:hAnsi="Arial" w:cs="Arial"/>
          <w:bCs/>
          <w:u w:val="single"/>
        </w:rPr>
      </w:pPr>
      <w:r w:rsidRPr="00753570">
        <w:rPr>
          <w:rFonts w:ascii="Arial" w:hAnsi="Arial" w:cs="Arial"/>
        </w:rPr>
        <w:t xml:space="preserve">Blood products will be stored and analysed over a period of time within 5 years. They will be used to build a database and generate hypotheses for testing in prospective studies. </w:t>
      </w:r>
    </w:p>
    <w:p w14:paraId="4D4371E0" w14:textId="77777777" w:rsidR="009E1ED1" w:rsidRPr="00753570" w:rsidRDefault="009E1ED1" w:rsidP="00A81CA8">
      <w:pPr>
        <w:pStyle w:val="ListParagraph"/>
        <w:jc w:val="both"/>
        <w:rPr>
          <w:rFonts w:ascii="Arial" w:hAnsi="Arial" w:cs="Arial"/>
          <w:bCs/>
          <w:u w:val="single"/>
        </w:rPr>
      </w:pPr>
      <w:r w:rsidRPr="00753570">
        <w:rPr>
          <w:rFonts w:ascii="Arial" w:hAnsi="Arial" w:cs="Arial"/>
          <w:bCs/>
          <w:u w:val="single"/>
        </w:rPr>
        <w:t xml:space="preserve">7.7 Participant withdrawal </w:t>
      </w:r>
    </w:p>
    <w:p w14:paraId="2F74828E" w14:textId="77777777" w:rsidR="009E1ED1" w:rsidRPr="00753570" w:rsidRDefault="009E1ED1" w:rsidP="00A81CA8">
      <w:pPr>
        <w:pStyle w:val="ListParagraph"/>
        <w:jc w:val="both"/>
        <w:rPr>
          <w:rFonts w:ascii="Arial" w:hAnsi="Arial" w:cs="Arial"/>
          <w:bCs/>
        </w:rPr>
      </w:pPr>
    </w:p>
    <w:p w14:paraId="23C155CF" w14:textId="77777777" w:rsidR="009E1ED1" w:rsidRPr="00753570" w:rsidRDefault="009E1ED1" w:rsidP="00A81CA8">
      <w:pPr>
        <w:pStyle w:val="ListParagraph"/>
        <w:jc w:val="both"/>
        <w:rPr>
          <w:rFonts w:ascii="Arial" w:hAnsi="Arial" w:cs="Arial"/>
          <w:u w:val="single"/>
        </w:rPr>
      </w:pPr>
      <w:r w:rsidRPr="00753570">
        <w:rPr>
          <w:rFonts w:ascii="Arial" w:hAnsi="Arial" w:cs="Arial"/>
          <w:bCs/>
        </w:rPr>
        <w:t>Participants may withdraw their consent at any time. Participants may approach the study team in person, by phone, or via email or letter. Participants may wish to no longer be visited by the research team and donate further samples. Some participants may request that the samples they have already previously donated should no longer be used in any future research, in which case these samples will be destroyed. However, some participants may be content for the previously donated samples and data to continue to be used in research, even though they no longer wish to donate future samples. Participants will be asked, if they can, to provide the reason(s) why they have withdrawn consent, although there is no obligation for them to do so. This information will be recorded by the study team in a Tracking Sheet.</w:t>
      </w:r>
    </w:p>
    <w:p w14:paraId="4B059FF8" w14:textId="77777777" w:rsidR="009E1ED1" w:rsidRPr="00753570" w:rsidRDefault="009E1ED1" w:rsidP="00A81CA8">
      <w:pPr>
        <w:jc w:val="both"/>
        <w:rPr>
          <w:rFonts w:ascii="Arial" w:hAnsi="Arial" w:cs="Arial"/>
        </w:rPr>
      </w:pPr>
    </w:p>
    <w:p w14:paraId="31D6C8A8" w14:textId="77777777" w:rsidR="009E1ED1" w:rsidRPr="00753570" w:rsidRDefault="009E1ED1" w:rsidP="00A81CA8">
      <w:pPr>
        <w:ind w:firstLine="720"/>
        <w:jc w:val="both"/>
        <w:rPr>
          <w:rFonts w:ascii="Arial" w:hAnsi="Arial" w:cs="Arial"/>
          <w:u w:val="single"/>
        </w:rPr>
      </w:pPr>
      <w:r w:rsidRPr="00753570">
        <w:rPr>
          <w:rFonts w:ascii="Arial" w:hAnsi="Arial" w:cs="Arial"/>
        </w:rPr>
        <w:t xml:space="preserve">7.8 </w:t>
      </w:r>
      <w:r w:rsidRPr="00753570">
        <w:rPr>
          <w:rFonts w:ascii="Arial" w:hAnsi="Arial" w:cs="Arial"/>
          <w:u w:val="single"/>
        </w:rPr>
        <w:t xml:space="preserve">Outcome measured </w:t>
      </w:r>
    </w:p>
    <w:p w14:paraId="17DCAD86" w14:textId="77777777" w:rsidR="009E1ED1" w:rsidRPr="00753570" w:rsidRDefault="009E1ED1" w:rsidP="00A81CA8">
      <w:pPr>
        <w:ind w:left="720"/>
        <w:jc w:val="both"/>
        <w:rPr>
          <w:rFonts w:ascii="Arial" w:hAnsi="Arial" w:cs="Arial"/>
        </w:rPr>
      </w:pPr>
      <w:r w:rsidRPr="00753570">
        <w:rPr>
          <w:rFonts w:ascii="Arial" w:hAnsi="Arial" w:cs="Arial"/>
        </w:rPr>
        <w:t xml:space="preserve">To study the platelet function, fibrin clot properties, bleeding time and other relevant variables described to build a database and generate hypotheses for testing in prospective studies. </w:t>
      </w:r>
    </w:p>
    <w:p w14:paraId="07F9B504" w14:textId="77777777" w:rsidR="009E1ED1" w:rsidRPr="00753570" w:rsidRDefault="009E1ED1" w:rsidP="00A81CA8">
      <w:pPr>
        <w:ind w:left="720"/>
        <w:jc w:val="both"/>
        <w:rPr>
          <w:rFonts w:ascii="Arial" w:hAnsi="Arial" w:cs="Arial"/>
        </w:rPr>
      </w:pPr>
    </w:p>
    <w:p w14:paraId="11A20AEF"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Ethical issues</w:t>
      </w:r>
    </w:p>
    <w:p w14:paraId="108A3A4F" w14:textId="229F9B00" w:rsidR="009E1ED1" w:rsidRPr="00753570" w:rsidRDefault="009E1ED1" w:rsidP="00A81CA8">
      <w:pPr>
        <w:ind w:left="720"/>
        <w:jc w:val="both"/>
        <w:rPr>
          <w:rFonts w:ascii="Arial" w:hAnsi="Arial" w:cs="Arial"/>
        </w:rPr>
      </w:pPr>
      <w:r w:rsidRPr="00753570">
        <w:rPr>
          <w:rFonts w:ascii="Arial" w:hAnsi="Arial" w:cs="Arial"/>
        </w:rPr>
        <w:t>An application will be submitted to the research ethics committee and the Health Research Authority to ensure this study conforms to the current guidelines of research involving human subjects.</w:t>
      </w:r>
    </w:p>
    <w:p w14:paraId="21EBA71E" w14:textId="77777777" w:rsidR="009E1ED1" w:rsidRPr="00753570" w:rsidRDefault="009E1ED1" w:rsidP="00A81CA8">
      <w:pPr>
        <w:pStyle w:val="ListParagraph"/>
        <w:jc w:val="both"/>
        <w:rPr>
          <w:rFonts w:ascii="Arial" w:hAnsi="Arial" w:cs="Arial"/>
        </w:rPr>
      </w:pPr>
    </w:p>
    <w:p w14:paraId="6876E923"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Study Co-ordination</w:t>
      </w:r>
    </w:p>
    <w:p w14:paraId="34DAC93E" w14:textId="77777777" w:rsidR="009E1ED1" w:rsidRPr="00753570" w:rsidRDefault="009E1ED1" w:rsidP="00A81CA8">
      <w:pPr>
        <w:pStyle w:val="ListParagraph"/>
        <w:jc w:val="both"/>
        <w:rPr>
          <w:rFonts w:ascii="Arial" w:hAnsi="Arial" w:cs="Arial"/>
        </w:rPr>
      </w:pPr>
      <w:r w:rsidRPr="00753570">
        <w:rPr>
          <w:rFonts w:ascii="Arial" w:hAnsi="Arial" w:cs="Arial"/>
        </w:rPr>
        <w:t>This study will co-ordinated by members of the CVRU, University of Sheffield.</w:t>
      </w:r>
    </w:p>
    <w:p w14:paraId="48672E15" w14:textId="77777777" w:rsidR="009E1ED1" w:rsidRPr="00753570" w:rsidRDefault="009E1ED1" w:rsidP="00A81CA8">
      <w:pPr>
        <w:pStyle w:val="ListParagraph"/>
        <w:jc w:val="both"/>
        <w:rPr>
          <w:rFonts w:ascii="Arial" w:hAnsi="Arial" w:cs="Arial"/>
        </w:rPr>
      </w:pPr>
    </w:p>
    <w:p w14:paraId="395FBE4F"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Funding and governance arrangements</w:t>
      </w:r>
    </w:p>
    <w:p w14:paraId="2914BF02" w14:textId="77777777" w:rsidR="009E1ED1" w:rsidRPr="00753570" w:rsidRDefault="009E1ED1" w:rsidP="00A81CA8">
      <w:pPr>
        <w:pStyle w:val="ListParagraph"/>
        <w:jc w:val="both"/>
        <w:rPr>
          <w:rFonts w:ascii="Arial" w:hAnsi="Arial" w:cs="Arial"/>
        </w:rPr>
      </w:pPr>
      <w:r w:rsidRPr="00753570">
        <w:rPr>
          <w:rFonts w:ascii="Arial" w:hAnsi="Arial" w:cs="Arial"/>
        </w:rPr>
        <w:t>This study will initially be funded by the University of Sheffield and additional funding, for expanding the study and conducting more extensive analyses, will be sought through applications to independent grant bodies. STH NHSFT will act as the research governance sponsor of the study.</w:t>
      </w:r>
    </w:p>
    <w:p w14:paraId="1BF06F31" w14:textId="77777777" w:rsidR="009E1ED1" w:rsidRPr="00753570" w:rsidRDefault="009E1ED1" w:rsidP="00A81CA8">
      <w:pPr>
        <w:pStyle w:val="ListParagraph"/>
        <w:jc w:val="both"/>
      </w:pPr>
    </w:p>
    <w:p w14:paraId="71E67EDE"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 xml:space="preserve">Indemnity </w:t>
      </w:r>
    </w:p>
    <w:p w14:paraId="329E0336" w14:textId="007475CA" w:rsidR="009E1ED1" w:rsidRPr="00753570" w:rsidRDefault="009E1ED1" w:rsidP="00A81CA8">
      <w:pPr>
        <w:pStyle w:val="ListParagraph"/>
        <w:jc w:val="both"/>
        <w:rPr>
          <w:rFonts w:ascii="Arial" w:hAnsi="Arial" w:cs="Arial"/>
        </w:rPr>
      </w:pPr>
      <w:r w:rsidRPr="00753570">
        <w:rPr>
          <w:rFonts w:ascii="Arial" w:hAnsi="Arial" w:cs="Arial"/>
        </w:rPr>
        <w:t>Patients that are enrolled into the study are covered by indemnity for negligent and non-negligent harm through the standard NHS Indemnity arrangements.</w:t>
      </w:r>
    </w:p>
    <w:p w14:paraId="72EDEC21" w14:textId="77777777" w:rsidR="009E1ED1" w:rsidRPr="00753570" w:rsidRDefault="009E1ED1" w:rsidP="00A81CA8">
      <w:pPr>
        <w:pStyle w:val="ListParagraph"/>
        <w:jc w:val="both"/>
        <w:rPr>
          <w:rFonts w:ascii="Arial" w:hAnsi="Arial" w:cs="Arial"/>
        </w:rPr>
      </w:pPr>
    </w:p>
    <w:p w14:paraId="2C88B310" w14:textId="77777777" w:rsidR="009E1ED1" w:rsidRPr="00753570" w:rsidRDefault="009E1ED1" w:rsidP="00A81CA8">
      <w:pPr>
        <w:pStyle w:val="ListParagraph"/>
        <w:numPr>
          <w:ilvl w:val="0"/>
          <w:numId w:val="21"/>
        </w:numPr>
        <w:jc w:val="both"/>
        <w:rPr>
          <w:rFonts w:ascii="Arial" w:hAnsi="Arial" w:cs="Arial"/>
          <w:b/>
        </w:rPr>
      </w:pPr>
      <w:r w:rsidRPr="00753570">
        <w:rPr>
          <w:rFonts w:ascii="Arial" w:hAnsi="Arial" w:cs="Arial"/>
          <w:b/>
        </w:rPr>
        <w:t>Involvement of service users</w:t>
      </w:r>
    </w:p>
    <w:p w14:paraId="134A3712" w14:textId="77777777" w:rsidR="009E1ED1" w:rsidRPr="00753570" w:rsidRDefault="009E1ED1" w:rsidP="00A81CA8">
      <w:pPr>
        <w:ind w:left="720"/>
        <w:jc w:val="both"/>
        <w:rPr>
          <w:rFonts w:ascii="Arial" w:hAnsi="Arial" w:cs="Arial"/>
          <w:b/>
          <w:spacing w:val="-3"/>
        </w:rPr>
      </w:pPr>
      <w:r w:rsidRPr="00753570">
        <w:rPr>
          <w:rFonts w:ascii="Arial" w:hAnsi="Arial" w:cs="Arial"/>
        </w:rPr>
        <w:t>This study has been presented to, and supported by, the Sheffield Cardiovascular Patient Panel. Future clinical study proposals that are underpinned by the pilot data generated in this study will also be presented to and discussed with the Sheffield Cardiovascular Patient Panel.</w:t>
      </w:r>
    </w:p>
    <w:p w14:paraId="212F613E" w14:textId="77777777" w:rsidR="009E1ED1" w:rsidRPr="00753570" w:rsidRDefault="009E1ED1" w:rsidP="00A81CA8">
      <w:pPr>
        <w:pStyle w:val="ListParagraph"/>
        <w:numPr>
          <w:ilvl w:val="0"/>
          <w:numId w:val="21"/>
        </w:numPr>
        <w:jc w:val="both"/>
        <w:rPr>
          <w:rFonts w:ascii="Arial" w:hAnsi="Arial" w:cs="Arial"/>
          <w:b/>
          <w:spacing w:val="-3"/>
        </w:rPr>
      </w:pPr>
      <w:r w:rsidRPr="00753570">
        <w:rPr>
          <w:rFonts w:ascii="Arial" w:hAnsi="Arial" w:cs="Arial"/>
          <w:b/>
          <w:spacing w:val="-3"/>
        </w:rPr>
        <w:t>Dissemination of research findings</w:t>
      </w:r>
    </w:p>
    <w:p w14:paraId="2667B4C4" w14:textId="1A046125" w:rsidR="00A81CA8" w:rsidRPr="00753570" w:rsidRDefault="009E1ED1" w:rsidP="008A53B8">
      <w:pPr>
        <w:pStyle w:val="ListParagraph"/>
        <w:jc w:val="both"/>
        <w:rPr>
          <w:rFonts w:ascii="Arial" w:hAnsi="Arial" w:cs="Arial"/>
          <w:spacing w:val="-3"/>
        </w:rPr>
      </w:pPr>
      <w:r w:rsidRPr="00753570">
        <w:rPr>
          <w:rFonts w:ascii="Arial" w:hAnsi="Arial" w:cs="Arial"/>
          <w:spacing w:val="-3"/>
        </w:rPr>
        <w:t>Since this is a pilot study, it is not intended to disseminate the research findings directly to research participants but relevant results will be included on the University of Sheffield CVRU website. Relevant findings that are deemed to be of interest to the clinical and research communities may be published in cardiovascular and thrombosis journals.</w:t>
      </w:r>
    </w:p>
    <w:sdt>
      <w:sdtPr>
        <w:id w:val="1218016947"/>
        <w:docPartObj>
          <w:docPartGallery w:val="Cover Pages"/>
          <w:docPartUnique/>
        </w:docPartObj>
      </w:sdtPr>
      <w:sdtEndPr>
        <w:rPr>
          <w:b/>
        </w:rPr>
      </w:sdtEndPr>
      <w:sdtContent>
        <w:p w14:paraId="5013AD03" w14:textId="13C3FE9A" w:rsidR="009E1ED1" w:rsidRPr="00753570" w:rsidRDefault="009E1ED1" w:rsidP="009E1ED1">
          <w:pPr>
            <w:rPr>
              <w:rFonts w:asciiTheme="majorHAnsi" w:eastAsiaTheme="majorEastAsia" w:hAnsiTheme="majorHAnsi" w:cstheme="majorBidi"/>
              <w:color w:val="2F5496" w:themeColor="accent1" w:themeShade="BF"/>
              <w:sz w:val="26"/>
              <w:szCs w:val="26"/>
            </w:rPr>
          </w:pPr>
        </w:p>
        <w:tbl>
          <w:tblPr>
            <w:tblpPr w:leftFromText="187" w:rightFromText="187" w:horzAnchor="margin" w:tblpXSpec="center" w:tblpYSpec="bottom"/>
            <w:tblW w:w="3857" w:type="pct"/>
            <w:tblLook w:val="04A0" w:firstRow="1" w:lastRow="0" w:firstColumn="1" w:lastColumn="0" w:noHBand="0" w:noVBand="1"/>
          </w:tblPr>
          <w:tblGrid>
            <w:gridCol w:w="6963"/>
          </w:tblGrid>
          <w:tr w:rsidR="009E1ED1" w:rsidRPr="00753570" w14:paraId="642ACE18" w14:textId="77777777" w:rsidTr="00551934">
            <w:tc>
              <w:tcPr>
                <w:tcW w:w="6159" w:type="dxa"/>
                <w:tcMar>
                  <w:top w:w="216" w:type="dxa"/>
                  <w:left w:w="115" w:type="dxa"/>
                  <w:bottom w:w="216" w:type="dxa"/>
                  <w:right w:w="115" w:type="dxa"/>
                </w:tcMar>
              </w:tcPr>
              <w:p w14:paraId="1DE137EA" w14:textId="77777777" w:rsidR="009E1ED1" w:rsidRPr="00753570" w:rsidRDefault="009E1ED1" w:rsidP="00551934">
                <w:pPr>
                  <w:pStyle w:val="NoSpacing"/>
                  <w:rPr>
                    <w:color w:val="4472C4" w:themeColor="accent1"/>
                    <w:lang w:val="en-GB"/>
                  </w:rPr>
                </w:pPr>
              </w:p>
            </w:tc>
          </w:tr>
        </w:tbl>
        <w:p w14:paraId="59315080" w14:textId="06E422CC" w:rsidR="009E1ED1" w:rsidRPr="00B3190F" w:rsidRDefault="00F52D78" w:rsidP="00F52D78">
          <w:pPr>
            <w:pStyle w:val="Heading2"/>
            <w:rPr>
              <w:rFonts w:ascii="Arial" w:hAnsi="Arial" w:cs="Arial"/>
              <w:color w:val="000000" w:themeColor="text1"/>
              <w:sz w:val="32"/>
              <w:szCs w:val="32"/>
            </w:rPr>
          </w:pPr>
          <w:bookmarkStart w:id="112" w:name="_Toc194438845"/>
          <w:r w:rsidRPr="00B3190F">
            <w:rPr>
              <w:rFonts w:ascii="Arial" w:hAnsi="Arial" w:cs="Arial"/>
              <w:color w:val="000000" w:themeColor="text1"/>
              <w:sz w:val="32"/>
              <w:szCs w:val="32"/>
            </w:rPr>
            <w:t>2 CVRU-OBS Visit Case Report Form</w:t>
          </w:r>
          <w:bookmarkEnd w:id="112"/>
        </w:p>
        <w:p w14:paraId="01ACA74A" w14:textId="77777777" w:rsidR="00F52D78" w:rsidRPr="00753570" w:rsidRDefault="00F52D78" w:rsidP="00F52D78">
          <w:pPr>
            <w:rPr>
              <w:rFonts w:eastAsiaTheme="minorHAnsi"/>
            </w:rPr>
          </w:pPr>
        </w:p>
        <w:p w14:paraId="58D1FBE9" w14:textId="77777777" w:rsidR="00F52D78" w:rsidRPr="00753570" w:rsidRDefault="00F52D78" w:rsidP="00F52D78">
          <w:pPr>
            <w:rPr>
              <w:rFonts w:eastAsiaTheme="minorHAnsi"/>
            </w:rPr>
          </w:pPr>
        </w:p>
        <w:p w14:paraId="53EA19E9" w14:textId="77777777" w:rsidR="009E1ED1" w:rsidRPr="00753570" w:rsidRDefault="009E1ED1" w:rsidP="009E1ED1">
          <w:pPr>
            <w:jc w:val="center"/>
            <w:rPr>
              <w:b/>
            </w:rPr>
          </w:pPr>
          <w:r w:rsidRPr="00753570">
            <w:rPr>
              <w:rFonts w:ascii="Arial" w:eastAsiaTheme="minorHAnsi" w:hAnsi="Arial" w:cs="Arial"/>
              <w:b/>
              <w:sz w:val="32"/>
              <w:szCs w:val="32"/>
            </w:rPr>
            <w:t>Observational study of platelet function and fibrin clot properties in patients with suspected, proven or increased risk of cardiovascular disease</w:t>
          </w:r>
        </w:p>
        <w:p w14:paraId="56F0F08F" w14:textId="77777777" w:rsidR="009E1ED1" w:rsidRPr="00753570" w:rsidRDefault="009E1ED1" w:rsidP="009E1ED1">
          <w:pPr>
            <w:jc w:val="center"/>
            <w:rPr>
              <w:b/>
            </w:rPr>
          </w:pPr>
        </w:p>
        <w:p w14:paraId="744993E2" w14:textId="544FAE54" w:rsidR="009E1ED1" w:rsidRPr="00753570" w:rsidRDefault="009E1ED1" w:rsidP="009E1ED1">
          <w:pPr>
            <w:jc w:val="center"/>
            <w:rPr>
              <w:b/>
            </w:rPr>
          </w:pPr>
          <w:r w:rsidRPr="00753570">
            <w:rPr>
              <w:rFonts w:ascii="Arial" w:eastAsiaTheme="minorHAnsi" w:hAnsi="Arial" w:cs="Arial"/>
              <w:b/>
              <w:sz w:val="32"/>
              <w:szCs w:val="32"/>
            </w:rPr>
            <w:t>CVRU – OBS         STH20934</w:t>
          </w:r>
        </w:p>
        <w:p w14:paraId="45BB418F" w14:textId="0FDF9DD1" w:rsidR="009E1ED1" w:rsidRPr="00753570" w:rsidRDefault="009E1ED1" w:rsidP="009E1ED1">
          <w:pPr>
            <w:rPr>
              <w:b/>
            </w:rPr>
          </w:pPr>
        </w:p>
        <w:p w14:paraId="3BCED98D" w14:textId="77777777" w:rsidR="009E1ED1" w:rsidRPr="00753570" w:rsidRDefault="00000000" w:rsidP="009E1ED1">
          <w:pPr>
            <w:rPr>
              <w:b/>
            </w:rPr>
          </w:pPr>
        </w:p>
      </w:sdtContent>
    </w:sdt>
    <w:p w14:paraId="097CBE75" w14:textId="77777777" w:rsidR="009E1ED1" w:rsidRPr="00753570" w:rsidRDefault="009E1ED1" w:rsidP="009E1ED1">
      <w:pPr>
        <w:tabs>
          <w:tab w:val="left" w:pos="720"/>
          <w:tab w:val="left" w:pos="1440"/>
          <w:tab w:val="left" w:pos="2160"/>
          <w:tab w:val="left" w:pos="3024"/>
          <w:tab w:val="center" w:pos="4153"/>
          <w:tab w:val="right" w:pos="8306"/>
        </w:tabs>
        <w:rPr>
          <w:b/>
        </w:rPr>
      </w:pPr>
    </w:p>
    <w:p w14:paraId="11A345E1" w14:textId="77777777" w:rsidR="009E1ED1" w:rsidRPr="00753570" w:rsidRDefault="009E1ED1" w:rsidP="009E1ED1">
      <w:pPr>
        <w:tabs>
          <w:tab w:val="left" w:pos="720"/>
          <w:tab w:val="left" w:pos="1440"/>
          <w:tab w:val="left" w:pos="2160"/>
          <w:tab w:val="left" w:pos="3024"/>
          <w:tab w:val="center" w:pos="4153"/>
          <w:tab w:val="right" w:pos="8306"/>
        </w:tabs>
        <w:rPr>
          <w:b/>
        </w:rPr>
      </w:pPr>
      <w:r w:rsidRPr="00753570">
        <w:rPr>
          <w:b/>
        </w:rPr>
        <w:t>Visit 1</w:t>
      </w:r>
    </w:p>
    <w:p w14:paraId="3FBC8521" w14:textId="77777777" w:rsidR="009E1ED1" w:rsidRPr="00753570" w:rsidRDefault="009E1ED1" w:rsidP="009E1ED1">
      <w:pPr>
        <w:tabs>
          <w:tab w:val="left" w:pos="720"/>
          <w:tab w:val="left" w:pos="1440"/>
          <w:tab w:val="left" w:pos="2160"/>
          <w:tab w:val="left" w:pos="3024"/>
          <w:tab w:val="center" w:pos="4153"/>
          <w:tab w:val="right" w:pos="8306"/>
        </w:tabs>
        <w:rPr>
          <w:b/>
        </w:rPr>
      </w:pPr>
    </w:p>
    <w:p w14:paraId="3E4C2C43" w14:textId="77777777" w:rsidR="009E1ED1" w:rsidRPr="00753570" w:rsidRDefault="009E1ED1" w:rsidP="009E1ED1">
      <w:pPr>
        <w:tabs>
          <w:tab w:val="left" w:pos="720"/>
          <w:tab w:val="left" w:pos="1440"/>
          <w:tab w:val="left" w:pos="2160"/>
          <w:tab w:val="left" w:pos="3024"/>
          <w:tab w:val="center" w:pos="4153"/>
          <w:tab w:val="right" w:pos="8306"/>
        </w:tabs>
        <w:rPr>
          <w:b/>
          <w:sz w:val="36"/>
        </w:rPr>
      </w:pPr>
      <w:r w:rsidRPr="00753570">
        <w:rPr>
          <w:b/>
          <w:noProof/>
        </w:rPr>
        <mc:AlternateContent>
          <mc:Choice Requires="wpg">
            <w:drawing>
              <wp:anchor distT="0" distB="0" distL="114300" distR="114300" simplePos="0" relativeHeight="251673600" behindDoc="0" locked="0" layoutInCell="1" allowOverlap="1" wp14:anchorId="04393D31" wp14:editId="22ED2811">
                <wp:simplePos x="0" y="0"/>
                <wp:positionH relativeFrom="column">
                  <wp:posOffset>1417320</wp:posOffset>
                </wp:positionH>
                <wp:positionV relativeFrom="paragraph">
                  <wp:posOffset>-74295</wp:posOffset>
                </wp:positionV>
                <wp:extent cx="2400300" cy="228600"/>
                <wp:effectExtent l="0" t="0" r="19050" b="19050"/>
                <wp:wrapNone/>
                <wp:docPr id="13"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8600"/>
                          <a:chOff x="1800" y="8747"/>
                          <a:chExt cx="3780" cy="360"/>
                        </a:xfrm>
                      </wpg:grpSpPr>
                      <wps:wsp>
                        <wps:cNvPr id="14" name="Text Box 1830"/>
                        <wps:cNvSpPr txBox="1">
                          <a:spLocks noChangeArrowheads="1"/>
                        </wps:cNvSpPr>
                        <wps:spPr bwMode="auto">
                          <a:xfrm>
                            <a:off x="1800" y="8747"/>
                            <a:ext cx="360" cy="360"/>
                          </a:xfrm>
                          <a:prstGeom prst="rect">
                            <a:avLst/>
                          </a:prstGeom>
                          <a:solidFill>
                            <a:srgbClr val="FFFFFF"/>
                          </a:solidFill>
                          <a:ln w="9525">
                            <a:solidFill>
                              <a:srgbClr val="000000"/>
                            </a:solidFill>
                            <a:miter lim="800000"/>
                            <a:headEnd/>
                            <a:tailEnd/>
                          </a:ln>
                        </wps:spPr>
                        <wps:txbx>
                          <w:txbxContent>
                            <w:p w14:paraId="24B03EEA" w14:textId="77777777" w:rsidR="009E1ED1" w:rsidRDefault="009E1ED1" w:rsidP="009E1ED1"/>
                          </w:txbxContent>
                        </wps:txbx>
                        <wps:bodyPr rot="0" vert="horz" wrap="square" lIns="91440" tIns="45720" rIns="91440" bIns="45720" anchor="t" anchorCtr="0" upright="1">
                          <a:noAutofit/>
                        </wps:bodyPr>
                      </wps:wsp>
                      <wps:wsp>
                        <wps:cNvPr id="15" name="Text Box 1831"/>
                        <wps:cNvSpPr txBox="1">
                          <a:spLocks noChangeArrowheads="1"/>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41166C81" w14:textId="77777777" w:rsidR="009E1ED1" w:rsidRDefault="009E1ED1" w:rsidP="009E1ED1"/>
                          </w:txbxContent>
                        </wps:txbx>
                        <wps:bodyPr rot="0" vert="horz" wrap="square" lIns="91440" tIns="45720" rIns="91440" bIns="45720" anchor="t" anchorCtr="0" upright="1">
                          <a:noAutofit/>
                        </wps:bodyPr>
                      </wps:wsp>
                      <wps:wsp>
                        <wps:cNvPr id="16" name="Text Box 1832"/>
                        <wps:cNvSpPr txBox="1">
                          <a:spLocks noChangeArrowheads="1"/>
                        </wps:cNvSpPr>
                        <wps:spPr bwMode="auto">
                          <a:xfrm>
                            <a:off x="2880" y="8747"/>
                            <a:ext cx="360" cy="360"/>
                          </a:xfrm>
                          <a:prstGeom prst="rect">
                            <a:avLst/>
                          </a:prstGeom>
                          <a:solidFill>
                            <a:srgbClr val="FFFFFF"/>
                          </a:solidFill>
                          <a:ln w="9525">
                            <a:solidFill>
                              <a:srgbClr val="000000"/>
                            </a:solidFill>
                            <a:miter lim="800000"/>
                            <a:headEnd/>
                            <a:tailEnd/>
                          </a:ln>
                        </wps:spPr>
                        <wps:txbx>
                          <w:txbxContent>
                            <w:p w14:paraId="763A6D22" w14:textId="77777777" w:rsidR="009E1ED1" w:rsidRDefault="009E1ED1" w:rsidP="009E1ED1"/>
                          </w:txbxContent>
                        </wps:txbx>
                        <wps:bodyPr rot="0" vert="horz" wrap="square" lIns="91440" tIns="45720" rIns="91440" bIns="45720" anchor="t" anchorCtr="0" upright="1">
                          <a:noAutofit/>
                        </wps:bodyPr>
                      </wps:wsp>
                      <wps:wsp>
                        <wps:cNvPr id="17" name="Text Box 1833"/>
                        <wps:cNvSpPr txBox="1">
                          <a:spLocks noChangeArrowheads="1"/>
                        </wps:cNvSpPr>
                        <wps:spPr bwMode="auto">
                          <a:xfrm>
                            <a:off x="3240" y="8747"/>
                            <a:ext cx="360" cy="360"/>
                          </a:xfrm>
                          <a:prstGeom prst="rect">
                            <a:avLst/>
                          </a:prstGeom>
                          <a:solidFill>
                            <a:srgbClr val="FFFFFF"/>
                          </a:solidFill>
                          <a:ln w="9525">
                            <a:solidFill>
                              <a:srgbClr val="000000"/>
                            </a:solidFill>
                            <a:miter lim="800000"/>
                            <a:headEnd/>
                            <a:tailEnd/>
                          </a:ln>
                        </wps:spPr>
                        <wps:txbx>
                          <w:txbxContent>
                            <w:p w14:paraId="677B3EE7" w14:textId="77777777" w:rsidR="009E1ED1" w:rsidRDefault="009E1ED1" w:rsidP="009E1ED1"/>
                          </w:txbxContent>
                        </wps:txbx>
                        <wps:bodyPr rot="0" vert="horz" wrap="square" lIns="91440" tIns="45720" rIns="91440" bIns="45720" anchor="t" anchorCtr="0" upright="1">
                          <a:noAutofit/>
                        </wps:bodyPr>
                      </wps:wsp>
                      <wps:wsp>
                        <wps:cNvPr id="18" name="Text Box 1834"/>
                        <wps:cNvSpPr txBox="1">
                          <a:spLocks noChangeArrowheads="1"/>
                        </wps:cNvSpPr>
                        <wps:spPr bwMode="auto">
                          <a:xfrm>
                            <a:off x="4140" y="8747"/>
                            <a:ext cx="360" cy="360"/>
                          </a:xfrm>
                          <a:prstGeom prst="rect">
                            <a:avLst/>
                          </a:prstGeom>
                          <a:solidFill>
                            <a:srgbClr val="FFFFFF"/>
                          </a:solidFill>
                          <a:ln w="9525">
                            <a:solidFill>
                              <a:srgbClr val="000000"/>
                            </a:solidFill>
                            <a:miter lim="800000"/>
                            <a:headEnd/>
                            <a:tailEnd/>
                          </a:ln>
                        </wps:spPr>
                        <wps:txbx>
                          <w:txbxContent>
                            <w:p w14:paraId="08F186BE" w14:textId="77777777" w:rsidR="009E1ED1" w:rsidRDefault="009E1ED1" w:rsidP="009E1ED1"/>
                          </w:txbxContent>
                        </wps:txbx>
                        <wps:bodyPr rot="0" vert="horz" wrap="square" lIns="91440" tIns="45720" rIns="91440" bIns="45720" anchor="t" anchorCtr="0" upright="1">
                          <a:noAutofit/>
                        </wps:bodyPr>
                      </wps:wsp>
                      <wps:wsp>
                        <wps:cNvPr id="19" name="Text Box 1835"/>
                        <wps:cNvSpPr txBox="1">
                          <a:spLocks noChangeArrowheads="1"/>
                        </wps:cNvSpPr>
                        <wps:spPr bwMode="auto">
                          <a:xfrm>
                            <a:off x="4500" y="8747"/>
                            <a:ext cx="360" cy="360"/>
                          </a:xfrm>
                          <a:prstGeom prst="rect">
                            <a:avLst/>
                          </a:prstGeom>
                          <a:solidFill>
                            <a:srgbClr val="FFFFFF"/>
                          </a:solidFill>
                          <a:ln w="9525">
                            <a:solidFill>
                              <a:srgbClr val="000000"/>
                            </a:solidFill>
                            <a:miter lim="800000"/>
                            <a:headEnd/>
                            <a:tailEnd/>
                          </a:ln>
                        </wps:spPr>
                        <wps:txbx>
                          <w:txbxContent>
                            <w:p w14:paraId="65ABAC7B" w14:textId="77777777" w:rsidR="009E1ED1" w:rsidRDefault="009E1ED1" w:rsidP="009E1ED1"/>
                          </w:txbxContent>
                        </wps:txbx>
                        <wps:bodyPr rot="0" vert="horz" wrap="square" lIns="91440" tIns="45720" rIns="91440" bIns="45720" anchor="t" anchorCtr="0" upright="1">
                          <a:noAutofit/>
                        </wps:bodyPr>
                      </wps:wsp>
                      <wps:wsp>
                        <wps:cNvPr id="20" name="Text Box 1836"/>
                        <wps:cNvSpPr txBox="1">
                          <a:spLocks noChangeArrowheads="1"/>
                        </wps:cNvSpPr>
                        <wps:spPr bwMode="auto">
                          <a:xfrm>
                            <a:off x="4860" y="8747"/>
                            <a:ext cx="360" cy="360"/>
                          </a:xfrm>
                          <a:prstGeom prst="rect">
                            <a:avLst/>
                          </a:prstGeom>
                          <a:solidFill>
                            <a:srgbClr val="FFFFFF"/>
                          </a:solidFill>
                          <a:ln w="9525">
                            <a:solidFill>
                              <a:srgbClr val="000000"/>
                            </a:solidFill>
                            <a:miter lim="800000"/>
                            <a:headEnd/>
                            <a:tailEnd/>
                          </a:ln>
                        </wps:spPr>
                        <wps:txbx>
                          <w:txbxContent>
                            <w:p w14:paraId="01754907" w14:textId="77777777" w:rsidR="009E1ED1" w:rsidRDefault="009E1ED1" w:rsidP="009E1ED1"/>
                          </w:txbxContent>
                        </wps:txbx>
                        <wps:bodyPr rot="0" vert="horz" wrap="square" lIns="91440" tIns="45720" rIns="91440" bIns="45720" anchor="t" anchorCtr="0" upright="1">
                          <a:noAutofit/>
                        </wps:bodyPr>
                      </wps:wsp>
                      <wps:wsp>
                        <wps:cNvPr id="21" name="Text Box 1837"/>
                        <wps:cNvSpPr txBox="1">
                          <a:spLocks noChangeArrowheads="1"/>
                        </wps:cNvSpPr>
                        <wps:spPr bwMode="auto">
                          <a:xfrm>
                            <a:off x="5220" y="8747"/>
                            <a:ext cx="360" cy="360"/>
                          </a:xfrm>
                          <a:prstGeom prst="rect">
                            <a:avLst/>
                          </a:prstGeom>
                          <a:solidFill>
                            <a:srgbClr val="FFFFFF"/>
                          </a:solidFill>
                          <a:ln w="9525">
                            <a:solidFill>
                              <a:srgbClr val="000000"/>
                            </a:solidFill>
                            <a:miter lim="800000"/>
                            <a:headEnd/>
                            <a:tailEnd/>
                          </a:ln>
                        </wps:spPr>
                        <wps:txbx>
                          <w:txbxContent>
                            <w:p w14:paraId="2A31BD64" w14:textId="77777777" w:rsidR="009E1ED1" w:rsidRDefault="009E1ED1" w:rsidP="009E1E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93D31" id="Group 1829" o:spid="_x0000_s1040" style="position:absolute;margin-left:111.6pt;margin-top:-5.85pt;width:189pt;height:18pt;z-index:251673600" coordorigin="1800,8747" coordsize="378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">
                <v:shape id="Text Box 1830" o:spid="_x0000_s1041" type="#_x0000_t202" style="position:absolute;left:18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">
                  <v:textbox>
                    <w:txbxContent>
                      <w:p w14:paraId="24B03EEA" w14:textId="77777777" w:rsidR="009E1ED1" w:rsidRDefault="009E1ED1" w:rsidP="009E1ED1"/>
                    </w:txbxContent>
                  </v:textbox>
                </v:shape>
                <v:shape id="Text Box 1831" o:spid="_x0000_s1042"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">
                  <v:textbox>
                    <w:txbxContent>
                      <w:p w14:paraId="41166C81" w14:textId="77777777" w:rsidR="009E1ED1" w:rsidRDefault="009E1ED1" w:rsidP="009E1ED1"/>
                    </w:txbxContent>
                  </v:textbox>
                </v:shape>
                <v:shape id="Text Box 1832" o:spid="_x0000_s1043" type="#_x0000_t202" style="position:absolute;left:288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">
                  <v:textbox>
                    <w:txbxContent>
                      <w:p w14:paraId="763A6D22" w14:textId="77777777" w:rsidR="009E1ED1" w:rsidRDefault="009E1ED1" w:rsidP="009E1ED1"/>
                    </w:txbxContent>
                  </v:textbox>
                </v:shape>
                <v:shape id="Text Box 1833" o:spid="_x0000_s1044" type="#_x0000_t202" style="position:absolute;left:32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">
                  <v:textbox>
                    <w:txbxContent>
                      <w:p w14:paraId="677B3EE7" w14:textId="77777777" w:rsidR="009E1ED1" w:rsidRDefault="009E1ED1" w:rsidP="009E1ED1"/>
                    </w:txbxContent>
                  </v:textbox>
                </v:shape>
                <v:shape id="Text Box 1834" o:spid="_x0000_s1045" type="#_x0000_t202" style="position:absolute;left:41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">
                  <v:textbox>
                    <w:txbxContent>
                      <w:p w14:paraId="08F186BE" w14:textId="77777777" w:rsidR="009E1ED1" w:rsidRDefault="009E1ED1" w:rsidP="009E1ED1"/>
                    </w:txbxContent>
                  </v:textbox>
                </v:shape>
                <v:shape id="Text Box 1835" o:spid="_x0000_s1046" type="#_x0000_t202" style="position:absolute;left:45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">
                  <v:textbox>
                    <w:txbxContent>
                      <w:p w14:paraId="65ABAC7B" w14:textId="77777777" w:rsidR="009E1ED1" w:rsidRDefault="009E1ED1" w:rsidP="009E1ED1"/>
                    </w:txbxContent>
                  </v:textbox>
                </v:shape>
                <v:shape id="Text Box 1836" o:spid="_x0000_s1047" type="#_x0000_t202" style="position:absolute;left:48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">
                  <v:textbox>
                    <w:txbxContent>
                      <w:p w14:paraId="01754907" w14:textId="77777777" w:rsidR="009E1ED1" w:rsidRDefault="009E1ED1" w:rsidP="009E1ED1"/>
                    </w:txbxContent>
                  </v:textbox>
                </v:shape>
                <v:shape id="Text Box 1837" o:spid="_x0000_s1048" type="#_x0000_t202" style="position:absolute;left:522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">
                  <v:textbox>
                    <w:txbxContent>
                      <w:p w14:paraId="2A31BD64" w14:textId="77777777" w:rsidR="009E1ED1" w:rsidRDefault="009E1ED1" w:rsidP="009E1ED1"/>
                    </w:txbxContent>
                  </v:textbox>
                </v:shape>
              </v:group>
            </w:pict>
          </mc:Fallback>
        </mc:AlternateContent>
      </w:r>
      <w:r w:rsidRPr="00753570">
        <w:rPr>
          <w:b/>
        </w:rPr>
        <w:t>Date of Assessment</w:t>
      </w:r>
      <w:r w:rsidRPr="00753570">
        <w:rPr>
          <w:b/>
        </w:rPr>
        <w:tab/>
      </w:r>
      <w:r w:rsidRPr="00753570">
        <w:t xml:space="preserve"> </w:t>
      </w:r>
      <w:r w:rsidRPr="00753570">
        <w:tab/>
      </w:r>
      <w:r w:rsidRPr="00753570">
        <w:rPr>
          <w:b/>
          <w:sz w:val="36"/>
        </w:rPr>
        <w:tab/>
      </w:r>
    </w:p>
    <w:p w14:paraId="0B4AE80D" w14:textId="77777777" w:rsidR="009E1ED1" w:rsidRPr="00753570" w:rsidRDefault="009E1ED1" w:rsidP="009E1ED1">
      <w:pPr>
        <w:tabs>
          <w:tab w:val="left" w:pos="720"/>
          <w:tab w:val="left" w:pos="1440"/>
          <w:tab w:val="left" w:pos="2160"/>
          <w:tab w:val="left" w:pos="3024"/>
          <w:tab w:val="center" w:pos="4153"/>
          <w:tab w:val="right" w:pos="8306"/>
        </w:tabs>
        <w:rPr>
          <w:b/>
          <w:sz w:val="36"/>
        </w:rPr>
      </w:pPr>
    </w:p>
    <w:p w14:paraId="53B4E8CD" w14:textId="77777777" w:rsidR="009E1ED1" w:rsidRPr="00753570" w:rsidRDefault="009E1ED1" w:rsidP="009E1ED1">
      <w:pPr>
        <w:rPr>
          <w:b/>
        </w:rPr>
      </w:pPr>
      <w:r w:rsidRPr="00753570">
        <w:rPr>
          <w:b/>
          <w:noProof/>
        </w:rPr>
        <mc:AlternateContent>
          <mc:Choice Requires="wpg">
            <w:drawing>
              <wp:anchor distT="0" distB="0" distL="114300" distR="114300" simplePos="0" relativeHeight="251692032" behindDoc="0" locked="0" layoutInCell="1" allowOverlap="1" wp14:anchorId="7F26CE8B" wp14:editId="0ECE9772">
                <wp:simplePos x="0" y="0"/>
                <wp:positionH relativeFrom="column">
                  <wp:posOffset>1874520</wp:posOffset>
                </wp:positionH>
                <wp:positionV relativeFrom="paragraph">
                  <wp:posOffset>121920</wp:posOffset>
                </wp:positionV>
                <wp:extent cx="2400300" cy="228600"/>
                <wp:effectExtent l="0" t="0" r="19050" b="19050"/>
                <wp:wrapNone/>
                <wp:docPr id="12"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8600"/>
                          <a:chOff x="1800" y="8747"/>
                          <a:chExt cx="3780" cy="360"/>
                        </a:xfrm>
                      </wpg:grpSpPr>
                      <wps:wsp>
                        <wps:cNvPr id="22" name="Text Box 1830"/>
                        <wps:cNvSpPr txBox="1">
                          <a:spLocks noChangeArrowheads="1"/>
                        </wps:cNvSpPr>
                        <wps:spPr bwMode="auto">
                          <a:xfrm>
                            <a:off x="1800" y="8747"/>
                            <a:ext cx="360" cy="360"/>
                          </a:xfrm>
                          <a:prstGeom prst="rect">
                            <a:avLst/>
                          </a:prstGeom>
                          <a:solidFill>
                            <a:srgbClr val="FFFFFF"/>
                          </a:solidFill>
                          <a:ln w="9525">
                            <a:solidFill>
                              <a:srgbClr val="000000"/>
                            </a:solidFill>
                            <a:miter lim="800000"/>
                            <a:headEnd/>
                            <a:tailEnd/>
                          </a:ln>
                        </wps:spPr>
                        <wps:txbx>
                          <w:txbxContent>
                            <w:p w14:paraId="706C8EAB" w14:textId="77777777" w:rsidR="009E1ED1" w:rsidRDefault="009E1ED1" w:rsidP="009E1ED1"/>
                          </w:txbxContent>
                        </wps:txbx>
                        <wps:bodyPr rot="0" vert="horz" wrap="square" lIns="91440" tIns="45720" rIns="91440" bIns="45720" anchor="t" anchorCtr="0" upright="1">
                          <a:noAutofit/>
                        </wps:bodyPr>
                      </wps:wsp>
                      <wps:wsp>
                        <wps:cNvPr id="23" name="Text Box 1831"/>
                        <wps:cNvSpPr txBox="1">
                          <a:spLocks noChangeArrowheads="1"/>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0E71B13B" w14:textId="77777777" w:rsidR="009E1ED1" w:rsidRDefault="009E1ED1" w:rsidP="009E1ED1"/>
                          </w:txbxContent>
                        </wps:txbx>
                        <wps:bodyPr rot="0" vert="horz" wrap="square" lIns="91440" tIns="45720" rIns="91440" bIns="45720" anchor="t" anchorCtr="0" upright="1">
                          <a:noAutofit/>
                        </wps:bodyPr>
                      </wps:wsp>
                      <wps:wsp>
                        <wps:cNvPr id="24" name="Text Box 1832"/>
                        <wps:cNvSpPr txBox="1">
                          <a:spLocks noChangeArrowheads="1"/>
                        </wps:cNvSpPr>
                        <wps:spPr bwMode="auto">
                          <a:xfrm>
                            <a:off x="2880" y="8747"/>
                            <a:ext cx="360" cy="360"/>
                          </a:xfrm>
                          <a:prstGeom prst="rect">
                            <a:avLst/>
                          </a:prstGeom>
                          <a:solidFill>
                            <a:srgbClr val="FFFFFF"/>
                          </a:solidFill>
                          <a:ln w="9525">
                            <a:solidFill>
                              <a:srgbClr val="000000"/>
                            </a:solidFill>
                            <a:miter lim="800000"/>
                            <a:headEnd/>
                            <a:tailEnd/>
                          </a:ln>
                        </wps:spPr>
                        <wps:txbx>
                          <w:txbxContent>
                            <w:p w14:paraId="7DAE91F0" w14:textId="77777777" w:rsidR="009E1ED1" w:rsidRDefault="009E1ED1" w:rsidP="009E1ED1"/>
                          </w:txbxContent>
                        </wps:txbx>
                        <wps:bodyPr rot="0" vert="horz" wrap="square" lIns="91440" tIns="45720" rIns="91440" bIns="45720" anchor="t" anchorCtr="0" upright="1">
                          <a:noAutofit/>
                        </wps:bodyPr>
                      </wps:wsp>
                      <wps:wsp>
                        <wps:cNvPr id="25" name="Text Box 1833"/>
                        <wps:cNvSpPr txBox="1">
                          <a:spLocks noChangeArrowheads="1"/>
                        </wps:cNvSpPr>
                        <wps:spPr bwMode="auto">
                          <a:xfrm>
                            <a:off x="3240" y="8747"/>
                            <a:ext cx="360" cy="360"/>
                          </a:xfrm>
                          <a:prstGeom prst="rect">
                            <a:avLst/>
                          </a:prstGeom>
                          <a:solidFill>
                            <a:srgbClr val="FFFFFF"/>
                          </a:solidFill>
                          <a:ln w="9525">
                            <a:solidFill>
                              <a:srgbClr val="000000"/>
                            </a:solidFill>
                            <a:miter lim="800000"/>
                            <a:headEnd/>
                            <a:tailEnd/>
                          </a:ln>
                        </wps:spPr>
                        <wps:txbx>
                          <w:txbxContent>
                            <w:p w14:paraId="7E5905BF" w14:textId="77777777" w:rsidR="009E1ED1" w:rsidRDefault="009E1ED1" w:rsidP="009E1ED1"/>
                          </w:txbxContent>
                        </wps:txbx>
                        <wps:bodyPr rot="0" vert="horz" wrap="square" lIns="91440" tIns="45720" rIns="91440" bIns="45720" anchor="t" anchorCtr="0" upright="1">
                          <a:noAutofit/>
                        </wps:bodyPr>
                      </wps:wsp>
                      <wps:wsp>
                        <wps:cNvPr id="26" name="Text Box 1834"/>
                        <wps:cNvSpPr txBox="1">
                          <a:spLocks noChangeArrowheads="1"/>
                        </wps:cNvSpPr>
                        <wps:spPr bwMode="auto">
                          <a:xfrm>
                            <a:off x="4140" y="8747"/>
                            <a:ext cx="360" cy="360"/>
                          </a:xfrm>
                          <a:prstGeom prst="rect">
                            <a:avLst/>
                          </a:prstGeom>
                          <a:solidFill>
                            <a:srgbClr val="FFFFFF"/>
                          </a:solidFill>
                          <a:ln w="9525">
                            <a:solidFill>
                              <a:srgbClr val="000000"/>
                            </a:solidFill>
                            <a:miter lim="800000"/>
                            <a:headEnd/>
                            <a:tailEnd/>
                          </a:ln>
                        </wps:spPr>
                        <wps:txbx>
                          <w:txbxContent>
                            <w:p w14:paraId="4F0A7BAC" w14:textId="77777777" w:rsidR="009E1ED1" w:rsidRDefault="009E1ED1" w:rsidP="009E1ED1"/>
                          </w:txbxContent>
                        </wps:txbx>
                        <wps:bodyPr rot="0" vert="horz" wrap="square" lIns="91440" tIns="45720" rIns="91440" bIns="45720" anchor="t" anchorCtr="0" upright="1">
                          <a:noAutofit/>
                        </wps:bodyPr>
                      </wps:wsp>
                      <wps:wsp>
                        <wps:cNvPr id="27" name="Text Box 1835"/>
                        <wps:cNvSpPr txBox="1">
                          <a:spLocks noChangeArrowheads="1"/>
                        </wps:cNvSpPr>
                        <wps:spPr bwMode="auto">
                          <a:xfrm>
                            <a:off x="4500" y="8747"/>
                            <a:ext cx="360" cy="360"/>
                          </a:xfrm>
                          <a:prstGeom prst="rect">
                            <a:avLst/>
                          </a:prstGeom>
                          <a:solidFill>
                            <a:srgbClr val="FFFFFF"/>
                          </a:solidFill>
                          <a:ln w="9525">
                            <a:solidFill>
                              <a:srgbClr val="000000"/>
                            </a:solidFill>
                            <a:miter lim="800000"/>
                            <a:headEnd/>
                            <a:tailEnd/>
                          </a:ln>
                        </wps:spPr>
                        <wps:txbx>
                          <w:txbxContent>
                            <w:p w14:paraId="469D014C" w14:textId="77777777" w:rsidR="009E1ED1" w:rsidRDefault="009E1ED1" w:rsidP="009E1ED1"/>
                          </w:txbxContent>
                        </wps:txbx>
                        <wps:bodyPr rot="0" vert="horz" wrap="square" lIns="91440" tIns="45720" rIns="91440" bIns="45720" anchor="t" anchorCtr="0" upright="1">
                          <a:noAutofit/>
                        </wps:bodyPr>
                      </wps:wsp>
                      <wps:wsp>
                        <wps:cNvPr id="28" name="Text Box 1836"/>
                        <wps:cNvSpPr txBox="1">
                          <a:spLocks noChangeArrowheads="1"/>
                        </wps:cNvSpPr>
                        <wps:spPr bwMode="auto">
                          <a:xfrm>
                            <a:off x="4860" y="8747"/>
                            <a:ext cx="360" cy="360"/>
                          </a:xfrm>
                          <a:prstGeom prst="rect">
                            <a:avLst/>
                          </a:prstGeom>
                          <a:solidFill>
                            <a:srgbClr val="FFFFFF"/>
                          </a:solidFill>
                          <a:ln w="9525">
                            <a:solidFill>
                              <a:srgbClr val="000000"/>
                            </a:solidFill>
                            <a:miter lim="800000"/>
                            <a:headEnd/>
                            <a:tailEnd/>
                          </a:ln>
                        </wps:spPr>
                        <wps:txbx>
                          <w:txbxContent>
                            <w:p w14:paraId="24A6EED7" w14:textId="77777777" w:rsidR="009E1ED1" w:rsidRDefault="009E1ED1" w:rsidP="009E1ED1"/>
                          </w:txbxContent>
                        </wps:txbx>
                        <wps:bodyPr rot="0" vert="horz" wrap="square" lIns="91440" tIns="45720" rIns="91440" bIns="45720" anchor="t" anchorCtr="0" upright="1">
                          <a:noAutofit/>
                        </wps:bodyPr>
                      </wps:wsp>
                      <wps:wsp>
                        <wps:cNvPr id="29" name="Text Box 1837"/>
                        <wps:cNvSpPr txBox="1">
                          <a:spLocks noChangeArrowheads="1"/>
                        </wps:cNvSpPr>
                        <wps:spPr bwMode="auto">
                          <a:xfrm>
                            <a:off x="5220" y="8747"/>
                            <a:ext cx="360" cy="360"/>
                          </a:xfrm>
                          <a:prstGeom prst="rect">
                            <a:avLst/>
                          </a:prstGeom>
                          <a:solidFill>
                            <a:srgbClr val="FFFFFF"/>
                          </a:solidFill>
                          <a:ln w="9525">
                            <a:solidFill>
                              <a:srgbClr val="000000"/>
                            </a:solidFill>
                            <a:miter lim="800000"/>
                            <a:headEnd/>
                            <a:tailEnd/>
                          </a:ln>
                        </wps:spPr>
                        <wps:txbx>
                          <w:txbxContent>
                            <w:p w14:paraId="408CCFB8" w14:textId="77777777" w:rsidR="009E1ED1" w:rsidRDefault="009E1ED1" w:rsidP="009E1E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6CE8B" id="_x0000_s1049" style="position:absolute;margin-left:147.6pt;margin-top:9.6pt;width:189pt;height:18pt;z-index:251692032" coordorigin="1800,8747" coordsize="378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">
                <v:shape id="Text Box 1830" o:spid="_x0000_s1050" type="#_x0000_t202" style="position:absolute;left:18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">
                  <v:textbox>
                    <w:txbxContent>
                      <w:p w14:paraId="706C8EAB" w14:textId="77777777" w:rsidR="009E1ED1" w:rsidRDefault="009E1ED1" w:rsidP="009E1ED1"/>
                    </w:txbxContent>
                  </v:textbox>
                </v:shape>
                <v:shape id="Text Box 1831" o:spid="_x0000_s1051"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">
                  <v:textbox>
                    <w:txbxContent>
                      <w:p w14:paraId="0E71B13B" w14:textId="77777777" w:rsidR="009E1ED1" w:rsidRDefault="009E1ED1" w:rsidP="009E1ED1"/>
                    </w:txbxContent>
                  </v:textbox>
                </v:shape>
                <v:shape id="Text Box 1832" o:spid="_x0000_s1052" type="#_x0000_t202" style="position:absolute;left:288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">
                  <v:textbox>
                    <w:txbxContent>
                      <w:p w14:paraId="7DAE91F0" w14:textId="77777777" w:rsidR="009E1ED1" w:rsidRDefault="009E1ED1" w:rsidP="009E1ED1"/>
                    </w:txbxContent>
                  </v:textbox>
                </v:shape>
                <v:shape id="Text Box 1833" o:spid="_x0000_s1053" type="#_x0000_t202" style="position:absolute;left:32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">
                  <v:textbox>
                    <w:txbxContent>
                      <w:p w14:paraId="7E5905BF" w14:textId="77777777" w:rsidR="009E1ED1" w:rsidRDefault="009E1ED1" w:rsidP="009E1ED1"/>
                    </w:txbxContent>
                  </v:textbox>
                </v:shape>
                <v:shape id="Text Box 1834" o:spid="_x0000_s1054" type="#_x0000_t202" style="position:absolute;left:41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">
                  <v:textbox>
                    <w:txbxContent>
                      <w:p w14:paraId="4F0A7BAC" w14:textId="77777777" w:rsidR="009E1ED1" w:rsidRDefault="009E1ED1" w:rsidP="009E1ED1"/>
                    </w:txbxContent>
                  </v:textbox>
                </v:shape>
                <v:shape id="Text Box 1835" o:spid="_x0000_s1055" type="#_x0000_t202" style="position:absolute;left:45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">
                  <v:textbox>
                    <w:txbxContent>
                      <w:p w14:paraId="469D014C" w14:textId="77777777" w:rsidR="009E1ED1" w:rsidRDefault="009E1ED1" w:rsidP="009E1ED1"/>
                    </w:txbxContent>
                  </v:textbox>
                </v:shape>
                <v:shape id="Text Box 1836" o:spid="_x0000_s1056" type="#_x0000_t202" style="position:absolute;left:48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">
                  <v:textbox>
                    <w:txbxContent>
                      <w:p w14:paraId="24A6EED7" w14:textId="77777777" w:rsidR="009E1ED1" w:rsidRDefault="009E1ED1" w:rsidP="009E1ED1"/>
                    </w:txbxContent>
                  </v:textbox>
                </v:shape>
                <v:shape id="Text Box 1837" o:spid="_x0000_s1057" type="#_x0000_t202" style="position:absolute;left:522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">
                  <v:textbox>
                    <w:txbxContent>
                      <w:p w14:paraId="408CCFB8" w14:textId="77777777" w:rsidR="009E1ED1" w:rsidRDefault="009E1ED1" w:rsidP="009E1ED1"/>
                    </w:txbxContent>
                  </v:textbox>
                </v:shape>
              </v:group>
            </w:pict>
          </mc:Fallback>
        </mc:AlternateContent>
      </w:r>
    </w:p>
    <w:p w14:paraId="5E53F582" w14:textId="77777777" w:rsidR="009E1ED1" w:rsidRPr="00753570" w:rsidRDefault="009E1ED1" w:rsidP="009E1ED1">
      <w:pPr>
        <w:rPr>
          <w:b/>
        </w:rPr>
      </w:pPr>
      <w:r w:rsidRPr="00753570">
        <w:rPr>
          <w:b/>
        </w:rPr>
        <w:t xml:space="preserve">Date of study Enrolment </w:t>
      </w:r>
      <w:r w:rsidRPr="00753570">
        <w:rPr>
          <w:b/>
        </w:rPr>
        <w:tab/>
      </w:r>
      <w:r w:rsidRPr="00753570">
        <w:rPr>
          <w:b/>
        </w:rPr>
        <w:tab/>
        <w:t xml:space="preserve">   </w:t>
      </w:r>
    </w:p>
    <w:p w14:paraId="55FE71CA" w14:textId="77777777" w:rsidR="009E1ED1" w:rsidRPr="00753570" w:rsidRDefault="009E1ED1" w:rsidP="009E1ED1">
      <w:pPr>
        <w:rPr>
          <w:b/>
        </w:rPr>
      </w:pPr>
    </w:p>
    <w:p w14:paraId="1D602C00" w14:textId="77777777" w:rsidR="009E1ED1" w:rsidRPr="00753570" w:rsidRDefault="009E1ED1" w:rsidP="009E1ED1">
      <w:pPr>
        <w:rPr>
          <w:b/>
        </w:rPr>
      </w:pPr>
    </w:p>
    <w:p w14:paraId="0D84B8C5" w14:textId="77777777" w:rsidR="009E1ED1" w:rsidRPr="00753570" w:rsidRDefault="009E1ED1" w:rsidP="009E1ED1">
      <w:pPr>
        <w:rPr>
          <w:b/>
        </w:rPr>
      </w:pPr>
      <w:r w:rsidRPr="00753570">
        <w:rPr>
          <w:b/>
        </w:rPr>
        <w:t xml:space="preserve">Date of birth      </w:t>
      </w:r>
    </w:p>
    <w:p w14:paraId="37B11CF5" w14:textId="77777777" w:rsidR="009E1ED1" w:rsidRPr="00753570" w:rsidRDefault="009E1ED1" w:rsidP="009E1ED1">
      <w:r w:rsidRPr="00753570">
        <w:rPr>
          <w:b/>
        </w:rPr>
        <w:t xml:space="preserve">                                               </w:t>
      </w:r>
    </w:p>
    <w:p w14:paraId="20B0B01B" w14:textId="77777777" w:rsidR="009E1ED1" w:rsidRPr="00753570" w:rsidRDefault="009E1ED1" w:rsidP="009E1ED1">
      <w:pPr>
        <w:tabs>
          <w:tab w:val="left" w:pos="841"/>
          <w:tab w:val="left" w:pos="2128"/>
        </w:tabs>
      </w:pPr>
      <w:r w:rsidRPr="00753570">
        <w:rPr>
          <w:b/>
          <w:noProof/>
        </w:rPr>
        <mc:AlternateContent>
          <mc:Choice Requires="wpg">
            <w:drawing>
              <wp:anchor distT="0" distB="0" distL="114300" distR="114300" simplePos="0" relativeHeight="251669504" behindDoc="0" locked="0" layoutInCell="1" allowOverlap="1" wp14:anchorId="2694A7F0" wp14:editId="2FFB6C85">
                <wp:simplePos x="0" y="0"/>
                <wp:positionH relativeFrom="column">
                  <wp:posOffset>3389962</wp:posOffset>
                </wp:positionH>
                <wp:positionV relativeFrom="paragraph">
                  <wp:posOffset>21704</wp:posOffset>
                </wp:positionV>
                <wp:extent cx="685800" cy="228600"/>
                <wp:effectExtent l="0" t="0" r="19050" b="19050"/>
                <wp:wrapNone/>
                <wp:docPr id="30" name="Group 30"/>
                <wp:cNvGraphicFramePr/>
                <a:graphic xmlns:a="http://schemas.openxmlformats.org/drawingml/2006/main">
                  <a:graphicData uri="http://schemas.microsoft.com/office/word/2010/wordprocessingGroup">
                    <wpg:wgp>
                      <wpg:cNvGrpSpPr/>
                      <wpg:grpSpPr>
                        <a:xfrm>
                          <a:off x="0" y="0"/>
                          <a:ext cx="685800" cy="228600"/>
                          <a:chOff x="0" y="0"/>
                          <a:chExt cx="685800" cy="228600"/>
                        </a:xfrm>
                      </wpg:grpSpPr>
                      <wps:wsp>
                        <wps:cNvPr id="370" name="Text Box 268"/>
                        <wps:cNvSpPr txBox="1">
                          <a:spLocks noChangeArrowheads="1"/>
                        </wps:cNvSpPr>
                        <wps:spPr bwMode="auto">
                          <a:xfrm>
                            <a:off x="228600" y="0"/>
                            <a:ext cx="228600" cy="228600"/>
                          </a:xfrm>
                          <a:prstGeom prst="rect">
                            <a:avLst/>
                          </a:prstGeom>
                          <a:solidFill>
                            <a:srgbClr val="FFFFFF"/>
                          </a:solidFill>
                          <a:ln w="9525">
                            <a:solidFill>
                              <a:srgbClr val="000000"/>
                            </a:solidFill>
                            <a:miter lim="800000"/>
                            <a:headEnd/>
                            <a:tailEnd/>
                          </a:ln>
                        </wps:spPr>
                        <wps:txbx>
                          <w:txbxContent>
                            <w:p w14:paraId="0AB34B9B" w14:textId="77777777" w:rsidR="009E1ED1" w:rsidRDefault="009E1ED1" w:rsidP="009E1ED1"/>
                          </w:txbxContent>
                        </wps:txbx>
                        <wps:bodyPr rot="0" vert="horz" wrap="square" lIns="91440" tIns="45720" rIns="91440" bIns="45720" anchor="t" anchorCtr="0" upright="1">
                          <a:noAutofit/>
                        </wps:bodyPr>
                      </wps:wsp>
                      <wps:wsp>
                        <wps:cNvPr id="371" name="Text Box 269"/>
                        <wps:cNvSpPr txBox="1">
                          <a:spLocks noChangeArrowheads="1"/>
                        </wps:cNvSpPr>
                        <wps:spPr bwMode="auto">
                          <a:xfrm>
                            <a:off x="457200" y="0"/>
                            <a:ext cx="228600" cy="228600"/>
                          </a:xfrm>
                          <a:prstGeom prst="rect">
                            <a:avLst/>
                          </a:prstGeom>
                          <a:solidFill>
                            <a:srgbClr val="FFFFFF"/>
                          </a:solidFill>
                          <a:ln w="9525">
                            <a:solidFill>
                              <a:srgbClr val="000000"/>
                            </a:solidFill>
                            <a:miter lim="800000"/>
                            <a:headEnd/>
                            <a:tailEnd/>
                          </a:ln>
                        </wps:spPr>
                        <wps:txbx>
                          <w:txbxContent>
                            <w:p w14:paraId="08B2D3DD" w14:textId="77777777" w:rsidR="009E1ED1" w:rsidRDefault="009E1ED1" w:rsidP="009E1ED1"/>
                          </w:txbxContent>
                        </wps:txbx>
                        <wps:bodyPr rot="0" vert="horz" wrap="square" lIns="91440" tIns="45720" rIns="91440" bIns="45720" anchor="t" anchorCtr="0" upright="1">
                          <a:noAutofit/>
                        </wps:bodyPr>
                      </wps:wsp>
                      <wps:wsp>
                        <wps:cNvPr id="374" name="Text Box 271"/>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11A4A76" w14:textId="77777777" w:rsidR="009E1ED1" w:rsidRDefault="009E1ED1" w:rsidP="009E1ED1"/>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694A7F0" id="Group 30" o:spid="_x0000_s1058" style="position:absolute;margin-left:266.95pt;margin-top:1.7pt;width:54pt;height:18pt;z-index:251669504;mso-width-relative:margin" coordsize="6858,22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">
                <v:shape id="Text Box 268" o:spid="_x0000_s1059" type="#_x0000_t202" style="position:absolute;left:2286;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">
                  <v:textbox>
                    <w:txbxContent>
                      <w:p w14:paraId="0AB34B9B" w14:textId="77777777" w:rsidR="009E1ED1" w:rsidRDefault="009E1ED1" w:rsidP="009E1ED1"/>
                    </w:txbxContent>
                  </v:textbox>
                </v:shape>
                <v:shape id="Text Box 269" o:spid="_x0000_s1060" type="#_x0000_t202" style="position:absolute;left:4572;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">
                  <v:textbox>
                    <w:txbxContent>
                      <w:p w14:paraId="08B2D3DD" w14:textId="77777777" w:rsidR="009E1ED1" w:rsidRDefault="009E1ED1" w:rsidP="009E1ED1"/>
                    </w:txbxContent>
                  </v:textbox>
                </v:shape>
                <v:shape id="Text Box 271" o:spid="_x0000_s1061" type="#_x0000_t202" style="position:absolute;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">
                  <v:textbox>
                    <w:txbxContent>
                      <w:p w14:paraId="111A4A76" w14:textId="77777777" w:rsidR="009E1ED1" w:rsidRDefault="009E1ED1" w:rsidP="009E1ED1"/>
                    </w:txbxContent>
                  </v:textbox>
                </v:shape>
              </v:group>
            </w:pict>
          </mc:Fallback>
        </mc:AlternateContent>
      </w:r>
      <w:r w:rsidRPr="00753570">
        <w:rPr>
          <w:noProof/>
        </w:rPr>
        <mc:AlternateContent>
          <mc:Choice Requires="wpg">
            <w:drawing>
              <wp:anchor distT="0" distB="0" distL="114300" distR="114300" simplePos="0" relativeHeight="251672576" behindDoc="0" locked="0" layoutInCell="1" allowOverlap="1" wp14:anchorId="5B7EE4FC" wp14:editId="2E237A01">
                <wp:simplePos x="0" y="0"/>
                <wp:positionH relativeFrom="column">
                  <wp:posOffset>0</wp:posOffset>
                </wp:positionH>
                <wp:positionV relativeFrom="paragraph">
                  <wp:posOffset>22860</wp:posOffset>
                </wp:positionV>
                <wp:extent cx="2400300" cy="228600"/>
                <wp:effectExtent l="0" t="0" r="12700" b="15240"/>
                <wp:wrapNone/>
                <wp:docPr id="375"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8600"/>
                          <a:chOff x="1800" y="8747"/>
                          <a:chExt cx="3780" cy="360"/>
                        </a:xfrm>
                      </wpg:grpSpPr>
                      <wps:wsp>
                        <wps:cNvPr id="376" name="Text Box 1947"/>
                        <wps:cNvSpPr txBox="1">
                          <a:spLocks noChangeArrowheads="1"/>
                        </wps:cNvSpPr>
                        <wps:spPr bwMode="auto">
                          <a:xfrm>
                            <a:off x="1800" y="8747"/>
                            <a:ext cx="360" cy="360"/>
                          </a:xfrm>
                          <a:prstGeom prst="rect">
                            <a:avLst/>
                          </a:prstGeom>
                          <a:solidFill>
                            <a:srgbClr val="FFFFFF"/>
                          </a:solidFill>
                          <a:ln w="9525">
                            <a:solidFill>
                              <a:srgbClr val="000000"/>
                            </a:solidFill>
                            <a:miter lim="800000"/>
                            <a:headEnd/>
                            <a:tailEnd/>
                          </a:ln>
                        </wps:spPr>
                        <wps:txbx>
                          <w:txbxContent>
                            <w:p w14:paraId="04013521" w14:textId="77777777" w:rsidR="009E1ED1" w:rsidRDefault="009E1ED1" w:rsidP="009E1ED1"/>
                          </w:txbxContent>
                        </wps:txbx>
                        <wps:bodyPr rot="0" vert="horz" wrap="square" lIns="91440" tIns="45720" rIns="91440" bIns="45720" anchor="t" anchorCtr="0" upright="1">
                          <a:noAutofit/>
                        </wps:bodyPr>
                      </wps:wsp>
                      <wps:wsp>
                        <wps:cNvPr id="377" name="Text Box 1948"/>
                        <wps:cNvSpPr txBox="1">
                          <a:spLocks noChangeArrowheads="1"/>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208F9222" w14:textId="77777777" w:rsidR="009E1ED1" w:rsidRDefault="009E1ED1" w:rsidP="009E1ED1"/>
                          </w:txbxContent>
                        </wps:txbx>
                        <wps:bodyPr rot="0" vert="horz" wrap="square" lIns="91440" tIns="45720" rIns="91440" bIns="45720" anchor="t" anchorCtr="0" upright="1">
                          <a:noAutofit/>
                        </wps:bodyPr>
                      </wps:wsp>
                      <wps:wsp>
                        <wps:cNvPr id="378" name="Text Box 1949"/>
                        <wps:cNvSpPr txBox="1">
                          <a:spLocks noChangeArrowheads="1"/>
                        </wps:cNvSpPr>
                        <wps:spPr bwMode="auto">
                          <a:xfrm>
                            <a:off x="2880" y="8747"/>
                            <a:ext cx="360" cy="360"/>
                          </a:xfrm>
                          <a:prstGeom prst="rect">
                            <a:avLst/>
                          </a:prstGeom>
                          <a:solidFill>
                            <a:srgbClr val="FFFFFF"/>
                          </a:solidFill>
                          <a:ln w="9525">
                            <a:solidFill>
                              <a:srgbClr val="000000"/>
                            </a:solidFill>
                            <a:miter lim="800000"/>
                            <a:headEnd/>
                            <a:tailEnd/>
                          </a:ln>
                        </wps:spPr>
                        <wps:txbx>
                          <w:txbxContent>
                            <w:p w14:paraId="13CFE61A" w14:textId="77777777" w:rsidR="009E1ED1" w:rsidRDefault="009E1ED1" w:rsidP="009E1ED1"/>
                          </w:txbxContent>
                        </wps:txbx>
                        <wps:bodyPr rot="0" vert="horz" wrap="square" lIns="91440" tIns="45720" rIns="91440" bIns="45720" anchor="t" anchorCtr="0" upright="1">
                          <a:noAutofit/>
                        </wps:bodyPr>
                      </wps:wsp>
                      <wps:wsp>
                        <wps:cNvPr id="379" name="Text Box 1950"/>
                        <wps:cNvSpPr txBox="1">
                          <a:spLocks noChangeArrowheads="1"/>
                        </wps:cNvSpPr>
                        <wps:spPr bwMode="auto">
                          <a:xfrm>
                            <a:off x="3240" y="8747"/>
                            <a:ext cx="360" cy="360"/>
                          </a:xfrm>
                          <a:prstGeom prst="rect">
                            <a:avLst/>
                          </a:prstGeom>
                          <a:solidFill>
                            <a:srgbClr val="FFFFFF"/>
                          </a:solidFill>
                          <a:ln w="9525">
                            <a:solidFill>
                              <a:srgbClr val="000000"/>
                            </a:solidFill>
                            <a:miter lim="800000"/>
                            <a:headEnd/>
                            <a:tailEnd/>
                          </a:ln>
                        </wps:spPr>
                        <wps:txbx>
                          <w:txbxContent>
                            <w:p w14:paraId="0DFEA452" w14:textId="77777777" w:rsidR="009E1ED1" w:rsidRDefault="009E1ED1" w:rsidP="009E1ED1"/>
                          </w:txbxContent>
                        </wps:txbx>
                        <wps:bodyPr rot="0" vert="horz" wrap="square" lIns="91440" tIns="45720" rIns="91440" bIns="45720" anchor="t" anchorCtr="0" upright="1">
                          <a:noAutofit/>
                        </wps:bodyPr>
                      </wps:wsp>
                      <wps:wsp>
                        <wps:cNvPr id="380" name="Text Box 1951"/>
                        <wps:cNvSpPr txBox="1">
                          <a:spLocks noChangeArrowheads="1"/>
                        </wps:cNvSpPr>
                        <wps:spPr bwMode="auto">
                          <a:xfrm>
                            <a:off x="4140" y="8747"/>
                            <a:ext cx="360" cy="360"/>
                          </a:xfrm>
                          <a:prstGeom prst="rect">
                            <a:avLst/>
                          </a:prstGeom>
                          <a:solidFill>
                            <a:srgbClr val="FFFFFF"/>
                          </a:solidFill>
                          <a:ln w="9525">
                            <a:solidFill>
                              <a:srgbClr val="000000"/>
                            </a:solidFill>
                            <a:miter lim="800000"/>
                            <a:headEnd/>
                            <a:tailEnd/>
                          </a:ln>
                        </wps:spPr>
                        <wps:txbx>
                          <w:txbxContent>
                            <w:p w14:paraId="0196258D" w14:textId="77777777" w:rsidR="009E1ED1" w:rsidRDefault="009E1ED1" w:rsidP="009E1ED1"/>
                          </w:txbxContent>
                        </wps:txbx>
                        <wps:bodyPr rot="0" vert="horz" wrap="square" lIns="91440" tIns="45720" rIns="91440" bIns="45720" anchor="t" anchorCtr="0" upright="1">
                          <a:noAutofit/>
                        </wps:bodyPr>
                      </wps:wsp>
                      <wps:wsp>
                        <wps:cNvPr id="381" name="Text Box 1952"/>
                        <wps:cNvSpPr txBox="1">
                          <a:spLocks noChangeArrowheads="1"/>
                        </wps:cNvSpPr>
                        <wps:spPr bwMode="auto">
                          <a:xfrm>
                            <a:off x="4500" y="8747"/>
                            <a:ext cx="360" cy="360"/>
                          </a:xfrm>
                          <a:prstGeom prst="rect">
                            <a:avLst/>
                          </a:prstGeom>
                          <a:solidFill>
                            <a:srgbClr val="FFFFFF"/>
                          </a:solidFill>
                          <a:ln w="9525">
                            <a:solidFill>
                              <a:srgbClr val="000000"/>
                            </a:solidFill>
                            <a:miter lim="800000"/>
                            <a:headEnd/>
                            <a:tailEnd/>
                          </a:ln>
                        </wps:spPr>
                        <wps:txbx>
                          <w:txbxContent>
                            <w:p w14:paraId="2E1B0157" w14:textId="77777777" w:rsidR="009E1ED1" w:rsidRDefault="009E1ED1" w:rsidP="009E1ED1"/>
                          </w:txbxContent>
                        </wps:txbx>
                        <wps:bodyPr rot="0" vert="horz" wrap="square" lIns="91440" tIns="45720" rIns="91440" bIns="45720" anchor="t" anchorCtr="0" upright="1">
                          <a:noAutofit/>
                        </wps:bodyPr>
                      </wps:wsp>
                      <wps:wsp>
                        <wps:cNvPr id="382" name="Text Box 1953"/>
                        <wps:cNvSpPr txBox="1">
                          <a:spLocks noChangeArrowheads="1"/>
                        </wps:cNvSpPr>
                        <wps:spPr bwMode="auto">
                          <a:xfrm>
                            <a:off x="4860" y="8747"/>
                            <a:ext cx="360" cy="360"/>
                          </a:xfrm>
                          <a:prstGeom prst="rect">
                            <a:avLst/>
                          </a:prstGeom>
                          <a:solidFill>
                            <a:srgbClr val="FFFFFF"/>
                          </a:solidFill>
                          <a:ln w="9525">
                            <a:solidFill>
                              <a:srgbClr val="000000"/>
                            </a:solidFill>
                            <a:miter lim="800000"/>
                            <a:headEnd/>
                            <a:tailEnd/>
                          </a:ln>
                        </wps:spPr>
                        <wps:txbx>
                          <w:txbxContent>
                            <w:p w14:paraId="2CE8E9EF" w14:textId="77777777" w:rsidR="009E1ED1" w:rsidRDefault="009E1ED1" w:rsidP="009E1ED1"/>
                          </w:txbxContent>
                        </wps:txbx>
                        <wps:bodyPr rot="0" vert="horz" wrap="square" lIns="91440" tIns="45720" rIns="91440" bIns="45720" anchor="t" anchorCtr="0" upright="1">
                          <a:noAutofit/>
                        </wps:bodyPr>
                      </wps:wsp>
                      <wps:wsp>
                        <wps:cNvPr id="383" name="Text Box 1954"/>
                        <wps:cNvSpPr txBox="1">
                          <a:spLocks noChangeArrowheads="1"/>
                        </wps:cNvSpPr>
                        <wps:spPr bwMode="auto">
                          <a:xfrm>
                            <a:off x="5220" y="8747"/>
                            <a:ext cx="360" cy="360"/>
                          </a:xfrm>
                          <a:prstGeom prst="rect">
                            <a:avLst/>
                          </a:prstGeom>
                          <a:solidFill>
                            <a:srgbClr val="FFFFFF"/>
                          </a:solidFill>
                          <a:ln w="9525">
                            <a:solidFill>
                              <a:srgbClr val="000000"/>
                            </a:solidFill>
                            <a:miter lim="800000"/>
                            <a:headEnd/>
                            <a:tailEnd/>
                          </a:ln>
                        </wps:spPr>
                        <wps:txbx>
                          <w:txbxContent>
                            <w:p w14:paraId="3F39A95E" w14:textId="77777777" w:rsidR="009E1ED1" w:rsidRDefault="009E1ED1" w:rsidP="009E1E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EE4FC" id="Group 1946" o:spid="_x0000_s1062" style="position:absolute;margin-left:0;margin-top:1.8pt;width:189pt;height:18pt;z-index:251672576" coordorigin="1800,8747" coordsize="378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">
                <v:shape id="Text Box 1947" o:spid="_x0000_s1063" type="#_x0000_t202" style="position:absolute;left:18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">
                  <v:textbox>
                    <w:txbxContent>
                      <w:p w14:paraId="04013521" w14:textId="77777777" w:rsidR="009E1ED1" w:rsidRDefault="009E1ED1" w:rsidP="009E1ED1"/>
                    </w:txbxContent>
                  </v:textbox>
                </v:shape>
                <v:shape id="Text Box 1948" o:spid="_x0000_s1064"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">
                  <v:textbox>
                    <w:txbxContent>
                      <w:p w14:paraId="208F9222" w14:textId="77777777" w:rsidR="009E1ED1" w:rsidRDefault="009E1ED1" w:rsidP="009E1ED1"/>
                    </w:txbxContent>
                  </v:textbox>
                </v:shape>
                <v:shape id="Text Box 1949" o:spid="_x0000_s1065" type="#_x0000_t202" style="position:absolute;left:288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">
                  <v:textbox>
                    <w:txbxContent>
                      <w:p w14:paraId="13CFE61A" w14:textId="77777777" w:rsidR="009E1ED1" w:rsidRDefault="009E1ED1" w:rsidP="009E1ED1"/>
                    </w:txbxContent>
                  </v:textbox>
                </v:shape>
                <v:shape id="Text Box 1950" o:spid="_x0000_s1066" type="#_x0000_t202" style="position:absolute;left:32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">
                  <v:textbox>
                    <w:txbxContent>
                      <w:p w14:paraId="0DFEA452" w14:textId="77777777" w:rsidR="009E1ED1" w:rsidRDefault="009E1ED1" w:rsidP="009E1ED1"/>
                    </w:txbxContent>
                  </v:textbox>
                </v:shape>
                <v:shape id="Text Box 1951" o:spid="_x0000_s1067" type="#_x0000_t202" style="position:absolute;left:41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">
                  <v:textbox>
                    <w:txbxContent>
                      <w:p w14:paraId="0196258D" w14:textId="77777777" w:rsidR="009E1ED1" w:rsidRDefault="009E1ED1" w:rsidP="009E1ED1"/>
                    </w:txbxContent>
                  </v:textbox>
                </v:shape>
                <v:shape id="Text Box 1952" o:spid="_x0000_s1068" type="#_x0000_t202" style="position:absolute;left:45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">
                  <v:textbox>
                    <w:txbxContent>
                      <w:p w14:paraId="2E1B0157" w14:textId="77777777" w:rsidR="009E1ED1" w:rsidRDefault="009E1ED1" w:rsidP="009E1ED1"/>
                    </w:txbxContent>
                  </v:textbox>
                </v:shape>
                <v:shape id="Text Box 1953" o:spid="_x0000_s1069" type="#_x0000_t202" style="position:absolute;left:48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">
                  <v:textbox>
                    <w:txbxContent>
                      <w:p w14:paraId="2CE8E9EF" w14:textId="77777777" w:rsidR="009E1ED1" w:rsidRDefault="009E1ED1" w:rsidP="009E1ED1"/>
                    </w:txbxContent>
                  </v:textbox>
                </v:shape>
                <v:shape id="Text Box 1954" o:spid="_x0000_s1070" type="#_x0000_t202" style="position:absolute;left:522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">
                  <v:textbox>
                    <w:txbxContent>
                      <w:p w14:paraId="3F39A95E" w14:textId="77777777" w:rsidR="009E1ED1" w:rsidRDefault="009E1ED1" w:rsidP="009E1ED1"/>
                    </w:txbxContent>
                  </v:textbox>
                </v:shape>
              </v:group>
            </w:pict>
          </mc:Fallback>
        </mc:AlternateContent>
      </w:r>
      <w:r w:rsidRPr="00753570">
        <w:tab/>
      </w:r>
      <w:r w:rsidRPr="00753570">
        <w:rPr>
          <w:b/>
          <w:sz w:val="36"/>
        </w:rPr>
        <w:t xml:space="preserve">/ </w:t>
      </w:r>
      <w:r w:rsidRPr="00753570">
        <w:rPr>
          <w:b/>
          <w:sz w:val="36"/>
        </w:rPr>
        <w:tab/>
      </w:r>
      <w:r w:rsidRPr="00753570">
        <w:rPr>
          <w:b/>
        </w:rPr>
        <w:t xml:space="preserve">/                           </w:t>
      </w:r>
      <w:r w:rsidRPr="00753570">
        <w:t xml:space="preserve">                 </w:t>
      </w:r>
      <w:r w:rsidRPr="00753570">
        <w:rPr>
          <w:b/>
        </w:rPr>
        <w:t xml:space="preserve">Age                     </w:t>
      </w:r>
      <w:r w:rsidRPr="00753570">
        <w:t xml:space="preserve"> Years</w:t>
      </w:r>
    </w:p>
    <w:p w14:paraId="3560D221" w14:textId="77777777" w:rsidR="009E1ED1" w:rsidRPr="00753570" w:rsidRDefault="009E1ED1" w:rsidP="009E1ED1">
      <w:pPr>
        <w:tabs>
          <w:tab w:val="left" w:pos="720"/>
          <w:tab w:val="left" w:pos="1453"/>
          <w:tab w:val="left" w:pos="2160"/>
          <w:tab w:val="center" w:pos="4153"/>
        </w:tabs>
      </w:pPr>
    </w:p>
    <w:p w14:paraId="5E69F90E" w14:textId="77777777" w:rsidR="009E1ED1" w:rsidRPr="00753570" w:rsidRDefault="009E1ED1" w:rsidP="009E1ED1">
      <w:pPr>
        <w:tabs>
          <w:tab w:val="left" w:pos="720"/>
          <w:tab w:val="left" w:pos="1453"/>
          <w:tab w:val="left" w:pos="2160"/>
          <w:tab w:val="center" w:pos="4153"/>
        </w:tabs>
      </w:pPr>
      <w:r w:rsidRPr="00753570">
        <w:rPr>
          <w:noProof/>
        </w:rPr>
        <mc:AlternateContent>
          <mc:Choice Requires="wps">
            <w:drawing>
              <wp:anchor distT="0" distB="0" distL="114300" distR="114300" simplePos="0" relativeHeight="251671552" behindDoc="0" locked="0" layoutInCell="1" allowOverlap="1" wp14:anchorId="220C45C4" wp14:editId="4BDD3C08">
                <wp:simplePos x="0" y="0"/>
                <wp:positionH relativeFrom="column">
                  <wp:posOffset>2286000</wp:posOffset>
                </wp:positionH>
                <wp:positionV relativeFrom="paragraph">
                  <wp:posOffset>110490</wp:posOffset>
                </wp:positionV>
                <wp:extent cx="228600" cy="228600"/>
                <wp:effectExtent l="0" t="0" r="12700" b="16510"/>
                <wp:wrapNone/>
                <wp:docPr id="36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80969A"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45C4" id="Text Box 275" o:spid="_x0000_s1071" type="#_x0000_t202" style="position:absolute;margin-left:180pt;margin-top:8.7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">
                <v:textbox>
                  <w:txbxContent>
                    <w:p w14:paraId="3E80969A" w14:textId="77777777" w:rsidR="009E1ED1" w:rsidRDefault="009E1ED1" w:rsidP="009E1ED1"/>
                  </w:txbxContent>
                </v:textbox>
              </v:shape>
            </w:pict>
          </mc:Fallback>
        </mc:AlternateContent>
      </w:r>
      <w:r w:rsidRPr="00753570">
        <w:rPr>
          <w:noProof/>
        </w:rPr>
        <mc:AlternateContent>
          <mc:Choice Requires="wps">
            <w:drawing>
              <wp:anchor distT="0" distB="0" distL="114300" distR="114300" simplePos="0" relativeHeight="251670528" behindDoc="0" locked="0" layoutInCell="1" allowOverlap="1" wp14:anchorId="0154D1DB" wp14:editId="2E0374F5">
                <wp:simplePos x="0" y="0"/>
                <wp:positionH relativeFrom="column">
                  <wp:posOffset>457200</wp:posOffset>
                </wp:positionH>
                <wp:positionV relativeFrom="paragraph">
                  <wp:posOffset>110490</wp:posOffset>
                </wp:positionV>
                <wp:extent cx="228600" cy="228600"/>
                <wp:effectExtent l="0" t="0" r="12700" b="16510"/>
                <wp:wrapNone/>
                <wp:docPr id="36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BAC873"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D1DB" id="Text Box 274" o:spid="_x0000_s1072" type="#_x0000_t202" style="position:absolute;margin-left:36pt;margin-top:8.7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">
                <v:textbox>
                  <w:txbxContent>
                    <w:p w14:paraId="38BAC873" w14:textId="77777777" w:rsidR="009E1ED1" w:rsidRDefault="009E1ED1" w:rsidP="009E1ED1"/>
                  </w:txbxContent>
                </v:textbox>
              </v:shape>
            </w:pict>
          </mc:Fallback>
        </mc:AlternateContent>
      </w:r>
    </w:p>
    <w:p w14:paraId="2284695A" w14:textId="77777777" w:rsidR="009E1ED1" w:rsidRPr="00753570" w:rsidRDefault="009E1ED1" w:rsidP="009E1ED1">
      <w:pPr>
        <w:tabs>
          <w:tab w:val="left" w:pos="720"/>
          <w:tab w:val="left" w:pos="2600"/>
        </w:tabs>
      </w:pPr>
      <w:r w:rsidRPr="00753570">
        <w:rPr>
          <w:b/>
        </w:rPr>
        <w:t>Male</w:t>
      </w:r>
      <w:r w:rsidRPr="00753570">
        <w:t xml:space="preserve"> </w:t>
      </w:r>
      <w:r w:rsidRPr="00753570">
        <w:tab/>
      </w:r>
      <w:r w:rsidRPr="00753570">
        <w:tab/>
      </w:r>
      <w:r w:rsidRPr="00753570">
        <w:rPr>
          <w:b/>
        </w:rPr>
        <w:t>Female</w:t>
      </w:r>
      <w:r w:rsidRPr="00753570">
        <w:t xml:space="preserve"> </w:t>
      </w:r>
    </w:p>
    <w:p w14:paraId="4CCA5E50" w14:textId="77777777" w:rsidR="009E1ED1" w:rsidRPr="00753570" w:rsidRDefault="009E1ED1" w:rsidP="009E1ED1">
      <w:pPr>
        <w:tabs>
          <w:tab w:val="left" w:pos="720"/>
          <w:tab w:val="left" w:pos="2600"/>
        </w:tabs>
      </w:pPr>
    </w:p>
    <w:p w14:paraId="0A90FAE2" w14:textId="77777777" w:rsidR="009E1ED1" w:rsidRPr="00753570" w:rsidRDefault="009E1ED1" w:rsidP="009E1ED1">
      <w:pPr>
        <w:tabs>
          <w:tab w:val="left" w:pos="720"/>
          <w:tab w:val="left" w:pos="1453"/>
          <w:tab w:val="left" w:pos="2160"/>
          <w:tab w:val="center" w:pos="4153"/>
        </w:tabs>
      </w:pPr>
      <w:r w:rsidRPr="00753570">
        <w:rPr>
          <w:b/>
          <w:noProof/>
        </w:rPr>
        <mc:AlternateContent>
          <mc:Choice Requires="wps">
            <w:drawing>
              <wp:anchor distT="0" distB="0" distL="114300" distR="114300" simplePos="0" relativeHeight="251684864" behindDoc="0" locked="0" layoutInCell="1" allowOverlap="1" wp14:anchorId="55AAAFE6" wp14:editId="102AE82E">
                <wp:simplePos x="0" y="0"/>
                <wp:positionH relativeFrom="column">
                  <wp:posOffset>4451462</wp:posOffset>
                </wp:positionH>
                <wp:positionV relativeFrom="paragraph">
                  <wp:posOffset>139065</wp:posOffset>
                </wp:positionV>
                <wp:extent cx="228600" cy="228600"/>
                <wp:effectExtent l="0" t="0" r="12700" b="12700"/>
                <wp:wrapNone/>
                <wp:docPr id="36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456E9E2"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AAFE6" id="Text Box 288" o:spid="_x0000_s1073" type="#_x0000_t202" style="position:absolute;margin-left:350.5pt;margin-top:10.95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">
                <v:textbox>
                  <w:txbxContent>
                    <w:p w14:paraId="1456E9E2" w14:textId="77777777" w:rsidR="009E1ED1" w:rsidRDefault="009E1ED1" w:rsidP="009E1ED1"/>
                  </w:txbxContent>
                </v:textbox>
              </v:shape>
            </w:pict>
          </mc:Fallback>
        </mc:AlternateContent>
      </w:r>
      <w:r w:rsidRPr="00753570">
        <w:rPr>
          <w:noProof/>
        </w:rPr>
        <mc:AlternateContent>
          <mc:Choice Requires="wps">
            <w:drawing>
              <wp:anchor distT="0" distB="0" distL="114300" distR="114300" simplePos="0" relativeHeight="251683840" behindDoc="0" locked="0" layoutInCell="1" allowOverlap="1" wp14:anchorId="5919F1DE" wp14:editId="5360C496">
                <wp:simplePos x="0" y="0"/>
                <wp:positionH relativeFrom="column">
                  <wp:posOffset>3712322</wp:posOffset>
                </wp:positionH>
                <wp:positionV relativeFrom="paragraph">
                  <wp:posOffset>139065</wp:posOffset>
                </wp:positionV>
                <wp:extent cx="228600" cy="228600"/>
                <wp:effectExtent l="0" t="0" r="12700" b="12700"/>
                <wp:wrapNone/>
                <wp:docPr id="36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A9FCD8"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9F1DE" id="Text Box 287" o:spid="_x0000_s1074" type="#_x0000_t202" style="position:absolute;margin-left:292.3pt;margin-top:10.95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">
                <v:textbox>
                  <w:txbxContent>
                    <w:p w14:paraId="60A9FCD8" w14:textId="77777777" w:rsidR="009E1ED1" w:rsidRDefault="009E1ED1" w:rsidP="009E1ED1"/>
                  </w:txbxContent>
                </v:textbox>
              </v:shape>
            </w:pict>
          </mc:Fallback>
        </mc:AlternateContent>
      </w:r>
      <w:r w:rsidRPr="00753570">
        <w:rPr>
          <w:noProof/>
        </w:rPr>
        <mc:AlternateContent>
          <mc:Choice Requires="wps">
            <w:drawing>
              <wp:anchor distT="0" distB="0" distL="114300" distR="114300" simplePos="0" relativeHeight="251682816" behindDoc="0" locked="0" layoutInCell="1" allowOverlap="1" wp14:anchorId="4262A0C2" wp14:editId="5CBE0C64">
                <wp:simplePos x="0" y="0"/>
                <wp:positionH relativeFrom="column">
                  <wp:posOffset>2932542</wp:posOffset>
                </wp:positionH>
                <wp:positionV relativeFrom="paragraph">
                  <wp:posOffset>139065</wp:posOffset>
                </wp:positionV>
                <wp:extent cx="228600" cy="228600"/>
                <wp:effectExtent l="0" t="0" r="12700" b="12700"/>
                <wp:wrapNone/>
                <wp:docPr id="36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E9FDF97"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A0C2" id="Text Box 286" o:spid="_x0000_s1075" type="#_x0000_t202" style="position:absolute;margin-left:230.9pt;margin-top:10.95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">
                <v:textbox>
                  <w:txbxContent>
                    <w:p w14:paraId="1E9FDF97" w14:textId="77777777" w:rsidR="009E1ED1" w:rsidRDefault="009E1ED1" w:rsidP="009E1ED1"/>
                  </w:txbxContent>
                </v:textbox>
              </v:shape>
            </w:pict>
          </mc:Fallback>
        </mc:AlternateContent>
      </w:r>
      <w:r w:rsidRPr="00753570">
        <w:rPr>
          <w:noProof/>
        </w:rPr>
        <mc:AlternateContent>
          <mc:Choice Requires="wps">
            <w:drawing>
              <wp:anchor distT="0" distB="0" distL="114300" distR="114300" simplePos="0" relativeHeight="251681792" behindDoc="0" locked="0" layoutInCell="1" allowOverlap="1" wp14:anchorId="01EE30F9" wp14:editId="29D96F5D">
                <wp:simplePos x="0" y="0"/>
                <wp:positionH relativeFrom="column">
                  <wp:posOffset>1982470</wp:posOffset>
                </wp:positionH>
                <wp:positionV relativeFrom="paragraph">
                  <wp:posOffset>139065</wp:posOffset>
                </wp:positionV>
                <wp:extent cx="228600" cy="228600"/>
                <wp:effectExtent l="0" t="0" r="12700" b="12700"/>
                <wp:wrapNone/>
                <wp:docPr id="36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700872"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E30F9" id="Text Box 285" o:spid="_x0000_s1076" type="#_x0000_t202" style="position:absolute;margin-left:156.1pt;margin-top:10.95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">
                <v:textbox>
                  <w:txbxContent>
                    <w:p w14:paraId="2C700872" w14:textId="77777777" w:rsidR="009E1ED1" w:rsidRDefault="009E1ED1" w:rsidP="009E1ED1"/>
                  </w:txbxContent>
                </v:textbox>
              </v:shape>
            </w:pict>
          </mc:Fallback>
        </mc:AlternateContent>
      </w:r>
    </w:p>
    <w:p w14:paraId="76F55F14" w14:textId="77777777" w:rsidR="009E1ED1" w:rsidRPr="00753570" w:rsidRDefault="009E1ED1" w:rsidP="009E1ED1">
      <w:pPr>
        <w:tabs>
          <w:tab w:val="left" w:pos="720"/>
          <w:tab w:val="left" w:pos="1453"/>
          <w:tab w:val="left" w:pos="2160"/>
          <w:tab w:val="center" w:pos="4153"/>
        </w:tabs>
      </w:pPr>
      <w:r w:rsidRPr="00753570">
        <w:rPr>
          <w:b/>
        </w:rPr>
        <w:t xml:space="preserve">Race/Ethnicity   </w:t>
      </w:r>
      <w:r w:rsidRPr="00753570">
        <w:t xml:space="preserve">      </w:t>
      </w:r>
      <w:r w:rsidRPr="00753570">
        <w:rPr>
          <w:color w:val="222222"/>
        </w:rPr>
        <w:t>Caucasian                Black           Asian           other</w:t>
      </w:r>
      <w:r w:rsidRPr="00753570">
        <w:tab/>
      </w:r>
    </w:p>
    <w:p w14:paraId="3E4D7E33" w14:textId="77777777" w:rsidR="009E1ED1" w:rsidRPr="00753570" w:rsidRDefault="009E1ED1" w:rsidP="009E1ED1">
      <w:pPr>
        <w:tabs>
          <w:tab w:val="left" w:pos="720"/>
          <w:tab w:val="left" w:pos="1453"/>
          <w:tab w:val="left" w:pos="2160"/>
          <w:tab w:val="center" w:pos="4153"/>
        </w:tabs>
      </w:pPr>
    </w:p>
    <w:p w14:paraId="3DEF2EA3" w14:textId="77777777" w:rsidR="009E1ED1" w:rsidRPr="00753570" w:rsidRDefault="009E1ED1" w:rsidP="009E1ED1">
      <w:pPr>
        <w:tabs>
          <w:tab w:val="left" w:pos="720"/>
          <w:tab w:val="left" w:pos="1453"/>
          <w:tab w:val="left" w:pos="2160"/>
          <w:tab w:val="center" w:pos="4153"/>
        </w:tabs>
      </w:pPr>
      <w:r w:rsidRPr="00753570">
        <w:rPr>
          <w:noProof/>
        </w:rPr>
        <mc:AlternateContent>
          <mc:Choice Requires="wpg">
            <w:drawing>
              <wp:anchor distT="0" distB="0" distL="114300" distR="114300" simplePos="0" relativeHeight="251677696" behindDoc="0" locked="0" layoutInCell="1" allowOverlap="1" wp14:anchorId="15921164" wp14:editId="1FB1E233">
                <wp:simplePos x="0" y="0"/>
                <wp:positionH relativeFrom="column">
                  <wp:posOffset>1983105</wp:posOffset>
                </wp:positionH>
                <wp:positionV relativeFrom="paragraph">
                  <wp:posOffset>121285</wp:posOffset>
                </wp:positionV>
                <wp:extent cx="685800" cy="22860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685800" cy="228600"/>
                          <a:chOff x="0" y="0"/>
                          <a:chExt cx="685800" cy="228600"/>
                        </a:xfrm>
                      </wpg:grpSpPr>
                      <wps:wsp>
                        <wps:cNvPr id="358" name="Text Box 279"/>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55D8C2A" w14:textId="77777777" w:rsidR="009E1ED1" w:rsidRDefault="009E1ED1" w:rsidP="009E1ED1"/>
                          </w:txbxContent>
                        </wps:txbx>
                        <wps:bodyPr rot="0" vert="horz" wrap="square" lIns="91440" tIns="45720" rIns="91440" bIns="45720" anchor="t" anchorCtr="0" upright="1">
                          <a:noAutofit/>
                        </wps:bodyPr>
                      </wps:wsp>
                      <wps:wsp>
                        <wps:cNvPr id="359" name="Text Box 280"/>
                        <wps:cNvSpPr txBox="1">
                          <a:spLocks noChangeArrowheads="1"/>
                        </wps:cNvSpPr>
                        <wps:spPr bwMode="auto">
                          <a:xfrm>
                            <a:off x="228600" y="0"/>
                            <a:ext cx="228600" cy="228600"/>
                          </a:xfrm>
                          <a:prstGeom prst="rect">
                            <a:avLst/>
                          </a:prstGeom>
                          <a:solidFill>
                            <a:srgbClr val="FFFFFF"/>
                          </a:solidFill>
                          <a:ln w="9525">
                            <a:solidFill>
                              <a:srgbClr val="000000"/>
                            </a:solidFill>
                            <a:miter lim="800000"/>
                            <a:headEnd/>
                            <a:tailEnd/>
                          </a:ln>
                        </wps:spPr>
                        <wps:txbx>
                          <w:txbxContent>
                            <w:p w14:paraId="79D522D1" w14:textId="77777777" w:rsidR="009E1ED1" w:rsidRDefault="009E1ED1" w:rsidP="009E1ED1"/>
                          </w:txbxContent>
                        </wps:txbx>
                        <wps:bodyPr rot="0" vert="horz" wrap="square" lIns="91440" tIns="45720" rIns="91440" bIns="45720" anchor="t" anchorCtr="0" upright="1">
                          <a:noAutofit/>
                        </wps:bodyPr>
                      </wps:wsp>
                      <wps:wsp>
                        <wps:cNvPr id="360" name="Text Box 281"/>
                        <wps:cNvSpPr txBox="1">
                          <a:spLocks noChangeArrowheads="1"/>
                        </wps:cNvSpPr>
                        <wps:spPr bwMode="auto">
                          <a:xfrm>
                            <a:off x="457200" y="0"/>
                            <a:ext cx="228600" cy="228600"/>
                          </a:xfrm>
                          <a:prstGeom prst="rect">
                            <a:avLst/>
                          </a:prstGeom>
                          <a:solidFill>
                            <a:srgbClr val="FFFFFF"/>
                          </a:solidFill>
                          <a:ln w="9525">
                            <a:solidFill>
                              <a:srgbClr val="000000"/>
                            </a:solidFill>
                            <a:miter lim="800000"/>
                            <a:headEnd/>
                            <a:tailEnd/>
                          </a:ln>
                        </wps:spPr>
                        <wps:txbx>
                          <w:txbxContent>
                            <w:p w14:paraId="6E02E895" w14:textId="77777777" w:rsidR="009E1ED1" w:rsidRDefault="009E1ED1" w:rsidP="009E1ED1"/>
                          </w:txbxContent>
                        </wps:txbx>
                        <wps:bodyPr rot="0" vert="horz" wrap="square" lIns="91440" tIns="45720" rIns="91440" bIns="45720" anchor="t" anchorCtr="0" upright="1">
                          <a:noAutofit/>
                        </wps:bodyPr>
                      </wps:wsp>
                    </wpg:wgp>
                  </a:graphicData>
                </a:graphic>
              </wp:anchor>
            </w:drawing>
          </mc:Choice>
          <mc:Fallback>
            <w:pict>
              <v:group w14:anchorId="15921164" id="Group 8" o:spid="_x0000_s1077" style="position:absolute;margin-left:156.15pt;margin-top:9.55pt;width:54pt;height:18pt;z-index:251677696" coordsize="6858,22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">
                <v:shape id="Text Box 279" o:spid="_x0000_s1078" type="#_x0000_t202" style="position:absolute;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">
                  <v:textbox>
                    <w:txbxContent>
                      <w:p w14:paraId="755D8C2A" w14:textId="77777777" w:rsidR="009E1ED1" w:rsidRDefault="009E1ED1" w:rsidP="009E1ED1"/>
                    </w:txbxContent>
                  </v:textbox>
                </v:shape>
                <v:shape id="Text Box 280" o:spid="_x0000_s1079" type="#_x0000_t202" style="position:absolute;left:2286;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">
                  <v:textbox>
                    <w:txbxContent>
                      <w:p w14:paraId="79D522D1" w14:textId="77777777" w:rsidR="009E1ED1" w:rsidRDefault="009E1ED1" w:rsidP="009E1ED1"/>
                    </w:txbxContent>
                  </v:textbox>
                </v:shape>
                <v:shape id="Text Box 281" o:spid="_x0000_s1080" type="#_x0000_t202" style="position:absolute;left:4572;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">
                  <v:textbox>
                    <w:txbxContent>
                      <w:p w14:paraId="6E02E895" w14:textId="77777777" w:rsidR="009E1ED1" w:rsidRDefault="009E1ED1" w:rsidP="009E1ED1"/>
                    </w:txbxContent>
                  </v:textbox>
                </v:shape>
              </v:group>
            </w:pict>
          </mc:Fallback>
        </mc:AlternateContent>
      </w:r>
      <w:r w:rsidRPr="00753570">
        <w:rPr>
          <w:noProof/>
        </w:rPr>
        <mc:AlternateContent>
          <mc:Choice Requires="wps">
            <w:drawing>
              <wp:anchor distT="0" distB="0" distL="114300" distR="114300" simplePos="0" relativeHeight="251674624" behindDoc="0" locked="0" layoutInCell="1" allowOverlap="1" wp14:anchorId="063F9333" wp14:editId="4FFEC8BE">
                <wp:simplePos x="0" y="0"/>
                <wp:positionH relativeFrom="column">
                  <wp:posOffset>495300</wp:posOffset>
                </wp:positionH>
                <wp:positionV relativeFrom="paragraph">
                  <wp:posOffset>118745</wp:posOffset>
                </wp:positionV>
                <wp:extent cx="228600" cy="228600"/>
                <wp:effectExtent l="0" t="0" r="19050" b="19050"/>
                <wp:wrapNone/>
                <wp:docPr id="36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84CDCB"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F9333" id="Text Box 276" o:spid="_x0000_s1081" type="#_x0000_t202" style="position:absolute;margin-left:39pt;margin-top:9.3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">
                <v:textbox>
                  <w:txbxContent>
                    <w:p w14:paraId="4F84CDCB" w14:textId="77777777" w:rsidR="009E1ED1" w:rsidRDefault="009E1ED1" w:rsidP="009E1ED1"/>
                  </w:txbxContent>
                </v:textbox>
              </v:shape>
            </w:pict>
          </mc:Fallback>
        </mc:AlternateContent>
      </w:r>
      <w:r w:rsidRPr="00753570">
        <w:rPr>
          <w:noProof/>
        </w:rPr>
        <mc:AlternateContent>
          <mc:Choice Requires="wps">
            <w:drawing>
              <wp:anchor distT="0" distB="0" distL="114300" distR="114300" simplePos="0" relativeHeight="251675648" behindDoc="0" locked="0" layoutInCell="1" allowOverlap="1" wp14:anchorId="7C680A38" wp14:editId="3E5D0772">
                <wp:simplePos x="0" y="0"/>
                <wp:positionH relativeFrom="column">
                  <wp:posOffset>723900</wp:posOffset>
                </wp:positionH>
                <wp:positionV relativeFrom="paragraph">
                  <wp:posOffset>118745</wp:posOffset>
                </wp:positionV>
                <wp:extent cx="228600" cy="228600"/>
                <wp:effectExtent l="0" t="0" r="19050" b="19050"/>
                <wp:wrapNone/>
                <wp:docPr id="36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35E41A3"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0A38" id="Text Box 277" o:spid="_x0000_s1082" type="#_x0000_t202" style="position:absolute;margin-left:57pt;margin-top:9.3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">
                <v:textbox>
                  <w:txbxContent>
                    <w:p w14:paraId="535E41A3" w14:textId="77777777" w:rsidR="009E1ED1" w:rsidRDefault="009E1ED1" w:rsidP="009E1ED1"/>
                  </w:txbxContent>
                </v:textbox>
              </v:shape>
            </w:pict>
          </mc:Fallback>
        </mc:AlternateContent>
      </w:r>
      <w:r w:rsidRPr="00753570">
        <w:rPr>
          <w:noProof/>
        </w:rPr>
        <mc:AlternateContent>
          <mc:Choice Requires="wps">
            <w:drawing>
              <wp:anchor distT="0" distB="0" distL="114300" distR="114300" simplePos="0" relativeHeight="251676672" behindDoc="0" locked="0" layoutInCell="1" allowOverlap="1" wp14:anchorId="11F3790F" wp14:editId="4477E35B">
                <wp:simplePos x="0" y="0"/>
                <wp:positionH relativeFrom="column">
                  <wp:posOffset>952500</wp:posOffset>
                </wp:positionH>
                <wp:positionV relativeFrom="paragraph">
                  <wp:posOffset>118745</wp:posOffset>
                </wp:positionV>
                <wp:extent cx="228600" cy="228600"/>
                <wp:effectExtent l="0" t="0" r="19050" b="19050"/>
                <wp:wrapNone/>
                <wp:docPr id="36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AC2B785"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3790F" id="Text Box 278" o:spid="_x0000_s1083" type="#_x0000_t202" style="position:absolute;margin-left:75pt;margin-top:9.3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">
                <v:textbox>
                  <w:txbxContent>
                    <w:p w14:paraId="0AC2B785" w14:textId="77777777" w:rsidR="009E1ED1" w:rsidRDefault="009E1ED1" w:rsidP="009E1ED1"/>
                  </w:txbxContent>
                </v:textbox>
              </v:shape>
            </w:pict>
          </mc:Fallback>
        </mc:AlternateContent>
      </w:r>
    </w:p>
    <w:p w14:paraId="1BDD0154" w14:textId="77777777" w:rsidR="009E1ED1" w:rsidRPr="00753570" w:rsidRDefault="009E1ED1" w:rsidP="009E1ED1">
      <w:pPr>
        <w:tabs>
          <w:tab w:val="left" w:pos="720"/>
        </w:tabs>
      </w:pPr>
      <w:r w:rsidRPr="00753570">
        <w:rPr>
          <w:b/>
        </w:rPr>
        <w:t xml:space="preserve">Height  </w:t>
      </w:r>
      <w:r w:rsidRPr="00753570">
        <w:rPr>
          <w:b/>
        </w:rPr>
        <w:tab/>
        <w:t xml:space="preserve">        </w:t>
      </w:r>
      <w:r w:rsidRPr="00753570">
        <w:t xml:space="preserve">cm  </w:t>
      </w:r>
      <w:r w:rsidRPr="00753570">
        <w:rPr>
          <w:b/>
        </w:rPr>
        <w:t xml:space="preserve">Weight                    </w:t>
      </w:r>
      <w:r w:rsidRPr="00753570">
        <w:t xml:space="preserve">Kg </w:t>
      </w:r>
    </w:p>
    <w:p w14:paraId="0888AC64" w14:textId="77777777" w:rsidR="009E1ED1" w:rsidRPr="00753570" w:rsidRDefault="009E1ED1" w:rsidP="009E1ED1">
      <w:pPr>
        <w:tabs>
          <w:tab w:val="left" w:pos="720"/>
        </w:tabs>
      </w:pPr>
    </w:p>
    <w:p w14:paraId="7E4A26A1" w14:textId="77777777" w:rsidR="009E1ED1" w:rsidRPr="00753570" w:rsidRDefault="009E1ED1" w:rsidP="009E1ED1">
      <w:pPr>
        <w:tabs>
          <w:tab w:val="left" w:pos="720"/>
        </w:tabs>
      </w:pPr>
    </w:p>
    <w:p w14:paraId="7DB8F86E" w14:textId="77777777" w:rsidR="009E1ED1" w:rsidRPr="00753570" w:rsidRDefault="009E1ED1" w:rsidP="009E1ED1">
      <w:pPr>
        <w:tabs>
          <w:tab w:val="left" w:pos="720"/>
        </w:tabs>
      </w:pPr>
      <w:r w:rsidRPr="00753570">
        <w:rPr>
          <w:b/>
          <w:noProof/>
        </w:rPr>
        <mc:AlternateContent>
          <mc:Choice Requires="wps">
            <w:drawing>
              <wp:anchor distT="0" distB="0" distL="114300" distR="114300" simplePos="0" relativeHeight="251691008" behindDoc="0" locked="0" layoutInCell="1" allowOverlap="1" wp14:anchorId="4659E8A9" wp14:editId="023F63A1">
                <wp:simplePos x="0" y="0"/>
                <wp:positionH relativeFrom="column">
                  <wp:posOffset>2630805</wp:posOffset>
                </wp:positionH>
                <wp:positionV relativeFrom="paragraph">
                  <wp:posOffset>163830</wp:posOffset>
                </wp:positionV>
                <wp:extent cx="438150" cy="228600"/>
                <wp:effectExtent l="0" t="0" r="19050" b="19050"/>
                <wp:wrapNone/>
                <wp:docPr id="1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solidFill>
                          <a:srgbClr val="FFFFFF"/>
                        </a:solidFill>
                        <a:ln w="9525">
                          <a:solidFill>
                            <a:srgbClr val="000000"/>
                          </a:solidFill>
                          <a:miter lim="800000"/>
                          <a:headEnd/>
                          <a:tailEnd/>
                        </a:ln>
                      </wps:spPr>
                      <wps:txbx>
                        <w:txbxContent>
                          <w:p w14:paraId="0AC02B3B"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9E8A9" id="_x0000_s1084" type="#_x0000_t202" style="position:absolute;margin-left:207.15pt;margin-top:12.9pt;width:34.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">
                <v:textbox>
                  <w:txbxContent>
                    <w:p w14:paraId="0AC02B3B"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689984" behindDoc="0" locked="0" layoutInCell="1" allowOverlap="1" wp14:anchorId="54DDCEDC" wp14:editId="5C55B0AE">
                <wp:simplePos x="0" y="0"/>
                <wp:positionH relativeFrom="column">
                  <wp:posOffset>335280</wp:posOffset>
                </wp:positionH>
                <wp:positionV relativeFrom="paragraph">
                  <wp:posOffset>163830</wp:posOffset>
                </wp:positionV>
                <wp:extent cx="695325" cy="228600"/>
                <wp:effectExtent l="0" t="0" r="28575" b="19050"/>
                <wp:wrapNone/>
                <wp:docPr id="1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solidFill>
                          <a:srgbClr val="FFFFFF"/>
                        </a:solidFill>
                        <a:ln w="9525">
                          <a:solidFill>
                            <a:srgbClr val="000000"/>
                          </a:solidFill>
                          <a:miter lim="800000"/>
                          <a:headEnd/>
                          <a:tailEnd/>
                        </a:ln>
                      </wps:spPr>
                      <wps:txbx>
                        <w:txbxContent>
                          <w:p w14:paraId="0CF400BB" w14:textId="77777777" w:rsidR="009E1ED1" w:rsidRDefault="009E1ED1" w:rsidP="009E1ED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DCEDC" id="Text Box 282" o:spid="_x0000_s1085" type="#_x0000_t202" style="position:absolute;margin-left:26.4pt;margin-top:12.9pt;width:54.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">
                <v:textbox>
                  <w:txbxContent>
                    <w:p w14:paraId="0CF400BB" w14:textId="77777777" w:rsidR="009E1ED1" w:rsidRDefault="009E1ED1" w:rsidP="009E1ED1">
                      <w:r>
                        <w:t xml:space="preserve">     /</w:t>
                      </w:r>
                    </w:p>
                  </w:txbxContent>
                </v:textbox>
              </v:shape>
            </w:pict>
          </mc:Fallback>
        </mc:AlternateContent>
      </w:r>
    </w:p>
    <w:p w14:paraId="3C1F7D3C" w14:textId="77777777" w:rsidR="009E1ED1" w:rsidRPr="00753570" w:rsidRDefault="009E1ED1" w:rsidP="009E1ED1">
      <w:pPr>
        <w:tabs>
          <w:tab w:val="left" w:pos="720"/>
        </w:tabs>
      </w:pPr>
      <w:r w:rsidRPr="00753570">
        <w:t xml:space="preserve"> BP                      mmHg  </w:t>
      </w:r>
      <w:r w:rsidRPr="00753570">
        <w:tab/>
      </w:r>
      <w:r w:rsidRPr="00753570">
        <w:tab/>
        <w:t>HR                  bpm</w:t>
      </w:r>
    </w:p>
    <w:p w14:paraId="1F144895" w14:textId="77777777" w:rsidR="009E1ED1" w:rsidRPr="00753570" w:rsidRDefault="009E1ED1" w:rsidP="009E1ED1">
      <w:pPr>
        <w:tabs>
          <w:tab w:val="left" w:pos="720"/>
        </w:tabs>
        <w:rPr>
          <w:b/>
        </w:rPr>
      </w:pPr>
    </w:p>
    <w:p w14:paraId="6831312D" w14:textId="77777777" w:rsidR="009E1ED1" w:rsidRPr="00753570" w:rsidRDefault="009E1ED1" w:rsidP="009E1ED1">
      <w:pPr>
        <w:tabs>
          <w:tab w:val="left" w:pos="720"/>
          <w:tab w:val="left" w:pos="1453"/>
          <w:tab w:val="left" w:pos="2160"/>
          <w:tab w:val="center" w:pos="4153"/>
        </w:tabs>
        <w:rPr>
          <w:b/>
        </w:rPr>
      </w:pPr>
    </w:p>
    <w:p w14:paraId="42387C44" w14:textId="77777777" w:rsidR="009E1ED1" w:rsidRPr="00753570" w:rsidRDefault="009E1ED1" w:rsidP="009E1ED1">
      <w:pPr>
        <w:tabs>
          <w:tab w:val="left" w:pos="720"/>
          <w:tab w:val="left" w:pos="1453"/>
          <w:tab w:val="left" w:pos="2160"/>
          <w:tab w:val="center" w:pos="4153"/>
        </w:tabs>
        <w:rPr>
          <w:b/>
        </w:rPr>
      </w:pPr>
      <w:r w:rsidRPr="00753570">
        <w:rPr>
          <w:b/>
          <w:noProof/>
        </w:rPr>
        <mc:AlternateContent>
          <mc:Choice Requires="wps">
            <w:drawing>
              <wp:anchor distT="0" distB="0" distL="114300" distR="114300" simplePos="0" relativeHeight="251680768" behindDoc="0" locked="0" layoutInCell="1" allowOverlap="1" wp14:anchorId="5E67DD20" wp14:editId="519AED44">
                <wp:simplePos x="0" y="0"/>
                <wp:positionH relativeFrom="column">
                  <wp:posOffset>4131945</wp:posOffset>
                </wp:positionH>
                <wp:positionV relativeFrom="paragraph">
                  <wp:posOffset>143622</wp:posOffset>
                </wp:positionV>
                <wp:extent cx="228600" cy="228600"/>
                <wp:effectExtent l="0" t="0" r="12700" b="12700"/>
                <wp:wrapNone/>
                <wp:docPr id="35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379083F"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7DD20" id="Text Box 284" o:spid="_x0000_s1086" type="#_x0000_t202" style="position:absolute;margin-left:325.35pt;margin-top:11.3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">
                <v:textbox>
                  <w:txbxContent>
                    <w:p w14:paraId="5379083F"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679744" behindDoc="0" locked="0" layoutInCell="1" allowOverlap="1" wp14:anchorId="3F8D1EF9" wp14:editId="23EA050F">
                <wp:simplePos x="0" y="0"/>
                <wp:positionH relativeFrom="column">
                  <wp:posOffset>3068320</wp:posOffset>
                </wp:positionH>
                <wp:positionV relativeFrom="paragraph">
                  <wp:posOffset>143622</wp:posOffset>
                </wp:positionV>
                <wp:extent cx="228600" cy="228600"/>
                <wp:effectExtent l="0" t="0" r="12700" b="12700"/>
                <wp:wrapNone/>
                <wp:docPr id="35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10CBA23"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1EF9" id="Text Box 283" o:spid="_x0000_s1087" type="#_x0000_t202" style="position:absolute;margin-left:241.6pt;margin-top:11.3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">
                <v:textbox>
                  <w:txbxContent>
                    <w:p w14:paraId="210CBA23"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678720" behindDoc="0" locked="0" layoutInCell="1" allowOverlap="1" wp14:anchorId="63D0D8AE" wp14:editId="5E1568F2">
                <wp:simplePos x="0" y="0"/>
                <wp:positionH relativeFrom="column">
                  <wp:posOffset>1894840</wp:posOffset>
                </wp:positionH>
                <wp:positionV relativeFrom="paragraph">
                  <wp:posOffset>155687</wp:posOffset>
                </wp:positionV>
                <wp:extent cx="228600" cy="228600"/>
                <wp:effectExtent l="0" t="0" r="12700" b="12700"/>
                <wp:wrapNone/>
                <wp:docPr id="35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BA3BD24"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0D8AE" id="_x0000_s1088" type="#_x0000_t202" style="position:absolute;margin-left:149.2pt;margin-top:12.2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">
                <v:textbox>
                  <w:txbxContent>
                    <w:p w14:paraId="3BA3BD24" w14:textId="77777777" w:rsidR="009E1ED1" w:rsidRDefault="009E1ED1" w:rsidP="009E1ED1"/>
                  </w:txbxContent>
                </v:textbox>
              </v:shape>
            </w:pict>
          </mc:Fallback>
        </mc:AlternateContent>
      </w:r>
    </w:p>
    <w:p w14:paraId="0C040C48" w14:textId="77777777" w:rsidR="009E1ED1" w:rsidRPr="00753570" w:rsidRDefault="009E1ED1" w:rsidP="009E1ED1">
      <w:pPr>
        <w:tabs>
          <w:tab w:val="left" w:pos="720"/>
          <w:tab w:val="left" w:pos="1453"/>
          <w:tab w:val="left" w:pos="2160"/>
          <w:tab w:val="center" w:pos="4153"/>
        </w:tabs>
      </w:pPr>
      <w:r w:rsidRPr="00753570">
        <w:rPr>
          <w:b/>
        </w:rPr>
        <w:t xml:space="preserve">Smoking Status </w:t>
      </w:r>
      <w:r w:rsidRPr="00753570">
        <w:rPr>
          <w:b/>
        </w:rPr>
        <w:tab/>
      </w:r>
      <w:r w:rsidRPr="00753570">
        <w:t>Current</w:t>
      </w:r>
      <w:r w:rsidRPr="00753570">
        <w:rPr>
          <w:b/>
        </w:rPr>
        <w:tab/>
      </w:r>
      <w:r w:rsidRPr="00753570">
        <w:rPr>
          <w:b/>
        </w:rPr>
        <w:tab/>
      </w:r>
      <w:r w:rsidRPr="00753570">
        <w:t>Past</w:t>
      </w:r>
      <w:r w:rsidRPr="00753570">
        <w:rPr>
          <w:b/>
        </w:rPr>
        <w:t xml:space="preserve">                  </w:t>
      </w:r>
      <w:r w:rsidRPr="00753570">
        <w:t>Never</w:t>
      </w:r>
    </w:p>
    <w:p w14:paraId="1257D5E4" w14:textId="77777777" w:rsidR="009E1ED1" w:rsidRPr="00753570" w:rsidRDefault="009E1ED1" w:rsidP="009E1ED1">
      <w:pPr>
        <w:tabs>
          <w:tab w:val="left" w:pos="720"/>
          <w:tab w:val="left" w:pos="1453"/>
          <w:tab w:val="left" w:pos="2160"/>
          <w:tab w:val="center" w:pos="4153"/>
        </w:tabs>
      </w:pPr>
    </w:p>
    <w:p w14:paraId="4EB533FD" w14:textId="77777777" w:rsidR="009E1ED1" w:rsidRPr="00753570" w:rsidRDefault="009E1ED1" w:rsidP="009E1ED1">
      <w:pPr>
        <w:tabs>
          <w:tab w:val="left" w:pos="720"/>
          <w:tab w:val="left" w:pos="1453"/>
          <w:tab w:val="left" w:pos="2160"/>
          <w:tab w:val="center" w:pos="4153"/>
        </w:tabs>
        <w:rPr>
          <w:b/>
        </w:rPr>
      </w:pPr>
    </w:p>
    <w:p w14:paraId="1898588A" w14:textId="77777777" w:rsidR="009E1ED1" w:rsidRPr="00753570" w:rsidRDefault="009E1ED1" w:rsidP="009E1ED1">
      <w:pPr>
        <w:tabs>
          <w:tab w:val="left" w:pos="720"/>
          <w:tab w:val="left" w:pos="1453"/>
          <w:tab w:val="left" w:pos="2160"/>
          <w:tab w:val="center" w:pos="4153"/>
        </w:tabs>
        <w:rPr>
          <w:b/>
        </w:rPr>
      </w:pPr>
    </w:p>
    <w:p w14:paraId="278961A1" w14:textId="77777777" w:rsidR="009E1ED1" w:rsidRPr="00753570" w:rsidRDefault="009E1ED1" w:rsidP="009E1ED1">
      <w:pPr>
        <w:tabs>
          <w:tab w:val="left" w:pos="720"/>
          <w:tab w:val="left" w:pos="1453"/>
          <w:tab w:val="left" w:pos="2160"/>
          <w:tab w:val="center" w:pos="4153"/>
        </w:tabs>
        <w:rPr>
          <w:b/>
        </w:rPr>
      </w:pPr>
    </w:p>
    <w:p w14:paraId="5C731981" w14:textId="77777777" w:rsidR="009E1ED1" w:rsidRPr="00753570" w:rsidRDefault="009E1ED1" w:rsidP="009E1ED1">
      <w:pPr>
        <w:tabs>
          <w:tab w:val="left" w:pos="720"/>
          <w:tab w:val="left" w:pos="1453"/>
          <w:tab w:val="left" w:pos="2160"/>
          <w:tab w:val="center" w:pos="4153"/>
        </w:tabs>
        <w:rPr>
          <w:b/>
        </w:rPr>
      </w:pPr>
    </w:p>
    <w:p w14:paraId="46A656A9" w14:textId="77777777" w:rsidR="009E1ED1" w:rsidRPr="00753570" w:rsidRDefault="009E1ED1" w:rsidP="009E1ED1">
      <w:pPr>
        <w:tabs>
          <w:tab w:val="left" w:pos="720"/>
          <w:tab w:val="left" w:pos="1453"/>
          <w:tab w:val="left" w:pos="2160"/>
          <w:tab w:val="center" w:pos="4153"/>
        </w:tabs>
        <w:rPr>
          <w:b/>
        </w:rPr>
      </w:pPr>
    </w:p>
    <w:p w14:paraId="1B87AFC3" w14:textId="77777777" w:rsidR="00670834" w:rsidRPr="00753570" w:rsidRDefault="00670834" w:rsidP="009E1ED1">
      <w:pPr>
        <w:tabs>
          <w:tab w:val="left" w:pos="720"/>
          <w:tab w:val="left" w:pos="1453"/>
          <w:tab w:val="left" w:pos="2160"/>
          <w:tab w:val="center" w:pos="4153"/>
        </w:tabs>
        <w:rPr>
          <w:b/>
        </w:rPr>
      </w:pPr>
    </w:p>
    <w:p w14:paraId="76576157" w14:textId="242DCBC3" w:rsidR="009E1ED1" w:rsidRPr="00753570" w:rsidRDefault="009E1ED1" w:rsidP="009E1ED1">
      <w:pPr>
        <w:tabs>
          <w:tab w:val="left" w:pos="720"/>
          <w:tab w:val="left" w:pos="1453"/>
          <w:tab w:val="left" w:pos="2160"/>
          <w:tab w:val="center" w:pos="4153"/>
        </w:tabs>
        <w:rPr>
          <w:b/>
        </w:rPr>
      </w:pPr>
      <w:r w:rsidRPr="00753570">
        <w:rPr>
          <w:b/>
        </w:rPr>
        <w:lastRenderedPageBreak/>
        <w:t xml:space="preserve">PMH </w:t>
      </w:r>
    </w:p>
    <w:p w14:paraId="113E3F8B" w14:textId="77777777" w:rsidR="009E1ED1" w:rsidRPr="00753570" w:rsidRDefault="009E1ED1" w:rsidP="009E1ED1">
      <w:pPr>
        <w:tabs>
          <w:tab w:val="left" w:pos="720"/>
          <w:tab w:val="left" w:pos="1453"/>
          <w:tab w:val="left" w:pos="2160"/>
          <w:tab w:val="center" w:pos="4153"/>
        </w:tabs>
      </w:pPr>
      <w:r w:rsidRPr="00753570">
        <w:tab/>
      </w:r>
    </w:p>
    <w:p w14:paraId="1C18716B" w14:textId="77777777" w:rsidR="009E1ED1" w:rsidRPr="00753570" w:rsidRDefault="009E1ED1" w:rsidP="009E1ED1">
      <w:pPr>
        <w:tabs>
          <w:tab w:val="left" w:pos="720"/>
          <w:tab w:val="left" w:pos="1453"/>
          <w:tab w:val="left" w:pos="2160"/>
          <w:tab w:val="center" w:pos="4153"/>
        </w:tabs>
        <w:rPr>
          <w:sz w:val="20"/>
          <w:szCs w:val="20"/>
        </w:rPr>
      </w:pPr>
    </w:p>
    <w:tbl>
      <w:tblPr>
        <w:tblStyle w:val="TableGrid"/>
        <w:tblW w:w="0" w:type="auto"/>
        <w:tblLook w:val="04A0" w:firstRow="1" w:lastRow="0" w:firstColumn="1" w:lastColumn="0" w:noHBand="0" w:noVBand="1"/>
      </w:tblPr>
      <w:tblGrid>
        <w:gridCol w:w="6374"/>
        <w:gridCol w:w="851"/>
        <w:gridCol w:w="749"/>
      </w:tblGrid>
      <w:tr w:rsidR="009E1ED1" w:rsidRPr="00753570" w14:paraId="50F90C96" w14:textId="77777777" w:rsidTr="00551934">
        <w:tc>
          <w:tcPr>
            <w:tcW w:w="6374" w:type="dxa"/>
          </w:tcPr>
          <w:p w14:paraId="70C3D901"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2468F1FA" w14:textId="77777777" w:rsidR="009E1ED1" w:rsidRPr="00753570" w:rsidRDefault="009E1ED1" w:rsidP="00551934">
            <w:pPr>
              <w:tabs>
                <w:tab w:val="left" w:pos="720"/>
                <w:tab w:val="left" w:pos="1453"/>
                <w:tab w:val="left" w:pos="2160"/>
                <w:tab w:val="center" w:pos="4153"/>
              </w:tabs>
              <w:rPr>
                <w:b/>
                <w:sz w:val="20"/>
                <w:szCs w:val="20"/>
              </w:rPr>
            </w:pPr>
            <w:r w:rsidRPr="00753570">
              <w:rPr>
                <w:b/>
              </w:rPr>
              <w:t>Yes</w:t>
            </w:r>
          </w:p>
        </w:tc>
        <w:tc>
          <w:tcPr>
            <w:tcW w:w="749" w:type="dxa"/>
          </w:tcPr>
          <w:p w14:paraId="6917CBF9" w14:textId="77777777" w:rsidR="009E1ED1" w:rsidRPr="00753570" w:rsidRDefault="009E1ED1" w:rsidP="00551934">
            <w:pPr>
              <w:tabs>
                <w:tab w:val="left" w:pos="720"/>
                <w:tab w:val="left" w:pos="1453"/>
                <w:tab w:val="left" w:pos="2160"/>
                <w:tab w:val="center" w:pos="4153"/>
              </w:tabs>
              <w:rPr>
                <w:b/>
                <w:sz w:val="20"/>
                <w:szCs w:val="20"/>
              </w:rPr>
            </w:pPr>
            <w:r w:rsidRPr="00753570">
              <w:rPr>
                <w:b/>
              </w:rPr>
              <w:t xml:space="preserve">No           </w:t>
            </w:r>
          </w:p>
        </w:tc>
      </w:tr>
      <w:tr w:rsidR="009E1ED1" w:rsidRPr="00753570" w14:paraId="30ECD94D" w14:textId="77777777" w:rsidTr="00551934">
        <w:tc>
          <w:tcPr>
            <w:tcW w:w="6374" w:type="dxa"/>
          </w:tcPr>
          <w:p w14:paraId="7D64BD5E"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Hypertension</w:t>
            </w:r>
          </w:p>
          <w:p w14:paraId="1CC1A80D"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4C58B996"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02D4988C"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454B0F27" w14:textId="77777777" w:rsidTr="00551934">
        <w:tc>
          <w:tcPr>
            <w:tcW w:w="6374" w:type="dxa"/>
          </w:tcPr>
          <w:p w14:paraId="0959196C"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Heart Failure</w:t>
            </w:r>
          </w:p>
          <w:p w14:paraId="3A31026D" w14:textId="77777777" w:rsidR="009E1ED1" w:rsidRPr="00753570" w:rsidRDefault="009E1ED1" w:rsidP="00551934">
            <w:pPr>
              <w:tabs>
                <w:tab w:val="left" w:pos="720"/>
                <w:tab w:val="left" w:pos="1453"/>
                <w:tab w:val="left" w:pos="2160"/>
                <w:tab w:val="center" w:pos="4153"/>
              </w:tabs>
              <w:rPr>
                <w:sz w:val="20"/>
                <w:szCs w:val="20"/>
              </w:rPr>
            </w:pPr>
          </w:p>
        </w:tc>
        <w:tc>
          <w:tcPr>
            <w:tcW w:w="851" w:type="dxa"/>
          </w:tcPr>
          <w:p w14:paraId="0536E04D"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25478F24"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0A48E4DE" w14:textId="77777777" w:rsidTr="00551934">
        <w:tc>
          <w:tcPr>
            <w:tcW w:w="6374" w:type="dxa"/>
          </w:tcPr>
          <w:p w14:paraId="6B91120C"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Peripheral arterial disease</w:t>
            </w:r>
          </w:p>
          <w:p w14:paraId="376E501E" w14:textId="77777777" w:rsidR="009E1ED1" w:rsidRPr="00753570" w:rsidRDefault="009E1ED1" w:rsidP="00551934">
            <w:pPr>
              <w:shd w:val="clear" w:color="auto" w:fill="FFFFFF"/>
              <w:rPr>
                <w:color w:val="222222"/>
                <w:sz w:val="20"/>
                <w:szCs w:val="20"/>
              </w:rPr>
            </w:pPr>
            <w:r w:rsidRPr="00753570">
              <w:rPr>
                <w:color w:val="222222"/>
                <w:sz w:val="20"/>
                <w:szCs w:val="20"/>
              </w:rPr>
              <w:t> </w:t>
            </w:r>
          </w:p>
        </w:tc>
        <w:tc>
          <w:tcPr>
            <w:tcW w:w="851" w:type="dxa"/>
          </w:tcPr>
          <w:p w14:paraId="1E046F2F"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2B2A2136"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07632F4D" w14:textId="77777777" w:rsidTr="00551934">
        <w:tc>
          <w:tcPr>
            <w:tcW w:w="6374" w:type="dxa"/>
          </w:tcPr>
          <w:p w14:paraId="2980E0BB"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Type II DM (on oral hypoglycaemic agents)</w:t>
            </w:r>
          </w:p>
          <w:p w14:paraId="503A35BB"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642C31EE"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0E845FFD"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71241F55" w14:textId="77777777" w:rsidTr="00551934">
        <w:tc>
          <w:tcPr>
            <w:tcW w:w="6374" w:type="dxa"/>
          </w:tcPr>
          <w:p w14:paraId="031A4DE8"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Type II DM (on insulin)</w:t>
            </w:r>
          </w:p>
          <w:p w14:paraId="232B61D9"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52558DE3"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373115F5"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11EA7C4A" w14:textId="77777777" w:rsidTr="00551934">
        <w:tc>
          <w:tcPr>
            <w:tcW w:w="6374" w:type="dxa"/>
          </w:tcPr>
          <w:p w14:paraId="11D2FD16"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Type I DM</w:t>
            </w:r>
          </w:p>
          <w:p w14:paraId="6643FC8C"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593C729B"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7F0585C9"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65DDC9B6" w14:textId="77777777" w:rsidTr="00551934">
        <w:tc>
          <w:tcPr>
            <w:tcW w:w="6374" w:type="dxa"/>
          </w:tcPr>
          <w:p w14:paraId="6BAED78E"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Acute or chronic liver disease</w:t>
            </w:r>
          </w:p>
          <w:p w14:paraId="2D905707"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1567655D"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3AA84EA4"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46746734" w14:textId="77777777" w:rsidTr="00551934">
        <w:tc>
          <w:tcPr>
            <w:tcW w:w="6374" w:type="dxa"/>
          </w:tcPr>
          <w:p w14:paraId="089026AF"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 xml:space="preserve">ACS (excluding current episode)                                                                                     </w:t>
            </w:r>
          </w:p>
          <w:p w14:paraId="1D28B9B4"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3E68F5B9"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5BA7910C"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0678373E" w14:textId="77777777" w:rsidTr="00551934">
        <w:tc>
          <w:tcPr>
            <w:tcW w:w="6374" w:type="dxa"/>
          </w:tcPr>
          <w:p w14:paraId="7AA81AAA"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Stable angina</w:t>
            </w:r>
          </w:p>
          <w:p w14:paraId="1E13F7BA"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7F1359BB"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24665FDC"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6B28A864" w14:textId="77777777" w:rsidTr="00551934">
        <w:tc>
          <w:tcPr>
            <w:tcW w:w="6374" w:type="dxa"/>
          </w:tcPr>
          <w:p w14:paraId="4CEC0177"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Prior PCI (excluding current episode) complete LHC supplement</w:t>
            </w:r>
          </w:p>
          <w:p w14:paraId="15011810"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6604CB84"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61007F83"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23807B9A" w14:textId="77777777" w:rsidTr="00551934">
        <w:tc>
          <w:tcPr>
            <w:tcW w:w="6374" w:type="dxa"/>
          </w:tcPr>
          <w:p w14:paraId="11D10270"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Prior CABG (excluding current episode)</w:t>
            </w:r>
            <w:r w:rsidRPr="00753570">
              <w:rPr>
                <w:noProof/>
                <w:sz w:val="20"/>
                <w:szCs w:val="20"/>
              </w:rPr>
              <w:t xml:space="preserve"> </w:t>
            </w:r>
          </w:p>
          <w:p w14:paraId="1A572AC7"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1D10CE97"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28D23679"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0808D392" w14:textId="77777777" w:rsidTr="00551934">
        <w:tc>
          <w:tcPr>
            <w:tcW w:w="6374" w:type="dxa"/>
          </w:tcPr>
          <w:p w14:paraId="13128CE7"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TIA</w:t>
            </w:r>
          </w:p>
          <w:p w14:paraId="49B4381C"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21D95ADF"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2A7FE88B"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6DA9E608" w14:textId="77777777" w:rsidTr="00551934">
        <w:tc>
          <w:tcPr>
            <w:tcW w:w="6374" w:type="dxa"/>
          </w:tcPr>
          <w:p w14:paraId="55A94EEC" w14:textId="77777777" w:rsidR="009E1ED1" w:rsidRPr="00753570" w:rsidRDefault="009E1ED1" w:rsidP="00551934">
            <w:pPr>
              <w:tabs>
                <w:tab w:val="left" w:pos="720"/>
                <w:tab w:val="left" w:pos="1453"/>
                <w:tab w:val="left" w:pos="2160"/>
                <w:tab w:val="center" w:pos="4153"/>
              </w:tabs>
              <w:rPr>
                <w:rStyle w:val="apple-converted-space"/>
                <w:color w:val="222222"/>
                <w:sz w:val="20"/>
                <w:szCs w:val="20"/>
              </w:rPr>
            </w:pPr>
            <w:r w:rsidRPr="00753570">
              <w:rPr>
                <w:rStyle w:val="apple-converted-space"/>
                <w:color w:val="222222"/>
                <w:sz w:val="20"/>
                <w:szCs w:val="20"/>
              </w:rPr>
              <w:t>Haemorrhagic stroke </w:t>
            </w:r>
          </w:p>
          <w:p w14:paraId="5B458721"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155DDD33"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4CFBA9B2"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5D6EF389" w14:textId="77777777" w:rsidTr="00551934">
        <w:tc>
          <w:tcPr>
            <w:tcW w:w="6374" w:type="dxa"/>
          </w:tcPr>
          <w:p w14:paraId="29EAAEFA" w14:textId="77777777" w:rsidR="009E1ED1" w:rsidRPr="00753570" w:rsidRDefault="009E1ED1" w:rsidP="00551934">
            <w:pPr>
              <w:tabs>
                <w:tab w:val="left" w:pos="720"/>
                <w:tab w:val="left" w:pos="1453"/>
                <w:tab w:val="left" w:pos="2160"/>
                <w:tab w:val="center" w:pos="4153"/>
              </w:tabs>
              <w:rPr>
                <w:sz w:val="20"/>
                <w:szCs w:val="20"/>
              </w:rPr>
            </w:pPr>
            <w:r w:rsidRPr="00753570">
              <w:rPr>
                <w:rStyle w:val="apple-converted-space"/>
                <w:color w:val="222222"/>
                <w:sz w:val="20"/>
                <w:szCs w:val="20"/>
              </w:rPr>
              <w:t>Non-haemorrhagic stroke</w:t>
            </w:r>
          </w:p>
          <w:p w14:paraId="2B478038"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710E9E30"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58D779F8"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2E392041" w14:textId="77777777" w:rsidTr="00551934">
        <w:trPr>
          <w:trHeight w:val="389"/>
        </w:trPr>
        <w:tc>
          <w:tcPr>
            <w:tcW w:w="6374" w:type="dxa"/>
          </w:tcPr>
          <w:p w14:paraId="0481C3D0" w14:textId="77777777" w:rsidR="009E1ED1" w:rsidRPr="00753570" w:rsidRDefault="009E1ED1" w:rsidP="00551934">
            <w:pPr>
              <w:tabs>
                <w:tab w:val="left" w:pos="720"/>
                <w:tab w:val="left" w:pos="1453"/>
                <w:tab w:val="left" w:pos="2160"/>
                <w:tab w:val="center" w:pos="4153"/>
              </w:tabs>
              <w:rPr>
                <w:bCs/>
                <w:sz w:val="20"/>
                <w:szCs w:val="20"/>
              </w:rPr>
            </w:pPr>
            <w:r w:rsidRPr="00753570">
              <w:rPr>
                <w:bCs/>
                <w:sz w:val="20"/>
                <w:szCs w:val="20"/>
              </w:rPr>
              <w:t>Prior major bleeding or predisposition to bleeding</w:t>
            </w:r>
          </w:p>
        </w:tc>
        <w:tc>
          <w:tcPr>
            <w:tcW w:w="851" w:type="dxa"/>
          </w:tcPr>
          <w:p w14:paraId="0141AB67"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4F5941AB"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2DEFFE9A" w14:textId="77777777" w:rsidTr="00551934">
        <w:tc>
          <w:tcPr>
            <w:tcW w:w="6374" w:type="dxa"/>
          </w:tcPr>
          <w:p w14:paraId="60972877"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Known coagulopathy</w:t>
            </w:r>
          </w:p>
          <w:p w14:paraId="21F848AE"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4D0900D2"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6D71484F"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11FB4D05" w14:textId="77777777" w:rsidTr="00551934">
        <w:trPr>
          <w:trHeight w:val="360"/>
        </w:trPr>
        <w:tc>
          <w:tcPr>
            <w:tcW w:w="6374" w:type="dxa"/>
          </w:tcPr>
          <w:p w14:paraId="6B07362E"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&gt;=8 alcoholic drinks/week</w:t>
            </w:r>
          </w:p>
        </w:tc>
        <w:tc>
          <w:tcPr>
            <w:tcW w:w="851" w:type="dxa"/>
          </w:tcPr>
          <w:p w14:paraId="0EB6738E"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087BD732"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34C1A75E" w14:textId="77777777" w:rsidTr="00551934">
        <w:tc>
          <w:tcPr>
            <w:tcW w:w="6374" w:type="dxa"/>
          </w:tcPr>
          <w:p w14:paraId="70C6609A"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Active significant infection</w:t>
            </w:r>
          </w:p>
          <w:p w14:paraId="0574DF19"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6F9F6BD1"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51F8116F"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47D62322" w14:textId="77777777" w:rsidTr="00551934">
        <w:tc>
          <w:tcPr>
            <w:tcW w:w="6374" w:type="dxa"/>
          </w:tcPr>
          <w:p w14:paraId="043E850A"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Thrombocytopenia</w:t>
            </w:r>
          </w:p>
          <w:p w14:paraId="6D827379"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4094D48E"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28AB1F22"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1DC432EB" w14:textId="77777777" w:rsidTr="00551934">
        <w:tc>
          <w:tcPr>
            <w:tcW w:w="6374" w:type="dxa"/>
          </w:tcPr>
          <w:p w14:paraId="7D0EA9A3"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Major organ transplant</w:t>
            </w:r>
          </w:p>
          <w:p w14:paraId="368ECDB3"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1F760CB1"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0ED1B2C7"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5CBDD474" w14:textId="77777777" w:rsidTr="00551934">
        <w:tc>
          <w:tcPr>
            <w:tcW w:w="6374" w:type="dxa"/>
          </w:tcPr>
          <w:p w14:paraId="0AE224CF"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AF</w:t>
            </w:r>
          </w:p>
          <w:p w14:paraId="20AADEF6"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56383AF7"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463AE707"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538D2BD5" w14:textId="77777777" w:rsidTr="00551934">
        <w:trPr>
          <w:trHeight w:val="420"/>
        </w:trPr>
        <w:tc>
          <w:tcPr>
            <w:tcW w:w="6374" w:type="dxa"/>
          </w:tcPr>
          <w:p w14:paraId="798C48F8"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Atrial flutter</w:t>
            </w:r>
          </w:p>
        </w:tc>
        <w:tc>
          <w:tcPr>
            <w:tcW w:w="851" w:type="dxa"/>
          </w:tcPr>
          <w:p w14:paraId="15D84257"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2475BAD4"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44098105" w14:textId="77777777" w:rsidTr="00551934">
        <w:tc>
          <w:tcPr>
            <w:tcW w:w="6374" w:type="dxa"/>
          </w:tcPr>
          <w:p w14:paraId="69D77BE5" w14:textId="3809BE70" w:rsidR="009E1ED1" w:rsidRPr="00753570" w:rsidRDefault="009E1ED1" w:rsidP="00551934">
            <w:pPr>
              <w:tabs>
                <w:tab w:val="left" w:pos="720"/>
                <w:tab w:val="left" w:pos="1453"/>
                <w:tab w:val="left" w:pos="2160"/>
                <w:tab w:val="center" w:pos="4153"/>
              </w:tabs>
              <w:rPr>
                <w:sz w:val="20"/>
                <w:szCs w:val="20"/>
              </w:rPr>
            </w:pPr>
            <w:r w:rsidRPr="00753570">
              <w:rPr>
                <w:sz w:val="20"/>
                <w:szCs w:val="20"/>
              </w:rPr>
              <w:t>CKD ( eGFR &lt;60m</w:t>
            </w:r>
            <w:r w:rsidR="0062336F">
              <w:rPr>
                <w:sz w:val="20"/>
                <w:szCs w:val="20"/>
              </w:rPr>
              <w:t>L</w:t>
            </w:r>
            <w:r w:rsidRPr="00753570">
              <w:rPr>
                <w:sz w:val="20"/>
                <w:szCs w:val="20"/>
              </w:rPr>
              <w:t>/min/1.73m2)</w:t>
            </w:r>
          </w:p>
          <w:p w14:paraId="0AB8E127"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71A24A4A"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7A08F0C4" w14:textId="77777777" w:rsidR="009E1ED1" w:rsidRPr="00753570" w:rsidRDefault="009E1ED1" w:rsidP="00551934">
            <w:pPr>
              <w:tabs>
                <w:tab w:val="left" w:pos="720"/>
                <w:tab w:val="left" w:pos="1453"/>
                <w:tab w:val="left" w:pos="2160"/>
                <w:tab w:val="center" w:pos="4153"/>
              </w:tabs>
              <w:rPr>
                <w:b/>
                <w:sz w:val="20"/>
                <w:szCs w:val="20"/>
              </w:rPr>
            </w:pPr>
          </w:p>
        </w:tc>
      </w:tr>
      <w:tr w:rsidR="009E1ED1" w:rsidRPr="00753570" w14:paraId="7A24C19D" w14:textId="77777777" w:rsidTr="00551934">
        <w:tc>
          <w:tcPr>
            <w:tcW w:w="6374" w:type="dxa"/>
          </w:tcPr>
          <w:p w14:paraId="3BA7735C" w14:textId="77777777" w:rsidR="009E1ED1" w:rsidRPr="00753570" w:rsidRDefault="009E1ED1" w:rsidP="00551934">
            <w:pPr>
              <w:tabs>
                <w:tab w:val="left" w:pos="720"/>
                <w:tab w:val="left" w:pos="1453"/>
                <w:tab w:val="left" w:pos="2160"/>
                <w:tab w:val="center" w:pos="4153"/>
              </w:tabs>
              <w:rPr>
                <w:sz w:val="20"/>
                <w:szCs w:val="20"/>
              </w:rPr>
            </w:pPr>
            <w:r w:rsidRPr="00753570">
              <w:rPr>
                <w:sz w:val="20"/>
                <w:szCs w:val="20"/>
              </w:rPr>
              <w:t>Inflammatory condition (e.g. RA, SLE etc.)</w:t>
            </w:r>
          </w:p>
          <w:p w14:paraId="22016265" w14:textId="77777777" w:rsidR="009E1ED1" w:rsidRPr="00753570" w:rsidRDefault="009E1ED1" w:rsidP="00551934">
            <w:pPr>
              <w:tabs>
                <w:tab w:val="left" w:pos="720"/>
                <w:tab w:val="left" w:pos="1453"/>
                <w:tab w:val="left" w:pos="2160"/>
                <w:tab w:val="center" w:pos="4153"/>
              </w:tabs>
              <w:rPr>
                <w:b/>
                <w:sz w:val="20"/>
                <w:szCs w:val="20"/>
              </w:rPr>
            </w:pPr>
          </w:p>
        </w:tc>
        <w:tc>
          <w:tcPr>
            <w:tcW w:w="851" w:type="dxa"/>
          </w:tcPr>
          <w:p w14:paraId="2A288B98" w14:textId="77777777" w:rsidR="009E1ED1" w:rsidRPr="00753570" w:rsidRDefault="009E1ED1" w:rsidP="00551934">
            <w:pPr>
              <w:tabs>
                <w:tab w:val="left" w:pos="720"/>
                <w:tab w:val="left" w:pos="1453"/>
                <w:tab w:val="left" w:pos="2160"/>
                <w:tab w:val="center" w:pos="4153"/>
              </w:tabs>
              <w:rPr>
                <w:b/>
                <w:sz w:val="20"/>
                <w:szCs w:val="20"/>
              </w:rPr>
            </w:pPr>
          </w:p>
        </w:tc>
        <w:tc>
          <w:tcPr>
            <w:tcW w:w="749" w:type="dxa"/>
          </w:tcPr>
          <w:p w14:paraId="708003F5" w14:textId="77777777" w:rsidR="009E1ED1" w:rsidRPr="00753570" w:rsidRDefault="009E1ED1" w:rsidP="00551934">
            <w:pPr>
              <w:tabs>
                <w:tab w:val="left" w:pos="720"/>
                <w:tab w:val="left" w:pos="1453"/>
                <w:tab w:val="left" w:pos="2160"/>
                <w:tab w:val="center" w:pos="4153"/>
              </w:tabs>
              <w:rPr>
                <w:b/>
                <w:sz w:val="20"/>
                <w:szCs w:val="20"/>
              </w:rPr>
            </w:pPr>
          </w:p>
        </w:tc>
      </w:tr>
    </w:tbl>
    <w:p w14:paraId="6D4FF7CD" w14:textId="77777777" w:rsidR="009E1ED1" w:rsidRPr="00753570" w:rsidRDefault="009E1ED1" w:rsidP="009E1ED1">
      <w:pPr>
        <w:tabs>
          <w:tab w:val="left" w:pos="720"/>
          <w:tab w:val="left" w:pos="1453"/>
          <w:tab w:val="left" w:pos="2160"/>
          <w:tab w:val="center" w:pos="4153"/>
        </w:tabs>
        <w:rPr>
          <w:b/>
          <w:sz w:val="20"/>
          <w:szCs w:val="20"/>
        </w:rPr>
      </w:pPr>
    </w:p>
    <w:p w14:paraId="407C5FD9" w14:textId="77777777" w:rsidR="00670834" w:rsidRPr="00753570" w:rsidRDefault="00670834" w:rsidP="009E1ED1">
      <w:pPr>
        <w:tabs>
          <w:tab w:val="left" w:pos="720"/>
          <w:tab w:val="left" w:pos="1453"/>
          <w:tab w:val="left" w:pos="2160"/>
          <w:tab w:val="center" w:pos="4153"/>
        </w:tabs>
        <w:rPr>
          <w:b/>
          <w:sz w:val="20"/>
          <w:szCs w:val="20"/>
        </w:rPr>
      </w:pPr>
    </w:p>
    <w:p w14:paraId="0CA146AD" w14:textId="77777777" w:rsidR="00670834" w:rsidRPr="00753570" w:rsidRDefault="00670834" w:rsidP="009E1ED1">
      <w:pPr>
        <w:tabs>
          <w:tab w:val="left" w:pos="720"/>
          <w:tab w:val="left" w:pos="1453"/>
          <w:tab w:val="left" w:pos="2160"/>
          <w:tab w:val="center" w:pos="4153"/>
        </w:tabs>
        <w:rPr>
          <w:b/>
          <w:sz w:val="20"/>
          <w:szCs w:val="20"/>
        </w:rPr>
      </w:pPr>
    </w:p>
    <w:p w14:paraId="68F01AAB" w14:textId="77777777" w:rsidR="00670834" w:rsidRPr="00753570" w:rsidRDefault="00670834" w:rsidP="009E1ED1">
      <w:pPr>
        <w:tabs>
          <w:tab w:val="left" w:pos="720"/>
          <w:tab w:val="left" w:pos="1453"/>
          <w:tab w:val="left" w:pos="2160"/>
          <w:tab w:val="center" w:pos="4153"/>
        </w:tabs>
        <w:rPr>
          <w:b/>
          <w:sz w:val="20"/>
          <w:szCs w:val="20"/>
        </w:rPr>
      </w:pPr>
    </w:p>
    <w:p w14:paraId="3DDD76C3" w14:textId="77777777" w:rsidR="00670834" w:rsidRPr="00753570" w:rsidRDefault="00670834" w:rsidP="009E1ED1">
      <w:pPr>
        <w:tabs>
          <w:tab w:val="left" w:pos="720"/>
          <w:tab w:val="left" w:pos="1453"/>
          <w:tab w:val="left" w:pos="2160"/>
          <w:tab w:val="center" w:pos="4153"/>
        </w:tabs>
        <w:rPr>
          <w:b/>
          <w:sz w:val="20"/>
          <w:szCs w:val="20"/>
        </w:rPr>
      </w:pPr>
    </w:p>
    <w:p w14:paraId="531B6BE7" w14:textId="77777777" w:rsidR="00670834" w:rsidRPr="00753570" w:rsidRDefault="00670834" w:rsidP="009E1ED1">
      <w:pPr>
        <w:tabs>
          <w:tab w:val="left" w:pos="720"/>
          <w:tab w:val="left" w:pos="1453"/>
          <w:tab w:val="left" w:pos="2160"/>
          <w:tab w:val="center" w:pos="4153"/>
        </w:tabs>
        <w:rPr>
          <w:b/>
          <w:sz w:val="20"/>
          <w:szCs w:val="20"/>
        </w:rPr>
      </w:pPr>
    </w:p>
    <w:p w14:paraId="2FE25268" w14:textId="77777777" w:rsidR="009E1ED1" w:rsidRPr="00753570" w:rsidRDefault="009E1ED1" w:rsidP="009E1ED1">
      <w:pPr>
        <w:tabs>
          <w:tab w:val="left" w:pos="720"/>
          <w:tab w:val="left" w:pos="1453"/>
          <w:tab w:val="left" w:pos="2160"/>
          <w:tab w:val="center" w:pos="4153"/>
        </w:tabs>
        <w:rPr>
          <w:b/>
          <w:sz w:val="20"/>
          <w:szCs w:val="20"/>
        </w:rPr>
      </w:pPr>
    </w:p>
    <w:p w14:paraId="18803F05" w14:textId="77777777" w:rsidR="009E1ED1" w:rsidRPr="00753570" w:rsidRDefault="009E1ED1" w:rsidP="009E1ED1">
      <w:pPr>
        <w:tabs>
          <w:tab w:val="left" w:pos="720"/>
          <w:tab w:val="left" w:pos="1453"/>
          <w:tab w:val="left" w:pos="2160"/>
          <w:tab w:val="center" w:pos="4153"/>
        </w:tabs>
        <w:rPr>
          <w:sz w:val="20"/>
          <w:szCs w:val="20"/>
        </w:rPr>
      </w:pPr>
      <w:r w:rsidRPr="00753570">
        <w:rPr>
          <w:b/>
          <w:sz w:val="20"/>
          <w:szCs w:val="20"/>
        </w:rPr>
        <w:t>Other Medical/Surgical history</w:t>
      </w:r>
    </w:p>
    <w:p w14:paraId="0AFE5120" w14:textId="77777777" w:rsidR="009E1ED1" w:rsidRPr="00753570" w:rsidRDefault="009E1ED1" w:rsidP="009E1ED1">
      <w:pPr>
        <w:tabs>
          <w:tab w:val="left" w:pos="720"/>
          <w:tab w:val="left" w:pos="1453"/>
          <w:tab w:val="left" w:pos="2160"/>
          <w:tab w:val="center" w:pos="4153"/>
        </w:tabs>
      </w:pPr>
      <w:r w:rsidRPr="00753570">
        <w:rPr>
          <w:noProof/>
          <w:highlight w:val="yellow"/>
        </w:rPr>
        <mc:AlternateContent>
          <mc:Choice Requires="wps">
            <w:drawing>
              <wp:anchor distT="0" distB="0" distL="114300" distR="114300" simplePos="0" relativeHeight="251687936" behindDoc="0" locked="0" layoutInCell="1" allowOverlap="1" wp14:anchorId="7667EEAB" wp14:editId="0C3BFF66">
                <wp:simplePos x="0" y="0"/>
                <wp:positionH relativeFrom="column">
                  <wp:posOffset>-7620</wp:posOffset>
                </wp:positionH>
                <wp:positionV relativeFrom="paragraph">
                  <wp:posOffset>70485</wp:posOffset>
                </wp:positionV>
                <wp:extent cx="5257800" cy="1066800"/>
                <wp:effectExtent l="0" t="0" r="19050" b="19050"/>
                <wp:wrapNone/>
                <wp:docPr id="3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66800"/>
                        </a:xfrm>
                        <a:prstGeom prst="rect">
                          <a:avLst/>
                        </a:prstGeom>
                        <a:solidFill>
                          <a:srgbClr val="FFFFFF"/>
                        </a:solidFill>
                        <a:ln w="19050">
                          <a:solidFill>
                            <a:srgbClr val="000000"/>
                          </a:solidFill>
                          <a:miter lim="800000"/>
                          <a:headEnd/>
                          <a:tailEnd/>
                        </a:ln>
                      </wps:spPr>
                      <wps:txbx>
                        <w:txbxContent>
                          <w:p w14:paraId="5FE079A2"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7EEAB" id="Text Box 31" o:spid="_x0000_s1089" type="#_x0000_t202" style="position:absolute;margin-left:-.6pt;margin-top:5.55pt;width:414pt;height: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" strokeweight="1.5pt">
                <v:textbox>
                  <w:txbxContent>
                    <w:p w14:paraId="5FE079A2" w14:textId="77777777" w:rsidR="009E1ED1" w:rsidRDefault="009E1ED1" w:rsidP="009E1ED1"/>
                  </w:txbxContent>
                </v:textbox>
              </v:shape>
            </w:pict>
          </mc:Fallback>
        </mc:AlternateContent>
      </w:r>
    </w:p>
    <w:p w14:paraId="597AF5D7" w14:textId="77777777" w:rsidR="009E1ED1" w:rsidRPr="00753570" w:rsidRDefault="009E1ED1" w:rsidP="009E1ED1">
      <w:pPr>
        <w:tabs>
          <w:tab w:val="left" w:pos="720"/>
          <w:tab w:val="left" w:pos="1453"/>
          <w:tab w:val="left" w:pos="2160"/>
          <w:tab w:val="center" w:pos="4153"/>
        </w:tabs>
        <w:rPr>
          <w:b/>
          <w:sz w:val="20"/>
          <w:szCs w:val="20"/>
        </w:rPr>
      </w:pPr>
    </w:p>
    <w:p w14:paraId="5D36224E" w14:textId="77777777" w:rsidR="009E1ED1" w:rsidRPr="00753570" w:rsidRDefault="009E1ED1" w:rsidP="009E1ED1">
      <w:pPr>
        <w:tabs>
          <w:tab w:val="left" w:pos="720"/>
          <w:tab w:val="left" w:pos="1453"/>
          <w:tab w:val="left" w:pos="2160"/>
          <w:tab w:val="center" w:pos="4153"/>
        </w:tabs>
        <w:rPr>
          <w:b/>
          <w:sz w:val="20"/>
          <w:szCs w:val="20"/>
        </w:rPr>
      </w:pPr>
    </w:p>
    <w:p w14:paraId="00CEE514" w14:textId="77777777" w:rsidR="009E1ED1" w:rsidRPr="00753570" w:rsidRDefault="009E1ED1" w:rsidP="009E1ED1">
      <w:pPr>
        <w:tabs>
          <w:tab w:val="left" w:pos="720"/>
          <w:tab w:val="left" w:pos="1453"/>
          <w:tab w:val="left" w:pos="2160"/>
          <w:tab w:val="center" w:pos="4153"/>
        </w:tabs>
        <w:rPr>
          <w:b/>
          <w:sz w:val="20"/>
          <w:szCs w:val="20"/>
        </w:rPr>
      </w:pPr>
    </w:p>
    <w:p w14:paraId="1C36E278" w14:textId="77777777" w:rsidR="009E1ED1" w:rsidRPr="00753570" w:rsidRDefault="009E1ED1" w:rsidP="009E1ED1">
      <w:pPr>
        <w:tabs>
          <w:tab w:val="left" w:pos="720"/>
          <w:tab w:val="left" w:pos="1453"/>
          <w:tab w:val="left" w:pos="2160"/>
          <w:tab w:val="center" w:pos="4153"/>
        </w:tabs>
        <w:rPr>
          <w:b/>
          <w:sz w:val="20"/>
          <w:szCs w:val="20"/>
        </w:rPr>
      </w:pPr>
    </w:p>
    <w:p w14:paraId="009AE3E6" w14:textId="77777777" w:rsidR="009E1ED1" w:rsidRPr="00753570" w:rsidRDefault="009E1ED1" w:rsidP="009E1ED1">
      <w:pPr>
        <w:tabs>
          <w:tab w:val="left" w:pos="720"/>
          <w:tab w:val="left" w:pos="1453"/>
          <w:tab w:val="left" w:pos="2160"/>
          <w:tab w:val="center" w:pos="4153"/>
        </w:tabs>
        <w:rPr>
          <w:b/>
          <w:sz w:val="20"/>
          <w:szCs w:val="20"/>
        </w:rPr>
      </w:pPr>
    </w:p>
    <w:p w14:paraId="5125A66A" w14:textId="77777777" w:rsidR="009E1ED1" w:rsidRPr="00753570" w:rsidRDefault="009E1ED1" w:rsidP="009E1ED1">
      <w:pPr>
        <w:tabs>
          <w:tab w:val="left" w:pos="720"/>
          <w:tab w:val="left" w:pos="1453"/>
          <w:tab w:val="left" w:pos="2160"/>
          <w:tab w:val="center" w:pos="4153"/>
        </w:tabs>
        <w:rPr>
          <w:b/>
        </w:rPr>
      </w:pPr>
    </w:p>
    <w:p w14:paraId="2C6E0704" w14:textId="77777777" w:rsidR="009E1ED1" w:rsidRPr="00753570" w:rsidRDefault="009E1ED1" w:rsidP="009E1ED1">
      <w:pPr>
        <w:tabs>
          <w:tab w:val="left" w:pos="720"/>
          <w:tab w:val="left" w:pos="1453"/>
          <w:tab w:val="left" w:pos="2160"/>
          <w:tab w:val="center" w:pos="4153"/>
        </w:tabs>
        <w:rPr>
          <w:b/>
        </w:rPr>
      </w:pPr>
    </w:p>
    <w:p w14:paraId="140FEB43" w14:textId="77777777" w:rsidR="009E1ED1" w:rsidRPr="00753570" w:rsidRDefault="009E1ED1" w:rsidP="009E1ED1">
      <w:pPr>
        <w:tabs>
          <w:tab w:val="left" w:pos="720"/>
          <w:tab w:val="left" w:pos="1453"/>
          <w:tab w:val="left" w:pos="2160"/>
          <w:tab w:val="center" w:pos="4153"/>
        </w:tabs>
        <w:rPr>
          <w:b/>
        </w:rPr>
      </w:pPr>
    </w:p>
    <w:p w14:paraId="41C135C4" w14:textId="77777777" w:rsidR="009E1ED1" w:rsidRPr="00753570" w:rsidRDefault="009E1ED1" w:rsidP="009E1ED1">
      <w:pPr>
        <w:tabs>
          <w:tab w:val="left" w:pos="720"/>
          <w:tab w:val="left" w:pos="1453"/>
          <w:tab w:val="left" w:pos="2160"/>
          <w:tab w:val="center" w:pos="4153"/>
        </w:tabs>
      </w:pPr>
      <w:r w:rsidRPr="00753570">
        <w:rPr>
          <w:b/>
        </w:rPr>
        <w:t xml:space="preserve">Blood results             </w:t>
      </w:r>
      <w:r w:rsidRPr="00753570">
        <w:rPr>
          <w:b/>
          <w:sz w:val="16"/>
          <w:szCs w:val="16"/>
        </w:rPr>
        <w:t xml:space="preserve"> </w:t>
      </w:r>
      <w:r w:rsidRPr="00753570">
        <w:rPr>
          <w:sz w:val="16"/>
          <w:szCs w:val="16"/>
        </w:rPr>
        <w:t>(on original admission, DATE ___/ ___/___)                   (latest, DATE ___/ ___/___)</w:t>
      </w:r>
    </w:p>
    <w:p w14:paraId="2C388489" w14:textId="77777777" w:rsidR="009E1ED1" w:rsidRPr="00753570" w:rsidRDefault="009E1ED1" w:rsidP="009E1ED1">
      <w:pPr>
        <w:tabs>
          <w:tab w:val="left" w:pos="720"/>
          <w:tab w:val="left" w:pos="1453"/>
          <w:tab w:val="left" w:pos="2160"/>
          <w:tab w:val="center" w:pos="4153"/>
        </w:tabs>
        <w:rPr>
          <w:b/>
        </w:rPr>
      </w:pPr>
      <w:r w:rsidRPr="00753570">
        <w:rPr>
          <w:b/>
          <w:noProof/>
        </w:rPr>
        <mc:AlternateContent>
          <mc:Choice Requires="wps">
            <w:drawing>
              <wp:anchor distT="0" distB="0" distL="114300" distR="114300" simplePos="0" relativeHeight="251685888" behindDoc="0" locked="0" layoutInCell="1" allowOverlap="1" wp14:anchorId="74C1A778" wp14:editId="4442A85F">
                <wp:simplePos x="0" y="0"/>
                <wp:positionH relativeFrom="column">
                  <wp:posOffset>2321560</wp:posOffset>
                </wp:positionH>
                <wp:positionV relativeFrom="paragraph">
                  <wp:posOffset>249555</wp:posOffset>
                </wp:positionV>
                <wp:extent cx="498764" cy="292100"/>
                <wp:effectExtent l="0" t="0" r="9525" b="12700"/>
                <wp:wrapNone/>
                <wp:docPr id="451"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4" cy="292100"/>
                        </a:xfrm>
                        <a:prstGeom prst="rect">
                          <a:avLst/>
                        </a:prstGeom>
                        <a:solidFill>
                          <a:srgbClr val="FFFFFF"/>
                        </a:solidFill>
                        <a:ln w="9525">
                          <a:solidFill>
                            <a:srgbClr val="000000"/>
                          </a:solidFill>
                          <a:miter lim="800000"/>
                          <a:headEnd/>
                          <a:tailEnd/>
                        </a:ln>
                      </wps:spPr>
                      <wps:txbx>
                        <w:txbxContent>
                          <w:p w14:paraId="452E13FC"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1A778" id="Text Box 2554" o:spid="_x0000_s1090" type="#_x0000_t202" style="position:absolute;margin-left:182.8pt;margin-top:19.65pt;width:39.25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">
                <v:textbox>
                  <w:txbxContent>
                    <w:p w14:paraId="452E13FC" w14:textId="77777777" w:rsidR="009E1ED1" w:rsidRDefault="009E1ED1" w:rsidP="009E1ED1"/>
                  </w:txbxContent>
                </v:textbox>
              </v:shape>
            </w:pict>
          </mc:Fallback>
        </mc:AlternateContent>
      </w:r>
    </w:p>
    <w:p w14:paraId="0F413791" w14:textId="77777777" w:rsidR="009E1ED1" w:rsidRPr="00753570" w:rsidRDefault="009E1ED1" w:rsidP="009E1ED1">
      <w:pPr>
        <w:tabs>
          <w:tab w:val="left" w:pos="720"/>
          <w:tab w:val="left" w:pos="1453"/>
          <w:tab w:val="left" w:pos="2160"/>
          <w:tab w:val="center" w:pos="4153"/>
        </w:tabs>
        <w:rPr>
          <w:b/>
        </w:rPr>
      </w:pPr>
      <w:r w:rsidRPr="00753570">
        <w:rPr>
          <w:b/>
          <w:noProof/>
        </w:rPr>
        <mc:AlternateContent>
          <mc:Choice Requires="wps">
            <w:drawing>
              <wp:anchor distT="0" distB="0" distL="114300" distR="114300" simplePos="0" relativeHeight="251709440" behindDoc="0" locked="0" layoutInCell="1" allowOverlap="1" wp14:anchorId="4C420F11" wp14:editId="1D48CEC1">
                <wp:simplePos x="0" y="0"/>
                <wp:positionH relativeFrom="column">
                  <wp:posOffset>3948430</wp:posOffset>
                </wp:positionH>
                <wp:positionV relativeFrom="paragraph">
                  <wp:posOffset>76835</wp:posOffset>
                </wp:positionV>
                <wp:extent cx="498475" cy="292100"/>
                <wp:effectExtent l="0" t="0" r="9525" b="12700"/>
                <wp:wrapNone/>
                <wp:docPr id="46"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03878A0D"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0F11" id="_x0000_s1091" type="#_x0000_t202" style="position:absolute;margin-left:310.9pt;margin-top:6.05pt;width:39.25pt;height: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">
                <v:textbox>
                  <w:txbxContent>
                    <w:p w14:paraId="03878A0D" w14:textId="77777777" w:rsidR="009E1ED1" w:rsidRDefault="009E1ED1" w:rsidP="009E1ED1"/>
                  </w:txbxContent>
                </v:textbox>
              </v:shape>
            </w:pict>
          </mc:Fallback>
        </mc:AlternateContent>
      </w:r>
    </w:p>
    <w:p w14:paraId="53FD6734" w14:textId="4C5EC5EA" w:rsidR="009E1ED1" w:rsidRPr="00753570" w:rsidRDefault="009E1ED1" w:rsidP="009E1ED1">
      <w:pPr>
        <w:tabs>
          <w:tab w:val="left" w:pos="720"/>
          <w:tab w:val="left" w:pos="1453"/>
          <w:tab w:val="left" w:pos="2160"/>
          <w:tab w:val="center" w:pos="4153"/>
        </w:tabs>
      </w:pPr>
      <w:r w:rsidRPr="00753570">
        <w:t>eGFR* m</w:t>
      </w:r>
      <w:r w:rsidR="0062336F">
        <w:t>L</w:t>
      </w:r>
      <w:r w:rsidRPr="00753570">
        <w:t>/min/1.73m</w:t>
      </w:r>
      <w:r w:rsidRPr="00753570">
        <w:rPr>
          <w:vertAlign w:val="superscript"/>
        </w:rPr>
        <w:t xml:space="preserve">2 </w:t>
      </w:r>
      <w:r w:rsidRPr="00753570">
        <w:t xml:space="preserve">                        </w:t>
      </w:r>
      <w:r w:rsidRPr="00753570">
        <w:tab/>
      </w:r>
      <w:r w:rsidRPr="00753570">
        <w:tab/>
      </w:r>
    </w:p>
    <w:p w14:paraId="3B6D1234" w14:textId="77777777" w:rsidR="009E1ED1" w:rsidRPr="00753570" w:rsidRDefault="009E1ED1" w:rsidP="009E1ED1">
      <w:pPr>
        <w:tabs>
          <w:tab w:val="left" w:pos="720"/>
          <w:tab w:val="left" w:pos="1453"/>
          <w:tab w:val="left" w:pos="2160"/>
          <w:tab w:val="center" w:pos="4153"/>
        </w:tabs>
        <w:rPr>
          <w:sz w:val="36"/>
          <w:szCs w:val="36"/>
        </w:rPr>
      </w:pPr>
      <w:r w:rsidRPr="00753570">
        <w:rPr>
          <w:b/>
          <w:noProof/>
          <w:color w:val="FFFFFF" w:themeColor="background1"/>
        </w:rPr>
        <mc:AlternateContent>
          <mc:Choice Requires="wps">
            <w:drawing>
              <wp:anchor distT="0" distB="0" distL="114300" distR="114300" simplePos="0" relativeHeight="251707392" behindDoc="0" locked="0" layoutInCell="1" allowOverlap="1" wp14:anchorId="0D3071D9" wp14:editId="168C39FF">
                <wp:simplePos x="0" y="0"/>
                <wp:positionH relativeFrom="column">
                  <wp:posOffset>2327275</wp:posOffset>
                </wp:positionH>
                <wp:positionV relativeFrom="paragraph">
                  <wp:posOffset>123825</wp:posOffset>
                </wp:positionV>
                <wp:extent cx="498764" cy="292100"/>
                <wp:effectExtent l="0" t="0" r="9525" b="12700"/>
                <wp:wrapNone/>
                <wp:docPr id="44"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4" cy="292100"/>
                        </a:xfrm>
                        <a:prstGeom prst="rect">
                          <a:avLst/>
                        </a:prstGeom>
                        <a:solidFill>
                          <a:srgbClr val="FFFFFF"/>
                        </a:solidFill>
                        <a:ln w="9525">
                          <a:solidFill>
                            <a:srgbClr val="000000"/>
                          </a:solidFill>
                          <a:miter lim="800000"/>
                          <a:headEnd/>
                          <a:tailEnd/>
                        </a:ln>
                      </wps:spPr>
                      <wps:txbx>
                        <w:txbxContent>
                          <w:p w14:paraId="6A85C51C"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071D9" id="_x0000_s1092" type="#_x0000_t202" style="position:absolute;margin-left:183.25pt;margin-top:9.75pt;width:39.25pt;height: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">
                <v:textbox>
                  <w:txbxContent>
                    <w:p w14:paraId="6A85C51C" w14:textId="77777777" w:rsidR="009E1ED1" w:rsidRDefault="009E1ED1" w:rsidP="009E1ED1"/>
                  </w:txbxContent>
                </v:textbox>
              </v:shape>
            </w:pict>
          </mc:Fallback>
        </mc:AlternateContent>
      </w:r>
      <w:r w:rsidRPr="00753570">
        <w:rPr>
          <w:b/>
          <w:noProof/>
          <w:color w:val="FFFFFF" w:themeColor="background1"/>
        </w:rPr>
        <mc:AlternateContent>
          <mc:Choice Requires="wps">
            <w:drawing>
              <wp:anchor distT="0" distB="0" distL="114300" distR="114300" simplePos="0" relativeHeight="251708416" behindDoc="0" locked="0" layoutInCell="1" allowOverlap="1" wp14:anchorId="1C99ACE7" wp14:editId="4E8AD569">
                <wp:simplePos x="0" y="0"/>
                <wp:positionH relativeFrom="column">
                  <wp:posOffset>3950335</wp:posOffset>
                </wp:positionH>
                <wp:positionV relativeFrom="paragraph">
                  <wp:posOffset>132715</wp:posOffset>
                </wp:positionV>
                <wp:extent cx="498764" cy="292100"/>
                <wp:effectExtent l="0" t="0" r="9525" b="12700"/>
                <wp:wrapNone/>
                <wp:docPr id="45"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4" cy="292100"/>
                        </a:xfrm>
                        <a:prstGeom prst="rect">
                          <a:avLst/>
                        </a:prstGeom>
                        <a:solidFill>
                          <a:srgbClr val="FFFFFF"/>
                        </a:solidFill>
                        <a:ln w="9525">
                          <a:solidFill>
                            <a:srgbClr val="000000"/>
                          </a:solidFill>
                          <a:miter lim="800000"/>
                          <a:headEnd/>
                          <a:tailEnd/>
                        </a:ln>
                      </wps:spPr>
                      <wps:txbx>
                        <w:txbxContent>
                          <w:p w14:paraId="5959DAEF"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ACE7" id="_x0000_s1093" type="#_x0000_t202" style="position:absolute;margin-left:311.05pt;margin-top:10.45pt;width:39.25pt;height: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">
                <v:textbox>
                  <w:txbxContent>
                    <w:p w14:paraId="5959DAEF" w14:textId="77777777" w:rsidR="009E1ED1" w:rsidRDefault="009E1ED1" w:rsidP="009E1ED1"/>
                  </w:txbxContent>
                </v:textbox>
              </v:shape>
            </w:pict>
          </mc:Fallback>
        </mc:AlternateContent>
      </w:r>
      <w:r w:rsidRPr="00753570">
        <w:rPr>
          <w:color w:val="FFFFFF" w:themeColor="background1"/>
          <w:sz w:val="32"/>
          <w:szCs w:val="32"/>
        </w:rPr>
        <w:t>.</w:t>
      </w:r>
    </w:p>
    <w:p w14:paraId="62602656" w14:textId="02C05346" w:rsidR="009E1ED1" w:rsidRPr="00753570" w:rsidRDefault="009E1ED1" w:rsidP="009E1ED1">
      <w:pPr>
        <w:tabs>
          <w:tab w:val="left" w:pos="720"/>
          <w:tab w:val="left" w:pos="1453"/>
          <w:tab w:val="left" w:pos="2160"/>
          <w:tab w:val="center" w:pos="4153"/>
        </w:tabs>
        <w:rPr>
          <w:sz w:val="26"/>
        </w:rPr>
      </w:pPr>
      <w:r w:rsidRPr="00753570">
        <w:t xml:space="preserve">Creatinine </w:t>
      </w:r>
      <w:r w:rsidRPr="00753570">
        <w:rPr>
          <w:sz w:val="26"/>
        </w:rPr>
        <w:t>(</w:t>
      </w:r>
      <w:r w:rsidRPr="00753570">
        <w:t>μ</w:t>
      </w:r>
      <w:r w:rsidRPr="00753570">
        <w:rPr>
          <w:sz w:val="26"/>
        </w:rPr>
        <w:t>mol/</w:t>
      </w:r>
      <w:r w:rsidR="0062336F">
        <w:rPr>
          <w:sz w:val="26"/>
        </w:rPr>
        <w:t>L</w:t>
      </w:r>
      <w:r w:rsidRPr="00753570">
        <w:rPr>
          <w:sz w:val="26"/>
        </w:rPr>
        <w:t>)</w:t>
      </w:r>
    </w:p>
    <w:p w14:paraId="1DAB9C18"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color w:val="FFFFFF" w:themeColor="background1"/>
        </w:rPr>
        <mc:AlternateContent>
          <mc:Choice Requires="wps">
            <w:drawing>
              <wp:anchor distT="0" distB="0" distL="114300" distR="114300" simplePos="0" relativeHeight="251711488" behindDoc="0" locked="0" layoutInCell="1" allowOverlap="1" wp14:anchorId="3F29FF87" wp14:editId="493CA47A">
                <wp:simplePos x="0" y="0"/>
                <wp:positionH relativeFrom="column">
                  <wp:posOffset>3948430</wp:posOffset>
                </wp:positionH>
                <wp:positionV relativeFrom="paragraph">
                  <wp:posOffset>146685</wp:posOffset>
                </wp:positionV>
                <wp:extent cx="498764" cy="292100"/>
                <wp:effectExtent l="0" t="0" r="9525" b="12700"/>
                <wp:wrapNone/>
                <wp:docPr id="57"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4" cy="292100"/>
                        </a:xfrm>
                        <a:prstGeom prst="rect">
                          <a:avLst/>
                        </a:prstGeom>
                        <a:solidFill>
                          <a:srgbClr val="FFFFFF"/>
                        </a:solidFill>
                        <a:ln w="9525">
                          <a:solidFill>
                            <a:srgbClr val="000000"/>
                          </a:solidFill>
                          <a:miter lim="800000"/>
                          <a:headEnd/>
                          <a:tailEnd/>
                        </a:ln>
                      </wps:spPr>
                      <wps:txbx>
                        <w:txbxContent>
                          <w:p w14:paraId="5BEF7080"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FF87" id="_x0000_s1094" type="#_x0000_t202" style="position:absolute;margin-left:310.9pt;margin-top:11.55pt;width:39.25pt;height: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">
                <v:textbox>
                  <w:txbxContent>
                    <w:p w14:paraId="5BEF7080" w14:textId="77777777" w:rsidR="009E1ED1" w:rsidRDefault="009E1ED1" w:rsidP="009E1ED1"/>
                  </w:txbxContent>
                </v:textbox>
              </v:shape>
            </w:pict>
          </mc:Fallback>
        </mc:AlternateContent>
      </w:r>
      <w:r w:rsidRPr="00753570">
        <w:rPr>
          <w:b/>
          <w:noProof/>
          <w:color w:val="FFFFFF" w:themeColor="background1"/>
        </w:rPr>
        <mc:AlternateContent>
          <mc:Choice Requires="wps">
            <w:drawing>
              <wp:anchor distT="0" distB="0" distL="114300" distR="114300" simplePos="0" relativeHeight="251710464" behindDoc="0" locked="0" layoutInCell="1" allowOverlap="1" wp14:anchorId="367EAC45" wp14:editId="34A3A5A3">
                <wp:simplePos x="0" y="0"/>
                <wp:positionH relativeFrom="column">
                  <wp:posOffset>2327275</wp:posOffset>
                </wp:positionH>
                <wp:positionV relativeFrom="paragraph">
                  <wp:posOffset>141489</wp:posOffset>
                </wp:positionV>
                <wp:extent cx="498764" cy="292100"/>
                <wp:effectExtent l="0" t="0" r="9525" b="12700"/>
                <wp:wrapNone/>
                <wp:docPr id="51"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4" cy="292100"/>
                        </a:xfrm>
                        <a:prstGeom prst="rect">
                          <a:avLst/>
                        </a:prstGeom>
                        <a:solidFill>
                          <a:srgbClr val="FFFFFF"/>
                        </a:solidFill>
                        <a:ln w="9525">
                          <a:solidFill>
                            <a:srgbClr val="000000"/>
                          </a:solidFill>
                          <a:miter lim="800000"/>
                          <a:headEnd/>
                          <a:tailEnd/>
                        </a:ln>
                      </wps:spPr>
                      <wps:txbx>
                        <w:txbxContent>
                          <w:p w14:paraId="3F5EA7F4"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EAC45" id="_x0000_s1095" type="#_x0000_t202" style="position:absolute;margin-left:183.25pt;margin-top:11.15pt;width:39.25pt;height:2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">
                <v:textbox>
                  <w:txbxContent>
                    <w:p w14:paraId="3F5EA7F4" w14:textId="77777777" w:rsidR="009E1ED1" w:rsidRDefault="009E1ED1" w:rsidP="009E1ED1"/>
                  </w:txbxContent>
                </v:textbox>
              </v:shape>
            </w:pict>
          </mc:Fallback>
        </mc:AlternateContent>
      </w:r>
      <w:r w:rsidRPr="00753570">
        <w:rPr>
          <w:color w:val="FFFFFF" w:themeColor="background1"/>
          <w:sz w:val="32"/>
          <w:szCs w:val="32"/>
        </w:rPr>
        <w:t>.</w:t>
      </w:r>
    </w:p>
    <w:p w14:paraId="5B8FF8F1" w14:textId="77777777" w:rsidR="009E1ED1" w:rsidRPr="00753570" w:rsidRDefault="009E1ED1" w:rsidP="009E1ED1">
      <w:pPr>
        <w:tabs>
          <w:tab w:val="left" w:pos="720"/>
          <w:tab w:val="left" w:pos="1453"/>
          <w:tab w:val="left" w:pos="2160"/>
          <w:tab w:val="center" w:pos="4153"/>
        </w:tabs>
      </w:pPr>
      <w:r w:rsidRPr="00753570">
        <w:t>Urea (mmol/L)</w:t>
      </w:r>
    </w:p>
    <w:p w14:paraId="3D4E268B"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rPr>
        <mc:AlternateContent>
          <mc:Choice Requires="wps">
            <w:drawing>
              <wp:anchor distT="0" distB="0" distL="114300" distR="114300" simplePos="0" relativeHeight="251713536" behindDoc="0" locked="0" layoutInCell="1" allowOverlap="1" wp14:anchorId="05163E80" wp14:editId="416877A3">
                <wp:simplePos x="0" y="0"/>
                <wp:positionH relativeFrom="column">
                  <wp:posOffset>3948430</wp:posOffset>
                </wp:positionH>
                <wp:positionV relativeFrom="paragraph">
                  <wp:posOffset>199967</wp:posOffset>
                </wp:positionV>
                <wp:extent cx="498764" cy="292100"/>
                <wp:effectExtent l="0" t="0" r="9525" b="12700"/>
                <wp:wrapNone/>
                <wp:docPr id="59"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64" cy="292100"/>
                        </a:xfrm>
                        <a:prstGeom prst="rect">
                          <a:avLst/>
                        </a:prstGeom>
                        <a:solidFill>
                          <a:srgbClr val="FFFFFF"/>
                        </a:solidFill>
                        <a:ln w="9525">
                          <a:solidFill>
                            <a:srgbClr val="000000"/>
                          </a:solidFill>
                          <a:miter lim="800000"/>
                          <a:headEnd/>
                          <a:tailEnd/>
                        </a:ln>
                      </wps:spPr>
                      <wps:txbx>
                        <w:txbxContent>
                          <w:p w14:paraId="0D6DC13B"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63E80" id="_x0000_s1096" type="#_x0000_t202" style="position:absolute;margin-left:310.9pt;margin-top:15.75pt;width:39.25pt;height: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">
                <v:textbox>
                  <w:txbxContent>
                    <w:p w14:paraId="0D6DC13B"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12512" behindDoc="0" locked="0" layoutInCell="1" allowOverlap="1" wp14:anchorId="5FC27876" wp14:editId="42943550">
                <wp:simplePos x="0" y="0"/>
                <wp:positionH relativeFrom="column">
                  <wp:posOffset>2322195</wp:posOffset>
                </wp:positionH>
                <wp:positionV relativeFrom="paragraph">
                  <wp:posOffset>189865</wp:posOffset>
                </wp:positionV>
                <wp:extent cx="498475" cy="292100"/>
                <wp:effectExtent l="0" t="0" r="9525" b="12700"/>
                <wp:wrapNone/>
                <wp:docPr id="58"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35790F35"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7876" id="_x0000_s1097" type="#_x0000_t202" style="position:absolute;margin-left:182.85pt;margin-top:14.95pt;width:39.25pt;height: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">
                <v:textbox>
                  <w:txbxContent>
                    <w:p w14:paraId="35790F35" w14:textId="77777777" w:rsidR="009E1ED1" w:rsidRDefault="009E1ED1" w:rsidP="009E1ED1"/>
                  </w:txbxContent>
                </v:textbox>
              </v:shape>
            </w:pict>
          </mc:Fallback>
        </mc:AlternateContent>
      </w:r>
      <w:r w:rsidRPr="00753570">
        <w:rPr>
          <w:color w:val="FFFFFF" w:themeColor="background1"/>
          <w:sz w:val="32"/>
          <w:szCs w:val="32"/>
        </w:rPr>
        <w:t>.</w:t>
      </w:r>
    </w:p>
    <w:p w14:paraId="7A297909" w14:textId="77777777" w:rsidR="009E1ED1" w:rsidRPr="00753570" w:rsidRDefault="009E1ED1" w:rsidP="009E1ED1">
      <w:pPr>
        <w:tabs>
          <w:tab w:val="left" w:pos="720"/>
          <w:tab w:val="left" w:pos="1453"/>
          <w:tab w:val="left" w:pos="2160"/>
          <w:tab w:val="center" w:pos="4153"/>
        </w:tabs>
      </w:pPr>
      <w:r w:rsidRPr="00753570">
        <w:t>HbA1c (mmol/mol)</w:t>
      </w:r>
    </w:p>
    <w:p w14:paraId="2415469B"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rPr>
        <mc:AlternateContent>
          <mc:Choice Requires="wps">
            <w:drawing>
              <wp:anchor distT="0" distB="0" distL="114300" distR="114300" simplePos="0" relativeHeight="251715584" behindDoc="0" locked="0" layoutInCell="1" allowOverlap="1" wp14:anchorId="4ACE0DDC" wp14:editId="5DF69BEB">
                <wp:simplePos x="0" y="0"/>
                <wp:positionH relativeFrom="column">
                  <wp:posOffset>3942715</wp:posOffset>
                </wp:positionH>
                <wp:positionV relativeFrom="paragraph">
                  <wp:posOffset>211570</wp:posOffset>
                </wp:positionV>
                <wp:extent cx="498475" cy="292100"/>
                <wp:effectExtent l="0" t="0" r="9525" b="12700"/>
                <wp:wrapNone/>
                <wp:docPr id="1834168053"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123C6EC9"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0DDC" id="_x0000_s1098" type="#_x0000_t202" style="position:absolute;margin-left:310.45pt;margin-top:16.65pt;width:39.25pt;height:2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">
                <v:textbox>
                  <w:txbxContent>
                    <w:p w14:paraId="123C6EC9"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14560" behindDoc="0" locked="0" layoutInCell="1" allowOverlap="1" wp14:anchorId="58C86EE5" wp14:editId="1C532FF2">
                <wp:simplePos x="0" y="0"/>
                <wp:positionH relativeFrom="column">
                  <wp:posOffset>2327275</wp:posOffset>
                </wp:positionH>
                <wp:positionV relativeFrom="paragraph">
                  <wp:posOffset>216650</wp:posOffset>
                </wp:positionV>
                <wp:extent cx="498475" cy="292100"/>
                <wp:effectExtent l="0" t="0" r="9525" b="12700"/>
                <wp:wrapNone/>
                <wp:docPr id="60"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56D8A0C9"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6EE5" id="_x0000_s1099" type="#_x0000_t202" style="position:absolute;margin-left:183.25pt;margin-top:17.05pt;width:39.25pt;height: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">
                <v:textbox>
                  <w:txbxContent>
                    <w:p w14:paraId="56D8A0C9" w14:textId="77777777" w:rsidR="009E1ED1" w:rsidRDefault="009E1ED1" w:rsidP="009E1ED1"/>
                  </w:txbxContent>
                </v:textbox>
              </v:shape>
            </w:pict>
          </mc:Fallback>
        </mc:AlternateContent>
      </w:r>
      <w:r w:rsidRPr="00753570">
        <w:rPr>
          <w:color w:val="FFFFFF" w:themeColor="background1"/>
          <w:sz w:val="32"/>
          <w:szCs w:val="32"/>
        </w:rPr>
        <w:t>.</w:t>
      </w:r>
    </w:p>
    <w:p w14:paraId="5F427735" w14:textId="77777777" w:rsidR="009E1ED1" w:rsidRPr="00753570" w:rsidRDefault="009E1ED1" w:rsidP="009E1ED1">
      <w:pPr>
        <w:tabs>
          <w:tab w:val="left" w:pos="720"/>
          <w:tab w:val="left" w:pos="1453"/>
          <w:tab w:val="left" w:pos="2160"/>
          <w:tab w:val="center" w:pos="4153"/>
        </w:tabs>
      </w:pPr>
      <w:r w:rsidRPr="00753570">
        <w:t>Total cholesterol (mmol/L)</w:t>
      </w:r>
    </w:p>
    <w:p w14:paraId="13E4105C"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rPr>
        <mc:AlternateContent>
          <mc:Choice Requires="wps">
            <w:drawing>
              <wp:anchor distT="0" distB="0" distL="114300" distR="114300" simplePos="0" relativeHeight="251717632" behindDoc="0" locked="0" layoutInCell="1" allowOverlap="1" wp14:anchorId="3E6307D8" wp14:editId="7830B465">
                <wp:simplePos x="0" y="0"/>
                <wp:positionH relativeFrom="column">
                  <wp:posOffset>3948430</wp:posOffset>
                </wp:positionH>
                <wp:positionV relativeFrom="paragraph">
                  <wp:posOffset>209550</wp:posOffset>
                </wp:positionV>
                <wp:extent cx="498475" cy="292100"/>
                <wp:effectExtent l="0" t="0" r="9525" b="12700"/>
                <wp:wrapNone/>
                <wp:docPr id="458"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5A732EB6"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307D8" id="_x0000_s1100" type="#_x0000_t202" style="position:absolute;margin-left:310.9pt;margin-top:16.5pt;width:39.25pt;height: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">
                <v:textbox>
                  <w:txbxContent>
                    <w:p w14:paraId="5A732EB6"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16608" behindDoc="0" locked="0" layoutInCell="1" allowOverlap="1" wp14:anchorId="7F85791A" wp14:editId="3E83E8BC">
                <wp:simplePos x="0" y="0"/>
                <wp:positionH relativeFrom="column">
                  <wp:posOffset>2327275</wp:posOffset>
                </wp:positionH>
                <wp:positionV relativeFrom="paragraph">
                  <wp:posOffset>209550</wp:posOffset>
                </wp:positionV>
                <wp:extent cx="498475" cy="292100"/>
                <wp:effectExtent l="0" t="0" r="9525" b="12700"/>
                <wp:wrapNone/>
                <wp:docPr id="62"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4E845580"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791A" id="_x0000_s1101" type="#_x0000_t202" style="position:absolute;margin-left:183.25pt;margin-top:16.5pt;width:39.25pt;height: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">
                <v:textbox>
                  <w:txbxContent>
                    <w:p w14:paraId="4E845580" w14:textId="77777777" w:rsidR="009E1ED1" w:rsidRDefault="009E1ED1" w:rsidP="009E1ED1"/>
                  </w:txbxContent>
                </v:textbox>
              </v:shape>
            </w:pict>
          </mc:Fallback>
        </mc:AlternateContent>
      </w:r>
      <w:r w:rsidRPr="00753570">
        <w:rPr>
          <w:color w:val="FFFFFF" w:themeColor="background1"/>
          <w:sz w:val="32"/>
          <w:szCs w:val="32"/>
        </w:rPr>
        <w:t>.</w:t>
      </w:r>
    </w:p>
    <w:p w14:paraId="2F5466AD" w14:textId="77777777" w:rsidR="009E1ED1" w:rsidRPr="00753570" w:rsidRDefault="009E1ED1" w:rsidP="009E1ED1">
      <w:pPr>
        <w:tabs>
          <w:tab w:val="left" w:pos="720"/>
          <w:tab w:val="left" w:pos="1453"/>
          <w:tab w:val="left" w:pos="2160"/>
          <w:tab w:val="center" w:pos="4153"/>
        </w:tabs>
      </w:pPr>
      <w:r w:rsidRPr="00753570">
        <w:t>Triglycerides (mmol/L)</w:t>
      </w:r>
    </w:p>
    <w:p w14:paraId="53F3B8BD"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rPr>
        <mc:AlternateContent>
          <mc:Choice Requires="wps">
            <w:drawing>
              <wp:anchor distT="0" distB="0" distL="114300" distR="114300" simplePos="0" relativeHeight="251719680" behindDoc="0" locked="0" layoutInCell="1" allowOverlap="1" wp14:anchorId="65844BBC" wp14:editId="1F5A6A87">
                <wp:simplePos x="0" y="0"/>
                <wp:positionH relativeFrom="column">
                  <wp:posOffset>3948430</wp:posOffset>
                </wp:positionH>
                <wp:positionV relativeFrom="paragraph">
                  <wp:posOffset>189865</wp:posOffset>
                </wp:positionV>
                <wp:extent cx="498475" cy="292100"/>
                <wp:effectExtent l="0" t="0" r="9525" b="12700"/>
                <wp:wrapNone/>
                <wp:docPr id="484"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7BE7B103"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44BBC" id="_x0000_s1102" type="#_x0000_t202" style="position:absolute;margin-left:310.9pt;margin-top:14.95pt;width:39.25pt;height: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">
                <v:textbox>
                  <w:txbxContent>
                    <w:p w14:paraId="7BE7B103"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18656" behindDoc="0" locked="0" layoutInCell="1" allowOverlap="1" wp14:anchorId="6AB580DA" wp14:editId="501D13CB">
                <wp:simplePos x="0" y="0"/>
                <wp:positionH relativeFrom="column">
                  <wp:posOffset>2327275</wp:posOffset>
                </wp:positionH>
                <wp:positionV relativeFrom="paragraph">
                  <wp:posOffset>180975</wp:posOffset>
                </wp:positionV>
                <wp:extent cx="498475" cy="292100"/>
                <wp:effectExtent l="0" t="0" r="9525" b="12700"/>
                <wp:wrapNone/>
                <wp:docPr id="483"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556FBA4D"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580DA" id="_x0000_s1103" type="#_x0000_t202" style="position:absolute;margin-left:183.25pt;margin-top:14.25pt;width:39.25pt;height: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">
                <v:textbox>
                  <w:txbxContent>
                    <w:p w14:paraId="556FBA4D" w14:textId="77777777" w:rsidR="009E1ED1" w:rsidRDefault="009E1ED1" w:rsidP="009E1ED1"/>
                  </w:txbxContent>
                </v:textbox>
              </v:shape>
            </w:pict>
          </mc:Fallback>
        </mc:AlternateContent>
      </w:r>
      <w:r w:rsidRPr="00753570">
        <w:rPr>
          <w:color w:val="FFFFFF" w:themeColor="background1"/>
          <w:sz w:val="32"/>
          <w:szCs w:val="32"/>
        </w:rPr>
        <w:t>.</w:t>
      </w:r>
    </w:p>
    <w:p w14:paraId="480305D9" w14:textId="77777777" w:rsidR="009E1ED1" w:rsidRPr="00753570" w:rsidRDefault="009E1ED1" w:rsidP="009E1ED1">
      <w:pPr>
        <w:tabs>
          <w:tab w:val="left" w:pos="720"/>
          <w:tab w:val="left" w:pos="1453"/>
          <w:tab w:val="left" w:pos="2160"/>
          <w:tab w:val="center" w:pos="4153"/>
        </w:tabs>
      </w:pPr>
      <w:r w:rsidRPr="00753570">
        <w:t xml:space="preserve">Lipoprotein(a) </w:t>
      </w:r>
    </w:p>
    <w:p w14:paraId="370431D8" w14:textId="77777777" w:rsidR="009E1ED1" w:rsidRPr="00753570" w:rsidRDefault="009E1ED1" w:rsidP="009E1ED1">
      <w:pPr>
        <w:tabs>
          <w:tab w:val="left" w:pos="720"/>
          <w:tab w:val="left" w:pos="1453"/>
          <w:tab w:val="left" w:pos="2160"/>
          <w:tab w:val="center" w:pos="4153"/>
        </w:tabs>
        <w:rPr>
          <w:sz w:val="32"/>
          <w:szCs w:val="32"/>
        </w:rPr>
      </w:pPr>
      <w:r w:rsidRPr="00753570">
        <w:rPr>
          <w:b/>
          <w:noProof/>
        </w:rPr>
        <mc:AlternateContent>
          <mc:Choice Requires="wps">
            <w:drawing>
              <wp:anchor distT="0" distB="0" distL="114300" distR="114300" simplePos="0" relativeHeight="251721728" behindDoc="0" locked="0" layoutInCell="1" allowOverlap="1" wp14:anchorId="068D4278" wp14:editId="743BA266">
                <wp:simplePos x="0" y="0"/>
                <wp:positionH relativeFrom="column">
                  <wp:posOffset>3942715</wp:posOffset>
                </wp:positionH>
                <wp:positionV relativeFrom="paragraph">
                  <wp:posOffset>160020</wp:posOffset>
                </wp:positionV>
                <wp:extent cx="498475" cy="292100"/>
                <wp:effectExtent l="0" t="0" r="9525" b="12700"/>
                <wp:wrapNone/>
                <wp:docPr id="488"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68AB3666"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D4278" id="_x0000_s1104" type="#_x0000_t202" style="position:absolute;margin-left:310.45pt;margin-top:12.6pt;width:39.25pt;height: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">
                <v:textbox>
                  <w:txbxContent>
                    <w:p w14:paraId="68AB3666"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20704" behindDoc="0" locked="0" layoutInCell="1" allowOverlap="1" wp14:anchorId="2ED214B9" wp14:editId="4C71C5D0">
                <wp:simplePos x="0" y="0"/>
                <wp:positionH relativeFrom="column">
                  <wp:posOffset>2327275</wp:posOffset>
                </wp:positionH>
                <wp:positionV relativeFrom="paragraph">
                  <wp:posOffset>172085</wp:posOffset>
                </wp:positionV>
                <wp:extent cx="498475" cy="292100"/>
                <wp:effectExtent l="0" t="0" r="9525" b="12700"/>
                <wp:wrapNone/>
                <wp:docPr id="487"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04E0B346"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214B9" id="_x0000_s1105" type="#_x0000_t202" style="position:absolute;margin-left:183.25pt;margin-top:13.55pt;width:39.25pt;height: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">
                <v:textbox>
                  <w:txbxContent>
                    <w:p w14:paraId="04E0B346" w14:textId="77777777" w:rsidR="009E1ED1" w:rsidRDefault="009E1ED1" w:rsidP="009E1ED1"/>
                  </w:txbxContent>
                </v:textbox>
              </v:shape>
            </w:pict>
          </mc:Fallback>
        </mc:AlternateContent>
      </w:r>
      <w:r w:rsidRPr="00753570">
        <w:rPr>
          <w:color w:val="FFFFFF" w:themeColor="background1"/>
          <w:sz w:val="32"/>
          <w:szCs w:val="32"/>
        </w:rPr>
        <w:t>.</w:t>
      </w:r>
    </w:p>
    <w:p w14:paraId="36F90768" w14:textId="77777777" w:rsidR="009E1ED1" w:rsidRPr="00753570" w:rsidRDefault="009E1ED1" w:rsidP="009E1ED1">
      <w:pPr>
        <w:tabs>
          <w:tab w:val="left" w:pos="720"/>
          <w:tab w:val="left" w:pos="1453"/>
          <w:tab w:val="left" w:pos="2160"/>
          <w:tab w:val="center" w:pos="4153"/>
        </w:tabs>
      </w:pPr>
      <w:r w:rsidRPr="00753570">
        <w:t>Fibrinogen (g/L)</w:t>
      </w:r>
    </w:p>
    <w:p w14:paraId="0A9DF5C1" w14:textId="77777777" w:rsidR="009E1ED1" w:rsidRPr="00753570" w:rsidRDefault="009E1ED1" w:rsidP="009E1ED1">
      <w:pPr>
        <w:tabs>
          <w:tab w:val="left" w:pos="720"/>
          <w:tab w:val="left" w:pos="1453"/>
          <w:tab w:val="left" w:pos="2160"/>
          <w:tab w:val="center" w:pos="4153"/>
        </w:tabs>
      </w:pPr>
      <w:r w:rsidRPr="00753570">
        <w:rPr>
          <w:b/>
          <w:noProof/>
        </w:rPr>
        <mc:AlternateContent>
          <mc:Choice Requires="wps">
            <w:drawing>
              <wp:anchor distT="0" distB="0" distL="114300" distR="114300" simplePos="0" relativeHeight="251723776" behindDoc="0" locked="0" layoutInCell="1" allowOverlap="1" wp14:anchorId="43BE96C7" wp14:editId="01AB1E73">
                <wp:simplePos x="0" y="0"/>
                <wp:positionH relativeFrom="column">
                  <wp:posOffset>3948430</wp:posOffset>
                </wp:positionH>
                <wp:positionV relativeFrom="paragraph">
                  <wp:posOffset>144145</wp:posOffset>
                </wp:positionV>
                <wp:extent cx="498475" cy="292100"/>
                <wp:effectExtent l="0" t="0" r="9525" b="12700"/>
                <wp:wrapNone/>
                <wp:docPr id="490"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2BF032B1"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E96C7" id="_x0000_s1106" type="#_x0000_t202" style="position:absolute;margin-left:310.9pt;margin-top:11.35pt;width:39.25pt;height: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">
                <v:textbox>
                  <w:txbxContent>
                    <w:p w14:paraId="2BF032B1"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22752" behindDoc="0" locked="0" layoutInCell="1" allowOverlap="1" wp14:anchorId="1CBBC033" wp14:editId="69C934A0">
                <wp:simplePos x="0" y="0"/>
                <wp:positionH relativeFrom="column">
                  <wp:posOffset>2327275</wp:posOffset>
                </wp:positionH>
                <wp:positionV relativeFrom="paragraph">
                  <wp:posOffset>143510</wp:posOffset>
                </wp:positionV>
                <wp:extent cx="498475" cy="292100"/>
                <wp:effectExtent l="0" t="0" r="9525" b="12700"/>
                <wp:wrapNone/>
                <wp:docPr id="489"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7246E293"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C033" id="_x0000_s1107" type="#_x0000_t202" style="position:absolute;margin-left:183.25pt;margin-top:11.3pt;width:39.25pt;height: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">
                <v:textbox>
                  <w:txbxContent>
                    <w:p w14:paraId="7246E293" w14:textId="77777777" w:rsidR="009E1ED1" w:rsidRDefault="009E1ED1" w:rsidP="009E1ED1"/>
                  </w:txbxContent>
                </v:textbox>
              </v:shape>
            </w:pict>
          </mc:Fallback>
        </mc:AlternateContent>
      </w:r>
      <w:r w:rsidRPr="00753570">
        <w:rPr>
          <w:color w:val="FFFFFF" w:themeColor="background1"/>
          <w:sz w:val="32"/>
          <w:szCs w:val="32"/>
        </w:rPr>
        <w:t>m.</w:t>
      </w:r>
    </w:p>
    <w:p w14:paraId="68E99FD6" w14:textId="77777777" w:rsidR="009E1ED1" w:rsidRPr="00753570" w:rsidRDefault="009E1ED1" w:rsidP="009E1ED1">
      <w:pPr>
        <w:tabs>
          <w:tab w:val="left" w:pos="720"/>
          <w:tab w:val="left" w:pos="1453"/>
          <w:tab w:val="left" w:pos="2160"/>
          <w:tab w:val="center" w:pos="4153"/>
        </w:tabs>
      </w:pPr>
      <w:r w:rsidRPr="00753570">
        <w:t>CRP (mg/L)</w:t>
      </w:r>
    </w:p>
    <w:p w14:paraId="65A5D3D2"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rPr>
        <mc:AlternateContent>
          <mc:Choice Requires="wps">
            <w:drawing>
              <wp:anchor distT="0" distB="0" distL="114300" distR="114300" simplePos="0" relativeHeight="251725824" behindDoc="0" locked="0" layoutInCell="1" allowOverlap="1" wp14:anchorId="66F4D5A2" wp14:editId="59B49D30">
                <wp:simplePos x="0" y="0"/>
                <wp:positionH relativeFrom="column">
                  <wp:posOffset>3948430</wp:posOffset>
                </wp:positionH>
                <wp:positionV relativeFrom="paragraph">
                  <wp:posOffset>145530</wp:posOffset>
                </wp:positionV>
                <wp:extent cx="498475" cy="292100"/>
                <wp:effectExtent l="0" t="0" r="9525" b="12700"/>
                <wp:wrapNone/>
                <wp:docPr id="493"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57493EF8"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D5A2" id="_x0000_s1108" type="#_x0000_t202" style="position:absolute;margin-left:310.9pt;margin-top:11.45pt;width:39.25pt;height: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">
                <v:textbox>
                  <w:txbxContent>
                    <w:p w14:paraId="57493EF8"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24800" behindDoc="0" locked="0" layoutInCell="1" allowOverlap="1" wp14:anchorId="00FF2584" wp14:editId="574EDBB8">
                <wp:simplePos x="0" y="0"/>
                <wp:positionH relativeFrom="column">
                  <wp:posOffset>2327275</wp:posOffset>
                </wp:positionH>
                <wp:positionV relativeFrom="paragraph">
                  <wp:posOffset>153151</wp:posOffset>
                </wp:positionV>
                <wp:extent cx="498475" cy="292100"/>
                <wp:effectExtent l="0" t="0" r="9525" b="12700"/>
                <wp:wrapNone/>
                <wp:docPr id="491"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44E1D555"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2584" id="_x0000_s1109" type="#_x0000_t202" style="position:absolute;margin-left:183.25pt;margin-top:12.05pt;width:39.25pt;height: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">
                <v:textbox>
                  <w:txbxContent>
                    <w:p w14:paraId="44E1D555" w14:textId="77777777" w:rsidR="009E1ED1" w:rsidRDefault="009E1ED1" w:rsidP="009E1ED1"/>
                  </w:txbxContent>
                </v:textbox>
              </v:shape>
            </w:pict>
          </mc:Fallback>
        </mc:AlternateContent>
      </w:r>
      <w:r w:rsidRPr="00753570">
        <w:rPr>
          <w:color w:val="FFFFFF" w:themeColor="background1"/>
          <w:sz w:val="32"/>
          <w:szCs w:val="32"/>
        </w:rPr>
        <w:t>.</w:t>
      </w:r>
    </w:p>
    <w:p w14:paraId="25BBFB87" w14:textId="77777777" w:rsidR="009E1ED1" w:rsidRPr="00753570" w:rsidRDefault="009E1ED1" w:rsidP="009E1ED1">
      <w:pPr>
        <w:tabs>
          <w:tab w:val="left" w:pos="720"/>
          <w:tab w:val="left" w:pos="1453"/>
          <w:tab w:val="left" w:pos="2160"/>
          <w:tab w:val="center" w:pos="4153"/>
        </w:tabs>
      </w:pPr>
      <w:r w:rsidRPr="00753570">
        <w:t>Sodium (mmol/L)</w:t>
      </w:r>
    </w:p>
    <w:p w14:paraId="37AD3486" w14:textId="77777777" w:rsidR="009E1ED1" w:rsidRPr="00753570" w:rsidRDefault="009E1ED1" w:rsidP="009E1ED1">
      <w:pPr>
        <w:tabs>
          <w:tab w:val="left" w:pos="720"/>
          <w:tab w:val="left" w:pos="1453"/>
          <w:tab w:val="left" w:pos="2160"/>
          <w:tab w:val="center" w:pos="4153"/>
        </w:tabs>
        <w:rPr>
          <w:sz w:val="32"/>
          <w:szCs w:val="32"/>
        </w:rPr>
      </w:pPr>
      <w:r w:rsidRPr="00753570">
        <w:rPr>
          <w:b/>
          <w:noProof/>
        </w:rPr>
        <mc:AlternateContent>
          <mc:Choice Requires="wps">
            <w:drawing>
              <wp:anchor distT="0" distB="0" distL="114300" distR="114300" simplePos="0" relativeHeight="251727872" behindDoc="0" locked="0" layoutInCell="1" allowOverlap="1" wp14:anchorId="0750067A" wp14:editId="24153317">
                <wp:simplePos x="0" y="0"/>
                <wp:positionH relativeFrom="column">
                  <wp:posOffset>3948430</wp:posOffset>
                </wp:positionH>
                <wp:positionV relativeFrom="paragraph">
                  <wp:posOffset>173355</wp:posOffset>
                </wp:positionV>
                <wp:extent cx="498475" cy="292100"/>
                <wp:effectExtent l="0" t="0" r="9525" b="12700"/>
                <wp:wrapNone/>
                <wp:docPr id="495"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7D0F1F92"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067A" id="_x0000_s1110" type="#_x0000_t202" style="position:absolute;margin-left:310.9pt;margin-top:13.65pt;width:39.25pt;height: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">
                <v:textbox>
                  <w:txbxContent>
                    <w:p w14:paraId="7D0F1F92"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26848" behindDoc="0" locked="0" layoutInCell="1" allowOverlap="1" wp14:anchorId="5C55B8BE" wp14:editId="5F9D447D">
                <wp:simplePos x="0" y="0"/>
                <wp:positionH relativeFrom="column">
                  <wp:posOffset>2327275</wp:posOffset>
                </wp:positionH>
                <wp:positionV relativeFrom="paragraph">
                  <wp:posOffset>168910</wp:posOffset>
                </wp:positionV>
                <wp:extent cx="498475" cy="292100"/>
                <wp:effectExtent l="0" t="0" r="9525" b="12700"/>
                <wp:wrapNone/>
                <wp:docPr id="494"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1CC83448"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B8BE" id="_x0000_s1111" type="#_x0000_t202" style="position:absolute;margin-left:183.25pt;margin-top:13.3pt;width:39.25pt;height: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">
                <v:textbox>
                  <w:txbxContent>
                    <w:p w14:paraId="1CC83448" w14:textId="77777777" w:rsidR="009E1ED1" w:rsidRDefault="009E1ED1" w:rsidP="009E1ED1"/>
                  </w:txbxContent>
                </v:textbox>
              </v:shape>
            </w:pict>
          </mc:Fallback>
        </mc:AlternateContent>
      </w:r>
      <w:r w:rsidRPr="00753570">
        <w:rPr>
          <w:color w:val="FFFFFF" w:themeColor="background1"/>
          <w:sz w:val="32"/>
          <w:szCs w:val="32"/>
        </w:rPr>
        <w:t>.</w:t>
      </w:r>
      <w:r w:rsidRPr="00753570">
        <w:rPr>
          <w:color w:val="FFFFFF" w:themeColor="background1"/>
          <w:sz w:val="16"/>
          <w:szCs w:val="16"/>
        </w:rPr>
        <w:t xml:space="preserve">   </w:t>
      </w:r>
      <w:r w:rsidRPr="00753570">
        <w:rPr>
          <w:sz w:val="16"/>
          <w:szCs w:val="16"/>
        </w:rPr>
        <w:t xml:space="preserve">                                                      </w:t>
      </w:r>
    </w:p>
    <w:p w14:paraId="0AC4C14A" w14:textId="77777777" w:rsidR="009E1ED1" w:rsidRPr="00753570" w:rsidRDefault="009E1ED1" w:rsidP="009E1ED1">
      <w:pPr>
        <w:tabs>
          <w:tab w:val="left" w:pos="720"/>
          <w:tab w:val="left" w:pos="1453"/>
          <w:tab w:val="left" w:pos="2160"/>
          <w:tab w:val="center" w:pos="4153"/>
        </w:tabs>
      </w:pPr>
      <w:r w:rsidRPr="00753570">
        <w:t>Potassium (mmol/L)</w:t>
      </w:r>
    </w:p>
    <w:p w14:paraId="3937E7BC"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rPr>
        <mc:AlternateContent>
          <mc:Choice Requires="wps">
            <w:drawing>
              <wp:anchor distT="0" distB="0" distL="114300" distR="114300" simplePos="0" relativeHeight="251729920" behindDoc="0" locked="0" layoutInCell="1" allowOverlap="1" wp14:anchorId="2F5945BB" wp14:editId="0ED4D401">
                <wp:simplePos x="0" y="0"/>
                <wp:positionH relativeFrom="column">
                  <wp:posOffset>3948430</wp:posOffset>
                </wp:positionH>
                <wp:positionV relativeFrom="paragraph">
                  <wp:posOffset>185709</wp:posOffset>
                </wp:positionV>
                <wp:extent cx="498475" cy="292100"/>
                <wp:effectExtent l="0" t="0" r="9525" b="12700"/>
                <wp:wrapNone/>
                <wp:docPr id="501"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2293F83E"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45BB" id="_x0000_s1112" type="#_x0000_t202" style="position:absolute;margin-left:310.9pt;margin-top:14.6pt;width:39.25pt;height: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">
                <v:textbox>
                  <w:txbxContent>
                    <w:p w14:paraId="2293F83E" w14:textId="77777777" w:rsidR="009E1ED1" w:rsidRDefault="009E1ED1" w:rsidP="009E1ED1"/>
                  </w:txbxContent>
                </v:textbox>
              </v:shape>
            </w:pict>
          </mc:Fallback>
        </mc:AlternateContent>
      </w:r>
      <w:r w:rsidRPr="00753570">
        <w:rPr>
          <w:b/>
          <w:noProof/>
        </w:rPr>
        <mc:AlternateContent>
          <mc:Choice Requires="wps">
            <w:drawing>
              <wp:anchor distT="0" distB="0" distL="114300" distR="114300" simplePos="0" relativeHeight="251728896" behindDoc="0" locked="0" layoutInCell="1" allowOverlap="1" wp14:anchorId="15D5DF44" wp14:editId="48E2F052">
                <wp:simplePos x="0" y="0"/>
                <wp:positionH relativeFrom="column">
                  <wp:posOffset>2327275</wp:posOffset>
                </wp:positionH>
                <wp:positionV relativeFrom="paragraph">
                  <wp:posOffset>158750</wp:posOffset>
                </wp:positionV>
                <wp:extent cx="498475" cy="291600"/>
                <wp:effectExtent l="0" t="0" r="9525" b="13335"/>
                <wp:wrapNone/>
                <wp:docPr id="499"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1600"/>
                        </a:xfrm>
                        <a:prstGeom prst="rect">
                          <a:avLst/>
                        </a:prstGeom>
                        <a:solidFill>
                          <a:srgbClr val="FFFFFF"/>
                        </a:solidFill>
                        <a:ln w="9525">
                          <a:solidFill>
                            <a:srgbClr val="000000"/>
                          </a:solidFill>
                          <a:miter lim="800000"/>
                          <a:headEnd/>
                          <a:tailEnd/>
                        </a:ln>
                      </wps:spPr>
                      <wps:txbx>
                        <w:txbxContent>
                          <w:p w14:paraId="236B1F82"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5DF44" id="_x0000_s1113" type="#_x0000_t202" style="position:absolute;margin-left:183.25pt;margin-top:12.5pt;width:39.25pt;height:22.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">
                <v:textbox>
                  <w:txbxContent>
                    <w:p w14:paraId="236B1F82" w14:textId="77777777" w:rsidR="009E1ED1" w:rsidRDefault="009E1ED1" w:rsidP="009E1ED1"/>
                  </w:txbxContent>
                </v:textbox>
              </v:shape>
            </w:pict>
          </mc:Fallback>
        </mc:AlternateContent>
      </w:r>
      <w:r w:rsidRPr="00753570">
        <w:rPr>
          <w:color w:val="FFFFFF" w:themeColor="background1"/>
          <w:sz w:val="32"/>
          <w:szCs w:val="32"/>
        </w:rPr>
        <w:t>.</w:t>
      </w:r>
    </w:p>
    <w:p w14:paraId="30C1E573" w14:textId="77777777" w:rsidR="009E1ED1" w:rsidRPr="00753570" w:rsidRDefault="009E1ED1" w:rsidP="009E1ED1">
      <w:pPr>
        <w:tabs>
          <w:tab w:val="left" w:pos="720"/>
          <w:tab w:val="left" w:pos="1453"/>
          <w:tab w:val="left" w:pos="2160"/>
          <w:tab w:val="center" w:pos="4153"/>
        </w:tabs>
      </w:pPr>
      <w:r w:rsidRPr="00753570">
        <w:t>ALT (U/L)</w:t>
      </w:r>
    </w:p>
    <w:p w14:paraId="198C3190"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color w:val="FFFFFF" w:themeColor="background1"/>
        </w:rPr>
        <mc:AlternateContent>
          <mc:Choice Requires="wps">
            <w:drawing>
              <wp:anchor distT="0" distB="0" distL="114300" distR="114300" simplePos="0" relativeHeight="251731968" behindDoc="0" locked="0" layoutInCell="1" allowOverlap="1" wp14:anchorId="452A519B" wp14:editId="03897CA8">
                <wp:simplePos x="0" y="0"/>
                <wp:positionH relativeFrom="column">
                  <wp:posOffset>3948430</wp:posOffset>
                </wp:positionH>
                <wp:positionV relativeFrom="paragraph">
                  <wp:posOffset>151650</wp:posOffset>
                </wp:positionV>
                <wp:extent cx="498475" cy="292100"/>
                <wp:effectExtent l="0" t="0" r="9525" b="12700"/>
                <wp:wrapNone/>
                <wp:docPr id="503"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45E3D2F2"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A519B" id="_x0000_s1114" type="#_x0000_t202" style="position:absolute;margin-left:310.9pt;margin-top:11.95pt;width:39.25pt;height: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">
                <v:textbox>
                  <w:txbxContent>
                    <w:p w14:paraId="45E3D2F2" w14:textId="77777777" w:rsidR="009E1ED1" w:rsidRDefault="009E1ED1" w:rsidP="009E1ED1"/>
                  </w:txbxContent>
                </v:textbox>
              </v:shape>
            </w:pict>
          </mc:Fallback>
        </mc:AlternateContent>
      </w:r>
      <w:r w:rsidRPr="00753570">
        <w:rPr>
          <w:b/>
          <w:noProof/>
          <w:color w:val="FFFFFF" w:themeColor="background1"/>
        </w:rPr>
        <mc:AlternateContent>
          <mc:Choice Requires="wps">
            <w:drawing>
              <wp:anchor distT="0" distB="0" distL="114300" distR="114300" simplePos="0" relativeHeight="251730944" behindDoc="0" locked="0" layoutInCell="1" allowOverlap="1" wp14:anchorId="4C7FE83C" wp14:editId="61FD3045">
                <wp:simplePos x="0" y="0"/>
                <wp:positionH relativeFrom="column">
                  <wp:posOffset>2327275</wp:posOffset>
                </wp:positionH>
                <wp:positionV relativeFrom="paragraph">
                  <wp:posOffset>164350</wp:posOffset>
                </wp:positionV>
                <wp:extent cx="498475" cy="292100"/>
                <wp:effectExtent l="0" t="0" r="9525" b="12700"/>
                <wp:wrapNone/>
                <wp:docPr id="502"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0721FE50"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FE83C" id="_x0000_s1115" type="#_x0000_t202" style="position:absolute;margin-left:183.25pt;margin-top:12.95pt;width:39.25pt;height: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">
                <v:textbox>
                  <w:txbxContent>
                    <w:p w14:paraId="0721FE50" w14:textId="77777777" w:rsidR="009E1ED1" w:rsidRDefault="009E1ED1" w:rsidP="009E1ED1"/>
                  </w:txbxContent>
                </v:textbox>
              </v:shape>
            </w:pict>
          </mc:Fallback>
        </mc:AlternateContent>
      </w:r>
    </w:p>
    <w:p w14:paraId="32563169" w14:textId="77777777" w:rsidR="009E1ED1" w:rsidRPr="00753570" w:rsidRDefault="009E1ED1" w:rsidP="009E1ED1">
      <w:pPr>
        <w:tabs>
          <w:tab w:val="left" w:pos="720"/>
          <w:tab w:val="left" w:pos="1453"/>
          <w:tab w:val="left" w:pos="2160"/>
          <w:tab w:val="center" w:pos="4153"/>
        </w:tabs>
      </w:pPr>
      <w:r w:rsidRPr="00753570">
        <w:t>AST (U/L)</w:t>
      </w:r>
    </w:p>
    <w:p w14:paraId="2FB269A7" w14:textId="77777777" w:rsidR="009E1ED1" w:rsidRPr="00753570" w:rsidRDefault="009E1ED1" w:rsidP="009E1ED1">
      <w:pPr>
        <w:tabs>
          <w:tab w:val="left" w:pos="720"/>
          <w:tab w:val="left" w:pos="1453"/>
          <w:tab w:val="left" w:pos="2160"/>
          <w:tab w:val="center" w:pos="4153"/>
        </w:tabs>
        <w:rPr>
          <w:color w:val="FFFFFF" w:themeColor="background1"/>
          <w:sz w:val="32"/>
          <w:szCs w:val="32"/>
        </w:rPr>
      </w:pPr>
      <w:r w:rsidRPr="00753570">
        <w:rPr>
          <w:b/>
          <w:noProof/>
          <w:color w:val="FFFFFF" w:themeColor="background1"/>
        </w:rPr>
        <mc:AlternateContent>
          <mc:Choice Requires="wps">
            <w:drawing>
              <wp:anchor distT="0" distB="0" distL="114300" distR="114300" simplePos="0" relativeHeight="251734016" behindDoc="0" locked="0" layoutInCell="1" allowOverlap="1" wp14:anchorId="4931A52D" wp14:editId="109A8E96">
                <wp:simplePos x="0" y="0"/>
                <wp:positionH relativeFrom="column">
                  <wp:posOffset>3948430</wp:posOffset>
                </wp:positionH>
                <wp:positionV relativeFrom="paragraph">
                  <wp:posOffset>173355</wp:posOffset>
                </wp:positionV>
                <wp:extent cx="498475" cy="292100"/>
                <wp:effectExtent l="0" t="0" r="9525" b="12700"/>
                <wp:wrapNone/>
                <wp:docPr id="505"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53166ACB"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1A52D" id="_x0000_s1116" type="#_x0000_t202" style="position:absolute;margin-left:310.9pt;margin-top:13.65pt;width:39.25pt;height: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">
                <v:textbox>
                  <w:txbxContent>
                    <w:p w14:paraId="53166ACB" w14:textId="77777777" w:rsidR="009E1ED1" w:rsidRDefault="009E1ED1" w:rsidP="009E1ED1"/>
                  </w:txbxContent>
                </v:textbox>
              </v:shape>
            </w:pict>
          </mc:Fallback>
        </mc:AlternateContent>
      </w:r>
    </w:p>
    <w:p w14:paraId="6A8C03B5" w14:textId="77777777" w:rsidR="009E1ED1" w:rsidRPr="00753570" w:rsidRDefault="009E1ED1" w:rsidP="009E1ED1">
      <w:pPr>
        <w:tabs>
          <w:tab w:val="left" w:pos="720"/>
          <w:tab w:val="left" w:pos="1453"/>
          <w:tab w:val="left" w:pos="2160"/>
          <w:tab w:val="center" w:pos="4153"/>
        </w:tabs>
      </w:pPr>
      <w:r w:rsidRPr="00753570">
        <w:rPr>
          <w:b/>
          <w:noProof/>
          <w:color w:val="FFFFFF" w:themeColor="background1"/>
        </w:rPr>
        <mc:AlternateContent>
          <mc:Choice Requires="wps">
            <w:drawing>
              <wp:anchor distT="0" distB="0" distL="114300" distR="114300" simplePos="0" relativeHeight="251732992" behindDoc="0" locked="0" layoutInCell="1" allowOverlap="1" wp14:anchorId="145CBECD" wp14:editId="45107BB0">
                <wp:simplePos x="0" y="0"/>
                <wp:positionH relativeFrom="column">
                  <wp:posOffset>2327275</wp:posOffset>
                </wp:positionH>
                <wp:positionV relativeFrom="paragraph">
                  <wp:posOffset>-58420</wp:posOffset>
                </wp:positionV>
                <wp:extent cx="498475" cy="292100"/>
                <wp:effectExtent l="0" t="0" r="9525" b="12700"/>
                <wp:wrapNone/>
                <wp:docPr id="504"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4616EA1A"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BECD" id="_x0000_s1117" type="#_x0000_t202" style="position:absolute;margin-left:183.25pt;margin-top:-4.6pt;width:39.25pt;height: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">
                <v:textbox>
                  <w:txbxContent>
                    <w:p w14:paraId="4616EA1A" w14:textId="77777777" w:rsidR="009E1ED1" w:rsidRDefault="009E1ED1" w:rsidP="009E1ED1"/>
                  </w:txbxContent>
                </v:textbox>
              </v:shape>
            </w:pict>
          </mc:Fallback>
        </mc:AlternateContent>
      </w:r>
      <w:r w:rsidRPr="00753570">
        <w:t>Bilirubin (μmol/L)</w:t>
      </w:r>
    </w:p>
    <w:p w14:paraId="18772101" w14:textId="77777777" w:rsidR="009E1ED1" w:rsidRPr="00753570" w:rsidRDefault="009E1ED1" w:rsidP="009E1ED1">
      <w:pPr>
        <w:tabs>
          <w:tab w:val="left" w:pos="720"/>
          <w:tab w:val="left" w:pos="1453"/>
          <w:tab w:val="left" w:pos="2160"/>
          <w:tab w:val="center" w:pos="4153"/>
        </w:tabs>
      </w:pPr>
    </w:p>
    <w:p w14:paraId="2D39EC92" w14:textId="77777777" w:rsidR="009E1ED1" w:rsidRPr="00753570" w:rsidRDefault="009E1ED1" w:rsidP="009E1ED1">
      <w:pPr>
        <w:tabs>
          <w:tab w:val="left" w:pos="720"/>
          <w:tab w:val="left" w:pos="1453"/>
          <w:tab w:val="left" w:pos="2160"/>
          <w:tab w:val="center" w:pos="4153"/>
        </w:tabs>
      </w:pPr>
    </w:p>
    <w:p w14:paraId="22356246" w14:textId="77777777" w:rsidR="009E1ED1" w:rsidRPr="00753570" w:rsidRDefault="009E1ED1" w:rsidP="009E1ED1">
      <w:pPr>
        <w:tabs>
          <w:tab w:val="left" w:pos="720"/>
          <w:tab w:val="left" w:pos="1453"/>
          <w:tab w:val="left" w:pos="2160"/>
          <w:tab w:val="center" w:pos="4153"/>
        </w:tabs>
        <w:jc w:val="right"/>
        <w:rPr>
          <w:sz w:val="16"/>
          <w:szCs w:val="16"/>
        </w:rPr>
      </w:pPr>
    </w:p>
    <w:p w14:paraId="7507EAF9" w14:textId="77777777" w:rsidR="009E1ED1" w:rsidRPr="00753570" w:rsidRDefault="009E1ED1" w:rsidP="009E1ED1">
      <w:pPr>
        <w:tabs>
          <w:tab w:val="left" w:pos="720"/>
          <w:tab w:val="left" w:pos="1453"/>
          <w:tab w:val="left" w:pos="2160"/>
          <w:tab w:val="center" w:pos="4153"/>
        </w:tabs>
        <w:rPr>
          <w:sz w:val="16"/>
          <w:szCs w:val="16"/>
        </w:rPr>
      </w:pPr>
    </w:p>
    <w:p w14:paraId="5B391AE8" w14:textId="77777777" w:rsidR="00670834" w:rsidRPr="00753570" w:rsidRDefault="00670834" w:rsidP="009E1ED1">
      <w:pPr>
        <w:tabs>
          <w:tab w:val="left" w:pos="720"/>
          <w:tab w:val="left" w:pos="1453"/>
          <w:tab w:val="left" w:pos="2160"/>
          <w:tab w:val="center" w:pos="4153"/>
        </w:tabs>
        <w:rPr>
          <w:sz w:val="16"/>
          <w:szCs w:val="16"/>
        </w:rPr>
      </w:pPr>
    </w:p>
    <w:p w14:paraId="3AB108BF" w14:textId="77777777" w:rsidR="00670834" w:rsidRPr="00753570" w:rsidRDefault="00670834" w:rsidP="009E1ED1">
      <w:pPr>
        <w:tabs>
          <w:tab w:val="left" w:pos="720"/>
          <w:tab w:val="left" w:pos="1453"/>
          <w:tab w:val="left" w:pos="2160"/>
          <w:tab w:val="center" w:pos="4153"/>
        </w:tabs>
        <w:rPr>
          <w:sz w:val="16"/>
          <w:szCs w:val="16"/>
        </w:rPr>
      </w:pPr>
    </w:p>
    <w:p w14:paraId="5E18615E" w14:textId="77777777" w:rsidR="00670834" w:rsidRPr="00753570" w:rsidRDefault="00670834" w:rsidP="009E1ED1">
      <w:pPr>
        <w:tabs>
          <w:tab w:val="left" w:pos="720"/>
          <w:tab w:val="left" w:pos="1453"/>
          <w:tab w:val="left" w:pos="2160"/>
          <w:tab w:val="center" w:pos="4153"/>
        </w:tabs>
        <w:rPr>
          <w:sz w:val="16"/>
          <w:szCs w:val="16"/>
        </w:rPr>
      </w:pPr>
    </w:p>
    <w:p w14:paraId="32BDFD04" w14:textId="77777777" w:rsidR="00670834" w:rsidRPr="00753570" w:rsidRDefault="00670834" w:rsidP="009E1ED1">
      <w:pPr>
        <w:tabs>
          <w:tab w:val="left" w:pos="720"/>
          <w:tab w:val="left" w:pos="1453"/>
          <w:tab w:val="left" w:pos="2160"/>
          <w:tab w:val="center" w:pos="4153"/>
        </w:tabs>
        <w:rPr>
          <w:sz w:val="16"/>
          <w:szCs w:val="16"/>
        </w:rPr>
      </w:pPr>
    </w:p>
    <w:p w14:paraId="49219C06" w14:textId="77777777" w:rsidR="00670834" w:rsidRPr="00753570" w:rsidRDefault="00670834" w:rsidP="009E1ED1">
      <w:pPr>
        <w:tabs>
          <w:tab w:val="left" w:pos="720"/>
          <w:tab w:val="left" w:pos="1453"/>
          <w:tab w:val="left" w:pos="2160"/>
          <w:tab w:val="center" w:pos="4153"/>
        </w:tabs>
        <w:rPr>
          <w:sz w:val="16"/>
          <w:szCs w:val="16"/>
        </w:rPr>
      </w:pPr>
    </w:p>
    <w:p w14:paraId="4BCE409A" w14:textId="77777777" w:rsidR="009E1ED1" w:rsidRPr="00753570" w:rsidRDefault="009E1ED1" w:rsidP="009E1ED1">
      <w:pPr>
        <w:tabs>
          <w:tab w:val="left" w:pos="720"/>
          <w:tab w:val="left" w:pos="1453"/>
          <w:tab w:val="left" w:pos="2160"/>
          <w:tab w:val="center" w:pos="4153"/>
        </w:tabs>
        <w:jc w:val="right"/>
      </w:pPr>
      <w:r w:rsidRPr="00753570">
        <w:rPr>
          <w:sz w:val="16"/>
          <w:szCs w:val="16"/>
        </w:rPr>
        <w:t>(on admission, DATE __/ ___/___)                         (latest, DATE __/ ___/___)</w:t>
      </w:r>
    </w:p>
    <w:p w14:paraId="42912E3C" w14:textId="77777777" w:rsidR="009E1ED1" w:rsidRPr="00753570" w:rsidRDefault="009E1ED1" w:rsidP="009E1ED1">
      <w:pPr>
        <w:tabs>
          <w:tab w:val="left" w:pos="720"/>
          <w:tab w:val="left" w:pos="1453"/>
          <w:tab w:val="left" w:pos="2160"/>
          <w:tab w:val="center" w:pos="4153"/>
        </w:tabs>
      </w:pPr>
      <w:r w:rsidRPr="00753570">
        <w:rPr>
          <w:b/>
          <w:noProof/>
          <w:color w:val="FFFFFF" w:themeColor="background1"/>
        </w:rPr>
        <mc:AlternateContent>
          <mc:Choice Requires="wps">
            <w:drawing>
              <wp:anchor distT="0" distB="0" distL="114300" distR="114300" simplePos="0" relativeHeight="251736064" behindDoc="0" locked="0" layoutInCell="1" allowOverlap="1" wp14:anchorId="2465F824" wp14:editId="76ED3173">
                <wp:simplePos x="0" y="0"/>
                <wp:positionH relativeFrom="column">
                  <wp:posOffset>3975735</wp:posOffset>
                </wp:positionH>
                <wp:positionV relativeFrom="paragraph">
                  <wp:posOffset>98945</wp:posOffset>
                </wp:positionV>
                <wp:extent cx="498475" cy="292100"/>
                <wp:effectExtent l="0" t="0" r="9525" b="12700"/>
                <wp:wrapNone/>
                <wp:docPr id="509"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7612F602"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5F824" id="_x0000_s1118" type="#_x0000_t202" style="position:absolute;margin-left:313.05pt;margin-top:7.8pt;width:39.25pt;height: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">
                <v:textbox>
                  <w:txbxContent>
                    <w:p w14:paraId="7612F602" w14:textId="77777777" w:rsidR="009E1ED1" w:rsidRDefault="009E1ED1" w:rsidP="009E1ED1"/>
                  </w:txbxContent>
                </v:textbox>
              </v:shape>
            </w:pict>
          </mc:Fallback>
        </mc:AlternateContent>
      </w:r>
      <w:r w:rsidRPr="00753570">
        <w:rPr>
          <w:b/>
          <w:noProof/>
          <w:color w:val="FFFFFF" w:themeColor="background1"/>
        </w:rPr>
        <mc:AlternateContent>
          <mc:Choice Requires="wps">
            <w:drawing>
              <wp:anchor distT="0" distB="0" distL="114300" distR="114300" simplePos="0" relativeHeight="251735040" behindDoc="0" locked="0" layoutInCell="1" allowOverlap="1" wp14:anchorId="048F07B6" wp14:editId="7E27790D">
                <wp:simplePos x="0" y="0"/>
                <wp:positionH relativeFrom="column">
                  <wp:posOffset>2341245</wp:posOffset>
                </wp:positionH>
                <wp:positionV relativeFrom="paragraph">
                  <wp:posOffset>96000</wp:posOffset>
                </wp:positionV>
                <wp:extent cx="498475" cy="292100"/>
                <wp:effectExtent l="0" t="0" r="9525" b="12700"/>
                <wp:wrapNone/>
                <wp:docPr id="508"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2325285F"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F07B6" id="_x0000_s1119" type="#_x0000_t202" style="position:absolute;margin-left:184.35pt;margin-top:7.55pt;width:39.25pt;height: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">
                <v:textbox>
                  <w:txbxContent>
                    <w:p w14:paraId="2325285F" w14:textId="77777777" w:rsidR="009E1ED1" w:rsidRDefault="009E1ED1" w:rsidP="009E1ED1"/>
                  </w:txbxContent>
                </v:textbox>
              </v:shape>
            </w:pict>
          </mc:Fallback>
        </mc:AlternateContent>
      </w:r>
    </w:p>
    <w:p w14:paraId="56A788EA" w14:textId="77777777" w:rsidR="009E1ED1" w:rsidRPr="00753570" w:rsidRDefault="009E1ED1" w:rsidP="009E1ED1">
      <w:pPr>
        <w:tabs>
          <w:tab w:val="left" w:pos="720"/>
          <w:tab w:val="center" w:pos="3992"/>
        </w:tabs>
      </w:pPr>
      <w:r w:rsidRPr="00753570">
        <w:t>Iron (μmol/L)</w:t>
      </w:r>
      <w:r w:rsidRPr="00753570">
        <w:tab/>
      </w:r>
    </w:p>
    <w:p w14:paraId="743C6008" w14:textId="77777777" w:rsidR="009E1ED1" w:rsidRPr="00753570" w:rsidRDefault="009E1ED1" w:rsidP="009E1ED1">
      <w:pPr>
        <w:tabs>
          <w:tab w:val="left" w:pos="720"/>
          <w:tab w:val="left" w:pos="1453"/>
          <w:tab w:val="left" w:pos="2160"/>
          <w:tab w:val="center" w:pos="4153"/>
        </w:tabs>
        <w:rPr>
          <w:color w:val="FFFFFF" w:themeColor="background1"/>
        </w:rPr>
      </w:pPr>
      <w:r w:rsidRPr="00753570">
        <w:rPr>
          <w:b/>
          <w:noProof/>
          <w:color w:val="FFFFFF" w:themeColor="background1"/>
        </w:rPr>
        <mc:AlternateContent>
          <mc:Choice Requires="wps">
            <w:drawing>
              <wp:anchor distT="0" distB="0" distL="114300" distR="114300" simplePos="0" relativeHeight="251737088" behindDoc="0" locked="0" layoutInCell="1" allowOverlap="1" wp14:anchorId="4B5BE0CE" wp14:editId="1ECC2D0F">
                <wp:simplePos x="0" y="0"/>
                <wp:positionH relativeFrom="column">
                  <wp:posOffset>2341245</wp:posOffset>
                </wp:positionH>
                <wp:positionV relativeFrom="paragraph">
                  <wp:posOffset>131560</wp:posOffset>
                </wp:positionV>
                <wp:extent cx="498475" cy="292100"/>
                <wp:effectExtent l="0" t="0" r="9525" b="12700"/>
                <wp:wrapNone/>
                <wp:docPr id="510"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5340CA09"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E0CE" id="_x0000_s1120" type="#_x0000_t202" style="position:absolute;margin-left:184.35pt;margin-top:10.35pt;width:39.25pt;height: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">
                <v:textbox>
                  <w:txbxContent>
                    <w:p w14:paraId="5340CA09" w14:textId="77777777" w:rsidR="009E1ED1" w:rsidRDefault="009E1ED1" w:rsidP="009E1ED1"/>
                  </w:txbxContent>
                </v:textbox>
              </v:shape>
            </w:pict>
          </mc:Fallback>
        </mc:AlternateContent>
      </w:r>
      <w:r w:rsidRPr="00753570">
        <w:rPr>
          <w:b/>
          <w:noProof/>
          <w:color w:val="FFFFFF" w:themeColor="background1"/>
        </w:rPr>
        <mc:AlternateContent>
          <mc:Choice Requires="wps">
            <w:drawing>
              <wp:anchor distT="0" distB="0" distL="114300" distR="114300" simplePos="0" relativeHeight="251738112" behindDoc="0" locked="0" layoutInCell="1" allowOverlap="1" wp14:anchorId="19E95358" wp14:editId="272F27F8">
                <wp:simplePos x="0" y="0"/>
                <wp:positionH relativeFrom="column">
                  <wp:posOffset>3975735</wp:posOffset>
                </wp:positionH>
                <wp:positionV relativeFrom="paragraph">
                  <wp:posOffset>141720</wp:posOffset>
                </wp:positionV>
                <wp:extent cx="498475" cy="292100"/>
                <wp:effectExtent l="0" t="0" r="9525" b="12700"/>
                <wp:wrapNone/>
                <wp:docPr id="511"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77109F35"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5358" id="_x0000_s1121" type="#_x0000_t202" style="position:absolute;margin-left:313.05pt;margin-top:11.15pt;width:39.25pt;height: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">
                <v:textbox>
                  <w:txbxContent>
                    <w:p w14:paraId="77109F35" w14:textId="77777777" w:rsidR="009E1ED1" w:rsidRDefault="009E1ED1" w:rsidP="009E1ED1"/>
                  </w:txbxContent>
                </v:textbox>
              </v:shape>
            </w:pict>
          </mc:Fallback>
        </mc:AlternateContent>
      </w:r>
      <w:r w:rsidRPr="00753570">
        <w:rPr>
          <w:color w:val="FFFFFF" w:themeColor="background1"/>
          <w:sz w:val="32"/>
          <w:szCs w:val="32"/>
        </w:rPr>
        <w:t>.</w:t>
      </w:r>
    </w:p>
    <w:p w14:paraId="4B3D09BE" w14:textId="77777777" w:rsidR="009E1ED1" w:rsidRPr="00753570" w:rsidRDefault="009E1ED1" w:rsidP="009E1ED1">
      <w:pPr>
        <w:tabs>
          <w:tab w:val="left" w:pos="720"/>
          <w:tab w:val="left" w:pos="1453"/>
          <w:tab w:val="left" w:pos="2160"/>
          <w:tab w:val="center" w:pos="4153"/>
        </w:tabs>
      </w:pPr>
      <w:r w:rsidRPr="00753570">
        <w:t>%IBC saturation</w:t>
      </w:r>
    </w:p>
    <w:p w14:paraId="7FAB9B02" w14:textId="77777777" w:rsidR="009E1ED1" w:rsidRPr="00753570" w:rsidRDefault="009E1ED1" w:rsidP="009E1ED1">
      <w:pPr>
        <w:tabs>
          <w:tab w:val="left" w:pos="720"/>
          <w:tab w:val="left" w:pos="1453"/>
          <w:tab w:val="left" w:pos="2160"/>
          <w:tab w:val="center" w:pos="4153"/>
        </w:tabs>
      </w:pPr>
      <w:r w:rsidRPr="00753570">
        <w:rPr>
          <w:b/>
          <w:noProof/>
          <w:color w:val="FFFFFF" w:themeColor="background1"/>
        </w:rPr>
        <mc:AlternateContent>
          <mc:Choice Requires="wps">
            <w:drawing>
              <wp:anchor distT="0" distB="0" distL="114300" distR="114300" simplePos="0" relativeHeight="251740160" behindDoc="0" locked="0" layoutInCell="1" allowOverlap="1" wp14:anchorId="571D1621" wp14:editId="11E6E34E">
                <wp:simplePos x="0" y="0"/>
                <wp:positionH relativeFrom="column">
                  <wp:posOffset>3976254</wp:posOffset>
                </wp:positionH>
                <wp:positionV relativeFrom="paragraph">
                  <wp:posOffset>126019</wp:posOffset>
                </wp:positionV>
                <wp:extent cx="498475" cy="292100"/>
                <wp:effectExtent l="0" t="0" r="9525" b="12700"/>
                <wp:wrapNone/>
                <wp:docPr id="65"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6E631018"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D1621" id="_x0000_s1122" type="#_x0000_t202" style="position:absolute;margin-left:313.1pt;margin-top:9.9pt;width:39.25pt;height: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">
                <v:textbox>
                  <w:txbxContent>
                    <w:p w14:paraId="6E631018" w14:textId="77777777" w:rsidR="009E1ED1" w:rsidRDefault="009E1ED1" w:rsidP="009E1ED1"/>
                  </w:txbxContent>
                </v:textbox>
              </v:shape>
            </w:pict>
          </mc:Fallback>
        </mc:AlternateContent>
      </w:r>
      <w:r w:rsidRPr="00753570">
        <w:rPr>
          <w:b/>
          <w:noProof/>
          <w:color w:val="FFFFFF" w:themeColor="background1"/>
        </w:rPr>
        <mc:AlternateContent>
          <mc:Choice Requires="wps">
            <w:drawing>
              <wp:anchor distT="0" distB="0" distL="114300" distR="114300" simplePos="0" relativeHeight="251739136" behindDoc="0" locked="0" layoutInCell="1" allowOverlap="1" wp14:anchorId="61AAEFB7" wp14:editId="75BB2B26">
                <wp:simplePos x="0" y="0"/>
                <wp:positionH relativeFrom="column">
                  <wp:posOffset>2341418</wp:posOffset>
                </wp:positionH>
                <wp:positionV relativeFrom="paragraph">
                  <wp:posOffset>126019</wp:posOffset>
                </wp:positionV>
                <wp:extent cx="498475" cy="292100"/>
                <wp:effectExtent l="0" t="0" r="9525" b="12700"/>
                <wp:wrapNone/>
                <wp:docPr id="64"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255657CC"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AEFB7" id="_x0000_s1123" type="#_x0000_t202" style="position:absolute;margin-left:184.35pt;margin-top:9.9pt;width:39.25pt;height:2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">
                <v:textbox>
                  <w:txbxContent>
                    <w:p w14:paraId="255657CC" w14:textId="77777777" w:rsidR="009E1ED1" w:rsidRDefault="009E1ED1" w:rsidP="009E1ED1"/>
                  </w:txbxContent>
                </v:textbox>
              </v:shape>
            </w:pict>
          </mc:Fallback>
        </mc:AlternateContent>
      </w:r>
      <w:r w:rsidRPr="00753570">
        <w:rPr>
          <w:color w:val="FFFFFF" w:themeColor="background1"/>
          <w:sz w:val="32"/>
          <w:szCs w:val="32"/>
        </w:rPr>
        <w:t>.</w:t>
      </w:r>
    </w:p>
    <w:p w14:paraId="75668586" w14:textId="77777777" w:rsidR="009E1ED1" w:rsidRPr="00753570" w:rsidRDefault="009E1ED1" w:rsidP="009E1ED1">
      <w:pPr>
        <w:tabs>
          <w:tab w:val="left" w:pos="720"/>
          <w:tab w:val="left" w:pos="1453"/>
          <w:tab w:val="left" w:pos="2160"/>
          <w:tab w:val="center" w:pos="4153"/>
        </w:tabs>
        <w:rPr>
          <w:sz w:val="26"/>
        </w:rPr>
      </w:pPr>
      <w:r w:rsidRPr="00753570">
        <w:rPr>
          <w:sz w:val="26"/>
        </w:rPr>
        <w:t>Hb (g/dL)</w:t>
      </w:r>
    </w:p>
    <w:p w14:paraId="791D51CC" w14:textId="77777777" w:rsidR="009E1ED1" w:rsidRPr="00753570" w:rsidRDefault="009E1ED1" w:rsidP="009E1ED1">
      <w:pPr>
        <w:tabs>
          <w:tab w:val="left" w:pos="720"/>
          <w:tab w:val="left" w:pos="1453"/>
          <w:tab w:val="left" w:pos="2160"/>
          <w:tab w:val="center" w:pos="4153"/>
        </w:tabs>
        <w:rPr>
          <w:sz w:val="26"/>
        </w:rPr>
      </w:pPr>
      <w:r w:rsidRPr="00753570">
        <w:rPr>
          <w:b/>
          <w:noProof/>
          <w:color w:val="FFFFFF" w:themeColor="background1"/>
        </w:rPr>
        <mc:AlternateContent>
          <mc:Choice Requires="wps">
            <w:drawing>
              <wp:anchor distT="0" distB="0" distL="114300" distR="114300" simplePos="0" relativeHeight="251742208" behindDoc="0" locked="0" layoutInCell="1" allowOverlap="1" wp14:anchorId="287351AF" wp14:editId="6B116A3B">
                <wp:simplePos x="0" y="0"/>
                <wp:positionH relativeFrom="column">
                  <wp:posOffset>3976254</wp:posOffset>
                </wp:positionH>
                <wp:positionV relativeFrom="paragraph">
                  <wp:posOffset>108354</wp:posOffset>
                </wp:positionV>
                <wp:extent cx="498475" cy="292100"/>
                <wp:effectExtent l="0" t="0" r="9525" b="12700"/>
                <wp:wrapNone/>
                <wp:docPr id="70"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5FE7B799"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351AF" id="_x0000_s1124" type="#_x0000_t202" style="position:absolute;margin-left:313.1pt;margin-top:8.55pt;width:39.25pt;height: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">
                <v:textbox>
                  <w:txbxContent>
                    <w:p w14:paraId="5FE7B799" w14:textId="77777777" w:rsidR="009E1ED1" w:rsidRDefault="009E1ED1" w:rsidP="009E1ED1"/>
                  </w:txbxContent>
                </v:textbox>
              </v:shape>
            </w:pict>
          </mc:Fallback>
        </mc:AlternateContent>
      </w:r>
      <w:r w:rsidRPr="00753570">
        <w:rPr>
          <w:b/>
          <w:noProof/>
          <w:color w:val="FFFFFF" w:themeColor="background1"/>
        </w:rPr>
        <mc:AlternateContent>
          <mc:Choice Requires="wps">
            <w:drawing>
              <wp:anchor distT="0" distB="0" distL="114300" distR="114300" simplePos="0" relativeHeight="251741184" behindDoc="0" locked="0" layoutInCell="1" allowOverlap="1" wp14:anchorId="16255A77" wp14:editId="320C3277">
                <wp:simplePos x="0" y="0"/>
                <wp:positionH relativeFrom="column">
                  <wp:posOffset>2341418</wp:posOffset>
                </wp:positionH>
                <wp:positionV relativeFrom="paragraph">
                  <wp:posOffset>102408</wp:posOffset>
                </wp:positionV>
                <wp:extent cx="498475" cy="292100"/>
                <wp:effectExtent l="0" t="0" r="9525" b="12700"/>
                <wp:wrapNone/>
                <wp:docPr id="67"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33EB7EA4"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55A77" id="_x0000_s1125" type="#_x0000_t202" style="position:absolute;margin-left:184.35pt;margin-top:8.05pt;width:39.25pt;height:2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">
                <v:textbox>
                  <w:txbxContent>
                    <w:p w14:paraId="33EB7EA4" w14:textId="77777777" w:rsidR="009E1ED1" w:rsidRDefault="009E1ED1" w:rsidP="009E1ED1"/>
                  </w:txbxContent>
                </v:textbox>
              </v:shape>
            </w:pict>
          </mc:Fallback>
        </mc:AlternateContent>
      </w:r>
      <w:r w:rsidRPr="00753570">
        <w:rPr>
          <w:color w:val="FFFFFF" w:themeColor="background1"/>
          <w:sz w:val="32"/>
          <w:szCs w:val="32"/>
        </w:rPr>
        <w:t>.</w:t>
      </w:r>
    </w:p>
    <w:p w14:paraId="74D80381" w14:textId="77777777" w:rsidR="009E1ED1" w:rsidRPr="00753570" w:rsidRDefault="009E1ED1" w:rsidP="009E1ED1">
      <w:pPr>
        <w:tabs>
          <w:tab w:val="left" w:pos="720"/>
          <w:tab w:val="left" w:pos="1453"/>
          <w:tab w:val="left" w:pos="2160"/>
          <w:tab w:val="center" w:pos="4153"/>
        </w:tabs>
      </w:pPr>
      <w:r w:rsidRPr="00753570">
        <w:t xml:space="preserve">Platelets </w:t>
      </w:r>
      <w:r w:rsidRPr="00753570">
        <w:rPr>
          <w:sz w:val="26"/>
        </w:rPr>
        <w:t>(10</w:t>
      </w:r>
      <w:r w:rsidRPr="00753570">
        <w:rPr>
          <w:sz w:val="26"/>
          <w:vertAlign w:val="superscript"/>
        </w:rPr>
        <w:t>9</w:t>
      </w:r>
      <w:r w:rsidRPr="00753570">
        <w:rPr>
          <w:sz w:val="26"/>
        </w:rPr>
        <w:t>/L)</w:t>
      </w:r>
    </w:p>
    <w:p w14:paraId="1E0B6A92" w14:textId="77777777" w:rsidR="009E1ED1" w:rsidRPr="00753570" w:rsidRDefault="009E1ED1" w:rsidP="009E1ED1">
      <w:pPr>
        <w:tabs>
          <w:tab w:val="left" w:pos="720"/>
          <w:tab w:val="left" w:pos="1453"/>
          <w:tab w:val="left" w:pos="2160"/>
          <w:tab w:val="center" w:pos="4153"/>
        </w:tabs>
        <w:rPr>
          <w:sz w:val="26"/>
        </w:rPr>
      </w:pPr>
      <w:r w:rsidRPr="00753570">
        <w:rPr>
          <w:b/>
          <w:noProof/>
          <w:color w:val="FFFFFF" w:themeColor="background1"/>
        </w:rPr>
        <mc:AlternateContent>
          <mc:Choice Requires="wps">
            <w:drawing>
              <wp:anchor distT="0" distB="0" distL="114300" distR="114300" simplePos="0" relativeHeight="251744256" behindDoc="0" locked="0" layoutInCell="1" allowOverlap="1" wp14:anchorId="18F8D1A8" wp14:editId="1C8FC604">
                <wp:simplePos x="0" y="0"/>
                <wp:positionH relativeFrom="column">
                  <wp:posOffset>3975735</wp:posOffset>
                </wp:positionH>
                <wp:positionV relativeFrom="paragraph">
                  <wp:posOffset>82435</wp:posOffset>
                </wp:positionV>
                <wp:extent cx="498475" cy="292100"/>
                <wp:effectExtent l="0" t="0" r="9525" b="12700"/>
                <wp:wrapNone/>
                <wp:docPr id="72"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2767E633"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D1A8" id="_x0000_s1126" type="#_x0000_t202" style="position:absolute;margin-left:313.05pt;margin-top:6.5pt;width:39.25pt;height: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">
                <v:textbox>
                  <w:txbxContent>
                    <w:p w14:paraId="2767E633" w14:textId="77777777" w:rsidR="009E1ED1" w:rsidRDefault="009E1ED1" w:rsidP="009E1ED1"/>
                  </w:txbxContent>
                </v:textbox>
              </v:shape>
            </w:pict>
          </mc:Fallback>
        </mc:AlternateContent>
      </w:r>
      <w:r w:rsidRPr="00753570">
        <w:rPr>
          <w:b/>
          <w:noProof/>
          <w:color w:val="FFFFFF" w:themeColor="background1"/>
        </w:rPr>
        <mc:AlternateContent>
          <mc:Choice Requires="wps">
            <w:drawing>
              <wp:anchor distT="0" distB="0" distL="114300" distR="114300" simplePos="0" relativeHeight="251743232" behindDoc="0" locked="0" layoutInCell="1" allowOverlap="1" wp14:anchorId="52AC52D5" wp14:editId="37F284E1">
                <wp:simplePos x="0" y="0"/>
                <wp:positionH relativeFrom="column">
                  <wp:posOffset>2341707</wp:posOffset>
                </wp:positionH>
                <wp:positionV relativeFrom="paragraph">
                  <wp:posOffset>96347</wp:posOffset>
                </wp:positionV>
                <wp:extent cx="498475" cy="292100"/>
                <wp:effectExtent l="0" t="0" r="9525" b="12700"/>
                <wp:wrapNone/>
                <wp:docPr id="71"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2100"/>
                        </a:xfrm>
                        <a:prstGeom prst="rect">
                          <a:avLst/>
                        </a:prstGeom>
                        <a:solidFill>
                          <a:srgbClr val="FFFFFF"/>
                        </a:solidFill>
                        <a:ln w="9525">
                          <a:solidFill>
                            <a:srgbClr val="000000"/>
                          </a:solidFill>
                          <a:miter lim="800000"/>
                          <a:headEnd/>
                          <a:tailEnd/>
                        </a:ln>
                      </wps:spPr>
                      <wps:txbx>
                        <w:txbxContent>
                          <w:p w14:paraId="3ACD8D64"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C52D5" id="_x0000_s1127" type="#_x0000_t202" style="position:absolute;margin-left:184.4pt;margin-top:7.6pt;width:39.25pt;height: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">
                <v:textbox>
                  <w:txbxContent>
                    <w:p w14:paraId="3ACD8D64" w14:textId="77777777" w:rsidR="009E1ED1" w:rsidRDefault="009E1ED1" w:rsidP="009E1ED1"/>
                  </w:txbxContent>
                </v:textbox>
              </v:shape>
            </w:pict>
          </mc:Fallback>
        </mc:AlternateContent>
      </w:r>
      <w:r w:rsidRPr="00753570">
        <w:rPr>
          <w:color w:val="FFFFFF" w:themeColor="background1"/>
          <w:sz w:val="32"/>
          <w:szCs w:val="32"/>
        </w:rPr>
        <w:t>.</w:t>
      </w:r>
    </w:p>
    <w:p w14:paraId="37041C83" w14:textId="77777777" w:rsidR="009E1ED1" w:rsidRPr="00753570" w:rsidRDefault="009E1ED1" w:rsidP="009E1ED1">
      <w:pPr>
        <w:tabs>
          <w:tab w:val="center" w:pos="3992"/>
          <w:tab w:val="left" w:pos="6380"/>
        </w:tabs>
        <w:rPr>
          <w:sz w:val="26"/>
        </w:rPr>
      </w:pPr>
      <w:r w:rsidRPr="00753570">
        <w:rPr>
          <w:sz w:val="26"/>
        </w:rPr>
        <w:t>WCC (10</w:t>
      </w:r>
      <w:r w:rsidRPr="00753570">
        <w:rPr>
          <w:sz w:val="26"/>
          <w:vertAlign w:val="superscript"/>
        </w:rPr>
        <w:t>9</w:t>
      </w:r>
      <w:r w:rsidRPr="00753570">
        <w:rPr>
          <w:sz w:val="26"/>
        </w:rPr>
        <w:t>/L)</w:t>
      </w:r>
    </w:p>
    <w:p w14:paraId="33C68D48" w14:textId="77777777" w:rsidR="009E1ED1" w:rsidRPr="00753570" w:rsidRDefault="009E1ED1" w:rsidP="009E1ED1">
      <w:pPr>
        <w:tabs>
          <w:tab w:val="center" w:pos="3992"/>
          <w:tab w:val="left" w:pos="6380"/>
        </w:tabs>
        <w:rPr>
          <w:sz w:val="26"/>
        </w:rPr>
      </w:pPr>
    </w:p>
    <w:p w14:paraId="6326C5C4" w14:textId="77777777" w:rsidR="009E1ED1" w:rsidRPr="00753570" w:rsidRDefault="009E1ED1" w:rsidP="009E1ED1">
      <w:pPr>
        <w:tabs>
          <w:tab w:val="center" w:pos="3992"/>
          <w:tab w:val="left" w:pos="6380"/>
        </w:tabs>
        <w:rPr>
          <w:sz w:val="26"/>
        </w:rPr>
      </w:pPr>
      <w:r w:rsidRPr="00753570">
        <w:rPr>
          <w:sz w:val="26"/>
        </w:rPr>
        <w:tab/>
      </w:r>
      <w:r w:rsidRPr="00753570">
        <w:rPr>
          <w:sz w:val="26"/>
        </w:rPr>
        <w:tab/>
      </w:r>
    </w:p>
    <w:p w14:paraId="617DDC66" w14:textId="77777777" w:rsidR="009E1ED1" w:rsidRPr="00753570" w:rsidRDefault="009E1ED1" w:rsidP="009E1ED1">
      <w:pPr>
        <w:tabs>
          <w:tab w:val="left" w:pos="720"/>
          <w:tab w:val="left" w:pos="1453"/>
          <w:tab w:val="left" w:pos="2160"/>
          <w:tab w:val="center" w:pos="4153"/>
        </w:tabs>
        <w:rPr>
          <w:sz w:val="26"/>
        </w:rPr>
      </w:pPr>
    </w:p>
    <w:p w14:paraId="347D19FC" w14:textId="77777777" w:rsidR="009E1ED1" w:rsidRPr="00753570" w:rsidRDefault="009E1ED1" w:rsidP="009E1ED1">
      <w:pPr>
        <w:tabs>
          <w:tab w:val="left" w:pos="720"/>
          <w:tab w:val="left" w:pos="1453"/>
          <w:tab w:val="left" w:pos="2160"/>
          <w:tab w:val="center" w:pos="4153"/>
        </w:tabs>
        <w:rPr>
          <w:sz w:val="26"/>
        </w:rPr>
      </w:pPr>
      <w:r w:rsidRPr="00753570">
        <w:rPr>
          <w:noProof/>
          <w:highlight w:val="yellow"/>
        </w:rPr>
        <mc:AlternateContent>
          <mc:Choice Requires="wps">
            <w:drawing>
              <wp:anchor distT="0" distB="0" distL="114300" distR="114300" simplePos="0" relativeHeight="251693056" behindDoc="0" locked="0" layoutInCell="1" allowOverlap="1" wp14:anchorId="6DE07ADC" wp14:editId="57D642EE">
                <wp:simplePos x="0" y="0"/>
                <wp:positionH relativeFrom="column">
                  <wp:posOffset>3764280</wp:posOffset>
                </wp:positionH>
                <wp:positionV relativeFrom="paragraph">
                  <wp:posOffset>38224</wp:posOffset>
                </wp:positionV>
                <wp:extent cx="1365250" cy="313055"/>
                <wp:effectExtent l="0" t="0" r="25400"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13055"/>
                        </a:xfrm>
                        <a:prstGeom prst="rect">
                          <a:avLst/>
                        </a:prstGeom>
                        <a:solidFill>
                          <a:srgbClr val="FFFFFF"/>
                        </a:solidFill>
                        <a:ln w="12700">
                          <a:solidFill>
                            <a:srgbClr val="000000"/>
                          </a:solidFill>
                          <a:miter lim="800000"/>
                          <a:headEnd/>
                          <a:tailEnd/>
                        </a:ln>
                      </wps:spPr>
                      <wps:txbx>
                        <w:txbxContent>
                          <w:p w14:paraId="3514BA6F"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07ADC" id="_x0000_s1128" type="#_x0000_t202" style="position:absolute;margin-left:296.4pt;margin-top:3pt;width:107.5pt;height:2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" strokeweight="1pt">
                <v:textbox>
                  <w:txbxContent>
                    <w:p w14:paraId="3514BA6F" w14:textId="77777777" w:rsidR="009E1ED1" w:rsidRDefault="009E1ED1" w:rsidP="009E1ED1"/>
                  </w:txbxContent>
                </v:textbox>
              </v:shape>
            </w:pict>
          </mc:Fallback>
        </mc:AlternateContent>
      </w:r>
      <w:r w:rsidRPr="00753570">
        <w:rPr>
          <w:noProof/>
          <w:highlight w:val="yellow"/>
        </w:rPr>
        <mc:AlternateContent>
          <mc:Choice Requires="wps">
            <w:drawing>
              <wp:anchor distT="0" distB="0" distL="114300" distR="114300" simplePos="0" relativeHeight="251686912" behindDoc="0" locked="0" layoutInCell="1" allowOverlap="1" wp14:anchorId="51D28BC9" wp14:editId="15498A5E">
                <wp:simplePos x="0" y="0"/>
                <wp:positionH relativeFrom="column">
                  <wp:posOffset>1716405</wp:posOffset>
                </wp:positionH>
                <wp:positionV relativeFrom="paragraph">
                  <wp:posOffset>41308</wp:posOffset>
                </wp:positionV>
                <wp:extent cx="390525" cy="313055"/>
                <wp:effectExtent l="0" t="0" r="28575" b="10795"/>
                <wp:wrapNone/>
                <wp:docPr id="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3055"/>
                        </a:xfrm>
                        <a:prstGeom prst="rect">
                          <a:avLst/>
                        </a:prstGeom>
                        <a:solidFill>
                          <a:srgbClr val="FFFFFF"/>
                        </a:solidFill>
                        <a:ln w="12700">
                          <a:solidFill>
                            <a:srgbClr val="000000"/>
                          </a:solidFill>
                          <a:miter lim="800000"/>
                          <a:headEnd/>
                          <a:tailEnd/>
                        </a:ln>
                      </wps:spPr>
                      <wps:txbx>
                        <w:txbxContent>
                          <w:p w14:paraId="127C18F4"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28BC9" id="_x0000_s1129" type="#_x0000_t202" style="position:absolute;margin-left:135.15pt;margin-top:3.25pt;width:30.75pt;height:2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" strokeweight="1pt">
                <v:textbox>
                  <w:txbxContent>
                    <w:p w14:paraId="127C18F4" w14:textId="77777777" w:rsidR="009E1ED1" w:rsidRDefault="009E1ED1" w:rsidP="009E1ED1"/>
                  </w:txbxContent>
                </v:textbox>
              </v:shape>
            </w:pict>
          </mc:Fallback>
        </mc:AlternateContent>
      </w:r>
    </w:p>
    <w:p w14:paraId="3E5AA5B9" w14:textId="77777777" w:rsidR="009E1ED1" w:rsidRPr="00753570" w:rsidRDefault="009E1ED1" w:rsidP="009E1ED1">
      <w:pPr>
        <w:tabs>
          <w:tab w:val="left" w:pos="720"/>
          <w:tab w:val="left" w:pos="1453"/>
          <w:tab w:val="left" w:pos="2160"/>
          <w:tab w:val="center" w:pos="4153"/>
        </w:tabs>
      </w:pPr>
      <w:r w:rsidRPr="00753570">
        <w:t>Ejection fraction (EF) %                   or comment on function</w:t>
      </w:r>
    </w:p>
    <w:p w14:paraId="3694877E" w14:textId="77777777" w:rsidR="009E1ED1" w:rsidRPr="00753570" w:rsidRDefault="009E1ED1" w:rsidP="009E1ED1">
      <w:pPr>
        <w:tabs>
          <w:tab w:val="left" w:pos="720"/>
          <w:tab w:val="left" w:pos="1453"/>
          <w:tab w:val="left" w:pos="2160"/>
          <w:tab w:val="center" w:pos="4153"/>
        </w:tabs>
        <w:rPr>
          <w:sz w:val="20"/>
          <w:szCs w:val="20"/>
        </w:rPr>
      </w:pPr>
      <w:r w:rsidRPr="00753570">
        <w:rPr>
          <w:noProof/>
          <w:highlight w:val="yellow"/>
        </w:rPr>
        <mc:AlternateContent>
          <mc:Choice Requires="wps">
            <w:drawing>
              <wp:anchor distT="0" distB="0" distL="114300" distR="114300" simplePos="0" relativeHeight="251698176" behindDoc="0" locked="0" layoutInCell="1" allowOverlap="1" wp14:anchorId="414E04A7" wp14:editId="69153F9A">
                <wp:simplePos x="0" y="0"/>
                <wp:positionH relativeFrom="column">
                  <wp:posOffset>907399</wp:posOffset>
                </wp:positionH>
                <wp:positionV relativeFrom="paragraph">
                  <wp:posOffset>87704</wp:posOffset>
                </wp:positionV>
                <wp:extent cx="1365250" cy="232971"/>
                <wp:effectExtent l="0" t="0" r="25400" b="1524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32971"/>
                        </a:xfrm>
                        <a:prstGeom prst="rect">
                          <a:avLst/>
                        </a:prstGeom>
                        <a:solidFill>
                          <a:srgbClr val="FFFFFF"/>
                        </a:solidFill>
                        <a:ln w="12700">
                          <a:solidFill>
                            <a:srgbClr val="000000"/>
                          </a:solidFill>
                          <a:miter lim="800000"/>
                          <a:headEnd/>
                          <a:tailEnd/>
                        </a:ln>
                      </wps:spPr>
                      <wps:txbx>
                        <w:txbxContent>
                          <w:p w14:paraId="587D36CE"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04A7" id="Text Box 454" o:spid="_x0000_s1130" type="#_x0000_t202" style="position:absolute;margin-left:71.45pt;margin-top:6.9pt;width:107.5pt;height:18.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" strokeweight="1pt">
                <v:textbox>
                  <w:txbxContent>
                    <w:p w14:paraId="587D36CE" w14:textId="77777777" w:rsidR="009E1ED1" w:rsidRDefault="009E1ED1" w:rsidP="009E1ED1"/>
                  </w:txbxContent>
                </v:textbox>
              </v:shape>
            </w:pict>
          </mc:Fallback>
        </mc:AlternateContent>
      </w:r>
    </w:p>
    <w:p w14:paraId="7B1ECC14" w14:textId="77777777" w:rsidR="009E1ED1" w:rsidRPr="00753570" w:rsidRDefault="009E1ED1" w:rsidP="009E1ED1">
      <w:pPr>
        <w:tabs>
          <w:tab w:val="left" w:pos="720"/>
          <w:tab w:val="left" w:pos="1453"/>
          <w:tab w:val="left" w:pos="2160"/>
          <w:tab w:val="center" w:pos="4153"/>
        </w:tabs>
      </w:pPr>
      <w:r w:rsidRPr="00753570">
        <w:t xml:space="preserve">Date of echo </w:t>
      </w:r>
    </w:p>
    <w:p w14:paraId="67881D44" w14:textId="77777777" w:rsidR="009E1ED1" w:rsidRPr="00753570" w:rsidRDefault="009E1ED1" w:rsidP="009E1ED1">
      <w:pPr>
        <w:tabs>
          <w:tab w:val="left" w:pos="720"/>
          <w:tab w:val="left" w:pos="1453"/>
          <w:tab w:val="left" w:pos="2160"/>
          <w:tab w:val="center" w:pos="4153"/>
        </w:tabs>
      </w:pPr>
      <w:r w:rsidRPr="00753570">
        <w:rPr>
          <w:noProof/>
        </w:rPr>
        <mc:AlternateContent>
          <mc:Choice Requires="wps">
            <w:drawing>
              <wp:anchor distT="0" distB="0" distL="114300" distR="114300" simplePos="0" relativeHeight="251699200" behindDoc="0" locked="0" layoutInCell="1" allowOverlap="1" wp14:anchorId="6F35D4FA" wp14:editId="7F387972">
                <wp:simplePos x="0" y="0"/>
                <wp:positionH relativeFrom="column">
                  <wp:posOffset>2744264</wp:posOffset>
                </wp:positionH>
                <wp:positionV relativeFrom="paragraph">
                  <wp:posOffset>115248</wp:posOffset>
                </wp:positionV>
                <wp:extent cx="228600" cy="228600"/>
                <wp:effectExtent l="0" t="0" r="19050" b="19050"/>
                <wp:wrapNone/>
                <wp:docPr id="46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181365" w14:textId="77777777" w:rsidR="009E1ED1" w:rsidRDefault="009E1ED1" w:rsidP="009E1ED1">
                            <w:r w:rsidRPr="003C17D5">
                              <w:rPr>
                                <w:noProof/>
                              </w:rPr>
                              <w:drawing>
                                <wp:inline distT="0" distB="0" distL="0" distR="0" wp14:anchorId="50A4B575" wp14:editId="59D23447">
                                  <wp:extent cx="36830" cy="8890"/>
                                  <wp:effectExtent l="0" t="0" r="0" b="0"/>
                                  <wp:docPr id="449716889" name="Picture 44971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5D4FA" id="Text Box 243" o:spid="_x0000_s1131" type="#_x0000_t202" style="position:absolute;margin-left:216.1pt;margin-top:9.0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">
                <v:textbox>
                  <w:txbxContent>
                    <w:p w14:paraId="30181365" w14:textId="77777777" w:rsidR="009E1ED1" w:rsidRDefault="009E1ED1" w:rsidP="009E1ED1">
                      <w:r w:rsidRPr="003C17D5">
                        <w:rPr>
                          <w:noProof/>
                        </w:rPr>
                        <w:drawing>
                          <wp:inline distT="0" distB="0" distL="0" distR="0" wp14:anchorId="50A4B575" wp14:editId="59D23447">
                            <wp:extent cx="36830" cy="8890"/>
                            <wp:effectExtent l="0" t="0" r="0" b="0"/>
                            <wp:docPr id="449716889" name="Picture 44971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noProof/>
        </w:rPr>
        <mc:AlternateContent>
          <mc:Choice Requires="wps">
            <w:drawing>
              <wp:anchor distT="0" distB="0" distL="114300" distR="114300" simplePos="0" relativeHeight="251688960" behindDoc="0" locked="0" layoutInCell="1" allowOverlap="1" wp14:anchorId="34980992" wp14:editId="47B3E2F5">
                <wp:simplePos x="0" y="0"/>
                <wp:positionH relativeFrom="column">
                  <wp:posOffset>1878965</wp:posOffset>
                </wp:positionH>
                <wp:positionV relativeFrom="paragraph">
                  <wp:posOffset>116205</wp:posOffset>
                </wp:positionV>
                <wp:extent cx="228600" cy="228600"/>
                <wp:effectExtent l="0" t="0" r="19050" b="19050"/>
                <wp:wrapNone/>
                <wp:docPr id="21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2C5B69" w14:textId="77777777" w:rsidR="009E1ED1" w:rsidRDefault="009E1ED1" w:rsidP="009E1ED1">
                            <w:r w:rsidRPr="003C17D5">
                              <w:rPr>
                                <w:noProof/>
                              </w:rPr>
                              <w:drawing>
                                <wp:inline distT="0" distB="0" distL="0" distR="0" wp14:anchorId="6DCB7A37" wp14:editId="321C92E2">
                                  <wp:extent cx="36830" cy="8890"/>
                                  <wp:effectExtent l="0" t="0" r="0" b="0"/>
                                  <wp:docPr id="350081203" name="Picture 35008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80992" id="_x0000_s1132" type="#_x0000_t202" style="position:absolute;margin-left:147.95pt;margin-top:9.15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">
                <v:textbox>
                  <w:txbxContent>
                    <w:p w14:paraId="702C5B69" w14:textId="77777777" w:rsidR="009E1ED1" w:rsidRDefault="009E1ED1" w:rsidP="009E1ED1">
                      <w:r w:rsidRPr="003C17D5">
                        <w:rPr>
                          <w:noProof/>
                        </w:rPr>
                        <w:drawing>
                          <wp:inline distT="0" distB="0" distL="0" distR="0" wp14:anchorId="6DCB7A37" wp14:editId="321C92E2">
                            <wp:extent cx="36830" cy="8890"/>
                            <wp:effectExtent l="0" t="0" r="0" b="0"/>
                            <wp:docPr id="350081203" name="Picture 35008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6BD7993C" w14:textId="77777777" w:rsidR="009E1ED1" w:rsidRPr="00753570" w:rsidRDefault="009E1ED1" w:rsidP="009E1ED1">
      <w:pPr>
        <w:tabs>
          <w:tab w:val="left" w:pos="720"/>
          <w:tab w:val="left" w:pos="1453"/>
          <w:tab w:val="left" w:pos="2160"/>
          <w:tab w:val="center" w:pos="4153"/>
        </w:tabs>
      </w:pPr>
      <w:r w:rsidRPr="00753570">
        <w:t xml:space="preserve">Aortic valve disease?          Y    </w:t>
      </w:r>
      <w:r w:rsidRPr="00753570">
        <w:tab/>
        <w:t>N</w:t>
      </w:r>
    </w:p>
    <w:p w14:paraId="491E8357" w14:textId="77777777" w:rsidR="009E1ED1" w:rsidRPr="00753570" w:rsidRDefault="009E1ED1" w:rsidP="009E1ED1">
      <w:pPr>
        <w:tabs>
          <w:tab w:val="left" w:pos="720"/>
          <w:tab w:val="left" w:pos="1453"/>
          <w:tab w:val="left" w:pos="2160"/>
          <w:tab w:val="center" w:pos="4153"/>
        </w:tabs>
      </w:pPr>
    </w:p>
    <w:p w14:paraId="32A173B4" w14:textId="77777777" w:rsidR="009E1ED1" w:rsidRPr="00753570" w:rsidRDefault="009E1ED1" w:rsidP="009E1ED1">
      <w:pPr>
        <w:tabs>
          <w:tab w:val="left" w:pos="720"/>
          <w:tab w:val="left" w:pos="1453"/>
          <w:tab w:val="left" w:pos="2160"/>
          <w:tab w:val="center" w:pos="4153"/>
        </w:tabs>
        <w:rPr>
          <w:sz w:val="20"/>
          <w:szCs w:val="20"/>
        </w:rPr>
      </w:pPr>
    </w:p>
    <w:p w14:paraId="76E084B9" w14:textId="77777777" w:rsidR="009E1ED1" w:rsidRPr="00753570" w:rsidRDefault="009E1ED1" w:rsidP="009E1ED1">
      <w:pPr>
        <w:tabs>
          <w:tab w:val="left" w:pos="720"/>
          <w:tab w:val="left" w:pos="1453"/>
          <w:tab w:val="left" w:pos="2160"/>
          <w:tab w:val="center" w:pos="4153"/>
        </w:tabs>
        <w:rPr>
          <w:b/>
        </w:rPr>
      </w:pPr>
      <w:r w:rsidRPr="00753570">
        <w:rPr>
          <w:b/>
        </w:rPr>
        <w:t>LHC details:</w:t>
      </w:r>
    </w:p>
    <w:p w14:paraId="1E50A039" w14:textId="77777777" w:rsidR="009E1ED1" w:rsidRPr="00753570" w:rsidRDefault="009E1ED1" w:rsidP="009E1ED1">
      <w:pPr>
        <w:tabs>
          <w:tab w:val="left" w:pos="720"/>
          <w:tab w:val="left" w:pos="1453"/>
          <w:tab w:val="left" w:pos="2160"/>
          <w:tab w:val="center" w:pos="4153"/>
        </w:tabs>
        <w:rPr>
          <w:b/>
        </w:rPr>
      </w:pPr>
    </w:p>
    <w:p w14:paraId="161F7DA8" w14:textId="77777777" w:rsidR="009E1ED1" w:rsidRPr="00753570" w:rsidRDefault="009E1ED1" w:rsidP="009E1ED1">
      <w:pPr>
        <w:tabs>
          <w:tab w:val="left" w:pos="720"/>
          <w:tab w:val="left" w:pos="1453"/>
          <w:tab w:val="left" w:pos="2160"/>
          <w:tab w:val="center" w:pos="4153"/>
        </w:tabs>
        <w:rPr>
          <w:bCs/>
        </w:rPr>
      </w:pPr>
      <w:r w:rsidRPr="00753570">
        <w:rPr>
          <w:bCs/>
        </w:rPr>
        <w:t xml:space="preserve">Location (circle) </w:t>
      </w:r>
    </w:p>
    <w:p w14:paraId="51244C6E" w14:textId="77777777" w:rsidR="009E1ED1" w:rsidRPr="00753570" w:rsidRDefault="009E1ED1" w:rsidP="009E1ED1">
      <w:pPr>
        <w:tabs>
          <w:tab w:val="left" w:pos="720"/>
          <w:tab w:val="left" w:pos="1453"/>
          <w:tab w:val="left" w:pos="2160"/>
          <w:tab w:val="center" w:pos="4153"/>
        </w:tabs>
        <w:rPr>
          <w:bCs/>
        </w:rPr>
      </w:pPr>
    </w:p>
    <w:p w14:paraId="7894ECDA" w14:textId="77777777" w:rsidR="009E1ED1" w:rsidRPr="00753570" w:rsidRDefault="009E1ED1" w:rsidP="009E1ED1">
      <w:pPr>
        <w:tabs>
          <w:tab w:val="left" w:pos="720"/>
          <w:tab w:val="left" w:pos="1453"/>
          <w:tab w:val="left" w:pos="2160"/>
          <w:tab w:val="center" w:pos="4153"/>
        </w:tabs>
        <w:rPr>
          <w:bCs/>
        </w:rPr>
      </w:pPr>
      <w:r w:rsidRPr="00753570">
        <w:rPr>
          <w:bCs/>
        </w:rPr>
        <w:t>LMS</w:t>
      </w:r>
      <w:r w:rsidRPr="00753570">
        <w:rPr>
          <w:bCs/>
        </w:rPr>
        <w:tab/>
      </w:r>
      <w:r w:rsidRPr="00753570">
        <w:rPr>
          <w:bCs/>
        </w:rPr>
        <w:tab/>
        <w:t>LAD</w:t>
      </w:r>
      <w:r w:rsidRPr="00753570">
        <w:rPr>
          <w:bCs/>
        </w:rPr>
        <w:tab/>
        <w:t xml:space="preserve">       Cx         RCA</w:t>
      </w:r>
      <w:r w:rsidRPr="00753570">
        <w:rPr>
          <w:bCs/>
        </w:rPr>
        <w:tab/>
        <w:t xml:space="preserve">         Grafts         Multivessel</w:t>
      </w:r>
    </w:p>
    <w:p w14:paraId="044F5FAF" w14:textId="77777777" w:rsidR="009E1ED1" w:rsidRPr="00753570" w:rsidRDefault="009E1ED1" w:rsidP="009E1ED1">
      <w:pPr>
        <w:tabs>
          <w:tab w:val="left" w:pos="720"/>
          <w:tab w:val="left" w:pos="1453"/>
          <w:tab w:val="left" w:pos="2160"/>
          <w:tab w:val="center" w:pos="4153"/>
        </w:tabs>
        <w:rPr>
          <w:bCs/>
        </w:rPr>
      </w:pPr>
    </w:p>
    <w:p w14:paraId="7416730B" w14:textId="77777777" w:rsidR="009E1ED1" w:rsidRPr="00753570" w:rsidRDefault="009E1ED1" w:rsidP="009E1ED1">
      <w:pPr>
        <w:tabs>
          <w:tab w:val="left" w:pos="720"/>
          <w:tab w:val="left" w:pos="1453"/>
          <w:tab w:val="left" w:pos="2160"/>
          <w:tab w:val="center" w:pos="4153"/>
        </w:tabs>
        <w:rPr>
          <w:b/>
        </w:rPr>
      </w:pPr>
    </w:p>
    <w:p w14:paraId="1C486F39" w14:textId="77777777" w:rsidR="009E1ED1" w:rsidRPr="00753570" w:rsidRDefault="009E1ED1" w:rsidP="009E1ED1">
      <w:pPr>
        <w:tabs>
          <w:tab w:val="left" w:pos="720"/>
          <w:tab w:val="left" w:pos="1453"/>
          <w:tab w:val="left" w:pos="2160"/>
          <w:tab w:val="center" w:pos="4153"/>
        </w:tabs>
        <w:rPr>
          <w:b/>
        </w:rPr>
      </w:pPr>
      <w:r w:rsidRPr="00753570">
        <w:rPr>
          <w:b/>
        </w:rPr>
        <w:t>PCI details:                                   date of PCI _____/______/______</w:t>
      </w:r>
    </w:p>
    <w:p w14:paraId="21DFABB6" w14:textId="77777777" w:rsidR="009E1ED1" w:rsidRPr="00753570" w:rsidRDefault="009E1ED1" w:rsidP="009E1ED1">
      <w:pPr>
        <w:tabs>
          <w:tab w:val="left" w:pos="720"/>
          <w:tab w:val="left" w:pos="1453"/>
          <w:tab w:val="left" w:pos="2160"/>
          <w:tab w:val="center" w:pos="4153"/>
        </w:tabs>
        <w:rPr>
          <w:b/>
        </w:rPr>
      </w:pPr>
    </w:p>
    <w:p w14:paraId="1CCB1BF8" w14:textId="77777777" w:rsidR="009E1ED1" w:rsidRPr="00753570" w:rsidRDefault="009E1ED1" w:rsidP="009E1ED1">
      <w:pPr>
        <w:tabs>
          <w:tab w:val="left" w:pos="720"/>
          <w:tab w:val="left" w:pos="1453"/>
          <w:tab w:val="left" w:pos="2160"/>
          <w:tab w:val="center" w:pos="4153"/>
        </w:tabs>
        <w:rPr>
          <w:bCs/>
        </w:rPr>
      </w:pPr>
      <w:r w:rsidRPr="00753570">
        <w:rPr>
          <w:bCs/>
        </w:rPr>
        <w:t>Vessel intervened: ______________________</w:t>
      </w:r>
    </w:p>
    <w:p w14:paraId="36FCAB12" w14:textId="77777777" w:rsidR="009E1ED1" w:rsidRPr="00753570" w:rsidRDefault="009E1ED1" w:rsidP="009E1ED1">
      <w:pPr>
        <w:tabs>
          <w:tab w:val="left" w:pos="720"/>
          <w:tab w:val="left" w:pos="1453"/>
          <w:tab w:val="left" w:pos="2160"/>
          <w:tab w:val="center" w:pos="4153"/>
        </w:tabs>
        <w:rPr>
          <w:bCs/>
        </w:rPr>
      </w:pPr>
    </w:p>
    <w:p w14:paraId="163BB14D" w14:textId="77777777" w:rsidR="009E1ED1" w:rsidRPr="00753570" w:rsidRDefault="009E1ED1" w:rsidP="009E1ED1">
      <w:pPr>
        <w:tabs>
          <w:tab w:val="left" w:pos="720"/>
          <w:tab w:val="left" w:pos="1453"/>
          <w:tab w:val="left" w:pos="2160"/>
          <w:tab w:val="center" w:pos="4153"/>
        </w:tabs>
        <w:rPr>
          <w:bCs/>
        </w:rPr>
      </w:pPr>
      <w:r w:rsidRPr="00753570">
        <w:rPr>
          <w:bCs/>
        </w:rPr>
        <w:t>DES/DEB________________</w:t>
      </w:r>
    </w:p>
    <w:p w14:paraId="0B0D8FB2" w14:textId="77777777" w:rsidR="009E1ED1" w:rsidRPr="00753570" w:rsidRDefault="009E1ED1" w:rsidP="009E1ED1">
      <w:pPr>
        <w:tabs>
          <w:tab w:val="left" w:pos="720"/>
          <w:tab w:val="left" w:pos="1453"/>
          <w:tab w:val="left" w:pos="2160"/>
          <w:tab w:val="center" w:pos="4153"/>
        </w:tabs>
        <w:rPr>
          <w:bCs/>
        </w:rPr>
      </w:pPr>
      <w:r w:rsidRPr="00753570">
        <w:rPr>
          <w:bCs/>
          <w:noProof/>
        </w:rPr>
        <mc:AlternateContent>
          <mc:Choice Requires="wps">
            <w:drawing>
              <wp:anchor distT="0" distB="0" distL="114300" distR="114300" simplePos="0" relativeHeight="251701248" behindDoc="0" locked="0" layoutInCell="1" allowOverlap="1" wp14:anchorId="5B169E54" wp14:editId="0DC4E7BE">
                <wp:simplePos x="0" y="0"/>
                <wp:positionH relativeFrom="column">
                  <wp:posOffset>1922780</wp:posOffset>
                </wp:positionH>
                <wp:positionV relativeFrom="paragraph">
                  <wp:posOffset>136525</wp:posOffset>
                </wp:positionV>
                <wp:extent cx="228600" cy="228600"/>
                <wp:effectExtent l="0" t="0" r="19050" b="19050"/>
                <wp:wrapNone/>
                <wp:docPr id="46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3BA82B" w14:textId="77777777" w:rsidR="009E1ED1" w:rsidRDefault="009E1ED1" w:rsidP="009E1ED1">
                            <w:r w:rsidRPr="003C17D5">
                              <w:rPr>
                                <w:noProof/>
                              </w:rPr>
                              <w:drawing>
                                <wp:inline distT="0" distB="0" distL="0" distR="0" wp14:anchorId="111F75B6" wp14:editId="7EF3878D">
                                  <wp:extent cx="36830" cy="8890"/>
                                  <wp:effectExtent l="0" t="0" r="0" b="0"/>
                                  <wp:docPr id="644400214" name="Picture 6444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69E54" id="_x0000_s1133" type="#_x0000_t202" style="position:absolute;margin-left:151.4pt;margin-top:10.75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">
                <v:textbox>
                  <w:txbxContent>
                    <w:p w14:paraId="0D3BA82B" w14:textId="77777777" w:rsidR="009E1ED1" w:rsidRDefault="009E1ED1" w:rsidP="009E1ED1">
                      <w:r w:rsidRPr="003C17D5">
                        <w:rPr>
                          <w:noProof/>
                        </w:rPr>
                        <w:drawing>
                          <wp:inline distT="0" distB="0" distL="0" distR="0" wp14:anchorId="111F75B6" wp14:editId="7EF3878D">
                            <wp:extent cx="36830" cy="8890"/>
                            <wp:effectExtent l="0" t="0" r="0" b="0"/>
                            <wp:docPr id="644400214" name="Picture 6444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224E6666" w14:textId="77777777" w:rsidR="009E1ED1" w:rsidRPr="00753570" w:rsidRDefault="009E1ED1" w:rsidP="009E1ED1">
      <w:pPr>
        <w:tabs>
          <w:tab w:val="left" w:pos="720"/>
          <w:tab w:val="left" w:pos="1453"/>
          <w:tab w:val="left" w:pos="2160"/>
          <w:tab w:val="center" w:pos="4153"/>
        </w:tabs>
        <w:rPr>
          <w:bCs/>
        </w:rPr>
      </w:pPr>
      <w:r w:rsidRPr="00753570">
        <w:rPr>
          <w:bCs/>
        </w:rPr>
        <w:t xml:space="preserve">Number of vessels treated </w:t>
      </w:r>
    </w:p>
    <w:p w14:paraId="34BB1C84" w14:textId="77777777" w:rsidR="009E1ED1" w:rsidRPr="00753570" w:rsidRDefault="009E1ED1" w:rsidP="009E1ED1">
      <w:pPr>
        <w:tabs>
          <w:tab w:val="left" w:pos="720"/>
          <w:tab w:val="left" w:pos="1453"/>
          <w:tab w:val="left" w:pos="2160"/>
          <w:tab w:val="center" w:pos="4153"/>
        </w:tabs>
        <w:rPr>
          <w:bCs/>
        </w:rPr>
      </w:pPr>
      <w:r w:rsidRPr="00753570">
        <w:rPr>
          <w:bCs/>
          <w:noProof/>
        </w:rPr>
        <mc:AlternateContent>
          <mc:Choice Requires="wps">
            <w:drawing>
              <wp:anchor distT="0" distB="0" distL="114300" distR="114300" simplePos="0" relativeHeight="251704320" behindDoc="0" locked="0" layoutInCell="1" allowOverlap="1" wp14:anchorId="55FB14BA" wp14:editId="1C56FFF6">
                <wp:simplePos x="0" y="0"/>
                <wp:positionH relativeFrom="column">
                  <wp:posOffset>2647950</wp:posOffset>
                </wp:positionH>
                <wp:positionV relativeFrom="paragraph">
                  <wp:posOffset>174625</wp:posOffset>
                </wp:positionV>
                <wp:extent cx="228600" cy="228600"/>
                <wp:effectExtent l="0" t="0" r="19050" b="19050"/>
                <wp:wrapNone/>
                <wp:docPr id="46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FA43484" w14:textId="77777777" w:rsidR="009E1ED1" w:rsidRDefault="009E1ED1" w:rsidP="009E1ED1">
                            <w:r w:rsidRPr="003C17D5">
                              <w:rPr>
                                <w:noProof/>
                              </w:rPr>
                              <w:drawing>
                                <wp:inline distT="0" distB="0" distL="0" distR="0" wp14:anchorId="6E927384" wp14:editId="03668186">
                                  <wp:extent cx="36830" cy="8890"/>
                                  <wp:effectExtent l="0" t="0" r="0" b="0"/>
                                  <wp:docPr id="1121811903" name="Picture 112181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14BA" id="_x0000_s1134" type="#_x0000_t202" style="position:absolute;margin-left:208.5pt;margin-top:13.75pt;width:18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">
                <v:textbox>
                  <w:txbxContent>
                    <w:p w14:paraId="5FA43484" w14:textId="77777777" w:rsidR="009E1ED1" w:rsidRDefault="009E1ED1" w:rsidP="009E1ED1">
                      <w:r w:rsidRPr="003C17D5">
                        <w:rPr>
                          <w:noProof/>
                        </w:rPr>
                        <w:drawing>
                          <wp:inline distT="0" distB="0" distL="0" distR="0" wp14:anchorId="6E927384" wp14:editId="03668186">
                            <wp:extent cx="36830" cy="8890"/>
                            <wp:effectExtent l="0" t="0" r="0" b="0"/>
                            <wp:docPr id="1121811903" name="Picture 112181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03296" behindDoc="0" locked="0" layoutInCell="1" allowOverlap="1" wp14:anchorId="50A6326B" wp14:editId="12E9199A">
                <wp:simplePos x="0" y="0"/>
                <wp:positionH relativeFrom="column">
                  <wp:posOffset>1600200</wp:posOffset>
                </wp:positionH>
                <wp:positionV relativeFrom="paragraph">
                  <wp:posOffset>155575</wp:posOffset>
                </wp:positionV>
                <wp:extent cx="228600" cy="228600"/>
                <wp:effectExtent l="0" t="0" r="19050" b="19050"/>
                <wp:wrapNone/>
                <wp:docPr id="46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839AD2" w14:textId="77777777" w:rsidR="009E1ED1" w:rsidRDefault="009E1ED1" w:rsidP="009E1ED1">
                            <w:r w:rsidRPr="003C17D5">
                              <w:rPr>
                                <w:noProof/>
                              </w:rPr>
                              <w:drawing>
                                <wp:inline distT="0" distB="0" distL="0" distR="0" wp14:anchorId="7B02AC5E" wp14:editId="309B7967">
                                  <wp:extent cx="36830" cy="8890"/>
                                  <wp:effectExtent l="0" t="0" r="0" b="0"/>
                                  <wp:docPr id="1732933434" name="Picture 173293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6326B" id="_x0000_s1135" type="#_x0000_t202" style="position:absolute;margin-left:126pt;margin-top:12.25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">
                <v:textbox>
                  <w:txbxContent>
                    <w:p w14:paraId="0E839AD2" w14:textId="77777777" w:rsidR="009E1ED1" w:rsidRDefault="009E1ED1" w:rsidP="009E1ED1">
                      <w:r w:rsidRPr="003C17D5">
                        <w:rPr>
                          <w:noProof/>
                        </w:rPr>
                        <w:drawing>
                          <wp:inline distT="0" distB="0" distL="0" distR="0" wp14:anchorId="7B02AC5E" wp14:editId="309B7967">
                            <wp:extent cx="36830" cy="8890"/>
                            <wp:effectExtent l="0" t="0" r="0" b="0"/>
                            <wp:docPr id="1732933434" name="Picture 173293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0941B60B" w14:textId="77777777" w:rsidR="009E1ED1" w:rsidRPr="00753570" w:rsidRDefault="009E1ED1" w:rsidP="009E1ED1">
      <w:pPr>
        <w:tabs>
          <w:tab w:val="left" w:pos="720"/>
          <w:tab w:val="left" w:pos="1453"/>
          <w:tab w:val="left" w:pos="2160"/>
          <w:tab w:val="center" w:pos="4153"/>
        </w:tabs>
        <w:rPr>
          <w:bCs/>
        </w:rPr>
      </w:pPr>
      <w:r w:rsidRPr="00753570">
        <w:rPr>
          <w:bCs/>
        </w:rPr>
        <w:t>Residual disease?       Y                          N</w:t>
      </w:r>
    </w:p>
    <w:p w14:paraId="38F17F6A" w14:textId="77777777" w:rsidR="009E1ED1" w:rsidRPr="00753570" w:rsidRDefault="009E1ED1" w:rsidP="009E1ED1">
      <w:pPr>
        <w:tabs>
          <w:tab w:val="left" w:pos="720"/>
          <w:tab w:val="left" w:pos="1453"/>
          <w:tab w:val="left" w:pos="2160"/>
          <w:tab w:val="center" w:pos="4153"/>
        </w:tabs>
        <w:rPr>
          <w:bCs/>
        </w:rPr>
      </w:pPr>
    </w:p>
    <w:p w14:paraId="23B1E0EC" w14:textId="77777777" w:rsidR="009E1ED1" w:rsidRPr="00753570" w:rsidRDefault="009E1ED1" w:rsidP="009E1ED1">
      <w:pPr>
        <w:tabs>
          <w:tab w:val="left" w:pos="720"/>
          <w:tab w:val="left" w:pos="1453"/>
          <w:tab w:val="left" w:pos="2160"/>
          <w:tab w:val="center" w:pos="4153"/>
        </w:tabs>
        <w:rPr>
          <w:bCs/>
        </w:rPr>
      </w:pPr>
      <w:r w:rsidRPr="00753570">
        <w:rPr>
          <w:bCs/>
          <w:noProof/>
        </w:rPr>
        <mc:AlternateContent>
          <mc:Choice Requires="wps">
            <w:drawing>
              <wp:anchor distT="0" distB="0" distL="114300" distR="114300" simplePos="0" relativeHeight="251706368" behindDoc="0" locked="0" layoutInCell="1" allowOverlap="1" wp14:anchorId="1387DD8C" wp14:editId="5E4B0AF7">
                <wp:simplePos x="0" y="0"/>
                <wp:positionH relativeFrom="column">
                  <wp:posOffset>2646680</wp:posOffset>
                </wp:positionH>
                <wp:positionV relativeFrom="paragraph">
                  <wp:posOffset>-91904</wp:posOffset>
                </wp:positionV>
                <wp:extent cx="228600" cy="228600"/>
                <wp:effectExtent l="0" t="0" r="19050" b="19050"/>
                <wp:wrapNone/>
                <wp:docPr id="47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78D236E" w14:textId="77777777" w:rsidR="009E1ED1" w:rsidRDefault="009E1ED1" w:rsidP="009E1ED1">
                            <w:r w:rsidRPr="003C17D5">
                              <w:rPr>
                                <w:noProof/>
                              </w:rPr>
                              <w:drawing>
                                <wp:inline distT="0" distB="0" distL="0" distR="0" wp14:anchorId="617713D6" wp14:editId="3040DA4D">
                                  <wp:extent cx="36830" cy="8890"/>
                                  <wp:effectExtent l="0" t="0" r="0" b="0"/>
                                  <wp:docPr id="1061435404" name="Picture 106143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DD8C" id="_x0000_s1136" type="#_x0000_t202" style="position:absolute;margin-left:208.4pt;margin-top:-7.25pt;width:1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">
                <v:textbox>
                  <w:txbxContent>
                    <w:p w14:paraId="578D236E" w14:textId="77777777" w:rsidR="009E1ED1" w:rsidRDefault="009E1ED1" w:rsidP="009E1ED1">
                      <w:r w:rsidRPr="003C17D5">
                        <w:rPr>
                          <w:noProof/>
                        </w:rPr>
                        <w:drawing>
                          <wp:inline distT="0" distB="0" distL="0" distR="0" wp14:anchorId="617713D6" wp14:editId="3040DA4D">
                            <wp:extent cx="36830" cy="8890"/>
                            <wp:effectExtent l="0" t="0" r="0" b="0"/>
                            <wp:docPr id="1061435404" name="Picture 106143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05344" behindDoc="0" locked="0" layoutInCell="1" allowOverlap="1" wp14:anchorId="7FF08E07" wp14:editId="4A859CC0">
                <wp:simplePos x="0" y="0"/>
                <wp:positionH relativeFrom="column">
                  <wp:posOffset>1596788</wp:posOffset>
                </wp:positionH>
                <wp:positionV relativeFrom="paragraph">
                  <wp:posOffset>-64125</wp:posOffset>
                </wp:positionV>
                <wp:extent cx="228600" cy="228600"/>
                <wp:effectExtent l="0" t="0" r="19050" b="19050"/>
                <wp:wrapNone/>
                <wp:docPr id="47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03827B" w14:textId="77777777" w:rsidR="009E1ED1" w:rsidRDefault="009E1ED1" w:rsidP="009E1ED1">
                            <w:r w:rsidRPr="003C17D5">
                              <w:rPr>
                                <w:noProof/>
                              </w:rPr>
                              <w:drawing>
                                <wp:inline distT="0" distB="0" distL="0" distR="0" wp14:anchorId="4C790565" wp14:editId="59D0D46C">
                                  <wp:extent cx="36830" cy="8890"/>
                                  <wp:effectExtent l="0" t="0" r="0" b="0"/>
                                  <wp:docPr id="1769713397" name="Picture 17697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08E07" id="_x0000_s1137" type="#_x0000_t202" style="position:absolute;margin-left:125.75pt;margin-top:-5.05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">
                <v:textbox>
                  <w:txbxContent>
                    <w:p w14:paraId="4303827B" w14:textId="77777777" w:rsidR="009E1ED1" w:rsidRDefault="009E1ED1" w:rsidP="009E1ED1">
                      <w:r w:rsidRPr="003C17D5">
                        <w:rPr>
                          <w:noProof/>
                        </w:rPr>
                        <w:drawing>
                          <wp:inline distT="0" distB="0" distL="0" distR="0" wp14:anchorId="4C790565" wp14:editId="59D0D46C">
                            <wp:extent cx="36830" cy="8890"/>
                            <wp:effectExtent l="0" t="0" r="0" b="0"/>
                            <wp:docPr id="1769713397" name="Picture 17697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rPr>
        <w:t>If Y, staged PCI?</w:t>
      </w:r>
      <w:r w:rsidRPr="00753570">
        <w:rPr>
          <w:bCs/>
        </w:rPr>
        <w:tab/>
        <w:t>Y</w:t>
      </w:r>
      <w:r w:rsidRPr="00753570">
        <w:rPr>
          <w:bCs/>
        </w:rPr>
        <w:tab/>
        <w:t xml:space="preserve">                         N             </w:t>
      </w:r>
      <w:r w:rsidRPr="00753570">
        <w:rPr>
          <w:b/>
        </w:rPr>
        <w:t>date of PCI ___/____/____</w:t>
      </w:r>
    </w:p>
    <w:p w14:paraId="7A0E8849" w14:textId="77777777" w:rsidR="009E1ED1" w:rsidRPr="00753570" w:rsidRDefault="009E1ED1" w:rsidP="009E1ED1">
      <w:pPr>
        <w:tabs>
          <w:tab w:val="left" w:pos="720"/>
          <w:tab w:val="left" w:pos="1453"/>
          <w:tab w:val="left" w:pos="2160"/>
          <w:tab w:val="center" w:pos="4153"/>
        </w:tabs>
        <w:rPr>
          <w:bCs/>
        </w:rPr>
      </w:pPr>
      <w:r w:rsidRPr="00753570">
        <w:rPr>
          <w:bCs/>
          <w:noProof/>
        </w:rPr>
        <mc:AlternateContent>
          <mc:Choice Requires="wps">
            <w:drawing>
              <wp:anchor distT="0" distB="0" distL="114300" distR="114300" simplePos="0" relativeHeight="251702272" behindDoc="0" locked="0" layoutInCell="1" allowOverlap="1" wp14:anchorId="02DB557C" wp14:editId="336B2075">
                <wp:simplePos x="0" y="0"/>
                <wp:positionH relativeFrom="column">
                  <wp:posOffset>2152650</wp:posOffset>
                </wp:positionH>
                <wp:positionV relativeFrom="paragraph">
                  <wp:posOffset>127635</wp:posOffset>
                </wp:positionV>
                <wp:extent cx="228600" cy="228600"/>
                <wp:effectExtent l="0" t="0" r="19050" b="19050"/>
                <wp:wrapNone/>
                <wp:docPr id="4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B72202E" w14:textId="77777777" w:rsidR="009E1ED1" w:rsidRDefault="009E1ED1" w:rsidP="009E1ED1">
                            <w:r w:rsidRPr="003C17D5">
                              <w:rPr>
                                <w:noProof/>
                              </w:rPr>
                              <w:drawing>
                                <wp:inline distT="0" distB="0" distL="0" distR="0" wp14:anchorId="2E5851EA" wp14:editId="0D4B38AE">
                                  <wp:extent cx="36830" cy="8890"/>
                                  <wp:effectExtent l="0" t="0" r="0" b="0"/>
                                  <wp:docPr id="1037587409" name="Picture 103758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B557C" id="_x0000_s1138" type="#_x0000_t202" style="position:absolute;margin-left:169.5pt;margin-top:10.05pt;width:18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">
                <v:textbox>
                  <w:txbxContent>
                    <w:p w14:paraId="3B72202E" w14:textId="77777777" w:rsidR="009E1ED1" w:rsidRDefault="009E1ED1" w:rsidP="009E1ED1">
                      <w:r w:rsidRPr="003C17D5">
                        <w:rPr>
                          <w:noProof/>
                        </w:rPr>
                        <w:drawing>
                          <wp:inline distT="0" distB="0" distL="0" distR="0" wp14:anchorId="2E5851EA" wp14:editId="0D4B38AE">
                            <wp:extent cx="36830" cy="8890"/>
                            <wp:effectExtent l="0" t="0" r="0" b="0"/>
                            <wp:docPr id="1037587409" name="Picture 103758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1A8F4E76" w14:textId="77777777" w:rsidR="009E1ED1" w:rsidRPr="00753570" w:rsidRDefault="009E1ED1" w:rsidP="009E1ED1">
      <w:pPr>
        <w:tabs>
          <w:tab w:val="left" w:pos="720"/>
          <w:tab w:val="left" w:pos="1453"/>
          <w:tab w:val="left" w:pos="2160"/>
          <w:tab w:val="center" w:pos="4153"/>
        </w:tabs>
        <w:rPr>
          <w:bCs/>
        </w:rPr>
      </w:pPr>
      <w:r w:rsidRPr="00753570">
        <w:rPr>
          <w:bCs/>
        </w:rPr>
        <w:t xml:space="preserve">TIMI flow at end of procedure </w:t>
      </w:r>
    </w:p>
    <w:p w14:paraId="06C1B49A" w14:textId="77777777" w:rsidR="009E1ED1" w:rsidRPr="00753570" w:rsidRDefault="009E1ED1" w:rsidP="009E1ED1">
      <w:pPr>
        <w:tabs>
          <w:tab w:val="left" w:pos="720"/>
          <w:tab w:val="left" w:pos="1453"/>
          <w:tab w:val="left" w:pos="2160"/>
          <w:tab w:val="center" w:pos="4153"/>
        </w:tabs>
        <w:rPr>
          <w:b/>
        </w:rPr>
      </w:pPr>
    </w:p>
    <w:p w14:paraId="503A201B" w14:textId="77777777" w:rsidR="009E1ED1" w:rsidRPr="00753570" w:rsidRDefault="009E1ED1" w:rsidP="009E1ED1">
      <w:pPr>
        <w:tabs>
          <w:tab w:val="left" w:pos="720"/>
          <w:tab w:val="left" w:pos="1453"/>
          <w:tab w:val="left" w:pos="2160"/>
          <w:tab w:val="center" w:pos="4153"/>
        </w:tabs>
        <w:rPr>
          <w:b/>
        </w:rPr>
      </w:pPr>
    </w:p>
    <w:p w14:paraId="60EE936F" w14:textId="77777777" w:rsidR="009E1ED1" w:rsidRPr="00753570" w:rsidRDefault="009E1ED1" w:rsidP="009E1ED1">
      <w:pPr>
        <w:tabs>
          <w:tab w:val="left" w:pos="720"/>
          <w:tab w:val="left" w:pos="1453"/>
          <w:tab w:val="left" w:pos="2160"/>
          <w:tab w:val="center" w:pos="4153"/>
        </w:tabs>
        <w:rPr>
          <w:b/>
        </w:rPr>
      </w:pPr>
    </w:p>
    <w:p w14:paraId="1BEA6D29" w14:textId="77777777" w:rsidR="00670834" w:rsidRPr="00753570" w:rsidRDefault="00670834" w:rsidP="009E1ED1">
      <w:pPr>
        <w:tabs>
          <w:tab w:val="left" w:pos="720"/>
          <w:tab w:val="left" w:pos="1453"/>
          <w:tab w:val="left" w:pos="2160"/>
          <w:tab w:val="center" w:pos="4153"/>
        </w:tabs>
        <w:rPr>
          <w:b/>
        </w:rPr>
      </w:pPr>
    </w:p>
    <w:p w14:paraId="0E4F9265" w14:textId="77777777" w:rsidR="00670834" w:rsidRPr="00753570" w:rsidRDefault="00670834" w:rsidP="009E1ED1">
      <w:pPr>
        <w:tabs>
          <w:tab w:val="left" w:pos="720"/>
          <w:tab w:val="left" w:pos="1453"/>
          <w:tab w:val="left" w:pos="2160"/>
          <w:tab w:val="center" w:pos="4153"/>
        </w:tabs>
        <w:rPr>
          <w:b/>
        </w:rPr>
      </w:pPr>
    </w:p>
    <w:p w14:paraId="7D65F83E" w14:textId="77777777" w:rsidR="00670834" w:rsidRPr="00753570" w:rsidRDefault="00670834" w:rsidP="009E1ED1">
      <w:pPr>
        <w:tabs>
          <w:tab w:val="left" w:pos="720"/>
          <w:tab w:val="left" w:pos="1453"/>
          <w:tab w:val="left" w:pos="2160"/>
          <w:tab w:val="center" w:pos="4153"/>
        </w:tabs>
        <w:rPr>
          <w:b/>
        </w:rPr>
      </w:pPr>
    </w:p>
    <w:p w14:paraId="02E473AC" w14:textId="77777777" w:rsidR="00670834" w:rsidRPr="00753570" w:rsidRDefault="00670834" w:rsidP="009E1ED1">
      <w:pPr>
        <w:tabs>
          <w:tab w:val="left" w:pos="720"/>
          <w:tab w:val="left" w:pos="1453"/>
          <w:tab w:val="left" w:pos="2160"/>
          <w:tab w:val="center" w:pos="4153"/>
        </w:tabs>
        <w:rPr>
          <w:b/>
        </w:rPr>
      </w:pPr>
    </w:p>
    <w:p w14:paraId="3B9AEB2E" w14:textId="4BF14B59" w:rsidR="009E1ED1" w:rsidRPr="00753570" w:rsidRDefault="009E1ED1" w:rsidP="009E1ED1">
      <w:pPr>
        <w:tabs>
          <w:tab w:val="left" w:pos="720"/>
          <w:tab w:val="left" w:pos="1453"/>
          <w:tab w:val="left" w:pos="2160"/>
          <w:tab w:val="center" w:pos="4153"/>
        </w:tabs>
        <w:rPr>
          <w:b/>
        </w:rPr>
      </w:pPr>
      <w:r w:rsidRPr="00753570">
        <w:rPr>
          <w:b/>
        </w:rPr>
        <w:t>Antiplatelet strategy:</w:t>
      </w:r>
    </w:p>
    <w:p w14:paraId="413D2618" w14:textId="77777777" w:rsidR="009E1ED1" w:rsidRPr="00753570" w:rsidRDefault="009E1ED1" w:rsidP="009E1ED1">
      <w:pPr>
        <w:tabs>
          <w:tab w:val="left" w:pos="720"/>
          <w:tab w:val="left" w:pos="1453"/>
          <w:tab w:val="left" w:pos="2160"/>
          <w:tab w:val="center" w:pos="4153"/>
        </w:tabs>
        <w:rPr>
          <w:b/>
        </w:rPr>
      </w:pPr>
    </w:p>
    <w:tbl>
      <w:tblPr>
        <w:tblStyle w:val="TableGrid"/>
        <w:tblW w:w="0" w:type="auto"/>
        <w:tblLook w:val="04A0" w:firstRow="1" w:lastRow="0" w:firstColumn="1" w:lastColumn="0" w:noHBand="0" w:noVBand="1"/>
      </w:tblPr>
      <w:tblGrid>
        <w:gridCol w:w="2138"/>
        <w:gridCol w:w="2013"/>
        <w:gridCol w:w="2087"/>
        <w:gridCol w:w="1736"/>
      </w:tblGrid>
      <w:tr w:rsidR="009E1ED1" w:rsidRPr="00753570" w14:paraId="4503A7E0" w14:textId="77777777" w:rsidTr="00551934">
        <w:tc>
          <w:tcPr>
            <w:tcW w:w="2138" w:type="dxa"/>
          </w:tcPr>
          <w:p w14:paraId="61EB2D26" w14:textId="77777777" w:rsidR="009E1ED1" w:rsidRPr="00753570" w:rsidRDefault="009E1ED1" w:rsidP="00551934">
            <w:pPr>
              <w:tabs>
                <w:tab w:val="left" w:pos="720"/>
                <w:tab w:val="left" w:pos="1453"/>
                <w:tab w:val="left" w:pos="2160"/>
                <w:tab w:val="center" w:pos="4153"/>
              </w:tabs>
              <w:rPr>
                <w:b/>
              </w:rPr>
            </w:pPr>
            <w:r w:rsidRPr="00753570">
              <w:rPr>
                <w:b/>
              </w:rPr>
              <w:t>Drug</w:t>
            </w:r>
          </w:p>
        </w:tc>
        <w:tc>
          <w:tcPr>
            <w:tcW w:w="2013" w:type="dxa"/>
          </w:tcPr>
          <w:p w14:paraId="1630011F" w14:textId="77777777" w:rsidR="009E1ED1" w:rsidRPr="00753570" w:rsidRDefault="009E1ED1" w:rsidP="00551934">
            <w:pPr>
              <w:tabs>
                <w:tab w:val="left" w:pos="720"/>
                <w:tab w:val="left" w:pos="1453"/>
                <w:tab w:val="left" w:pos="2160"/>
                <w:tab w:val="center" w:pos="4153"/>
              </w:tabs>
              <w:rPr>
                <w:b/>
              </w:rPr>
            </w:pPr>
            <w:r w:rsidRPr="00753570">
              <w:rPr>
                <w:b/>
              </w:rPr>
              <w:t xml:space="preserve">Dose </w:t>
            </w:r>
            <w:r w:rsidRPr="00753570">
              <w:rPr>
                <w:b/>
                <w:sz w:val="16"/>
                <w:szCs w:val="16"/>
              </w:rPr>
              <w:t>(inc. frequency)</w:t>
            </w:r>
          </w:p>
        </w:tc>
        <w:tc>
          <w:tcPr>
            <w:tcW w:w="2087" w:type="dxa"/>
          </w:tcPr>
          <w:p w14:paraId="4AA7AE78" w14:textId="77777777" w:rsidR="009E1ED1" w:rsidRPr="00753570" w:rsidRDefault="009E1ED1" w:rsidP="00551934">
            <w:pPr>
              <w:tabs>
                <w:tab w:val="left" w:pos="720"/>
                <w:tab w:val="left" w:pos="1453"/>
                <w:tab w:val="left" w:pos="2160"/>
                <w:tab w:val="center" w:pos="4153"/>
              </w:tabs>
              <w:rPr>
                <w:b/>
              </w:rPr>
            </w:pPr>
            <w:r w:rsidRPr="00753570">
              <w:rPr>
                <w:b/>
              </w:rPr>
              <w:t xml:space="preserve">Duration </w:t>
            </w:r>
            <w:r w:rsidRPr="00753570">
              <w:rPr>
                <w:bCs/>
                <w:sz w:val="16"/>
                <w:szCs w:val="16"/>
              </w:rPr>
              <w:t>(start and stop dates or planned stop date)</w:t>
            </w:r>
          </w:p>
        </w:tc>
        <w:tc>
          <w:tcPr>
            <w:tcW w:w="1736" w:type="dxa"/>
          </w:tcPr>
          <w:p w14:paraId="1DDD11E1" w14:textId="77777777" w:rsidR="009E1ED1" w:rsidRPr="00753570" w:rsidRDefault="009E1ED1" w:rsidP="00551934">
            <w:pPr>
              <w:tabs>
                <w:tab w:val="left" w:pos="720"/>
                <w:tab w:val="left" w:pos="1453"/>
                <w:tab w:val="left" w:pos="2160"/>
                <w:tab w:val="center" w:pos="4153"/>
              </w:tabs>
              <w:rPr>
                <w:b/>
              </w:rPr>
            </w:pPr>
            <w:r w:rsidRPr="00753570">
              <w:rPr>
                <w:b/>
              </w:rPr>
              <w:t>Reason for change (if applicable)</w:t>
            </w:r>
          </w:p>
        </w:tc>
      </w:tr>
      <w:tr w:rsidR="009E1ED1" w:rsidRPr="00753570" w14:paraId="6D56E35E" w14:textId="77777777" w:rsidTr="00551934">
        <w:tc>
          <w:tcPr>
            <w:tcW w:w="2138" w:type="dxa"/>
          </w:tcPr>
          <w:p w14:paraId="384C0CA0" w14:textId="77777777" w:rsidR="009E1ED1" w:rsidRPr="00753570" w:rsidRDefault="009E1ED1" w:rsidP="00551934">
            <w:pPr>
              <w:tabs>
                <w:tab w:val="left" w:pos="720"/>
                <w:tab w:val="left" w:pos="1453"/>
                <w:tab w:val="left" w:pos="2160"/>
                <w:tab w:val="center" w:pos="4153"/>
              </w:tabs>
              <w:rPr>
                <w:bCs/>
              </w:rPr>
            </w:pPr>
            <w:r w:rsidRPr="00753570">
              <w:rPr>
                <w:bCs/>
              </w:rPr>
              <w:t>Aspirin</w:t>
            </w:r>
          </w:p>
        </w:tc>
        <w:tc>
          <w:tcPr>
            <w:tcW w:w="2013" w:type="dxa"/>
          </w:tcPr>
          <w:p w14:paraId="588D1E34" w14:textId="77777777" w:rsidR="009E1ED1" w:rsidRPr="00753570" w:rsidRDefault="009E1ED1" w:rsidP="00551934">
            <w:pPr>
              <w:tabs>
                <w:tab w:val="left" w:pos="720"/>
                <w:tab w:val="left" w:pos="1453"/>
                <w:tab w:val="left" w:pos="2160"/>
                <w:tab w:val="center" w:pos="4153"/>
              </w:tabs>
              <w:rPr>
                <w:b/>
              </w:rPr>
            </w:pPr>
          </w:p>
        </w:tc>
        <w:tc>
          <w:tcPr>
            <w:tcW w:w="2087" w:type="dxa"/>
          </w:tcPr>
          <w:p w14:paraId="38CCA70E" w14:textId="77777777" w:rsidR="009E1ED1" w:rsidRPr="00753570" w:rsidRDefault="009E1ED1" w:rsidP="00551934">
            <w:pPr>
              <w:tabs>
                <w:tab w:val="left" w:pos="720"/>
                <w:tab w:val="left" w:pos="1453"/>
                <w:tab w:val="left" w:pos="2160"/>
                <w:tab w:val="center" w:pos="4153"/>
              </w:tabs>
              <w:rPr>
                <w:b/>
              </w:rPr>
            </w:pPr>
          </w:p>
        </w:tc>
        <w:tc>
          <w:tcPr>
            <w:tcW w:w="1736" w:type="dxa"/>
          </w:tcPr>
          <w:p w14:paraId="1E3188B9" w14:textId="77777777" w:rsidR="009E1ED1" w:rsidRPr="00753570" w:rsidRDefault="009E1ED1" w:rsidP="00551934">
            <w:pPr>
              <w:tabs>
                <w:tab w:val="left" w:pos="720"/>
                <w:tab w:val="left" w:pos="1453"/>
                <w:tab w:val="left" w:pos="2160"/>
                <w:tab w:val="center" w:pos="4153"/>
              </w:tabs>
              <w:rPr>
                <w:b/>
              </w:rPr>
            </w:pPr>
          </w:p>
        </w:tc>
      </w:tr>
      <w:tr w:rsidR="009E1ED1" w:rsidRPr="00753570" w14:paraId="743205B0" w14:textId="77777777" w:rsidTr="00551934">
        <w:trPr>
          <w:trHeight w:val="413"/>
        </w:trPr>
        <w:tc>
          <w:tcPr>
            <w:tcW w:w="2138" w:type="dxa"/>
            <w:vMerge w:val="restart"/>
          </w:tcPr>
          <w:p w14:paraId="395D75E6" w14:textId="77777777" w:rsidR="009E1ED1" w:rsidRPr="00753570" w:rsidRDefault="009E1ED1" w:rsidP="00551934">
            <w:pPr>
              <w:tabs>
                <w:tab w:val="left" w:pos="720"/>
                <w:tab w:val="left" w:pos="1453"/>
                <w:tab w:val="left" w:pos="2160"/>
                <w:tab w:val="center" w:pos="4153"/>
              </w:tabs>
              <w:rPr>
                <w:bCs/>
              </w:rPr>
            </w:pPr>
            <w:r w:rsidRPr="00753570">
              <w:rPr>
                <w:bCs/>
              </w:rPr>
              <w:t>2</w:t>
            </w:r>
            <w:r w:rsidRPr="00753570">
              <w:rPr>
                <w:bCs/>
                <w:vertAlign w:val="superscript"/>
              </w:rPr>
              <w:t>nd</w:t>
            </w:r>
            <w:r w:rsidRPr="00753570">
              <w:rPr>
                <w:bCs/>
              </w:rPr>
              <w:t xml:space="preserve"> antiplatelet:</w:t>
            </w:r>
          </w:p>
          <w:p w14:paraId="5180CFD8" w14:textId="77777777" w:rsidR="009E1ED1" w:rsidRPr="00753570" w:rsidRDefault="009E1ED1" w:rsidP="00551934">
            <w:pPr>
              <w:tabs>
                <w:tab w:val="left" w:pos="720"/>
                <w:tab w:val="left" w:pos="1453"/>
                <w:tab w:val="left" w:pos="2160"/>
                <w:tab w:val="center" w:pos="4153"/>
              </w:tabs>
              <w:rPr>
                <w:bCs/>
                <w:sz w:val="16"/>
                <w:szCs w:val="16"/>
              </w:rPr>
            </w:pPr>
            <w:r w:rsidRPr="00753570">
              <w:rPr>
                <w:bCs/>
                <w:sz w:val="16"/>
                <w:szCs w:val="16"/>
              </w:rPr>
              <w:t>(name, include any additional antiplatelets started after event on a new line)</w:t>
            </w:r>
          </w:p>
          <w:p w14:paraId="55B282C2" w14:textId="77777777" w:rsidR="009E1ED1" w:rsidRPr="00753570" w:rsidRDefault="009E1ED1" w:rsidP="00551934">
            <w:pPr>
              <w:tabs>
                <w:tab w:val="left" w:pos="720"/>
                <w:tab w:val="left" w:pos="1453"/>
                <w:tab w:val="left" w:pos="2160"/>
                <w:tab w:val="center" w:pos="4153"/>
              </w:tabs>
              <w:rPr>
                <w:bCs/>
              </w:rPr>
            </w:pPr>
          </w:p>
        </w:tc>
        <w:tc>
          <w:tcPr>
            <w:tcW w:w="2013" w:type="dxa"/>
          </w:tcPr>
          <w:p w14:paraId="3C4F3EE5" w14:textId="77777777" w:rsidR="009E1ED1" w:rsidRPr="00753570" w:rsidRDefault="009E1ED1" w:rsidP="00551934">
            <w:pPr>
              <w:tabs>
                <w:tab w:val="left" w:pos="720"/>
                <w:tab w:val="left" w:pos="1453"/>
                <w:tab w:val="left" w:pos="2160"/>
                <w:tab w:val="center" w:pos="4153"/>
              </w:tabs>
              <w:rPr>
                <w:b/>
              </w:rPr>
            </w:pPr>
          </w:p>
        </w:tc>
        <w:tc>
          <w:tcPr>
            <w:tcW w:w="2087" w:type="dxa"/>
          </w:tcPr>
          <w:p w14:paraId="472C98AE" w14:textId="77777777" w:rsidR="009E1ED1" w:rsidRPr="00753570" w:rsidRDefault="009E1ED1" w:rsidP="00551934">
            <w:pPr>
              <w:tabs>
                <w:tab w:val="left" w:pos="720"/>
                <w:tab w:val="left" w:pos="1453"/>
                <w:tab w:val="left" w:pos="2160"/>
                <w:tab w:val="center" w:pos="4153"/>
              </w:tabs>
              <w:rPr>
                <w:b/>
              </w:rPr>
            </w:pPr>
          </w:p>
        </w:tc>
        <w:tc>
          <w:tcPr>
            <w:tcW w:w="1736" w:type="dxa"/>
          </w:tcPr>
          <w:p w14:paraId="14EA1B9D" w14:textId="77777777" w:rsidR="009E1ED1" w:rsidRPr="00753570" w:rsidRDefault="009E1ED1" w:rsidP="00551934">
            <w:pPr>
              <w:tabs>
                <w:tab w:val="left" w:pos="720"/>
                <w:tab w:val="left" w:pos="1453"/>
                <w:tab w:val="left" w:pos="2160"/>
                <w:tab w:val="center" w:pos="4153"/>
              </w:tabs>
              <w:rPr>
                <w:b/>
              </w:rPr>
            </w:pPr>
          </w:p>
        </w:tc>
      </w:tr>
      <w:tr w:rsidR="009E1ED1" w:rsidRPr="00753570" w14:paraId="7FA1F341" w14:textId="77777777" w:rsidTr="00551934">
        <w:trPr>
          <w:trHeight w:val="413"/>
        </w:trPr>
        <w:tc>
          <w:tcPr>
            <w:tcW w:w="2138" w:type="dxa"/>
            <w:vMerge/>
          </w:tcPr>
          <w:p w14:paraId="3E111EDC" w14:textId="77777777" w:rsidR="009E1ED1" w:rsidRPr="00753570" w:rsidRDefault="009E1ED1" w:rsidP="00551934">
            <w:pPr>
              <w:tabs>
                <w:tab w:val="left" w:pos="720"/>
                <w:tab w:val="left" w:pos="1453"/>
                <w:tab w:val="left" w:pos="2160"/>
                <w:tab w:val="center" w:pos="4153"/>
              </w:tabs>
              <w:rPr>
                <w:bCs/>
              </w:rPr>
            </w:pPr>
          </w:p>
        </w:tc>
        <w:tc>
          <w:tcPr>
            <w:tcW w:w="2013" w:type="dxa"/>
          </w:tcPr>
          <w:p w14:paraId="31D9A362" w14:textId="77777777" w:rsidR="009E1ED1" w:rsidRPr="00753570" w:rsidRDefault="009E1ED1" w:rsidP="00551934">
            <w:pPr>
              <w:tabs>
                <w:tab w:val="left" w:pos="720"/>
                <w:tab w:val="left" w:pos="1453"/>
                <w:tab w:val="left" w:pos="2160"/>
                <w:tab w:val="center" w:pos="4153"/>
              </w:tabs>
              <w:rPr>
                <w:b/>
              </w:rPr>
            </w:pPr>
          </w:p>
        </w:tc>
        <w:tc>
          <w:tcPr>
            <w:tcW w:w="2087" w:type="dxa"/>
          </w:tcPr>
          <w:p w14:paraId="055DA8B1" w14:textId="77777777" w:rsidR="009E1ED1" w:rsidRPr="00753570" w:rsidRDefault="009E1ED1" w:rsidP="00551934">
            <w:pPr>
              <w:tabs>
                <w:tab w:val="left" w:pos="720"/>
                <w:tab w:val="left" w:pos="1453"/>
                <w:tab w:val="left" w:pos="2160"/>
                <w:tab w:val="center" w:pos="4153"/>
              </w:tabs>
              <w:rPr>
                <w:b/>
              </w:rPr>
            </w:pPr>
          </w:p>
        </w:tc>
        <w:tc>
          <w:tcPr>
            <w:tcW w:w="1736" w:type="dxa"/>
          </w:tcPr>
          <w:p w14:paraId="751D49B7" w14:textId="77777777" w:rsidR="009E1ED1" w:rsidRPr="00753570" w:rsidRDefault="009E1ED1" w:rsidP="00551934">
            <w:pPr>
              <w:tabs>
                <w:tab w:val="left" w:pos="720"/>
                <w:tab w:val="left" w:pos="1453"/>
                <w:tab w:val="left" w:pos="2160"/>
                <w:tab w:val="center" w:pos="4153"/>
              </w:tabs>
              <w:rPr>
                <w:b/>
              </w:rPr>
            </w:pPr>
          </w:p>
        </w:tc>
      </w:tr>
      <w:tr w:rsidR="009E1ED1" w:rsidRPr="00753570" w14:paraId="1ED97D8E" w14:textId="77777777" w:rsidTr="00551934">
        <w:trPr>
          <w:trHeight w:val="587"/>
        </w:trPr>
        <w:tc>
          <w:tcPr>
            <w:tcW w:w="2138" w:type="dxa"/>
            <w:vMerge/>
          </w:tcPr>
          <w:p w14:paraId="02FDF589" w14:textId="77777777" w:rsidR="009E1ED1" w:rsidRPr="00753570" w:rsidRDefault="009E1ED1" w:rsidP="00551934">
            <w:pPr>
              <w:tabs>
                <w:tab w:val="left" w:pos="720"/>
                <w:tab w:val="left" w:pos="1453"/>
                <w:tab w:val="left" w:pos="2160"/>
                <w:tab w:val="center" w:pos="4153"/>
              </w:tabs>
              <w:rPr>
                <w:bCs/>
              </w:rPr>
            </w:pPr>
          </w:p>
        </w:tc>
        <w:tc>
          <w:tcPr>
            <w:tcW w:w="2013" w:type="dxa"/>
          </w:tcPr>
          <w:p w14:paraId="63C1320E" w14:textId="77777777" w:rsidR="009E1ED1" w:rsidRPr="00753570" w:rsidRDefault="009E1ED1" w:rsidP="00551934">
            <w:pPr>
              <w:tabs>
                <w:tab w:val="left" w:pos="720"/>
                <w:tab w:val="left" w:pos="1453"/>
                <w:tab w:val="left" w:pos="2160"/>
                <w:tab w:val="center" w:pos="4153"/>
              </w:tabs>
              <w:rPr>
                <w:b/>
              </w:rPr>
            </w:pPr>
          </w:p>
        </w:tc>
        <w:tc>
          <w:tcPr>
            <w:tcW w:w="2087" w:type="dxa"/>
          </w:tcPr>
          <w:p w14:paraId="05AA2027" w14:textId="77777777" w:rsidR="009E1ED1" w:rsidRPr="00753570" w:rsidRDefault="009E1ED1" w:rsidP="00551934">
            <w:pPr>
              <w:tabs>
                <w:tab w:val="left" w:pos="720"/>
                <w:tab w:val="left" w:pos="1453"/>
                <w:tab w:val="left" w:pos="2160"/>
                <w:tab w:val="center" w:pos="4153"/>
              </w:tabs>
              <w:rPr>
                <w:b/>
              </w:rPr>
            </w:pPr>
          </w:p>
        </w:tc>
        <w:tc>
          <w:tcPr>
            <w:tcW w:w="1736" w:type="dxa"/>
          </w:tcPr>
          <w:p w14:paraId="6AA03336" w14:textId="77777777" w:rsidR="009E1ED1" w:rsidRPr="00753570" w:rsidRDefault="009E1ED1" w:rsidP="00551934">
            <w:pPr>
              <w:tabs>
                <w:tab w:val="left" w:pos="720"/>
                <w:tab w:val="left" w:pos="1453"/>
                <w:tab w:val="left" w:pos="2160"/>
                <w:tab w:val="center" w:pos="4153"/>
              </w:tabs>
              <w:rPr>
                <w:b/>
              </w:rPr>
            </w:pPr>
          </w:p>
        </w:tc>
      </w:tr>
      <w:tr w:rsidR="009E1ED1" w:rsidRPr="00753570" w14:paraId="70D62B08" w14:textId="77777777" w:rsidTr="00551934">
        <w:trPr>
          <w:trHeight w:val="720"/>
        </w:trPr>
        <w:tc>
          <w:tcPr>
            <w:tcW w:w="2138" w:type="dxa"/>
          </w:tcPr>
          <w:p w14:paraId="18B26962" w14:textId="77777777" w:rsidR="009E1ED1" w:rsidRPr="00753570" w:rsidRDefault="009E1ED1" w:rsidP="00551934">
            <w:pPr>
              <w:tabs>
                <w:tab w:val="left" w:pos="720"/>
                <w:tab w:val="left" w:pos="1453"/>
                <w:tab w:val="left" w:pos="2160"/>
                <w:tab w:val="center" w:pos="4153"/>
              </w:tabs>
              <w:rPr>
                <w:bCs/>
              </w:rPr>
            </w:pPr>
            <w:r w:rsidRPr="00753570">
              <w:rPr>
                <w:bCs/>
              </w:rPr>
              <w:t>OAC:</w:t>
            </w:r>
          </w:p>
        </w:tc>
        <w:tc>
          <w:tcPr>
            <w:tcW w:w="2013" w:type="dxa"/>
          </w:tcPr>
          <w:p w14:paraId="0F81A24E" w14:textId="77777777" w:rsidR="009E1ED1" w:rsidRPr="00753570" w:rsidRDefault="009E1ED1" w:rsidP="00551934">
            <w:pPr>
              <w:tabs>
                <w:tab w:val="left" w:pos="720"/>
                <w:tab w:val="left" w:pos="1453"/>
                <w:tab w:val="left" w:pos="2160"/>
                <w:tab w:val="center" w:pos="4153"/>
              </w:tabs>
              <w:rPr>
                <w:b/>
              </w:rPr>
            </w:pPr>
          </w:p>
        </w:tc>
        <w:tc>
          <w:tcPr>
            <w:tcW w:w="2087" w:type="dxa"/>
          </w:tcPr>
          <w:p w14:paraId="7B3C4BAC" w14:textId="77777777" w:rsidR="009E1ED1" w:rsidRPr="00753570" w:rsidRDefault="009E1ED1" w:rsidP="00551934">
            <w:pPr>
              <w:tabs>
                <w:tab w:val="left" w:pos="720"/>
                <w:tab w:val="left" w:pos="1453"/>
                <w:tab w:val="left" w:pos="2160"/>
                <w:tab w:val="center" w:pos="4153"/>
              </w:tabs>
              <w:rPr>
                <w:b/>
              </w:rPr>
            </w:pPr>
          </w:p>
        </w:tc>
        <w:tc>
          <w:tcPr>
            <w:tcW w:w="1736" w:type="dxa"/>
          </w:tcPr>
          <w:p w14:paraId="532FEE4F" w14:textId="77777777" w:rsidR="009E1ED1" w:rsidRPr="00753570" w:rsidRDefault="009E1ED1" w:rsidP="00551934">
            <w:pPr>
              <w:tabs>
                <w:tab w:val="left" w:pos="720"/>
                <w:tab w:val="left" w:pos="1453"/>
                <w:tab w:val="left" w:pos="2160"/>
                <w:tab w:val="center" w:pos="4153"/>
              </w:tabs>
              <w:rPr>
                <w:b/>
              </w:rPr>
            </w:pPr>
          </w:p>
        </w:tc>
      </w:tr>
    </w:tbl>
    <w:p w14:paraId="633DC60B" w14:textId="77777777" w:rsidR="009E1ED1" w:rsidRPr="00753570" w:rsidRDefault="009E1ED1" w:rsidP="009E1ED1">
      <w:pPr>
        <w:tabs>
          <w:tab w:val="left" w:pos="720"/>
          <w:tab w:val="left" w:pos="1453"/>
          <w:tab w:val="left" w:pos="2160"/>
          <w:tab w:val="center" w:pos="4153"/>
        </w:tabs>
      </w:pPr>
    </w:p>
    <w:p w14:paraId="53E382AA" w14:textId="77777777" w:rsidR="009E1ED1" w:rsidRPr="00753570" w:rsidRDefault="009E1ED1" w:rsidP="009E1ED1">
      <w:pPr>
        <w:tabs>
          <w:tab w:val="left" w:pos="720"/>
          <w:tab w:val="left" w:pos="1453"/>
          <w:tab w:val="left" w:pos="2160"/>
          <w:tab w:val="center" w:pos="4153"/>
        </w:tabs>
      </w:pPr>
      <w:r w:rsidRPr="00753570">
        <w:rPr>
          <w:noProof/>
        </w:rPr>
        <mc:AlternateContent>
          <mc:Choice Requires="wps">
            <w:drawing>
              <wp:anchor distT="0" distB="0" distL="114300" distR="114300" simplePos="0" relativeHeight="251700224" behindDoc="0" locked="0" layoutInCell="1" allowOverlap="1" wp14:anchorId="2FC8FB01" wp14:editId="4C521F51">
                <wp:simplePos x="0" y="0"/>
                <wp:positionH relativeFrom="column">
                  <wp:posOffset>3699790</wp:posOffset>
                </wp:positionH>
                <wp:positionV relativeFrom="paragraph">
                  <wp:posOffset>83820</wp:posOffset>
                </wp:positionV>
                <wp:extent cx="228600" cy="228600"/>
                <wp:effectExtent l="0" t="0" r="19050" b="19050"/>
                <wp:wrapNone/>
                <wp:docPr id="6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CA274E" w14:textId="77777777" w:rsidR="009E1ED1" w:rsidRDefault="009E1ED1" w:rsidP="009E1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FB01" id="_x0000_s1139" type="#_x0000_t202" style="position:absolute;margin-left:291.3pt;margin-top:6.6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">
                <v:textbox>
                  <w:txbxContent>
                    <w:p w14:paraId="19CA274E" w14:textId="77777777" w:rsidR="009E1ED1" w:rsidRDefault="009E1ED1" w:rsidP="009E1ED1"/>
                  </w:txbxContent>
                </v:textbox>
              </v:shape>
            </w:pict>
          </mc:Fallback>
        </mc:AlternateContent>
      </w:r>
    </w:p>
    <w:p w14:paraId="5A189876" w14:textId="77777777" w:rsidR="009E1ED1" w:rsidRPr="00753570" w:rsidRDefault="009E1ED1" w:rsidP="009E1ED1">
      <w:pPr>
        <w:tabs>
          <w:tab w:val="left" w:pos="720"/>
          <w:tab w:val="left" w:pos="1453"/>
          <w:tab w:val="left" w:pos="2160"/>
          <w:tab w:val="center" w:pos="4153"/>
        </w:tabs>
        <w:rPr>
          <w:noProof/>
        </w:rPr>
      </w:pPr>
      <w:r w:rsidRPr="00753570">
        <w:t>Medication List recorded on concomitant medication sheet</w:t>
      </w:r>
      <w:r w:rsidRPr="00753570">
        <w:rPr>
          <w:noProof/>
        </w:rPr>
        <w:t xml:space="preserve"> </w:t>
      </w:r>
    </w:p>
    <w:p w14:paraId="7C9DC580" w14:textId="77777777" w:rsidR="009E1ED1" w:rsidRPr="00753570" w:rsidRDefault="009E1ED1" w:rsidP="009E1ED1">
      <w:pPr>
        <w:tabs>
          <w:tab w:val="left" w:pos="720"/>
          <w:tab w:val="left" w:pos="1453"/>
          <w:tab w:val="left" w:pos="2160"/>
          <w:tab w:val="center" w:pos="4153"/>
        </w:tabs>
        <w:rPr>
          <w:noProof/>
        </w:rPr>
      </w:pPr>
    </w:p>
    <w:p w14:paraId="4BAEA926" w14:textId="77777777" w:rsidR="009E1ED1" w:rsidRPr="00753570" w:rsidRDefault="009E1ED1" w:rsidP="009E1ED1">
      <w:pPr>
        <w:tabs>
          <w:tab w:val="left" w:pos="720"/>
          <w:tab w:val="left" w:pos="1453"/>
          <w:tab w:val="left" w:pos="2160"/>
          <w:tab w:val="center" w:pos="4153"/>
        </w:tabs>
        <w:rPr>
          <w:noProof/>
        </w:rPr>
      </w:pPr>
    </w:p>
    <w:p w14:paraId="069BF4FE" w14:textId="77777777" w:rsidR="009E1ED1" w:rsidRPr="00753570" w:rsidRDefault="009E1ED1" w:rsidP="009E1ED1">
      <w:pPr>
        <w:tabs>
          <w:tab w:val="left" w:pos="720"/>
          <w:tab w:val="left" w:pos="1453"/>
          <w:tab w:val="left" w:pos="2160"/>
          <w:tab w:val="center" w:pos="4153"/>
        </w:tabs>
      </w:pPr>
    </w:p>
    <w:p w14:paraId="2812741D" w14:textId="77777777" w:rsidR="009E1ED1" w:rsidRPr="00753570" w:rsidRDefault="009E1ED1" w:rsidP="009E1ED1">
      <w:pPr>
        <w:tabs>
          <w:tab w:val="left" w:pos="720"/>
          <w:tab w:val="left" w:pos="1453"/>
          <w:tab w:val="left" w:pos="2160"/>
          <w:tab w:val="center" w:pos="4153"/>
        </w:tabs>
        <w:rPr>
          <w:b/>
        </w:rPr>
      </w:pPr>
    </w:p>
    <w:p w14:paraId="66FD4D15" w14:textId="77777777" w:rsidR="009E1ED1" w:rsidRPr="00753570" w:rsidRDefault="009E1ED1" w:rsidP="009E1ED1">
      <w:pPr>
        <w:rPr>
          <w:b/>
          <w:bCs/>
        </w:rPr>
      </w:pPr>
      <w:r w:rsidRPr="00753570">
        <w:rPr>
          <w:b/>
          <w:bCs/>
        </w:rPr>
        <w:t>Name of person completing form _____________________________</w:t>
      </w:r>
    </w:p>
    <w:p w14:paraId="1E830296" w14:textId="77777777" w:rsidR="009E1ED1" w:rsidRPr="00753570" w:rsidRDefault="009E1ED1" w:rsidP="009E1ED1">
      <w:pPr>
        <w:rPr>
          <w:b/>
          <w:bCs/>
        </w:rPr>
      </w:pPr>
    </w:p>
    <w:p w14:paraId="2306F3CF" w14:textId="77777777" w:rsidR="009E1ED1" w:rsidRPr="00753570" w:rsidRDefault="009E1ED1" w:rsidP="009E1ED1">
      <w:pPr>
        <w:rPr>
          <w:b/>
          <w:bCs/>
          <w:u w:val="single"/>
        </w:rPr>
      </w:pPr>
      <w:r w:rsidRPr="00753570">
        <w:rPr>
          <w:b/>
          <w:bCs/>
        </w:rPr>
        <w:t>Signature of person completing form</w:t>
      </w:r>
      <w:r w:rsidRPr="00753570">
        <w:rPr>
          <w:b/>
          <w:bCs/>
          <w:u w:val="single"/>
        </w:rPr>
        <w:t>_________________________________</w:t>
      </w:r>
    </w:p>
    <w:p w14:paraId="5CC41255" w14:textId="77777777" w:rsidR="009E1ED1" w:rsidRPr="00753570" w:rsidRDefault="009E1ED1" w:rsidP="009E1ED1">
      <w:pPr>
        <w:rPr>
          <w:b/>
          <w:bCs/>
        </w:rPr>
      </w:pPr>
    </w:p>
    <w:p w14:paraId="69002151" w14:textId="77777777" w:rsidR="009E1ED1" w:rsidRPr="00753570" w:rsidRDefault="009E1ED1" w:rsidP="009E1ED1">
      <w:pPr>
        <w:rPr>
          <w:b/>
          <w:bCs/>
        </w:rPr>
      </w:pPr>
    </w:p>
    <w:p w14:paraId="450B037B" w14:textId="77777777" w:rsidR="009E1ED1" w:rsidRPr="00753570" w:rsidRDefault="009E1ED1" w:rsidP="009E1ED1">
      <w:pPr>
        <w:rPr>
          <w:b/>
          <w:bCs/>
          <w:u w:val="single"/>
        </w:rPr>
      </w:pPr>
    </w:p>
    <w:p w14:paraId="52916478" w14:textId="77777777" w:rsidR="009E1ED1" w:rsidRPr="00753570" w:rsidRDefault="009E1ED1" w:rsidP="009E1ED1">
      <w:pPr>
        <w:jc w:val="center"/>
        <w:rPr>
          <w:sz w:val="20"/>
          <w:szCs w:val="20"/>
        </w:rPr>
      </w:pPr>
      <w:r w:rsidRPr="00753570">
        <w:rPr>
          <w:sz w:val="20"/>
          <w:szCs w:val="20"/>
        </w:rPr>
        <w:tab/>
      </w:r>
    </w:p>
    <w:p w14:paraId="2EC820D1" w14:textId="77777777" w:rsidR="009E1ED1" w:rsidRPr="00753570" w:rsidRDefault="009E1ED1" w:rsidP="009E1ED1">
      <w:pPr>
        <w:jc w:val="center"/>
        <w:rPr>
          <w:sz w:val="20"/>
          <w:szCs w:val="20"/>
        </w:rPr>
      </w:pPr>
      <w:r w:rsidRPr="00753570">
        <w:rPr>
          <w:sz w:val="20"/>
          <w:szCs w:val="20"/>
        </w:rPr>
        <w:t>**end of page**</w:t>
      </w:r>
    </w:p>
    <w:p w14:paraId="4E9FC7DE" w14:textId="77777777" w:rsidR="009E1ED1" w:rsidRPr="00753570" w:rsidRDefault="009E1ED1" w:rsidP="009E1ED1">
      <w:pPr>
        <w:rPr>
          <w:sz w:val="20"/>
          <w:szCs w:val="20"/>
        </w:rPr>
      </w:pPr>
    </w:p>
    <w:p w14:paraId="62C37699" w14:textId="77777777" w:rsidR="009E1ED1" w:rsidRPr="00753570" w:rsidRDefault="009E1ED1" w:rsidP="009E1ED1">
      <w:pPr>
        <w:rPr>
          <w:sz w:val="20"/>
          <w:szCs w:val="20"/>
        </w:rPr>
      </w:pPr>
    </w:p>
    <w:p w14:paraId="7FA9BB72" w14:textId="77777777" w:rsidR="009E1ED1" w:rsidRPr="00753570" w:rsidRDefault="009E1ED1" w:rsidP="009E1ED1">
      <w:pPr>
        <w:rPr>
          <w:sz w:val="20"/>
          <w:szCs w:val="20"/>
        </w:rPr>
      </w:pPr>
      <w:r w:rsidRPr="00753570">
        <w:rPr>
          <w:sz w:val="20"/>
          <w:szCs w:val="20"/>
        </w:rPr>
        <w:br w:type="page"/>
      </w:r>
    </w:p>
    <w:p w14:paraId="2D890BE3" w14:textId="77777777" w:rsidR="009E1ED1" w:rsidRPr="00753570" w:rsidRDefault="009E1ED1" w:rsidP="009E1ED1">
      <w:pPr>
        <w:tabs>
          <w:tab w:val="left" w:pos="720"/>
          <w:tab w:val="left" w:pos="1440"/>
          <w:tab w:val="left" w:pos="2160"/>
          <w:tab w:val="left" w:pos="3024"/>
          <w:tab w:val="center" w:pos="4153"/>
          <w:tab w:val="right" w:pos="8306"/>
        </w:tabs>
        <w:rPr>
          <w:b/>
        </w:rPr>
      </w:pPr>
      <w:r w:rsidRPr="00753570">
        <w:rPr>
          <w:b/>
        </w:rPr>
        <w:lastRenderedPageBreak/>
        <w:t>Visit 2</w:t>
      </w:r>
    </w:p>
    <w:p w14:paraId="7D99C686" w14:textId="77777777" w:rsidR="009E1ED1" w:rsidRPr="00753570" w:rsidRDefault="009E1ED1" w:rsidP="009E1ED1">
      <w:pPr>
        <w:rPr>
          <w:sz w:val="20"/>
          <w:szCs w:val="20"/>
        </w:rPr>
      </w:pPr>
      <w:r w:rsidRPr="00753570">
        <w:rPr>
          <w:b/>
          <w:noProof/>
        </w:rPr>
        <mc:AlternateContent>
          <mc:Choice Requires="wpg">
            <w:drawing>
              <wp:anchor distT="0" distB="0" distL="114300" distR="114300" simplePos="0" relativeHeight="251745280" behindDoc="0" locked="0" layoutInCell="1" allowOverlap="1" wp14:anchorId="05884AFC" wp14:editId="58B14FE1">
                <wp:simplePos x="0" y="0"/>
                <wp:positionH relativeFrom="column">
                  <wp:posOffset>1417320</wp:posOffset>
                </wp:positionH>
                <wp:positionV relativeFrom="paragraph">
                  <wp:posOffset>111240</wp:posOffset>
                </wp:positionV>
                <wp:extent cx="2400300" cy="228600"/>
                <wp:effectExtent l="0" t="0" r="12700" b="12700"/>
                <wp:wrapNone/>
                <wp:docPr id="4"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8600"/>
                          <a:chOff x="1800" y="8747"/>
                          <a:chExt cx="3780" cy="360"/>
                        </a:xfrm>
                      </wpg:grpSpPr>
                      <wps:wsp>
                        <wps:cNvPr id="5" name="Text Box 1830"/>
                        <wps:cNvSpPr txBox="1">
                          <a:spLocks noChangeArrowheads="1"/>
                        </wps:cNvSpPr>
                        <wps:spPr bwMode="auto">
                          <a:xfrm>
                            <a:off x="1800" y="8747"/>
                            <a:ext cx="360" cy="360"/>
                          </a:xfrm>
                          <a:prstGeom prst="rect">
                            <a:avLst/>
                          </a:prstGeom>
                          <a:solidFill>
                            <a:srgbClr val="FFFFFF"/>
                          </a:solidFill>
                          <a:ln w="9525">
                            <a:solidFill>
                              <a:srgbClr val="000000"/>
                            </a:solidFill>
                            <a:miter lim="800000"/>
                            <a:headEnd/>
                            <a:tailEnd/>
                          </a:ln>
                        </wps:spPr>
                        <wps:txbx>
                          <w:txbxContent>
                            <w:p w14:paraId="2D20267D" w14:textId="77777777" w:rsidR="009E1ED1" w:rsidRDefault="009E1ED1" w:rsidP="009E1ED1"/>
                          </w:txbxContent>
                        </wps:txbx>
                        <wps:bodyPr rot="0" vert="horz" wrap="square" lIns="91440" tIns="45720" rIns="91440" bIns="45720" anchor="t" anchorCtr="0" upright="1">
                          <a:noAutofit/>
                        </wps:bodyPr>
                      </wps:wsp>
                      <wps:wsp>
                        <wps:cNvPr id="6" name="Text Box 1831"/>
                        <wps:cNvSpPr txBox="1">
                          <a:spLocks noChangeArrowheads="1"/>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28F0EBD2" w14:textId="77777777" w:rsidR="009E1ED1" w:rsidRDefault="009E1ED1" w:rsidP="009E1ED1"/>
                          </w:txbxContent>
                        </wps:txbx>
                        <wps:bodyPr rot="0" vert="horz" wrap="square" lIns="91440" tIns="45720" rIns="91440" bIns="45720" anchor="t" anchorCtr="0" upright="1">
                          <a:noAutofit/>
                        </wps:bodyPr>
                      </wps:wsp>
                      <wps:wsp>
                        <wps:cNvPr id="32" name="Text Box 1832"/>
                        <wps:cNvSpPr txBox="1">
                          <a:spLocks noChangeArrowheads="1"/>
                        </wps:cNvSpPr>
                        <wps:spPr bwMode="auto">
                          <a:xfrm>
                            <a:off x="2880" y="8747"/>
                            <a:ext cx="360" cy="360"/>
                          </a:xfrm>
                          <a:prstGeom prst="rect">
                            <a:avLst/>
                          </a:prstGeom>
                          <a:solidFill>
                            <a:srgbClr val="FFFFFF"/>
                          </a:solidFill>
                          <a:ln w="9525">
                            <a:solidFill>
                              <a:srgbClr val="000000"/>
                            </a:solidFill>
                            <a:miter lim="800000"/>
                            <a:headEnd/>
                            <a:tailEnd/>
                          </a:ln>
                        </wps:spPr>
                        <wps:txbx>
                          <w:txbxContent>
                            <w:p w14:paraId="65415932" w14:textId="77777777" w:rsidR="009E1ED1" w:rsidRDefault="009E1ED1" w:rsidP="009E1ED1"/>
                          </w:txbxContent>
                        </wps:txbx>
                        <wps:bodyPr rot="0" vert="horz" wrap="square" lIns="91440" tIns="45720" rIns="91440" bIns="45720" anchor="t" anchorCtr="0" upright="1">
                          <a:noAutofit/>
                        </wps:bodyPr>
                      </wps:wsp>
                      <wps:wsp>
                        <wps:cNvPr id="33" name="Text Box 1833"/>
                        <wps:cNvSpPr txBox="1">
                          <a:spLocks noChangeArrowheads="1"/>
                        </wps:cNvSpPr>
                        <wps:spPr bwMode="auto">
                          <a:xfrm>
                            <a:off x="3240" y="8747"/>
                            <a:ext cx="360" cy="360"/>
                          </a:xfrm>
                          <a:prstGeom prst="rect">
                            <a:avLst/>
                          </a:prstGeom>
                          <a:solidFill>
                            <a:srgbClr val="FFFFFF"/>
                          </a:solidFill>
                          <a:ln w="9525">
                            <a:solidFill>
                              <a:srgbClr val="000000"/>
                            </a:solidFill>
                            <a:miter lim="800000"/>
                            <a:headEnd/>
                            <a:tailEnd/>
                          </a:ln>
                        </wps:spPr>
                        <wps:txbx>
                          <w:txbxContent>
                            <w:p w14:paraId="1CF7CBDD" w14:textId="77777777" w:rsidR="009E1ED1" w:rsidRDefault="009E1ED1" w:rsidP="009E1ED1"/>
                          </w:txbxContent>
                        </wps:txbx>
                        <wps:bodyPr rot="0" vert="horz" wrap="square" lIns="91440" tIns="45720" rIns="91440" bIns="45720" anchor="t" anchorCtr="0" upright="1">
                          <a:noAutofit/>
                        </wps:bodyPr>
                      </wps:wsp>
                      <wps:wsp>
                        <wps:cNvPr id="34" name="Text Box 1834"/>
                        <wps:cNvSpPr txBox="1">
                          <a:spLocks noChangeArrowheads="1"/>
                        </wps:cNvSpPr>
                        <wps:spPr bwMode="auto">
                          <a:xfrm>
                            <a:off x="4140" y="8747"/>
                            <a:ext cx="360" cy="360"/>
                          </a:xfrm>
                          <a:prstGeom prst="rect">
                            <a:avLst/>
                          </a:prstGeom>
                          <a:solidFill>
                            <a:srgbClr val="FFFFFF"/>
                          </a:solidFill>
                          <a:ln w="9525">
                            <a:solidFill>
                              <a:srgbClr val="000000"/>
                            </a:solidFill>
                            <a:miter lim="800000"/>
                            <a:headEnd/>
                            <a:tailEnd/>
                          </a:ln>
                        </wps:spPr>
                        <wps:txbx>
                          <w:txbxContent>
                            <w:p w14:paraId="703BECBA" w14:textId="77777777" w:rsidR="009E1ED1" w:rsidRDefault="009E1ED1" w:rsidP="009E1ED1"/>
                          </w:txbxContent>
                        </wps:txbx>
                        <wps:bodyPr rot="0" vert="horz" wrap="square" lIns="91440" tIns="45720" rIns="91440" bIns="45720" anchor="t" anchorCtr="0" upright="1">
                          <a:noAutofit/>
                        </wps:bodyPr>
                      </wps:wsp>
                      <wps:wsp>
                        <wps:cNvPr id="35" name="Text Box 1835"/>
                        <wps:cNvSpPr txBox="1">
                          <a:spLocks noChangeArrowheads="1"/>
                        </wps:cNvSpPr>
                        <wps:spPr bwMode="auto">
                          <a:xfrm>
                            <a:off x="4500" y="8747"/>
                            <a:ext cx="360" cy="360"/>
                          </a:xfrm>
                          <a:prstGeom prst="rect">
                            <a:avLst/>
                          </a:prstGeom>
                          <a:solidFill>
                            <a:srgbClr val="FFFFFF"/>
                          </a:solidFill>
                          <a:ln w="9525">
                            <a:solidFill>
                              <a:srgbClr val="000000"/>
                            </a:solidFill>
                            <a:miter lim="800000"/>
                            <a:headEnd/>
                            <a:tailEnd/>
                          </a:ln>
                        </wps:spPr>
                        <wps:txbx>
                          <w:txbxContent>
                            <w:p w14:paraId="7A2C4F42" w14:textId="77777777" w:rsidR="009E1ED1" w:rsidRDefault="009E1ED1" w:rsidP="009E1ED1"/>
                          </w:txbxContent>
                        </wps:txbx>
                        <wps:bodyPr rot="0" vert="horz" wrap="square" lIns="91440" tIns="45720" rIns="91440" bIns="45720" anchor="t" anchorCtr="0" upright="1">
                          <a:noAutofit/>
                        </wps:bodyPr>
                      </wps:wsp>
                      <wps:wsp>
                        <wps:cNvPr id="37" name="Text Box 1836"/>
                        <wps:cNvSpPr txBox="1">
                          <a:spLocks noChangeArrowheads="1"/>
                        </wps:cNvSpPr>
                        <wps:spPr bwMode="auto">
                          <a:xfrm>
                            <a:off x="4860" y="8747"/>
                            <a:ext cx="360" cy="360"/>
                          </a:xfrm>
                          <a:prstGeom prst="rect">
                            <a:avLst/>
                          </a:prstGeom>
                          <a:solidFill>
                            <a:srgbClr val="FFFFFF"/>
                          </a:solidFill>
                          <a:ln w="9525">
                            <a:solidFill>
                              <a:srgbClr val="000000"/>
                            </a:solidFill>
                            <a:miter lim="800000"/>
                            <a:headEnd/>
                            <a:tailEnd/>
                          </a:ln>
                        </wps:spPr>
                        <wps:txbx>
                          <w:txbxContent>
                            <w:p w14:paraId="6E2E1C4D" w14:textId="77777777" w:rsidR="009E1ED1" w:rsidRDefault="009E1ED1" w:rsidP="009E1ED1"/>
                          </w:txbxContent>
                        </wps:txbx>
                        <wps:bodyPr rot="0" vert="horz" wrap="square" lIns="91440" tIns="45720" rIns="91440" bIns="45720" anchor="t" anchorCtr="0" upright="1">
                          <a:noAutofit/>
                        </wps:bodyPr>
                      </wps:wsp>
                      <wps:wsp>
                        <wps:cNvPr id="38" name="Text Box 1837"/>
                        <wps:cNvSpPr txBox="1">
                          <a:spLocks noChangeArrowheads="1"/>
                        </wps:cNvSpPr>
                        <wps:spPr bwMode="auto">
                          <a:xfrm>
                            <a:off x="5220" y="8747"/>
                            <a:ext cx="360" cy="360"/>
                          </a:xfrm>
                          <a:prstGeom prst="rect">
                            <a:avLst/>
                          </a:prstGeom>
                          <a:solidFill>
                            <a:srgbClr val="FFFFFF"/>
                          </a:solidFill>
                          <a:ln w="9525">
                            <a:solidFill>
                              <a:srgbClr val="000000"/>
                            </a:solidFill>
                            <a:miter lim="800000"/>
                            <a:headEnd/>
                            <a:tailEnd/>
                          </a:ln>
                        </wps:spPr>
                        <wps:txbx>
                          <w:txbxContent>
                            <w:p w14:paraId="055A308E" w14:textId="77777777" w:rsidR="009E1ED1" w:rsidRDefault="009E1ED1" w:rsidP="009E1E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84AFC" id="_x0000_s1140" style="position:absolute;margin-left:111.6pt;margin-top:8.75pt;width:189pt;height:18pt;z-index:251745280" coordorigin="1800,8747" coordsize="378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">
                <v:shape id="Text Box 1830" o:spid="_x0000_s1141" type="#_x0000_t202" style="position:absolute;left:18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">
                  <v:textbox>
                    <w:txbxContent>
                      <w:p w14:paraId="2D20267D" w14:textId="77777777" w:rsidR="009E1ED1" w:rsidRDefault="009E1ED1" w:rsidP="009E1ED1"/>
                    </w:txbxContent>
                  </v:textbox>
                </v:shape>
                <v:shape id="Text Box 1831" o:spid="_x0000_s1142"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">
                  <v:textbox>
                    <w:txbxContent>
                      <w:p w14:paraId="28F0EBD2" w14:textId="77777777" w:rsidR="009E1ED1" w:rsidRDefault="009E1ED1" w:rsidP="009E1ED1"/>
                    </w:txbxContent>
                  </v:textbox>
                </v:shape>
                <v:shape id="Text Box 1832" o:spid="_x0000_s1143" type="#_x0000_t202" style="position:absolute;left:288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">
                  <v:textbox>
                    <w:txbxContent>
                      <w:p w14:paraId="65415932" w14:textId="77777777" w:rsidR="009E1ED1" w:rsidRDefault="009E1ED1" w:rsidP="009E1ED1"/>
                    </w:txbxContent>
                  </v:textbox>
                </v:shape>
                <v:shape id="Text Box 1833" o:spid="_x0000_s1144" type="#_x0000_t202" style="position:absolute;left:32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">
                  <v:textbox>
                    <w:txbxContent>
                      <w:p w14:paraId="1CF7CBDD" w14:textId="77777777" w:rsidR="009E1ED1" w:rsidRDefault="009E1ED1" w:rsidP="009E1ED1"/>
                    </w:txbxContent>
                  </v:textbox>
                </v:shape>
                <v:shape id="Text Box 1834" o:spid="_x0000_s1145" type="#_x0000_t202" style="position:absolute;left:41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">
                  <v:textbox>
                    <w:txbxContent>
                      <w:p w14:paraId="703BECBA" w14:textId="77777777" w:rsidR="009E1ED1" w:rsidRDefault="009E1ED1" w:rsidP="009E1ED1"/>
                    </w:txbxContent>
                  </v:textbox>
                </v:shape>
                <v:shape id="Text Box 1835" o:spid="_x0000_s1146" type="#_x0000_t202" style="position:absolute;left:45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">
                  <v:textbox>
                    <w:txbxContent>
                      <w:p w14:paraId="7A2C4F42" w14:textId="77777777" w:rsidR="009E1ED1" w:rsidRDefault="009E1ED1" w:rsidP="009E1ED1"/>
                    </w:txbxContent>
                  </v:textbox>
                </v:shape>
                <v:shape id="Text Box 1836" o:spid="_x0000_s1147" type="#_x0000_t202" style="position:absolute;left:48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">
                  <v:textbox>
                    <w:txbxContent>
                      <w:p w14:paraId="6E2E1C4D" w14:textId="77777777" w:rsidR="009E1ED1" w:rsidRDefault="009E1ED1" w:rsidP="009E1ED1"/>
                    </w:txbxContent>
                  </v:textbox>
                </v:shape>
                <v:shape id="Text Box 1837" o:spid="_x0000_s1148" type="#_x0000_t202" style="position:absolute;left:522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">
                  <v:textbox>
                    <w:txbxContent>
                      <w:p w14:paraId="055A308E" w14:textId="77777777" w:rsidR="009E1ED1" w:rsidRDefault="009E1ED1" w:rsidP="009E1ED1"/>
                    </w:txbxContent>
                  </v:textbox>
                </v:shape>
              </v:group>
            </w:pict>
          </mc:Fallback>
        </mc:AlternateContent>
      </w:r>
    </w:p>
    <w:p w14:paraId="0F61F253" w14:textId="77777777" w:rsidR="009E1ED1" w:rsidRPr="00753570" w:rsidRDefault="009E1ED1" w:rsidP="009E1ED1">
      <w:pPr>
        <w:tabs>
          <w:tab w:val="left" w:pos="720"/>
          <w:tab w:val="left" w:pos="1440"/>
          <w:tab w:val="left" w:pos="2160"/>
          <w:tab w:val="left" w:pos="3024"/>
          <w:tab w:val="center" w:pos="4153"/>
          <w:tab w:val="right" w:pos="8306"/>
        </w:tabs>
        <w:rPr>
          <w:b/>
          <w:sz w:val="36"/>
        </w:rPr>
      </w:pPr>
      <w:r w:rsidRPr="00753570">
        <w:rPr>
          <w:b/>
        </w:rPr>
        <w:t>Date of Assessment</w:t>
      </w:r>
      <w:r w:rsidRPr="00753570">
        <w:rPr>
          <w:b/>
        </w:rPr>
        <w:tab/>
      </w:r>
      <w:r w:rsidRPr="00753570">
        <w:t xml:space="preserve"> </w:t>
      </w:r>
      <w:r w:rsidRPr="00753570">
        <w:tab/>
      </w:r>
      <w:r w:rsidRPr="00753570">
        <w:rPr>
          <w:b/>
          <w:sz w:val="36"/>
        </w:rPr>
        <w:tab/>
      </w:r>
    </w:p>
    <w:p w14:paraId="3B9A265B" w14:textId="77777777" w:rsidR="009E1ED1" w:rsidRPr="00753570" w:rsidRDefault="009E1ED1" w:rsidP="009E1ED1">
      <w:pPr>
        <w:rPr>
          <w:sz w:val="20"/>
          <w:szCs w:val="20"/>
        </w:rPr>
      </w:pPr>
    </w:p>
    <w:p w14:paraId="23BE407C" w14:textId="77777777" w:rsidR="009E1ED1" w:rsidRPr="00753570" w:rsidRDefault="009E1ED1" w:rsidP="009E1ED1">
      <w:pPr>
        <w:rPr>
          <w:sz w:val="20"/>
          <w:szCs w:val="20"/>
        </w:rPr>
      </w:pPr>
    </w:p>
    <w:p w14:paraId="54BC9D34" w14:textId="77777777" w:rsidR="009E1ED1" w:rsidRPr="00753570" w:rsidRDefault="009E1ED1" w:rsidP="009E1ED1">
      <w:r w:rsidRPr="00753570">
        <w:t>Any new adverse events (AEs/SAEs)</w:t>
      </w:r>
    </w:p>
    <w:p w14:paraId="62E7AAA8" w14:textId="77777777" w:rsidR="009E1ED1" w:rsidRPr="00753570" w:rsidRDefault="009E1ED1" w:rsidP="009E1ED1">
      <w:pPr>
        <w:rPr>
          <w:sz w:val="20"/>
          <w:szCs w:val="20"/>
        </w:rPr>
      </w:pPr>
      <w:r w:rsidRPr="00753570">
        <w:rPr>
          <w:bCs/>
          <w:noProof/>
        </w:rPr>
        <mc:AlternateContent>
          <mc:Choice Requires="wps">
            <w:drawing>
              <wp:anchor distT="0" distB="0" distL="114300" distR="114300" simplePos="0" relativeHeight="251747328" behindDoc="0" locked="0" layoutInCell="1" allowOverlap="1" wp14:anchorId="25525CA2" wp14:editId="63B869EC">
                <wp:simplePos x="0" y="0"/>
                <wp:positionH relativeFrom="column">
                  <wp:posOffset>3563274</wp:posOffset>
                </wp:positionH>
                <wp:positionV relativeFrom="paragraph">
                  <wp:posOffset>152920</wp:posOffset>
                </wp:positionV>
                <wp:extent cx="228600" cy="228600"/>
                <wp:effectExtent l="0" t="0" r="19050" b="19050"/>
                <wp:wrapNone/>
                <wp:docPr id="4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062C37" w14:textId="77777777" w:rsidR="009E1ED1" w:rsidRDefault="009E1ED1" w:rsidP="009E1ED1">
                            <w:r w:rsidRPr="003C17D5">
                              <w:rPr>
                                <w:noProof/>
                              </w:rPr>
                              <w:drawing>
                                <wp:inline distT="0" distB="0" distL="0" distR="0" wp14:anchorId="160830DA" wp14:editId="5346D0C5">
                                  <wp:extent cx="36830" cy="8890"/>
                                  <wp:effectExtent l="0" t="0" r="0" b="0"/>
                                  <wp:docPr id="1784473648" name="Picture 17844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25CA2" id="_x0000_s1149" type="#_x0000_t202" style="position:absolute;margin-left:280.55pt;margin-top:12.05pt;width:18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">
                <v:textbox>
                  <w:txbxContent>
                    <w:p w14:paraId="19062C37" w14:textId="77777777" w:rsidR="009E1ED1" w:rsidRDefault="009E1ED1" w:rsidP="009E1ED1">
                      <w:r w:rsidRPr="003C17D5">
                        <w:rPr>
                          <w:noProof/>
                        </w:rPr>
                        <w:drawing>
                          <wp:inline distT="0" distB="0" distL="0" distR="0" wp14:anchorId="160830DA" wp14:editId="5346D0C5">
                            <wp:extent cx="36830" cy="8890"/>
                            <wp:effectExtent l="0" t="0" r="0" b="0"/>
                            <wp:docPr id="1784473648" name="Picture 17844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46304" behindDoc="0" locked="0" layoutInCell="1" allowOverlap="1" wp14:anchorId="34C46FFB" wp14:editId="6F08C394">
                <wp:simplePos x="0" y="0"/>
                <wp:positionH relativeFrom="column">
                  <wp:posOffset>1664335</wp:posOffset>
                </wp:positionH>
                <wp:positionV relativeFrom="paragraph">
                  <wp:posOffset>147320</wp:posOffset>
                </wp:positionV>
                <wp:extent cx="228600" cy="228600"/>
                <wp:effectExtent l="0" t="0" r="19050" b="19050"/>
                <wp:wrapNone/>
                <wp:docPr id="4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C3EA89" w14:textId="77777777" w:rsidR="009E1ED1" w:rsidRDefault="009E1ED1" w:rsidP="009E1ED1">
                            <w:r w:rsidRPr="003C17D5">
                              <w:rPr>
                                <w:noProof/>
                              </w:rPr>
                              <w:drawing>
                                <wp:inline distT="0" distB="0" distL="0" distR="0" wp14:anchorId="0C226AA4" wp14:editId="1F61CB74">
                                  <wp:extent cx="36830" cy="8890"/>
                                  <wp:effectExtent l="0" t="0" r="0" b="0"/>
                                  <wp:docPr id="465271768" name="Picture 46527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6FFB" id="_x0000_s1150" type="#_x0000_t202" style="position:absolute;margin-left:131.05pt;margin-top:11.6pt;width:18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">
                <v:textbox>
                  <w:txbxContent>
                    <w:p w14:paraId="5EC3EA89" w14:textId="77777777" w:rsidR="009E1ED1" w:rsidRDefault="009E1ED1" w:rsidP="009E1ED1">
                      <w:r w:rsidRPr="003C17D5">
                        <w:rPr>
                          <w:noProof/>
                        </w:rPr>
                        <w:drawing>
                          <wp:inline distT="0" distB="0" distL="0" distR="0" wp14:anchorId="0C226AA4" wp14:editId="1F61CB74">
                            <wp:extent cx="36830" cy="8890"/>
                            <wp:effectExtent l="0" t="0" r="0" b="0"/>
                            <wp:docPr id="465271768" name="Picture 46527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6C8AD5E8" w14:textId="77777777" w:rsidR="009E1ED1" w:rsidRPr="00753570" w:rsidRDefault="009E1ED1" w:rsidP="009E1ED1">
      <w:pPr>
        <w:tabs>
          <w:tab w:val="left" w:pos="1811"/>
          <w:tab w:val="left" w:pos="5127"/>
        </w:tabs>
        <w:rPr>
          <w:sz w:val="20"/>
          <w:szCs w:val="20"/>
        </w:rPr>
      </w:pPr>
      <w:r w:rsidRPr="00753570">
        <w:rPr>
          <w:sz w:val="20"/>
          <w:szCs w:val="20"/>
        </w:rPr>
        <w:tab/>
        <w:t>Yes</w:t>
      </w:r>
      <w:r w:rsidRPr="00753570">
        <w:rPr>
          <w:sz w:val="20"/>
          <w:szCs w:val="20"/>
        </w:rPr>
        <w:tab/>
        <w:t>No</w:t>
      </w:r>
    </w:p>
    <w:p w14:paraId="253D0E2F" w14:textId="77777777" w:rsidR="009E1ED1" w:rsidRPr="00753570" w:rsidRDefault="009E1ED1" w:rsidP="009E1ED1">
      <w:pPr>
        <w:rPr>
          <w:sz w:val="20"/>
          <w:szCs w:val="20"/>
        </w:rPr>
      </w:pPr>
    </w:p>
    <w:p w14:paraId="3255DFF1" w14:textId="77777777" w:rsidR="009E1ED1" w:rsidRPr="00753570" w:rsidRDefault="009E1ED1" w:rsidP="009E1ED1">
      <w:pPr>
        <w:rPr>
          <w:sz w:val="20"/>
          <w:szCs w:val="20"/>
        </w:rPr>
      </w:pPr>
      <w:r w:rsidRPr="00753570">
        <w:rPr>
          <w:bCs/>
          <w:noProof/>
        </w:rPr>
        <mc:AlternateContent>
          <mc:Choice Requires="wps">
            <w:drawing>
              <wp:anchor distT="0" distB="0" distL="114300" distR="114300" simplePos="0" relativeHeight="251748352" behindDoc="0" locked="0" layoutInCell="1" allowOverlap="1" wp14:anchorId="3E43E4F9" wp14:editId="4DB406FD">
                <wp:simplePos x="0" y="0"/>
                <wp:positionH relativeFrom="column">
                  <wp:posOffset>2140354</wp:posOffset>
                </wp:positionH>
                <wp:positionV relativeFrom="paragraph">
                  <wp:posOffset>142875</wp:posOffset>
                </wp:positionV>
                <wp:extent cx="228600" cy="228600"/>
                <wp:effectExtent l="0" t="0" r="19050" b="19050"/>
                <wp:wrapNone/>
                <wp:docPr id="5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5C6EBA0" w14:textId="77777777" w:rsidR="009E1ED1" w:rsidRDefault="009E1ED1" w:rsidP="009E1ED1">
                            <w:r w:rsidRPr="003C17D5">
                              <w:rPr>
                                <w:noProof/>
                              </w:rPr>
                              <w:drawing>
                                <wp:inline distT="0" distB="0" distL="0" distR="0" wp14:anchorId="203D1F5D" wp14:editId="63E900EF">
                                  <wp:extent cx="36830" cy="8890"/>
                                  <wp:effectExtent l="0" t="0" r="0" b="0"/>
                                  <wp:docPr id="1602947451" name="Picture 160294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3E4F9" id="_x0000_s1151" type="#_x0000_t202" style="position:absolute;margin-left:168.55pt;margin-top:11.25pt;width:18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">
                <v:textbox>
                  <w:txbxContent>
                    <w:p w14:paraId="05C6EBA0" w14:textId="77777777" w:rsidR="009E1ED1" w:rsidRDefault="009E1ED1" w:rsidP="009E1ED1">
                      <w:r w:rsidRPr="003C17D5">
                        <w:rPr>
                          <w:noProof/>
                        </w:rPr>
                        <w:drawing>
                          <wp:inline distT="0" distB="0" distL="0" distR="0" wp14:anchorId="203D1F5D" wp14:editId="63E900EF">
                            <wp:extent cx="36830" cy="8890"/>
                            <wp:effectExtent l="0" t="0" r="0" b="0"/>
                            <wp:docPr id="1602947451" name="Picture 160294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237CE33D" w14:textId="77777777" w:rsidR="009E1ED1" w:rsidRPr="00753570" w:rsidRDefault="009E1ED1" w:rsidP="009E1ED1">
      <w:r w:rsidRPr="00753570">
        <w:t>If yes, AE/SAE page completed?</w:t>
      </w:r>
    </w:p>
    <w:p w14:paraId="092667F7" w14:textId="77777777" w:rsidR="009E1ED1" w:rsidRPr="00753570" w:rsidRDefault="009E1ED1" w:rsidP="009E1ED1">
      <w:pPr>
        <w:rPr>
          <w:sz w:val="20"/>
          <w:szCs w:val="20"/>
        </w:rPr>
      </w:pPr>
    </w:p>
    <w:p w14:paraId="216F292D" w14:textId="77777777" w:rsidR="009E1ED1" w:rsidRPr="00753570" w:rsidRDefault="009E1ED1" w:rsidP="009E1ED1">
      <w:pPr>
        <w:rPr>
          <w:sz w:val="20"/>
          <w:szCs w:val="20"/>
        </w:rPr>
      </w:pPr>
    </w:p>
    <w:p w14:paraId="408B70E6" w14:textId="77777777" w:rsidR="009E1ED1" w:rsidRPr="00753570" w:rsidRDefault="009E1ED1" w:rsidP="009E1ED1">
      <w:r w:rsidRPr="00753570">
        <w:rPr>
          <w:bCs/>
          <w:noProof/>
        </w:rPr>
        <mc:AlternateContent>
          <mc:Choice Requires="wps">
            <w:drawing>
              <wp:anchor distT="0" distB="0" distL="114300" distR="114300" simplePos="0" relativeHeight="251749376" behindDoc="0" locked="0" layoutInCell="1" allowOverlap="1" wp14:anchorId="0E7CEC48" wp14:editId="69814DDC">
                <wp:simplePos x="0" y="0"/>
                <wp:positionH relativeFrom="column">
                  <wp:posOffset>4774046</wp:posOffset>
                </wp:positionH>
                <wp:positionV relativeFrom="paragraph">
                  <wp:posOffset>26035</wp:posOffset>
                </wp:positionV>
                <wp:extent cx="228600" cy="228600"/>
                <wp:effectExtent l="0" t="0" r="19050" b="19050"/>
                <wp:wrapNone/>
                <wp:docPr id="47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D5BBF8" w14:textId="77777777" w:rsidR="009E1ED1" w:rsidRDefault="009E1ED1" w:rsidP="009E1ED1">
                            <w:r w:rsidRPr="003C17D5">
                              <w:rPr>
                                <w:noProof/>
                              </w:rPr>
                              <w:drawing>
                                <wp:inline distT="0" distB="0" distL="0" distR="0" wp14:anchorId="40F69B2B" wp14:editId="4FAB9FA1">
                                  <wp:extent cx="36830" cy="8890"/>
                                  <wp:effectExtent l="0" t="0" r="0" b="0"/>
                                  <wp:docPr id="630435745" name="Picture 6304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CEC48" id="_x0000_s1152" type="#_x0000_t202" style="position:absolute;margin-left:375.9pt;margin-top:2.05pt;width:18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">
                <v:textbox>
                  <w:txbxContent>
                    <w:p w14:paraId="7CD5BBF8" w14:textId="77777777" w:rsidR="009E1ED1" w:rsidRDefault="009E1ED1" w:rsidP="009E1ED1">
                      <w:r w:rsidRPr="003C17D5">
                        <w:rPr>
                          <w:noProof/>
                        </w:rPr>
                        <w:drawing>
                          <wp:inline distT="0" distB="0" distL="0" distR="0" wp14:anchorId="40F69B2B" wp14:editId="4FAB9FA1">
                            <wp:extent cx="36830" cy="8890"/>
                            <wp:effectExtent l="0" t="0" r="0" b="0"/>
                            <wp:docPr id="630435745" name="Picture 6304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t xml:space="preserve">Concomitant medication checked and any changes recorded in medication </w:t>
      </w:r>
    </w:p>
    <w:p w14:paraId="40770152" w14:textId="77777777" w:rsidR="009E1ED1" w:rsidRPr="00753570" w:rsidRDefault="009E1ED1" w:rsidP="009E1ED1">
      <w:r w:rsidRPr="00753570">
        <w:t>section, specifying dose and regimen for each medication</w:t>
      </w:r>
    </w:p>
    <w:p w14:paraId="307A717E" w14:textId="77777777" w:rsidR="009E1ED1" w:rsidRPr="00753570" w:rsidRDefault="009E1ED1" w:rsidP="009E1ED1">
      <w:pPr>
        <w:rPr>
          <w:sz w:val="20"/>
          <w:szCs w:val="20"/>
        </w:rPr>
      </w:pPr>
    </w:p>
    <w:p w14:paraId="6460CC48" w14:textId="77777777" w:rsidR="009E1ED1" w:rsidRPr="00753570" w:rsidRDefault="009E1ED1" w:rsidP="009E1ED1">
      <w:pPr>
        <w:rPr>
          <w:sz w:val="20"/>
          <w:szCs w:val="20"/>
        </w:rPr>
      </w:pPr>
    </w:p>
    <w:p w14:paraId="7089DA5E" w14:textId="77777777" w:rsidR="009E1ED1" w:rsidRPr="00753570" w:rsidRDefault="009E1ED1" w:rsidP="009E1ED1">
      <w:r w:rsidRPr="00753570">
        <w:t>Last dose of antithrombotic agents:</w:t>
      </w:r>
    </w:p>
    <w:p w14:paraId="738B3DC8" w14:textId="77777777" w:rsidR="009E1ED1" w:rsidRPr="00753570" w:rsidRDefault="009E1ED1" w:rsidP="009E1ED1"/>
    <w:tbl>
      <w:tblPr>
        <w:tblStyle w:val="TableGrid"/>
        <w:tblW w:w="0" w:type="auto"/>
        <w:tblLook w:val="04A0" w:firstRow="1" w:lastRow="0" w:firstColumn="1" w:lastColumn="0" w:noHBand="0" w:noVBand="1"/>
      </w:tblPr>
      <w:tblGrid>
        <w:gridCol w:w="2138"/>
        <w:gridCol w:w="2013"/>
        <w:gridCol w:w="2087"/>
        <w:gridCol w:w="1736"/>
      </w:tblGrid>
      <w:tr w:rsidR="009E1ED1" w:rsidRPr="00753570" w14:paraId="48957ECB" w14:textId="77777777" w:rsidTr="00551934">
        <w:tc>
          <w:tcPr>
            <w:tcW w:w="2138" w:type="dxa"/>
          </w:tcPr>
          <w:p w14:paraId="3FCE289A" w14:textId="77777777" w:rsidR="009E1ED1" w:rsidRPr="00753570" w:rsidRDefault="009E1ED1" w:rsidP="00551934">
            <w:pPr>
              <w:tabs>
                <w:tab w:val="left" w:pos="720"/>
                <w:tab w:val="left" w:pos="1453"/>
                <w:tab w:val="left" w:pos="2160"/>
                <w:tab w:val="center" w:pos="4153"/>
              </w:tabs>
              <w:rPr>
                <w:b/>
              </w:rPr>
            </w:pPr>
            <w:r w:rsidRPr="00753570">
              <w:rPr>
                <w:b/>
              </w:rPr>
              <w:t>Drug</w:t>
            </w:r>
          </w:p>
        </w:tc>
        <w:tc>
          <w:tcPr>
            <w:tcW w:w="2013" w:type="dxa"/>
          </w:tcPr>
          <w:p w14:paraId="62F87B07" w14:textId="77777777" w:rsidR="009E1ED1" w:rsidRPr="00753570" w:rsidRDefault="009E1ED1" w:rsidP="00551934">
            <w:pPr>
              <w:tabs>
                <w:tab w:val="left" w:pos="720"/>
                <w:tab w:val="left" w:pos="1453"/>
                <w:tab w:val="left" w:pos="2160"/>
                <w:tab w:val="center" w:pos="4153"/>
              </w:tabs>
              <w:rPr>
                <w:b/>
              </w:rPr>
            </w:pPr>
            <w:r w:rsidRPr="00753570">
              <w:rPr>
                <w:b/>
              </w:rPr>
              <w:t xml:space="preserve">Dose </w:t>
            </w:r>
            <w:r w:rsidRPr="00753570">
              <w:rPr>
                <w:b/>
                <w:sz w:val="16"/>
                <w:szCs w:val="16"/>
              </w:rPr>
              <w:t>(inc. frequency)</w:t>
            </w:r>
          </w:p>
        </w:tc>
        <w:tc>
          <w:tcPr>
            <w:tcW w:w="2087" w:type="dxa"/>
          </w:tcPr>
          <w:p w14:paraId="7194A8A3" w14:textId="77777777" w:rsidR="009E1ED1" w:rsidRPr="00753570" w:rsidRDefault="009E1ED1" w:rsidP="00551934">
            <w:pPr>
              <w:tabs>
                <w:tab w:val="left" w:pos="720"/>
                <w:tab w:val="left" w:pos="1453"/>
                <w:tab w:val="left" w:pos="2160"/>
                <w:tab w:val="center" w:pos="4153"/>
              </w:tabs>
              <w:rPr>
                <w:b/>
              </w:rPr>
            </w:pPr>
            <w:r w:rsidRPr="00753570">
              <w:rPr>
                <w:b/>
              </w:rPr>
              <w:t>Date</w:t>
            </w:r>
          </w:p>
        </w:tc>
        <w:tc>
          <w:tcPr>
            <w:tcW w:w="1736" w:type="dxa"/>
          </w:tcPr>
          <w:p w14:paraId="6F166109" w14:textId="77777777" w:rsidR="009E1ED1" w:rsidRPr="00753570" w:rsidRDefault="009E1ED1" w:rsidP="00551934">
            <w:pPr>
              <w:tabs>
                <w:tab w:val="left" w:pos="720"/>
                <w:tab w:val="left" w:pos="1453"/>
                <w:tab w:val="left" w:pos="2160"/>
                <w:tab w:val="center" w:pos="4153"/>
              </w:tabs>
              <w:rPr>
                <w:b/>
              </w:rPr>
            </w:pPr>
            <w:r w:rsidRPr="00753570">
              <w:rPr>
                <w:b/>
              </w:rPr>
              <w:t>Time</w:t>
            </w:r>
          </w:p>
        </w:tc>
      </w:tr>
      <w:tr w:rsidR="009E1ED1" w:rsidRPr="00753570" w14:paraId="11FD5FF6" w14:textId="77777777" w:rsidTr="00551934">
        <w:tc>
          <w:tcPr>
            <w:tcW w:w="2138" w:type="dxa"/>
          </w:tcPr>
          <w:p w14:paraId="2A2E1A93" w14:textId="77777777" w:rsidR="009E1ED1" w:rsidRPr="00753570" w:rsidRDefault="009E1ED1" w:rsidP="00551934">
            <w:pPr>
              <w:tabs>
                <w:tab w:val="left" w:pos="720"/>
                <w:tab w:val="left" w:pos="1453"/>
                <w:tab w:val="left" w:pos="2160"/>
                <w:tab w:val="center" w:pos="4153"/>
              </w:tabs>
              <w:rPr>
                <w:bCs/>
              </w:rPr>
            </w:pPr>
            <w:r w:rsidRPr="00753570">
              <w:rPr>
                <w:bCs/>
              </w:rPr>
              <w:t>Aspirin</w:t>
            </w:r>
          </w:p>
        </w:tc>
        <w:tc>
          <w:tcPr>
            <w:tcW w:w="2013" w:type="dxa"/>
          </w:tcPr>
          <w:p w14:paraId="45BE314D" w14:textId="77777777" w:rsidR="009E1ED1" w:rsidRPr="00753570" w:rsidRDefault="009E1ED1" w:rsidP="00551934">
            <w:pPr>
              <w:tabs>
                <w:tab w:val="left" w:pos="720"/>
                <w:tab w:val="left" w:pos="1453"/>
                <w:tab w:val="left" w:pos="2160"/>
                <w:tab w:val="center" w:pos="4153"/>
              </w:tabs>
              <w:rPr>
                <w:b/>
              </w:rPr>
            </w:pPr>
          </w:p>
        </w:tc>
        <w:tc>
          <w:tcPr>
            <w:tcW w:w="2087" w:type="dxa"/>
          </w:tcPr>
          <w:p w14:paraId="2C761DC8" w14:textId="77777777" w:rsidR="009E1ED1" w:rsidRPr="00753570" w:rsidRDefault="009E1ED1" w:rsidP="00551934">
            <w:pPr>
              <w:tabs>
                <w:tab w:val="left" w:pos="720"/>
                <w:tab w:val="left" w:pos="1453"/>
                <w:tab w:val="left" w:pos="2160"/>
                <w:tab w:val="center" w:pos="4153"/>
              </w:tabs>
              <w:rPr>
                <w:b/>
              </w:rPr>
            </w:pPr>
          </w:p>
        </w:tc>
        <w:tc>
          <w:tcPr>
            <w:tcW w:w="1736" w:type="dxa"/>
          </w:tcPr>
          <w:p w14:paraId="4A614E15" w14:textId="77777777" w:rsidR="009E1ED1" w:rsidRPr="00753570" w:rsidRDefault="009E1ED1" w:rsidP="00551934">
            <w:pPr>
              <w:tabs>
                <w:tab w:val="left" w:pos="720"/>
                <w:tab w:val="left" w:pos="1453"/>
                <w:tab w:val="left" w:pos="2160"/>
                <w:tab w:val="center" w:pos="4153"/>
              </w:tabs>
              <w:rPr>
                <w:b/>
              </w:rPr>
            </w:pPr>
          </w:p>
        </w:tc>
      </w:tr>
      <w:tr w:rsidR="009E1ED1" w:rsidRPr="00753570" w14:paraId="19B5D676" w14:textId="77777777" w:rsidTr="00551934">
        <w:trPr>
          <w:trHeight w:val="413"/>
        </w:trPr>
        <w:tc>
          <w:tcPr>
            <w:tcW w:w="2138" w:type="dxa"/>
          </w:tcPr>
          <w:p w14:paraId="40571C29" w14:textId="77777777" w:rsidR="009E1ED1" w:rsidRPr="00753570" w:rsidRDefault="009E1ED1" w:rsidP="00551934">
            <w:pPr>
              <w:tabs>
                <w:tab w:val="left" w:pos="720"/>
                <w:tab w:val="left" w:pos="1453"/>
                <w:tab w:val="left" w:pos="2160"/>
                <w:tab w:val="center" w:pos="4153"/>
              </w:tabs>
              <w:rPr>
                <w:bCs/>
              </w:rPr>
            </w:pPr>
            <w:r w:rsidRPr="00753570">
              <w:rPr>
                <w:bCs/>
              </w:rPr>
              <w:t>2</w:t>
            </w:r>
            <w:r w:rsidRPr="00753570">
              <w:rPr>
                <w:bCs/>
                <w:vertAlign w:val="superscript"/>
              </w:rPr>
              <w:t>nd</w:t>
            </w:r>
            <w:r w:rsidRPr="00753570">
              <w:rPr>
                <w:bCs/>
              </w:rPr>
              <w:t xml:space="preserve"> antiplatelet:</w:t>
            </w:r>
          </w:p>
          <w:p w14:paraId="68E028C9" w14:textId="77777777" w:rsidR="009E1ED1" w:rsidRPr="00753570" w:rsidRDefault="009E1ED1" w:rsidP="00551934">
            <w:pPr>
              <w:tabs>
                <w:tab w:val="left" w:pos="720"/>
                <w:tab w:val="left" w:pos="1453"/>
                <w:tab w:val="left" w:pos="2160"/>
                <w:tab w:val="center" w:pos="4153"/>
              </w:tabs>
              <w:rPr>
                <w:bCs/>
              </w:rPr>
            </w:pPr>
          </w:p>
        </w:tc>
        <w:tc>
          <w:tcPr>
            <w:tcW w:w="2013" w:type="dxa"/>
          </w:tcPr>
          <w:p w14:paraId="7A898354" w14:textId="77777777" w:rsidR="009E1ED1" w:rsidRPr="00753570" w:rsidRDefault="009E1ED1" w:rsidP="00551934">
            <w:pPr>
              <w:tabs>
                <w:tab w:val="left" w:pos="720"/>
                <w:tab w:val="left" w:pos="1453"/>
                <w:tab w:val="left" w:pos="2160"/>
                <w:tab w:val="center" w:pos="4153"/>
              </w:tabs>
              <w:rPr>
                <w:b/>
              </w:rPr>
            </w:pPr>
          </w:p>
        </w:tc>
        <w:tc>
          <w:tcPr>
            <w:tcW w:w="2087" w:type="dxa"/>
          </w:tcPr>
          <w:p w14:paraId="08802554" w14:textId="77777777" w:rsidR="009E1ED1" w:rsidRPr="00753570" w:rsidRDefault="009E1ED1" w:rsidP="00551934">
            <w:pPr>
              <w:tabs>
                <w:tab w:val="left" w:pos="720"/>
                <w:tab w:val="left" w:pos="1453"/>
                <w:tab w:val="left" w:pos="2160"/>
                <w:tab w:val="center" w:pos="4153"/>
              </w:tabs>
              <w:rPr>
                <w:b/>
              </w:rPr>
            </w:pPr>
          </w:p>
        </w:tc>
        <w:tc>
          <w:tcPr>
            <w:tcW w:w="1736" w:type="dxa"/>
          </w:tcPr>
          <w:p w14:paraId="3724CC13" w14:textId="77777777" w:rsidR="009E1ED1" w:rsidRPr="00753570" w:rsidRDefault="009E1ED1" w:rsidP="00551934">
            <w:pPr>
              <w:tabs>
                <w:tab w:val="left" w:pos="720"/>
                <w:tab w:val="left" w:pos="1453"/>
                <w:tab w:val="left" w:pos="2160"/>
                <w:tab w:val="center" w:pos="4153"/>
              </w:tabs>
              <w:rPr>
                <w:b/>
              </w:rPr>
            </w:pPr>
          </w:p>
        </w:tc>
      </w:tr>
      <w:tr w:rsidR="009E1ED1" w:rsidRPr="00753570" w14:paraId="12C8CE46" w14:textId="77777777" w:rsidTr="00551934">
        <w:trPr>
          <w:trHeight w:val="720"/>
        </w:trPr>
        <w:tc>
          <w:tcPr>
            <w:tcW w:w="2138" w:type="dxa"/>
          </w:tcPr>
          <w:p w14:paraId="6FF1335F" w14:textId="77777777" w:rsidR="009E1ED1" w:rsidRPr="00753570" w:rsidRDefault="009E1ED1" w:rsidP="00551934">
            <w:pPr>
              <w:tabs>
                <w:tab w:val="left" w:pos="720"/>
                <w:tab w:val="left" w:pos="1453"/>
                <w:tab w:val="left" w:pos="2160"/>
                <w:tab w:val="center" w:pos="4153"/>
              </w:tabs>
              <w:rPr>
                <w:bCs/>
              </w:rPr>
            </w:pPr>
            <w:r w:rsidRPr="00753570">
              <w:rPr>
                <w:bCs/>
              </w:rPr>
              <w:t>OAC:</w:t>
            </w:r>
          </w:p>
        </w:tc>
        <w:tc>
          <w:tcPr>
            <w:tcW w:w="2013" w:type="dxa"/>
          </w:tcPr>
          <w:p w14:paraId="134CC0CB" w14:textId="77777777" w:rsidR="009E1ED1" w:rsidRPr="00753570" w:rsidRDefault="009E1ED1" w:rsidP="00551934">
            <w:pPr>
              <w:tabs>
                <w:tab w:val="left" w:pos="720"/>
                <w:tab w:val="left" w:pos="1453"/>
                <w:tab w:val="left" w:pos="2160"/>
                <w:tab w:val="center" w:pos="4153"/>
              </w:tabs>
              <w:rPr>
                <w:b/>
              </w:rPr>
            </w:pPr>
          </w:p>
        </w:tc>
        <w:tc>
          <w:tcPr>
            <w:tcW w:w="2087" w:type="dxa"/>
          </w:tcPr>
          <w:p w14:paraId="028CFA33" w14:textId="77777777" w:rsidR="009E1ED1" w:rsidRPr="00753570" w:rsidRDefault="009E1ED1" w:rsidP="00551934">
            <w:pPr>
              <w:tabs>
                <w:tab w:val="left" w:pos="720"/>
                <w:tab w:val="left" w:pos="1453"/>
                <w:tab w:val="left" w:pos="2160"/>
                <w:tab w:val="center" w:pos="4153"/>
              </w:tabs>
              <w:rPr>
                <w:b/>
              </w:rPr>
            </w:pPr>
          </w:p>
        </w:tc>
        <w:tc>
          <w:tcPr>
            <w:tcW w:w="1736" w:type="dxa"/>
          </w:tcPr>
          <w:p w14:paraId="756730D2" w14:textId="77777777" w:rsidR="009E1ED1" w:rsidRPr="00753570" w:rsidRDefault="009E1ED1" w:rsidP="00551934">
            <w:pPr>
              <w:tabs>
                <w:tab w:val="left" w:pos="720"/>
                <w:tab w:val="left" w:pos="1453"/>
                <w:tab w:val="left" w:pos="2160"/>
                <w:tab w:val="center" w:pos="4153"/>
              </w:tabs>
              <w:rPr>
                <w:b/>
              </w:rPr>
            </w:pPr>
          </w:p>
        </w:tc>
      </w:tr>
    </w:tbl>
    <w:p w14:paraId="3C9DFFB6" w14:textId="77777777" w:rsidR="009E1ED1" w:rsidRPr="00753570" w:rsidRDefault="009E1ED1" w:rsidP="009E1ED1">
      <w:pPr>
        <w:rPr>
          <w:sz w:val="20"/>
          <w:szCs w:val="20"/>
        </w:rPr>
      </w:pPr>
    </w:p>
    <w:p w14:paraId="1467D05F" w14:textId="77777777" w:rsidR="009E1ED1" w:rsidRPr="00753570" w:rsidRDefault="009E1ED1" w:rsidP="009E1ED1">
      <w:pPr>
        <w:rPr>
          <w:sz w:val="20"/>
          <w:szCs w:val="20"/>
        </w:rPr>
      </w:pPr>
      <w:r w:rsidRPr="00753570">
        <w:rPr>
          <w:bCs/>
          <w:noProof/>
        </w:rPr>
        <mc:AlternateContent>
          <mc:Choice Requires="wps">
            <w:drawing>
              <wp:anchor distT="0" distB="0" distL="114300" distR="114300" simplePos="0" relativeHeight="251755520" behindDoc="0" locked="0" layoutInCell="1" allowOverlap="1" wp14:anchorId="2094EA9C" wp14:editId="0BF9158D">
                <wp:simplePos x="0" y="0"/>
                <wp:positionH relativeFrom="column">
                  <wp:posOffset>4101465</wp:posOffset>
                </wp:positionH>
                <wp:positionV relativeFrom="paragraph">
                  <wp:posOffset>134100</wp:posOffset>
                </wp:positionV>
                <wp:extent cx="228600" cy="228600"/>
                <wp:effectExtent l="0" t="0" r="12700" b="12700"/>
                <wp:wrapNone/>
                <wp:docPr id="49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617C99F" w14:textId="77777777" w:rsidR="009E1ED1" w:rsidRDefault="009E1ED1" w:rsidP="009E1ED1">
                            <w:r w:rsidRPr="003C17D5">
                              <w:rPr>
                                <w:noProof/>
                              </w:rPr>
                              <w:drawing>
                                <wp:inline distT="0" distB="0" distL="0" distR="0" wp14:anchorId="30070DE6" wp14:editId="19ACEF7F">
                                  <wp:extent cx="36830" cy="8890"/>
                                  <wp:effectExtent l="0" t="0" r="0" b="0"/>
                                  <wp:docPr id="1551246068" name="Picture 15512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EA9C" id="_x0000_s1153" type="#_x0000_t202" style="position:absolute;margin-left:322.95pt;margin-top:10.55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">
                <v:textbox>
                  <w:txbxContent>
                    <w:p w14:paraId="0617C99F" w14:textId="77777777" w:rsidR="009E1ED1" w:rsidRDefault="009E1ED1" w:rsidP="009E1ED1">
                      <w:r w:rsidRPr="003C17D5">
                        <w:rPr>
                          <w:noProof/>
                        </w:rPr>
                        <w:drawing>
                          <wp:inline distT="0" distB="0" distL="0" distR="0" wp14:anchorId="30070DE6" wp14:editId="19ACEF7F">
                            <wp:extent cx="36830" cy="8890"/>
                            <wp:effectExtent l="0" t="0" r="0" b="0"/>
                            <wp:docPr id="1551246068" name="Picture 15512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54496" behindDoc="0" locked="0" layoutInCell="1" allowOverlap="1" wp14:anchorId="6DBC8282" wp14:editId="73E7AF95">
                <wp:simplePos x="0" y="0"/>
                <wp:positionH relativeFrom="column">
                  <wp:posOffset>4325505</wp:posOffset>
                </wp:positionH>
                <wp:positionV relativeFrom="paragraph">
                  <wp:posOffset>135890</wp:posOffset>
                </wp:positionV>
                <wp:extent cx="228600" cy="228600"/>
                <wp:effectExtent l="0" t="0" r="12700" b="12700"/>
                <wp:wrapNone/>
                <wp:docPr id="49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6CA4CB" w14:textId="77777777" w:rsidR="009E1ED1" w:rsidRDefault="009E1ED1" w:rsidP="009E1ED1">
                            <w:r w:rsidRPr="003C17D5">
                              <w:rPr>
                                <w:noProof/>
                              </w:rPr>
                              <w:drawing>
                                <wp:inline distT="0" distB="0" distL="0" distR="0" wp14:anchorId="33E7DEC8" wp14:editId="615A68AF">
                                  <wp:extent cx="36830" cy="8890"/>
                                  <wp:effectExtent l="0" t="0" r="0" b="0"/>
                                  <wp:docPr id="2146007446" name="Picture 214600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C8282" id="_x0000_s1154" type="#_x0000_t202" style="position:absolute;margin-left:340.6pt;margin-top:10.7pt;width:18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">
                <v:textbox>
                  <w:txbxContent>
                    <w:p w14:paraId="1A6CA4CB" w14:textId="77777777" w:rsidR="009E1ED1" w:rsidRDefault="009E1ED1" w:rsidP="009E1ED1">
                      <w:r w:rsidRPr="003C17D5">
                        <w:rPr>
                          <w:noProof/>
                        </w:rPr>
                        <w:drawing>
                          <wp:inline distT="0" distB="0" distL="0" distR="0" wp14:anchorId="33E7DEC8" wp14:editId="615A68AF">
                            <wp:extent cx="36830" cy="8890"/>
                            <wp:effectExtent l="0" t="0" r="0" b="0"/>
                            <wp:docPr id="2146007446" name="Picture 214600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52448" behindDoc="0" locked="0" layoutInCell="1" allowOverlap="1" wp14:anchorId="1A47D8CC" wp14:editId="5154D2B7">
                <wp:simplePos x="0" y="0"/>
                <wp:positionH relativeFrom="column">
                  <wp:posOffset>3779520</wp:posOffset>
                </wp:positionH>
                <wp:positionV relativeFrom="paragraph">
                  <wp:posOffset>140970</wp:posOffset>
                </wp:positionV>
                <wp:extent cx="228600" cy="228600"/>
                <wp:effectExtent l="0" t="0" r="12700" b="12700"/>
                <wp:wrapNone/>
                <wp:docPr id="48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6EED18" w14:textId="77777777" w:rsidR="009E1ED1" w:rsidRDefault="009E1ED1" w:rsidP="009E1ED1">
                            <w:r w:rsidRPr="003C17D5">
                              <w:rPr>
                                <w:noProof/>
                              </w:rPr>
                              <w:drawing>
                                <wp:inline distT="0" distB="0" distL="0" distR="0" wp14:anchorId="77DBB34B" wp14:editId="427A4486">
                                  <wp:extent cx="36830" cy="8890"/>
                                  <wp:effectExtent l="0" t="0" r="0" b="0"/>
                                  <wp:docPr id="1105299956" name="Picture 110529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7D8CC" id="_x0000_s1155" type="#_x0000_t202" style="position:absolute;margin-left:297.6pt;margin-top:11.1pt;width:18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">
                <v:textbox>
                  <w:txbxContent>
                    <w:p w14:paraId="646EED18" w14:textId="77777777" w:rsidR="009E1ED1" w:rsidRDefault="009E1ED1" w:rsidP="009E1ED1">
                      <w:r w:rsidRPr="003C17D5">
                        <w:rPr>
                          <w:noProof/>
                        </w:rPr>
                        <w:drawing>
                          <wp:inline distT="0" distB="0" distL="0" distR="0" wp14:anchorId="77DBB34B" wp14:editId="427A4486">
                            <wp:extent cx="36830" cy="8890"/>
                            <wp:effectExtent l="0" t="0" r="0" b="0"/>
                            <wp:docPr id="1105299956" name="Picture 110529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53472" behindDoc="0" locked="0" layoutInCell="1" allowOverlap="1" wp14:anchorId="3E2490B2" wp14:editId="1BCFCAD1">
                <wp:simplePos x="0" y="0"/>
                <wp:positionH relativeFrom="column">
                  <wp:posOffset>3542030</wp:posOffset>
                </wp:positionH>
                <wp:positionV relativeFrom="paragraph">
                  <wp:posOffset>139123</wp:posOffset>
                </wp:positionV>
                <wp:extent cx="228600" cy="228600"/>
                <wp:effectExtent l="0" t="0" r="19050" b="19050"/>
                <wp:wrapNone/>
                <wp:docPr id="48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A3A151" w14:textId="77777777" w:rsidR="009E1ED1" w:rsidRDefault="009E1ED1" w:rsidP="009E1ED1">
                            <w:r w:rsidRPr="003C17D5">
                              <w:rPr>
                                <w:noProof/>
                              </w:rPr>
                              <w:drawing>
                                <wp:inline distT="0" distB="0" distL="0" distR="0" wp14:anchorId="7A1FBA0C" wp14:editId="2E314CF4">
                                  <wp:extent cx="36830" cy="8890"/>
                                  <wp:effectExtent l="0" t="0" r="0" b="0"/>
                                  <wp:docPr id="1336197282" name="Picture 13361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490B2" id="_x0000_s1156" type="#_x0000_t202" style="position:absolute;margin-left:278.9pt;margin-top:10.95pt;width:18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">
                <v:textbox>
                  <w:txbxContent>
                    <w:p w14:paraId="67A3A151" w14:textId="77777777" w:rsidR="009E1ED1" w:rsidRDefault="009E1ED1" w:rsidP="009E1ED1">
                      <w:r w:rsidRPr="003C17D5">
                        <w:rPr>
                          <w:noProof/>
                        </w:rPr>
                        <w:drawing>
                          <wp:inline distT="0" distB="0" distL="0" distR="0" wp14:anchorId="7A1FBA0C" wp14:editId="2E314CF4">
                            <wp:extent cx="36830" cy="8890"/>
                            <wp:effectExtent l="0" t="0" r="0" b="0"/>
                            <wp:docPr id="1336197282" name="Picture 13361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50400" behindDoc="0" locked="0" layoutInCell="1" allowOverlap="1" wp14:anchorId="0DA478B7" wp14:editId="79B7AE36">
                <wp:simplePos x="0" y="0"/>
                <wp:positionH relativeFrom="column">
                  <wp:posOffset>2042910</wp:posOffset>
                </wp:positionH>
                <wp:positionV relativeFrom="paragraph">
                  <wp:posOffset>147955</wp:posOffset>
                </wp:positionV>
                <wp:extent cx="228600" cy="228600"/>
                <wp:effectExtent l="0" t="0" r="12700" b="12700"/>
                <wp:wrapNone/>
                <wp:docPr id="47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620A60" w14:textId="77777777" w:rsidR="009E1ED1" w:rsidRDefault="009E1ED1" w:rsidP="009E1ED1">
                            <w:r w:rsidRPr="003C17D5">
                              <w:rPr>
                                <w:noProof/>
                              </w:rPr>
                              <w:drawing>
                                <wp:inline distT="0" distB="0" distL="0" distR="0" wp14:anchorId="78A6F4C2" wp14:editId="3808BE8C">
                                  <wp:extent cx="36830" cy="8890"/>
                                  <wp:effectExtent l="0" t="0" r="0" b="0"/>
                                  <wp:docPr id="1518172162" name="Picture 151817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78B7" id="_x0000_s1157" type="#_x0000_t202" style="position:absolute;margin-left:160.85pt;margin-top:11.65pt;width:18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">
                <v:textbox>
                  <w:txbxContent>
                    <w:p w14:paraId="34620A60" w14:textId="77777777" w:rsidR="009E1ED1" w:rsidRDefault="009E1ED1" w:rsidP="009E1ED1">
                      <w:r w:rsidRPr="003C17D5">
                        <w:rPr>
                          <w:noProof/>
                        </w:rPr>
                        <w:drawing>
                          <wp:inline distT="0" distB="0" distL="0" distR="0" wp14:anchorId="78A6F4C2" wp14:editId="3808BE8C">
                            <wp:extent cx="36830" cy="8890"/>
                            <wp:effectExtent l="0" t="0" r="0" b="0"/>
                            <wp:docPr id="1518172162" name="Picture 151817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51424" behindDoc="0" locked="0" layoutInCell="1" allowOverlap="1" wp14:anchorId="16A3547E" wp14:editId="12ED1774">
                <wp:simplePos x="0" y="0"/>
                <wp:positionH relativeFrom="column">
                  <wp:posOffset>1805478</wp:posOffset>
                </wp:positionH>
                <wp:positionV relativeFrom="paragraph">
                  <wp:posOffset>146050</wp:posOffset>
                </wp:positionV>
                <wp:extent cx="228600" cy="228600"/>
                <wp:effectExtent l="0" t="0" r="19050" b="19050"/>
                <wp:wrapNone/>
                <wp:docPr id="48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82D54E" w14:textId="77777777" w:rsidR="009E1ED1" w:rsidRDefault="009E1ED1" w:rsidP="009E1ED1">
                            <w:r w:rsidRPr="003C17D5">
                              <w:rPr>
                                <w:noProof/>
                              </w:rPr>
                              <w:drawing>
                                <wp:inline distT="0" distB="0" distL="0" distR="0" wp14:anchorId="50C7A24A" wp14:editId="15A9CA80">
                                  <wp:extent cx="36830" cy="8890"/>
                                  <wp:effectExtent l="0" t="0" r="0" b="0"/>
                                  <wp:docPr id="1822770255" name="Picture 182277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547E" id="_x0000_s1158" type="#_x0000_t202" style="position:absolute;margin-left:142.15pt;margin-top:11.5pt;width:18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">
                <v:textbox>
                  <w:txbxContent>
                    <w:p w14:paraId="4282D54E" w14:textId="77777777" w:rsidR="009E1ED1" w:rsidRDefault="009E1ED1" w:rsidP="009E1ED1">
                      <w:r w:rsidRPr="003C17D5">
                        <w:rPr>
                          <w:noProof/>
                        </w:rPr>
                        <w:drawing>
                          <wp:inline distT="0" distB="0" distL="0" distR="0" wp14:anchorId="50C7A24A" wp14:editId="15A9CA80">
                            <wp:extent cx="36830" cy="8890"/>
                            <wp:effectExtent l="0" t="0" r="0" b="0"/>
                            <wp:docPr id="1822770255" name="Picture 182277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6DB18B86" w14:textId="761E3B4C" w:rsidR="009E1ED1" w:rsidRPr="00753570" w:rsidRDefault="009E1ED1" w:rsidP="009E1ED1">
      <w:pPr>
        <w:tabs>
          <w:tab w:val="left" w:pos="4931"/>
          <w:tab w:val="left" w:pos="6371"/>
          <w:tab w:val="left" w:pos="6589"/>
        </w:tabs>
      </w:pPr>
      <w:r w:rsidRPr="00753570">
        <w:t>Venous blood sample (m</w:t>
      </w:r>
      <w:r w:rsidR="0062336F">
        <w:t>L</w:t>
      </w:r>
      <w:r w:rsidRPr="00753570">
        <w:t xml:space="preserve">)   </w:t>
      </w:r>
      <w:r w:rsidRPr="00753570">
        <w:tab/>
        <w:t>Time</w:t>
      </w:r>
      <w:r w:rsidRPr="00753570">
        <w:tab/>
        <w:t>:</w:t>
      </w:r>
      <w:r w:rsidRPr="00753570">
        <w:tab/>
      </w:r>
    </w:p>
    <w:p w14:paraId="4F428AAA" w14:textId="77777777" w:rsidR="009E1ED1" w:rsidRPr="00753570" w:rsidRDefault="009E1ED1" w:rsidP="009E1ED1"/>
    <w:p w14:paraId="46CE86AE" w14:textId="77777777" w:rsidR="009E1ED1" w:rsidRPr="00753570" w:rsidRDefault="009E1ED1" w:rsidP="009E1ED1">
      <w:r w:rsidRPr="00753570">
        <w:rPr>
          <w:bCs/>
          <w:noProof/>
        </w:rPr>
        <mc:AlternateContent>
          <mc:Choice Requires="wps">
            <w:drawing>
              <wp:anchor distT="0" distB="0" distL="114300" distR="114300" simplePos="0" relativeHeight="251759616" behindDoc="0" locked="0" layoutInCell="1" allowOverlap="1" wp14:anchorId="2CA98107" wp14:editId="7DC7B2BF">
                <wp:simplePos x="0" y="0"/>
                <wp:positionH relativeFrom="column">
                  <wp:posOffset>4337050</wp:posOffset>
                </wp:positionH>
                <wp:positionV relativeFrom="paragraph">
                  <wp:posOffset>154305</wp:posOffset>
                </wp:positionV>
                <wp:extent cx="228600" cy="228600"/>
                <wp:effectExtent l="0" t="0" r="12700" b="12700"/>
                <wp:wrapNone/>
                <wp:docPr id="8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CA4D45" w14:textId="77777777" w:rsidR="009E1ED1" w:rsidRDefault="009E1ED1" w:rsidP="009E1ED1">
                            <w:r w:rsidRPr="003C17D5">
                              <w:rPr>
                                <w:noProof/>
                              </w:rPr>
                              <w:drawing>
                                <wp:inline distT="0" distB="0" distL="0" distR="0" wp14:anchorId="2174C89B" wp14:editId="1840B8A1">
                                  <wp:extent cx="36830" cy="8890"/>
                                  <wp:effectExtent l="0" t="0" r="0" b="0"/>
                                  <wp:docPr id="504620640" name="Picture 50462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8107" id="_x0000_s1159" type="#_x0000_t202" style="position:absolute;margin-left:341.5pt;margin-top:12.15pt;width:18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">
                <v:textbox>
                  <w:txbxContent>
                    <w:p w14:paraId="2DCA4D45" w14:textId="77777777" w:rsidR="009E1ED1" w:rsidRDefault="009E1ED1" w:rsidP="009E1ED1">
                      <w:r w:rsidRPr="003C17D5">
                        <w:rPr>
                          <w:noProof/>
                        </w:rPr>
                        <w:drawing>
                          <wp:inline distT="0" distB="0" distL="0" distR="0" wp14:anchorId="2174C89B" wp14:editId="1840B8A1">
                            <wp:extent cx="36830" cy="8890"/>
                            <wp:effectExtent l="0" t="0" r="0" b="0"/>
                            <wp:docPr id="504620640" name="Picture 50462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58592" behindDoc="0" locked="0" layoutInCell="1" allowOverlap="1" wp14:anchorId="712134FB" wp14:editId="21FA7B18">
                <wp:simplePos x="0" y="0"/>
                <wp:positionH relativeFrom="column">
                  <wp:posOffset>4107815</wp:posOffset>
                </wp:positionH>
                <wp:positionV relativeFrom="paragraph">
                  <wp:posOffset>153035</wp:posOffset>
                </wp:positionV>
                <wp:extent cx="228600" cy="228600"/>
                <wp:effectExtent l="0" t="0" r="12700" b="12700"/>
                <wp:wrapNone/>
                <wp:docPr id="8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5F7B58F" w14:textId="77777777" w:rsidR="009E1ED1" w:rsidRDefault="009E1ED1" w:rsidP="009E1ED1">
                            <w:r w:rsidRPr="003C17D5">
                              <w:rPr>
                                <w:noProof/>
                              </w:rPr>
                              <w:drawing>
                                <wp:inline distT="0" distB="0" distL="0" distR="0" wp14:anchorId="22BDDED0" wp14:editId="6919A960">
                                  <wp:extent cx="36830" cy="8890"/>
                                  <wp:effectExtent l="0" t="0" r="0" b="0"/>
                                  <wp:docPr id="102413248" name="Picture 1024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134FB" id="_x0000_s1160" type="#_x0000_t202" style="position:absolute;margin-left:323.45pt;margin-top:12.05pt;width:18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">
                <v:textbox>
                  <w:txbxContent>
                    <w:p w14:paraId="05F7B58F" w14:textId="77777777" w:rsidR="009E1ED1" w:rsidRDefault="009E1ED1" w:rsidP="009E1ED1">
                      <w:r w:rsidRPr="003C17D5">
                        <w:rPr>
                          <w:noProof/>
                        </w:rPr>
                        <w:drawing>
                          <wp:inline distT="0" distB="0" distL="0" distR="0" wp14:anchorId="22BDDED0" wp14:editId="6919A960">
                            <wp:extent cx="36830" cy="8890"/>
                            <wp:effectExtent l="0" t="0" r="0" b="0"/>
                            <wp:docPr id="102413248" name="Picture 1024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57568" behindDoc="0" locked="0" layoutInCell="1" allowOverlap="1" wp14:anchorId="21510F94" wp14:editId="3DCF5BA9">
                <wp:simplePos x="0" y="0"/>
                <wp:positionH relativeFrom="column">
                  <wp:posOffset>3785870</wp:posOffset>
                </wp:positionH>
                <wp:positionV relativeFrom="paragraph">
                  <wp:posOffset>153035</wp:posOffset>
                </wp:positionV>
                <wp:extent cx="228600" cy="228600"/>
                <wp:effectExtent l="0" t="0" r="12700" b="12700"/>
                <wp:wrapNone/>
                <wp:docPr id="7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883C396" w14:textId="77777777" w:rsidR="009E1ED1" w:rsidRDefault="009E1ED1" w:rsidP="009E1ED1">
                            <w:r w:rsidRPr="003C17D5">
                              <w:rPr>
                                <w:noProof/>
                              </w:rPr>
                              <w:drawing>
                                <wp:inline distT="0" distB="0" distL="0" distR="0" wp14:anchorId="326E9723" wp14:editId="57A8F7D3">
                                  <wp:extent cx="36830" cy="8890"/>
                                  <wp:effectExtent l="0" t="0" r="0" b="0"/>
                                  <wp:docPr id="1917139472" name="Picture 191713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10F94" id="_x0000_s1161" type="#_x0000_t202" style="position:absolute;margin-left:298.1pt;margin-top:12.05pt;width:18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">
                <v:textbox>
                  <w:txbxContent>
                    <w:p w14:paraId="1883C396" w14:textId="77777777" w:rsidR="009E1ED1" w:rsidRDefault="009E1ED1" w:rsidP="009E1ED1">
                      <w:r w:rsidRPr="003C17D5">
                        <w:rPr>
                          <w:noProof/>
                        </w:rPr>
                        <w:drawing>
                          <wp:inline distT="0" distB="0" distL="0" distR="0" wp14:anchorId="326E9723" wp14:editId="57A8F7D3">
                            <wp:extent cx="36830" cy="8890"/>
                            <wp:effectExtent l="0" t="0" r="0" b="0"/>
                            <wp:docPr id="1917139472" name="Picture 191713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56544" behindDoc="0" locked="0" layoutInCell="1" allowOverlap="1" wp14:anchorId="56FC3364" wp14:editId="244C6ABB">
                <wp:simplePos x="0" y="0"/>
                <wp:positionH relativeFrom="column">
                  <wp:posOffset>3559175</wp:posOffset>
                </wp:positionH>
                <wp:positionV relativeFrom="paragraph">
                  <wp:posOffset>154420</wp:posOffset>
                </wp:positionV>
                <wp:extent cx="228600" cy="228600"/>
                <wp:effectExtent l="0" t="0" r="12700" b="12700"/>
                <wp:wrapNone/>
                <wp:docPr id="7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3838E4" w14:textId="77777777" w:rsidR="009E1ED1" w:rsidRDefault="009E1ED1" w:rsidP="009E1ED1">
                            <w:r w:rsidRPr="003C17D5">
                              <w:rPr>
                                <w:noProof/>
                              </w:rPr>
                              <w:drawing>
                                <wp:inline distT="0" distB="0" distL="0" distR="0" wp14:anchorId="2CC8C8EF" wp14:editId="2DD13BBD">
                                  <wp:extent cx="36830" cy="8890"/>
                                  <wp:effectExtent l="0" t="0" r="0" b="0"/>
                                  <wp:docPr id="737148260" name="Picture 73714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3364" id="_x0000_s1162" type="#_x0000_t202" style="position:absolute;margin-left:280.25pt;margin-top:12.15pt;width:18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">
                <v:textbox>
                  <w:txbxContent>
                    <w:p w14:paraId="083838E4" w14:textId="77777777" w:rsidR="009E1ED1" w:rsidRDefault="009E1ED1" w:rsidP="009E1ED1">
                      <w:r w:rsidRPr="003C17D5">
                        <w:rPr>
                          <w:noProof/>
                        </w:rPr>
                        <w:drawing>
                          <wp:inline distT="0" distB="0" distL="0" distR="0" wp14:anchorId="2CC8C8EF" wp14:editId="2DD13BBD">
                            <wp:extent cx="36830" cy="8890"/>
                            <wp:effectExtent l="0" t="0" r="0" b="0"/>
                            <wp:docPr id="737148260" name="Picture 73714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7C11A2C4" w14:textId="77777777" w:rsidR="009E1ED1" w:rsidRPr="00753570" w:rsidRDefault="009E1ED1" w:rsidP="009E1ED1">
      <w:pPr>
        <w:tabs>
          <w:tab w:val="center" w:pos="3992"/>
          <w:tab w:val="left" w:pos="4407"/>
          <w:tab w:val="left" w:pos="6393"/>
          <w:tab w:val="left" w:pos="6436"/>
        </w:tabs>
      </w:pPr>
      <w:r w:rsidRPr="00753570">
        <w:t>Bleeding time measurement</w:t>
      </w:r>
      <w:r w:rsidRPr="00753570">
        <w:tab/>
        <w:t xml:space="preserve">               Start Time (hh:mm)</w:t>
      </w:r>
      <w:r w:rsidRPr="00753570">
        <w:rPr>
          <w:bCs/>
          <w:noProof/>
        </w:rPr>
        <w:t xml:space="preserve"> </w:t>
      </w:r>
      <w:r w:rsidRPr="00753570">
        <w:rPr>
          <w:bCs/>
          <w:noProof/>
        </w:rPr>
        <w:tab/>
        <w:t>:</w:t>
      </w:r>
      <w:r w:rsidRPr="00753570">
        <w:rPr>
          <w:bCs/>
          <w:noProof/>
        </w:rPr>
        <w:tab/>
      </w:r>
    </w:p>
    <w:p w14:paraId="4B9E2613" w14:textId="77777777" w:rsidR="009E1ED1" w:rsidRPr="00753570" w:rsidRDefault="009E1ED1" w:rsidP="009E1ED1"/>
    <w:p w14:paraId="0D277DE6" w14:textId="77777777" w:rsidR="009E1ED1" w:rsidRPr="00753570" w:rsidRDefault="009E1ED1" w:rsidP="009E1ED1">
      <w:pPr>
        <w:tabs>
          <w:tab w:val="left" w:pos="3295"/>
          <w:tab w:val="left" w:pos="6567"/>
        </w:tabs>
      </w:pPr>
      <w:r w:rsidRPr="00753570">
        <w:tab/>
        <w:t>Unadjusted                          Adjusted</w:t>
      </w:r>
    </w:p>
    <w:p w14:paraId="3F158F9C" w14:textId="77777777" w:rsidR="009E1ED1" w:rsidRPr="00753570" w:rsidRDefault="009E1ED1" w:rsidP="009E1ED1">
      <w:pPr>
        <w:tabs>
          <w:tab w:val="left" w:pos="2880"/>
          <w:tab w:val="left" w:pos="6131"/>
        </w:tabs>
        <w:rPr>
          <w:sz w:val="15"/>
          <w:szCs w:val="15"/>
        </w:rPr>
      </w:pPr>
      <w:r w:rsidRPr="00753570">
        <w:rPr>
          <w:color w:val="FFFFFF" w:themeColor="background1"/>
        </w:rPr>
        <w:t>.</w:t>
      </w:r>
      <w:r w:rsidRPr="00753570">
        <w:tab/>
      </w:r>
      <w:r w:rsidRPr="00753570">
        <w:rPr>
          <w:sz w:val="15"/>
          <w:szCs w:val="15"/>
        </w:rPr>
        <w:t>(Time from first puncture)         (Unadjusted for site 1, -10s for site 2, -20s for site 3)</w:t>
      </w:r>
    </w:p>
    <w:p w14:paraId="39333036" w14:textId="77777777" w:rsidR="009E1ED1" w:rsidRPr="00753570" w:rsidRDefault="009E1ED1" w:rsidP="009E1ED1">
      <w:pPr>
        <w:tabs>
          <w:tab w:val="left" w:pos="720"/>
          <w:tab w:val="left" w:pos="1440"/>
          <w:tab w:val="left" w:pos="4457"/>
        </w:tabs>
      </w:pPr>
      <w:r w:rsidRPr="00753570">
        <w:rPr>
          <w:bCs/>
          <w:noProof/>
        </w:rPr>
        <mc:AlternateContent>
          <mc:Choice Requires="wps">
            <w:drawing>
              <wp:anchor distT="0" distB="0" distL="114300" distR="114300" simplePos="0" relativeHeight="251760640" behindDoc="0" locked="0" layoutInCell="1" allowOverlap="1" wp14:anchorId="22A754E3" wp14:editId="087050D9">
                <wp:simplePos x="0" y="0"/>
                <wp:positionH relativeFrom="column">
                  <wp:posOffset>1839595</wp:posOffset>
                </wp:positionH>
                <wp:positionV relativeFrom="paragraph">
                  <wp:posOffset>96520</wp:posOffset>
                </wp:positionV>
                <wp:extent cx="228600" cy="228600"/>
                <wp:effectExtent l="0" t="0" r="12700" b="12700"/>
                <wp:wrapNone/>
                <wp:docPr id="8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ED7D01" w14:textId="77777777" w:rsidR="009E1ED1" w:rsidRDefault="009E1ED1" w:rsidP="009E1ED1">
                            <w:r w:rsidRPr="003C17D5">
                              <w:rPr>
                                <w:noProof/>
                              </w:rPr>
                              <w:drawing>
                                <wp:inline distT="0" distB="0" distL="0" distR="0" wp14:anchorId="6CBECADF" wp14:editId="6E79C292">
                                  <wp:extent cx="36830" cy="8890"/>
                                  <wp:effectExtent l="0" t="0" r="0" b="0"/>
                                  <wp:docPr id="1002288459" name="Picture 100228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754E3" id="_x0000_s1163" type="#_x0000_t202" style="position:absolute;margin-left:144.85pt;margin-top:7.6pt;width:18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">
                <v:textbox>
                  <w:txbxContent>
                    <w:p w14:paraId="4EED7D01" w14:textId="77777777" w:rsidR="009E1ED1" w:rsidRDefault="009E1ED1" w:rsidP="009E1ED1">
                      <w:r w:rsidRPr="003C17D5">
                        <w:rPr>
                          <w:noProof/>
                        </w:rPr>
                        <w:drawing>
                          <wp:inline distT="0" distB="0" distL="0" distR="0" wp14:anchorId="6CBECADF" wp14:editId="6E79C292">
                            <wp:extent cx="36830" cy="8890"/>
                            <wp:effectExtent l="0" t="0" r="0" b="0"/>
                            <wp:docPr id="1002288459" name="Picture 100228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61664" behindDoc="0" locked="0" layoutInCell="1" allowOverlap="1" wp14:anchorId="57DA5A24" wp14:editId="6EC0F197">
                <wp:simplePos x="0" y="0"/>
                <wp:positionH relativeFrom="column">
                  <wp:posOffset>2075815</wp:posOffset>
                </wp:positionH>
                <wp:positionV relativeFrom="paragraph">
                  <wp:posOffset>96520</wp:posOffset>
                </wp:positionV>
                <wp:extent cx="228600" cy="228600"/>
                <wp:effectExtent l="0" t="0" r="12700" b="12700"/>
                <wp:wrapNone/>
                <wp:docPr id="8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2A5B17" w14:textId="77777777" w:rsidR="009E1ED1" w:rsidRDefault="009E1ED1" w:rsidP="009E1ED1">
                            <w:r w:rsidRPr="003C17D5">
                              <w:rPr>
                                <w:noProof/>
                              </w:rPr>
                              <w:drawing>
                                <wp:inline distT="0" distB="0" distL="0" distR="0" wp14:anchorId="792B02A4" wp14:editId="02113D4D">
                                  <wp:extent cx="36830" cy="8890"/>
                                  <wp:effectExtent l="0" t="0" r="0" b="0"/>
                                  <wp:docPr id="1112964333" name="Picture 111296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5A24" id="_x0000_s1164" type="#_x0000_t202" style="position:absolute;margin-left:163.45pt;margin-top:7.6pt;width:18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">
                <v:textbox>
                  <w:txbxContent>
                    <w:p w14:paraId="502A5B17" w14:textId="77777777" w:rsidR="009E1ED1" w:rsidRDefault="009E1ED1" w:rsidP="009E1ED1">
                      <w:r w:rsidRPr="003C17D5">
                        <w:rPr>
                          <w:noProof/>
                        </w:rPr>
                        <w:drawing>
                          <wp:inline distT="0" distB="0" distL="0" distR="0" wp14:anchorId="792B02A4" wp14:editId="02113D4D">
                            <wp:extent cx="36830" cy="8890"/>
                            <wp:effectExtent l="0" t="0" r="0" b="0"/>
                            <wp:docPr id="1112964333" name="Picture 111296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65760" behindDoc="0" locked="0" layoutInCell="1" allowOverlap="1" wp14:anchorId="7B0117E0" wp14:editId="73FDED79">
                <wp:simplePos x="0" y="0"/>
                <wp:positionH relativeFrom="column">
                  <wp:posOffset>3813810</wp:posOffset>
                </wp:positionH>
                <wp:positionV relativeFrom="paragraph">
                  <wp:posOffset>97155</wp:posOffset>
                </wp:positionV>
                <wp:extent cx="228600" cy="228600"/>
                <wp:effectExtent l="0" t="0" r="12700" b="12700"/>
                <wp:wrapNone/>
                <wp:docPr id="9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695FDA" w14:textId="77777777" w:rsidR="009E1ED1" w:rsidRDefault="009E1ED1" w:rsidP="009E1ED1">
                            <w:r w:rsidRPr="003C17D5">
                              <w:rPr>
                                <w:noProof/>
                              </w:rPr>
                              <w:drawing>
                                <wp:inline distT="0" distB="0" distL="0" distR="0" wp14:anchorId="79D194CA" wp14:editId="7845FA4C">
                                  <wp:extent cx="36830" cy="8890"/>
                                  <wp:effectExtent l="0" t="0" r="0" b="0"/>
                                  <wp:docPr id="128922799" name="Picture 12892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117E0" id="_x0000_s1165" type="#_x0000_t202" style="position:absolute;margin-left:300.3pt;margin-top:7.65pt;width:18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">
                <v:textbox>
                  <w:txbxContent>
                    <w:p w14:paraId="6A695FDA" w14:textId="77777777" w:rsidR="009E1ED1" w:rsidRDefault="009E1ED1" w:rsidP="009E1ED1">
                      <w:r w:rsidRPr="003C17D5">
                        <w:rPr>
                          <w:noProof/>
                        </w:rPr>
                        <w:drawing>
                          <wp:inline distT="0" distB="0" distL="0" distR="0" wp14:anchorId="79D194CA" wp14:editId="7845FA4C">
                            <wp:extent cx="36830" cy="8890"/>
                            <wp:effectExtent l="0" t="0" r="0" b="0"/>
                            <wp:docPr id="128922799" name="Picture 12892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67808" behindDoc="0" locked="0" layoutInCell="1" allowOverlap="1" wp14:anchorId="6F8C39F5" wp14:editId="719867B5">
                <wp:simplePos x="0" y="0"/>
                <wp:positionH relativeFrom="column">
                  <wp:posOffset>4271114</wp:posOffset>
                </wp:positionH>
                <wp:positionV relativeFrom="paragraph">
                  <wp:posOffset>91972</wp:posOffset>
                </wp:positionV>
                <wp:extent cx="228600" cy="228600"/>
                <wp:effectExtent l="0" t="0" r="12700" b="12700"/>
                <wp:wrapNone/>
                <wp:docPr id="10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A02B9F" w14:textId="77777777" w:rsidR="009E1ED1" w:rsidRDefault="009E1ED1" w:rsidP="009E1ED1">
                            <w:r w:rsidRPr="003C17D5">
                              <w:rPr>
                                <w:noProof/>
                              </w:rPr>
                              <w:drawing>
                                <wp:inline distT="0" distB="0" distL="0" distR="0" wp14:anchorId="2323FBEE" wp14:editId="368496FA">
                                  <wp:extent cx="36830" cy="8890"/>
                                  <wp:effectExtent l="0" t="0" r="0" b="0"/>
                                  <wp:docPr id="198872551" name="Picture 19887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C39F5" id="_x0000_s1166" type="#_x0000_t202" style="position:absolute;margin-left:336.3pt;margin-top:7.25pt;width:18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">
                <v:textbox>
                  <w:txbxContent>
                    <w:p w14:paraId="2FA02B9F" w14:textId="77777777" w:rsidR="009E1ED1" w:rsidRDefault="009E1ED1" w:rsidP="009E1ED1">
                      <w:r w:rsidRPr="003C17D5">
                        <w:rPr>
                          <w:noProof/>
                        </w:rPr>
                        <w:drawing>
                          <wp:inline distT="0" distB="0" distL="0" distR="0" wp14:anchorId="2323FBEE" wp14:editId="368496FA">
                            <wp:extent cx="36830" cy="8890"/>
                            <wp:effectExtent l="0" t="0" r="0" b="0"/>
                            <wp:docPr id="198872551" name="Picture 19887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66784" behindDoc="0" locked="0" layoutInCell="1" allowOverlap="1" wp14:anchorId="7ECF86C2" wp14:editId="7A71B1FD">
                <wp:simplePos x="0" y="0"/>
                <wp:positionH relativeFrom="column">
                  <wp:posOffset>4043654</wp:posOffset>
                </wp:positionH>
                <wp:positionV relativeFrom="paragraph">
                  <wp:posOffset>91972</wp:posOffset>
                </wp:positionV>
                <wp:extent cx="228600" cy="228600"/>
                <wp:effectExtent l="0" t="0" r="12700" b="12700"/>
                <wp:wrapNone/>
                <wp:docPr id="9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A0D388" w14:textId="77777777" w:rsidR="009E1ED1" w:rsidRDefault="009E1ED1" w:rsidP="009E1ED1">
                            <w:r w:rsidRPr="003C17D5">
                              <w:rPr>
                                <w:noProof/>
                              </w:rPr>
                              <w:drawing>
                                <wp:inline distT="0" distB="0" distL="0" distR="0" wp14:anchorId="18A17776" wp14:editId="0570AA16">
                                  <wp:extent cx="36830" cy="8890"/>
                                  <wp:effectExtent l="0" t="0" r="0" b="0"/>
                                  <wp:docPr id="798615579" name="Picture 7986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F86C2" id="_x0000_s1167" type="#_x0000_t202" style="position:absolute;margin-left:318.4pt;margin-top:7.25pt;width:18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">
                <v:textbox>
                  <w:txbxContent>
                    <w:p w14:paraId="17A0D388" w14:textId="77777777" w:rsidR="009E1ED1" w:rsidRDefault="009E1ED1" w:rsidP="009E1ED1">
                      <w:r w:rsidRPr="003C17D5">
                        <w:rPr>
                          <w:noProof/>
                        </w:rPr>
                        <w:drawing>
                          <wp:inline distT="0" distB="0" distL="0" distR="0" wp14:anchorId="18A17776" wp14:editId="0570AA16">
                            <wp:extent cx="36830" cy="8890"/>
                            <wp:effectExtent l="0" t="0" r="0" b="0"/>
                            <wp:docPr id="798615579" name="Picture 7986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64736" behindDoc="0" locked="0" layoutInCell="1" allowOverlap="1" wp14:anchorId="76C63E4D" wp14:editId="2E5118DE">
                <wp:simplePos x="0" y="0"/>
                <wp:positionH relativeFrom="column">
                  <wp:posOffset>3588255</wp:posOffset>
                </wp:positionH>
                <wp:positionV relativeFrom="paragraph">
                  <wp:posOffset>93345</wp:posOffset>
                </wp:positionV>
                <wp:extent cx="228600" cy="228600"/>
                <wp:effectExtent l="0" t="0" r="12700" b="12700"/>
                <wp:wrapNone/>
                <wp:docPr id="9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39B4A8" w14:textId="77777777" w:rsidR="009E1ED1" w:rsidRDefault="009E1ED1" w:rsidP="009E1ED1">
                            <w:r w:rsidRPr="003C17D5">
                              <w:rPr>
                                <w:noProof/>
                              </w:rPr>
                              <w:drawing>
                                <wp:inline distT="0" distB="0" distL="0" distR="0" wp14:anchorId="6C8250C9" wp14:editId="5E623045">
                                  <wp:extent cx="36830" cy="8890"/>
                                  <wp:effectExtent l="0" t="0" r="0" b="0"/>
                                  <wp:docPr id="1943706309" name="Picture 194370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63E4D" id="_x0000_s1168" type="#_x0000_t202" style="position:absolute;margin-left:282.55pt;margin-top:7.35pt;width:1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">
                <v:textbox>
                  <w:txbxContent>
                    <w:p w14:paraId="4E39B4A8" w14:textId="77777777" w:rsidR="009E1ED1" w:rsidRDefault="009E1ED1" w:rsidP="009E1ED1">
                      <w:r w:rsidRPr="003C17D5">
                        <w:rPr>
                          <w:noProof/>
                        </w:rPr>
                        <w:drawing>
                          <wp:inline distT="0" distB="0" distL="0" distR="0" wp14:anchorId="6C8250C9" wp14:editId="5E623045">
                            <wp:extent cx="36830" cy="8890"/>
                            <wp:effectExtent l="0" t="0" r="0" b="0"/>
                            <wp:docPr id="1943706309" name="Picture 194370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63712" behindDoc="0" locked="0" layoutInCell="1" allowOverlap="1" wp14:anchorId="7833D117" wp14:editId="76E95464">
                <wp:simplePos x="0" y="0"/>
                <wp:positionH relativeFrom="column">
                  <wp:posOffset>2538095</wp:posOffset>
                </wp:positionH>
                <wp:positionV relativeFrom="paragraph">
                  <wp:posOffset>95755</wp:posOffset>
                </wp:positionV>
                <wp:extent cx="228600" cy="228600"/>
                <wp:effectExtent l="0" t="0" r="12700" b="12700"/>
                <wp:wrapNone/>
                <wp:docPr id="9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E2ADA4" w14:textId="77777777" w:rsidR="009E1ED1" w:rsidRDefault="009E1ED1" w:rsidP="009E1ED1">
                            <w:r w:rsidRPr="003C17D5">
                              <w:rPr>
                                <w:noProof/>
                              </w:rPr>
                              <w:drawing>
                                <wp:inline distT="0" distB="0" distL="0" distR="0" wp14:anchorId="176A7C72" wp14:editId="6B34E299">
                                  <wp:extent cx="36830" cy="8890"/>
                                  <wp:effectExtent l="0" t="0" r="0" b="0"/>
                                  <wp:docPr id="1137653706" name="Picture 113765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3D117" id="_x0000_s1169" type="#_x0000_t202" style="position:absolute;margin-left:199.85pt;margin-top:7.55pt;width:18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">
                <v:textbox>
                  <w:txbxContent>
                    <w:p w14:paraId="77E2ADA4" w14:textId="77777777" w:rsidR="009E1ED1" w:rsidRDefault="009E1ED1" w:rsidP="009E1ED1">
                      <w:r w:rsidRPr="003C17D5">
                        <w:rPr>
                          <w:noProof/>
                        </w:rPr>
                        <w:drawing>
                          <wp:inline distT="0" distB="0" distL="0" distR="0" wp14:anchorId="176A7C72" wp14:editId="6B34E299">
                            <wp:extent cx="36830" cy="8890"/>
                            <wp:effectExtent l="0" t="0" r="0" b="0"/>
                            <wp:docPr id="1137653706" name="Picture 113765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62688" behindDoc="0" locked="0" layoutInCell="1" allowOverlap="1" wp14:anchorId="705775E3" wp14:editId="66528584">
                <wp:simplePos x="0" y="0"/>
                <wp:positionH relativeFrom="column">
                  <wp:posOffset>2303145</wp:posOffset>
                </wp:positionH>
                <wp:positionV relativeFrom="paragraph">
                  <wp:posOffset>95755</wp:posOffset>
                </wp:positionV>
                <wp:extent cx="228600" cy="228600"/>
                <wp:effectExtent l="0" t="0" r="12700" b="12700"/>
                <wp:wrapNone/>
                <wp:docPr id="9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E608D5" w14:textId="77777777" w:rsidR="009E1ED1" w:rsidRDefault="009E1ED1" w:rsidP="009E1ED1">
                            <w:r w:rsidRPr="003C17D5">
                              <w:rPr>
                                <w:noProof/>
                              </w:rPr>
                              <w:drawing>
                                <wp:inline distT="0" distB="0" distL="0" distR="0" wp14:anchorId="3803B908" wp14:editId="01DE3742">
                                  <wp:extent cx="36830" cy="8890"/>
                                  <wp:effectExtent l="0" t="0" r="0" b="0"/>
                                  <wp:docPr id="361686805" name="Picture 36168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775E3" id="_x0000_s1170" type="#_x0000_t202" style="position:absolute;margin-left:181.35pt;margin-top:7.55pt;width:18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">
                <v:textbox>
                  <w:txbxContent>
                    <w:p w14:paraId="66E608D5" w14:textId="77777777" w:rsidR="009E1ED1" w:rsidRDefault="009E1ED1" w:rsidP="009E1ED1">
                      <w:r w:rsidRPr="003C17D5">
                        <w:rPr>
                          <w:noProof/>
                        </w:rPr>
                        <w:drawing>
                          <wp:inline distT="0" distB="0" distL="0" distR="0" wp14:anchorId="3803B908" wp14:editId="01DE3742">
                            <wp:extent cx="36830" cy="8890"/>
                            <wp:effectExtent l="0" t="0" r="0" b="0"/>
                            <wp:docPr id="361686805" name="Picture 36168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tab/>
      </w:r>
      <w:r w:rsidRPr="00753570">
        <w:tab/>
      </w:r>
      <w:r w:rsidRPr="00753570">
        <w:tab/>
      </w:r>
    </w:p>
    <w:p w14:paraId="7BCD479A" w14:textId="77777777" w:rsidR="009E1ED1" w:rsidRPr="00753570" w:rsidRDefault="009E1ED1" w:rsidP="009E1ED1">
      <w:pPr>
        <w:tabs>
          <w:tab w:val="left" w:pos="4428"/>
          <w:tab w:val="left" w:pos="7161"/>
          <w:tab w:val="left" w:pos="7220"/>
        </w:tabs>
      </w:pPr>
      <w:r w:rsidRPr="00753570">
        <w:t>Site 1</w:t>
      </w:r>
      <w:r w:rsidRPr="00753570">
        <w:tab/>
        <w:t>s</w:t>
      </w:r>
      <w:r w:rsidRPr="00753570">
        <w:tab/>
        <w:t>s</w:t>
      </w:r>
      <w:r w:rsidRPr="00753570">
        <w:tab/>
      </w:r>
    </w:p>
    <w:p w14:paraId="0D40E3CC" w14:textId="77777777" w:rsidR="009E1ED1" w:rsidRPr="00753570" w:rsidRDefault="009E1ED1" w:rsidP="009E1ED1">
      <w:r w:rsidRPr="00753570">
        <w:rPr>
          <w:bCs/>
          <w:noProof/>
          <w:color w:val="FFFFFF" w:themeColor="background1"/>
        </w:rPr>
        <mc:AlternateContent>
          <mc:Choice Requires="wps">
            <w:drawing>
              <wp:anchor distT="0" distB="0" distL="114300" distR="114300" simplePos="0" relativeHeight="251769856" behindDoc="0" locked="0" layoutInCell="1" allowOverlap="1" wp14:anchorId="06D90321" wp14:editId="4E59CB39">
                <wp:simplePos x="0" y="0"/>
                <wp:positionH relativeFrom="column">
                  <wp:posOffset>2059305</wp:posOffset>
                </wp:positionH>
                <wp:positionV relativeFrom="paragraph">
                  <wp:posOffset>156210</wp:posOffset>
                </wp:positionV>
                <wp:extent cx="228600" cy="228600"/>
                <wp:effectExtent l="0" t="0" r="12700" b="12700"/>
                <wp:wrapNone/>
                <wp:docPr id="10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FAA02A" w14:textId="77777777" w:rsidR="009E1ED1" w:rsidRDefault="009E1ED1" w:rsidP="009E1ED1">
                            <w:r w:rsidRPr="003C17D5">
                              <w:rPr>
                                <w:noProof/>
                              </w:rPr>
                              <w:drawing>
                                <wp:inline distT="0" distB="0" distL="0" distR="0" wp14:anchorId="5992F6F2" wp14:editId="76188544">
                                  <wp:extent cx="36830" cy="8890"/>
                                  <wp:effectExtent l="0" t="0" r="0" b="0"/>
                                  <wp:docPr id="612087087" name="Picture 61208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90321" id="_x0000_s1171" type="#_x0000_t202" style="position:absolute;margin-left:162.15pt;margin-top:12.3pt;width:18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">
                <v:textbox>
                  <w:txbxContent>
                    <w:p w14:paraId="44FAA02A" w14:textId="77777777" w:rsidR="009E1ED1" w:rsidRDefault="009E1ED1" w:rsidP="009E1ED1">
                      <w:r w:rsidRPr="003C17D5">
                        <w:rPr>
                          <w:noProof/>
                        </w:rPr>
                        <w:drawing>
                          <wp:inline distT="0" distB="0" distL="0" distR="0" wp14:anchorId="5992F6F2" wp14:editId="76188544">
                            <wp:extent cx="36830" cy="8890"/>
                            <wp:effectExtent l="0" t="0" r="0" b="0"/>
                            <wp:docPr id="612087087" name="Picture 61208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6000" behindDoc="0" locked="0" layoutInCell="1" allowOverlap="1" wp14:anchorId="65D6396C" wp14:editId="6665DDC4">
                <wp:simplePos x="0" y="0"/>
                <wp:positionH relativeFrom="column">
                  <wp:posOffset>4270375</wp:posOffset>
                </wp:positionH>
                <wp:positionV relativeFrom="paragraph">
                  <wp:posOffset>156210</wp:posOffset>
                </wp:positionV>
                <wp:extent cx="228600" cy="228600"/>
                <wp:effectExtent l="0" t="0" r="12700" b="12700"/>
                <wp:wrapNone/>
                <wp:docPr id="11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BD7C5D" w14:textId="77777777" w:rsidR="009E1ED1" w:rsidRDefault="009E1ED1" w:rsidP="009E1ED1">
                            <w:r w:rsidRPr="003C17D5">
                              <w:rPr>
                                <w:noProof/>
                              </w:rPr>
                              <w:drawing>
                                <wp:inline distT="0" distB="0" distL="0" distR="0" wp14:anchorId="744817FD" wp14:editId="0CCD4005">
                                  <wp:extent cx="36830" cy="8890"/>
                                  <wp:effectExtent l="0" t="0" r="0" b="0"/>
                                  <wp:docPr id="1074735305" name="Picture 107473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396C" id="_x0000_s1172" type="#_x0000_t202" style="position:absolute;margin-left:336.25pt;margin-top:12.3pt;width:18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">
                <v:textbox>
                  <w:txbxContent>
                    <w:p w14:paraId="25BD7C5D" w14:textId="77777777" w:rsidR="009E1ED1" w:rsidRDefault="009E1ED1" w:rsidP="009E1ED1">
                      <w:r w:rsidRPr="003C17D5">
                        <w:rPr>
                          <w:noProof/>
                        </w:rPr>
                        <w:drawing>
                          <wp:inline distT="0" distB="0" distL="0" distR="0" wp14:anchorId="744817FD" wp14:editId="0CCD4005">
                            <wp:extent cx="36830" cy="8890"/>
                            <wp:effectExtent l="0" t="0" r="0" b="0"/>
                            <wp:docPr id="1074735305" name="Picture 107473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68832" behindDoc="0" locked="0" layoutInCell="1" allowOverlap="1" wp14:anchorId="6CF999DE" wp14:editId="3E90C88B">
                <wp:simplePos x="0" y="0"/>
                <wp:positionH relativeFrom="column">
                  <wp:posOffset>1835785</wp:posOffset>
                </wp:positionH>
                <wp:positionV relativeFrom="paragraph">
                  <wp:posOffset>152530</wp:posOffset>
                </wp:positionV>
                <wp:extent cx="228600" cy="228600"/>
                <wp:effectExtent l="0" t="0" r="12700" b="12700"/>
                <wp:wrapNone/>
                <wp:docPr id="10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1DC414" w14:textId="77777777" w:rsidR="009E1ED1" w:rsidRDefault="009E1ED1" w:rsidP="009E1ED1">
                            <w:r w:rsidRPr="003C17D5">
                              <w:rPr>
                                <w:noProof/>
                              </w:rPr>
                              <w:drawing>
                                <wp:inline distT="0" distB="0" distL="0" distR="0" wp14:anchorId="55165945" wp14:editId="556B817C">
                                  <wp:extent cx="36830" cy="8890"/>
                                  <wp:effectExtent l="0" t="0" r="0" b="0"/>
                                  <wp:docPr id="566085811" name="Picture 56608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999DE" id="_x0000_s1173" type="#_x0000_t202" style="position:absolute;margin-left:144.55pt;margin-top:12pt;width:18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">
                <v:textbox>
                  <w:txbxContent>
                    <w:p w14:paraId="391DC414" w14:textId="77777777" w:rsidR="009E1ED1" w:rsidRDefault="009E1ED1" w:rsidP="009E1ED1">
                      <w:r w:rsidRPr="003C17D5">
                        <w:rPr>
                          <w:noProof/>
                        </w:rPr>
                        <w:drawing>
                          <wp:inline distT="0" distB="0" distL="0" distR="0" wp14:anchorId="55165945" wp14:editId="556B817C">
                            <wp:extent cx="36830" cy="8890"/>
                            <wp:effectExtent l="0" t="0" r="0" b="0"/>
                            <wp:docPr id="566085811" name="Picture 56608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0880" behindDoc="0" locked="0" layoutInCell="1" allowOverlap="1" wp14:anchorId="536A4FBE" wp14:editId="3081FE4C">
                <wp:simplePos x="0" y="0"/>
                <wp:positionH relativeFrom="column">
                  <wp:posOffset>2293115</wp:posOffset>
                </wp:positionH>
                <wp:positionV relativeFrom="paragraph">
                  <wp:posOffset>155575</wp:posOffset>
                </wp:positionV>
                <wp:extent cx="228600" cy="228600"/>
                <wp:effectExtent l="0" t="0" r="12700" b="12700"/>
                <wp:wrapNone/>
                <wp:docPr id="10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8534E96" w14:textId="77777777" w:rsidR="009E1ED1" w:rsidRDefault="009E1ED1" w:rsidP="009E1ED1">
                            <w:r w:rsidRPr="003C17D5">
                              <w:rPr>
                                <w:noProof/>
                              </w:rPr>
                              <w:drawing>
                                <wp:inline distT="0" distB="0" distL="0" distR="0" wp14:anchorId="7D859D2A" wp14:editId="09EB5656">
                                  <wp:extent cx="36830" cy="8890"/>
                                  <wp:effectExtent l="0" t="0" r="0" b="0"/>
                                  <wp:docPr id="1757437527" name="Picture 175743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4FBE" id="_x0000_s1174" type="#_x0000_t202" style="position:absolute;margin-left:180.55pt;margin-top:12.25pt;width:18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">
                <v:textbox>
                  <w:txbxContent>
                    <w:p w14:paraId="18534E96" w14:textId="77777777" w:rsidR="009E1ED1" w:rsidRDefault="009E1ED1" w:rsidP="009E1ED1">
                      <w:r w:rsidRPr="003C17D5">
                        <w:rPr>
                          <w:noProof/>
                        </w:rPr>
                        <w:drawing>
                          <wp:inline distT="0" distB="0" distL="0" distR="0" wp14:anchorId="7D859D2A" wp14:editId="09EB5656">
                            <wp:extent cx="36830" cy="8890"/>
                            <wp:effectExtent l="0" t="0" r="0" b="0"/>
                            <wp:docPr id="1757437527" name="Picture 175743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1904" behindDoc="0" locked="0" layoutInCell="1" allowOverlap="1" wp14:anchorId="06056E06" wp14:editId="195A8970">
                <wp:simplePos x="0" y="0"/>
                <wp:positionH relativeFrom="column">
                  <wp:posOffset>2518540</wp:posOffset>
                </wp:positionH>
                <wp:positionV relativeFrom="paragraph">
                  <wp:posOffset>152919</wp:posOffset>
                </wp:positionV>
                <wp:extent cx="228600" cy="228600"/>
                <wp:effectExtent l="0" t="0" r="12700" b="12700"/>
                <wp:wrapNone/>
                <wp:docPr id="10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45BE14F" w14:textId="77777777" w:rsidR="009E1ED1" w:rsidRDefault="009E1ED1" w:rsidP="009E1ED1">
                            <w:r w:rsidRPr="003C17D5">
                              <w:rPr>
                                <w:noProof/>
                              </w:rPr>
                              <w:drawing>
                                <wp:inline distT="0" distB="0" distL="0" distR="0" wp14:anchorId="5977E6F9" wp14:editId="67E4C555">
                                  <wp:extent cx="36830" cy="8890"/>
                                  <wp:effectExtent l="0" t="0" r="0" b="0"/>
                                  <wp:docPr id="1372466296" name="Picture 137246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56E06" id="_x0000_s1175" type="#_x0000_t202" style="position:absolute;margin-left:198.3pt;margin-top:12.05pt;width:18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">
                <v:textbox>
                  <w:txbxContent>
                    <w:p w14:paraId="245BE14F" w14:textId="77777777" w:rsidR="009E1ED1" w:rsidRDefault="009E1ED1" w:rsidP="009E1ED1">
                      <w:r w:rsidRPr="003C17D5">
                        <w:rPr>
                          <w:noProof/>
                        </w:rPr>
                        <w:drawing>
                          <wp:inline distT="0" distB="0" distL="0" distR="0" wp14:anchorId="5977E6F9" wp14:editId="67E4C555">
                            <wp:extent cx="36830" cy="8890"/>
                            <wp:effectExtent l="0" t="0" r="0" b="0"/>
                            <wp:docPr id="1372466296" name="Picture 137246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2928" behindDoc="0" locked="0" layoutInCell="1" allowOverlap="1" wp14:anchorId="41575C70" wp14:editId="4F820ADB">
                <wp:simplePos x="0" y="0"/>
                <wp:positionH relativeFrom="column">
                  <wp:posOffset>3590290</wp:posOffset>
                </wp:positionH>
                <wp:positionV relativeFrom="paragraph">
                  <wp:posOffset>151765</wp:posOffset>
                </wp:positionV>
                <wp:extent cx="228600" cy="228600"/>
                <wp:effectExtent l="0" t="0" r="12700" b="12700"/>
                <wp:wrapNone/>
                <wp:docPr id="11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7336C7" w14:textId="77777777" w:rsidR="009E1ED1" w:rsidRDefault="009E1ED1" w:rsidP="009E1ED1">
                            <w:r w:rsidRPr="003C17D5">
                              <w:rPr>
                                <w:noProof/>
                              </w:rPr>
                              <w:drawing>
                                <wp:inline distT="0" distB="0" distL="0" distR="0" wp14:anchorId="4222B85E" wp14:editId="4907BAF3">
                                  <wp:extent cx="36830" cy="8890"/>
                                  <wp:effectExtent l="0" t="0" r="0" b="0"/>
                                  <wp:docPr id="855287170" name="Picture 85528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75C70" id="_x0000_s1176" type="#_x0000_t202" style="position:absolute;margin-left:282.7pt;margin-top:11.95pt;width:18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">
                <v:textbox>
                  <w:txbxContent>
                    <w:p w14:paraId="4E7336C7" w14:textId="77777777" w:rsidR="009E1ED1" w:rsidRDefault="009E1ED1" w:rsidP="009E1ED1">
                      <w:r w:rsidRPr="003C17D5">
                        <w:rPr>
                          <w:noProof/>
                        </w:rPr>
                        <w:drawing>
                          <wp:inline distT="0" distB="0" distL="0" distR="0" wp14:anchorId="4222B85E" wp14:editId="4907BAF3">
                            <wp:extent cx="36830" cy="8890"/>
                            <wp:effectExtent l="0" t="0" r="0" b="0"/>
                            <wp:docPr id="855287170" name="Picture 85528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3952" behindDoc="0" locked="0" layoutInCell="1" allowOverlap="1" wp14:anchorId="4AE7490D" wp14:editId="25EA5B3B">
                <wp:simplePos x="0" y="0"/>
                <wp:positionH relativeFrom="column">
                  <wp:posOffset>3820795</wp:posOffset>
                </wp:positionH>
                <wp:positionV relativeFrom="paragraph">
                  <wp:posOffset>151765</wp:posOffset>
                </wp:positionV>
                <wp:extent cx="228600" cy="228600"/>
                <wp:effectExtent l="0" t="0" r="12700" b="12700"/>
                <wp:wrapNone/>
                <wp:docPr id="11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89BDD16" w14:textId="77777777" w:rsidR="009E1ED1" w:rsidRDefault="009E1ED1" w:rsidP="009E1ED1">
                            <w:r w:rsidRPr="003C17D5">
                              <w:rPr>
                                <w:noProof/>
                              </w:rPr>
                              <w:drawing>
                                <wp:inline distT="0" distB="0" distL="0" distR="0" wp14:anchorId="4B3A4843" wp14:editId="15F2FD0C">
                                  <wp:extent cx="36830" cy="8890"/>
                                  <wp:effectExtent l="0" t="0" r="0" b="0"/>
                                  <wp:docPr id="20654601" name="Picture 2065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7490D" id="_x0000_s1177" type="#_x0000_t202" style="position:absolute;margin-left:300.85pt;margin-top:11.95pt;width:18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">
                <v:textbox>
                  <w:txbxContent>
                    <w:p w14:paraId="489BDD16" w14:textId="77777777" w:rsidR="009E1ED1" w:rsidRDefault="009E1ED1" w:rsidP="009E1ED1">
                      <w:r w:rsidRPr="003C17D5">
                        <w:rPr>
                          <w:noProof/>
                        </w:rPr>
                        <w:drawing>
                          <wp:inline distT="0" distB="0" distL="0" distR="0" wp14:anchorId="4B3A4843" wp14:editId="15F2FD0C">
                            <wp:extent cx="36830" cy="8890"/>
                            <wp:effectExtent l="0" t="0" r="0" b="0"/>
                            <wp:docPr id="20654601" name="Picture 2065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4976" behindDoc="0" locked="0" layoutInCell="1" allowOverlap="1" wp14:anchorId="2ABAA24E" wp14:editId="54F142D5">
                <wp:simplePos x="0" y="0"/>
                <wp:positionH relativeFrom="column">
                  <wp:posOffset>4048125</wp:posOffset>
                </wp:positionH>
                <wp:positionV relativeFrom="paragraph">
                  <wp:posOffset>151765</wp:posOffset>
                </wp:positionV>
                <wp:extent cx="228600" cy="228600"/>
                <wp:effectExtent l="0" t="0" r="12700" b="12700"/>
                <wp:wrapNone/>
                <wp:docPr id="11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E26C82" w14:textId="77777777" w:rsidR="009E1ED1" w:rsidRDefault="009E1ED1" w:rsidP="009E1ED1">
                            <w:r w:rsidRPr="003C17D5">
                              <w:rPr>
                                <w:noProof/>
                              </w:rPr>
                              <w:drawing>
                                <wp:inline distT="0" distB="0" distL="0" distR="0" wp14:anchorId="3D231F8A" wp14:editId="077DD1B8">
                                  <wp:extent cx="36830" cy="8890"/>
                                  <wp:effectExtent l="0" t="0" r="0" b="0"/>
                                  <wp:docPr id="1872519830" name="Picture 187251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A24E" id="_x0000_s1178" type="#_x0000_t202" style="position:absolute;margin-left:318.75pt;margin-top:11.95pt;width:18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">
                <v:textbox>
                  <w:txbxContent>
                    <w:p w14:paraId="25E26C82" w14:textId="77777777" w:rsidR="009E1ED1" w:rsidRDefault="009E1ED1" w:rsidP="009E1ED1">
                      <w:r w:rsidRPr="003C17D5">
                        <w:rPr>
                          <w:noProof/>
                        </w:rPr>
                        <w:drawing>
                          <wp:inline distT="0" distB="0" distL="0" distR="0" wp14:anchorId="3D231F8A" wp14:editId="077DD1B8">
                            <wp:extent cx="36830" cy="8890"/>
                            <wp:effectExtent l="0" t="0" r="0" b="0"/>
                            <wp:docPr id="1872519830" name="Picture 187251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color w:val="FFFFFF" w:themeColor="background1"/>
          <w:sz w:val="15"/>
          <w:szCs w:val="15"/>
        </w:rPr>
        <w:t>.</w:t>
      </w:r>
      <w:r w:rsidRPr="00753570">
        <w:rPr>
          <w:color w:val="FFFFFF" w:themeColor="background1"/>
        </w:rPr>
        <w:t>,</w:t>
      </w:r>
    </w:p>
    <w:p w14:paraId="0D6FBE89" w14:textId="77777777" w:rsidR="009E1ED1" w:rsidRPr="00753570" w:rsidRDefault="009E1ED1" w:rsidP="009E1ED1">
      <w:pPr>
        <w:tabs>
          <w:tab w:val="left" w:pos="2836"/>
          <w:tab w:val="left" w:pos="4389"/>
          <w:tab w:val="left" w:pos="4473"/>
          <w:tab w:val="left" w:pos="7161"/>
        </w:tabs>
      </w:pPr>
      <w:r w:rsidRPr="00753570">
        <w:t>Site 2</w:t>
      </w:r>
      <w:r w:rsidRPr="00753570">
        <w:tab/>
      </w:r>
      <w:r w:rsidRPr="00753570">
        <w:tab/>
        <w:t>s</w:t>
      </w:r>
      <w:r w:rsidRPr="00753570">
        <w:tab/>
        <w:t>s</w:t>
      </w:r>
    </w:p>
    <w:p w14:paraId="12ED54CE" w14:textId="77777777" w:rsidR="009E1ED1" w:rsidRPr="00753570" w:rsidRDefault="009E1ED1" w:rsidP="009E1ED1">
      <w:pPr>
        <w:ind w:firstLine="720"/>
      </w:pPr>
    </w:p>
    <w:p w14:paraId="35DB1DCE" w14:textId="77777777" w:rsidR="009E1ED1" w:rsidRPr="00753570" w:rsidRDefault="009E1ED1" w:rsidP="009E1ED1">
      <w:pPr>
        <w:rPr>
          <w:color w:val="FFFFFF" w:themeColor="background1"/>
        </w:rPr>
      </w:pPr>
      <w:r w:rsidRPr="00753570">
        <w:rPr>
          <w:bCs/>
          <w:noProof/>
          <w:color w:val="FFFFFF" w:themeColor="background1"/>
        </w:rPr>
        <mc:AlternateContent>
          <mc:Choice Requires="wps">
            <w:drawing>
              <wp:anchor distT="0" distB="0" distL="114300" distR="114300" simplePos="0" relativeHeight="251780096" behindDoc="0" locked="0" layoutInCell="1" allowOverlap="1" wp14:anchorId="469DBD92" wp14:editId="2C7E5BDD">
                <wp:simplePos x="0" y="0"/>
                <wp:positionH relativeFrom="column">
                  <wp:posOffset>2529840</wp:posOffset>
                </wp:positionH>
                <wp:positionV relativeFrom="paragraph">
                  <wp:posOffset>89176</wp:posOffset>
                </wp:positionV>
                <wp:extent cx="228600" cy="229870"/>
                <wp:effectExtent l="0" t="0" r="12700" b="11430"/>
                <wp:wrapNone/>
                <wp:docPr id="12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9870"/>
                        </a:xfrm>
                        <a:prstGeom prst="rect">
                          <a:avLst/>
                        </a:prstGeom>
                        <a:solidFill>
                          <a:srgbClr val="FFFFFF"/>
                        </a:solidFill>
                        <a:ln w="9525">
                          <a:solidFill>
                            <a:srgbClr val="000000"/>
                          </a:solidFill>
                          <a:miter lim="800000"/>
                          <a:headEnd/>
                          <a:tailEnd/>
                        </a:ln>
                      </wps:spPr>
                      <wps:txbx>
                        <w:txbxContent>
                          <w:p w14:paraId="00E3387E" w14:textId="77777777" w:rsidR="009E1ED1" w:rsidRDefault="009E1ED1" w:rsidP="009E1ED1">
                            <w:r w:rsidRPr="003C17D5">
                              <w:rPr>
                                <w:noProof/>
                              </w:rPr>
                              <w:drawing>
                                <wp:inline distT="0" distB="0" distL="0" distR="0" wp14:anchorId="6243ECB6" wp14:editId="62DCF5B1">
                                  <wp:extent cx="36830" cy="8890"/>
                                  <wp:effectExtent l="0" t="0" r="0" b="0"/>
                                  <wp:docPr id="1734050087" name="Picture 173405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DBD92" id="_x0000_s1179" type="#_x0000_t202" style="position:absolute;margin-left:199.2pt;margin-top:7pt;width:18pt;height:18.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">
                <v:textbox>
                  <w:txbxContent>
                    <w:p w14:paraId="00E3387E" w14:textId="77777777" w:rsidR="009E1ED1" w:rsidRDefault="009E1ED1" w:rsidP="009E1ED1">
                      <w:r w:rsidRPr="003C17D5">
                        <w:rPr>
                          <w:noProof/>
                        </w:rPr>
                        <w:drawing>
                          <wp:inline distT="0" distB="0" distL="0" distR="0" wp14:anchorId="6243ECB6" wp14:editId="62DCF5B1">
                            <wp:extent cx="36830" cy="8890"/>
                            <wp:effectExtent l="0" t="0" r="0" b="0"/>
                            <wp:docPr id="1734050087" name="Picture 173405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84192" behindDoc="0" locked="0" layoutInCell="1" allowOverlap="1" wp14:anchorId="0696EE40" wp14:editId="673ED33B">
                <wp:simplePos x="0" y="0"/>
                <wp:positionH relativeFrom="column">
                  <wp:posOffset>4276725</wp:posOffset>
                </wp:positionH>
                <wp:positionV relativeFrom="paragraph">
                  <wp:posOffset>89176</wp:posOffset>
                </wp:positionV>
                <wp:extent cx="228600" cy="228600"/>
                <wp:effectExtent l="0" t="0" r="12700" b="12700"/>
                <wp:wrapNone/>
                <wp:docPr id="19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1CA7B4A" w14:textId="77777777" w:rsidR="009E1ED1" w:rsidRDefault="009E1ED1" w:rsidP="009E1ED1">
                            <w:r w:rsidRPr="003C17D5">
                              <w:rPr>
                                <w:noProof/>
                              </w:rPr>
                              <w:drawing>
                                <wp:inline distT="0" distB="0" distL="0" distR="0" wp14:anchorId="7B4CC1FA" wp14:editId="4ABA9812">
                                  <wp:extent cx="36830" cy="8890"/>
                                  <wp:effectExtent l="0" t="0" r="0" b="0"/>
                                  <wp:docPr id="266714287" name="Picture 26671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6EE40" id="_x0000_s1180" type="#_x0000_t202" style="position:absolute;margin-left:336.75pt;margin-top:7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">
                <v:textbox>
                  <w:txbxContent>
                    <w:p w14:paraId="51CA7B4A" w14:textId="77777777" w:rsidR="009E1ED1" w:rsidRDefault="009E1ED1" w:rsidP="009E1ED1">
                      <w:r w:rsidRPr="003C17D5">
                        <w:rPr>
                          <w:noProof/>
                        </w:rPr>
                        <w:drawing>
                          <wp:inline distT="0" distB="0" distL="0" distR="0" wp14:anchorId="7B4CC1FA" wp14:editId="4ABA9812">
                            <wp:extent cx="36830" cy="8890"/>
                            <wp:effectExtent l="0" t="0" r="0" b="0"/>
                            <wp:docPr id="266714287" name="Picture 26671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9072" behindDoc="0" locked="0" layoutInCell="1" allowOverlap="1" wp14:anchorId="703A714C" wp14:editId="0D195BE9">
                <wp:simplePos x="0" y="0"/>
                <wp:positionH relativeFrom="column">
                  <wp:posOffset>2296290</wp:posOffset>
                </wp:positionH>
                <wp:positionV relativeFrom="paragraph">
                  <wp:posOffset>88900</wp:posOffset>
                </wp:positionV>
                <wp:extent cx="228600" cy="228600"/>
                <wp:effectExtent l="0" t="0" r="12700" b="12700"/>
                <wp:wrapNone/>
                <wp:docPr id="12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68B4F1" w14:textId="77777777" w:rsidR="009E1ED1" w:rsidRDefault="009E1ED1" w:rsidP="009E1ED1">
                            <w:r w:rsidRPr="003C17D5">
                              <w:rPr>
                                <w:noProof/>
                              </w:rPr>
                              <w:drawing>
                                <wp:inline distT="0" distB="0" distL="0" distR="0" wp14:anchorId="78C8248E" wp14:editId="312F4FBA">
                                  <wp:extent cx="36830" cy="8890"/>
                                  <wp:effectExtent l="0" t="0" r="0" b="0"/>
                                  <wp:docPr id="2113985857" name="Picture 211398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A714C" id="_x0000_s1181" type="#_x0000_t202" style="position:absolute;margin-left:180.8pt;margin-top:7pt;width:18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">
                <v:textbox>
                  <w:txbxContent>
                    <w:p w14:paraId="7368B4F1" w14:textId="77777777" w:rsidR="009E1ED1" w:rsidRDefault="009E1ED1" w:rsidP="009E1ED1">
                      <w:r w:rsidRPr="003C17D5">
                        <w:rPr>
                          <w:noProof/>
                        </w:rPr>
                        <w:drawing>
                          <wp:inline distT="0" distB="0" distL="0" distR="0" wp14:anchorId="78C8248E" wp14:editId="312F4FBA">
                            <wp:extent cx="36830" cy="8890"/>
                            <wp:effectExtent l="0" t="0" r="0" b="0"/>
                            <wp:docPr id="2113985857" name="Picture 211398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8048" behindDoc="0" locked="0" layoutInCell="1" allowOverlap="1" wp14:anchorId="20E7B152" wp14:editId="738A48B0">
                <wp:simplePos x="0" y="0"/>
                <wp:positionH relativeFrom="column">
                  <wp:posOffset>2067560</wp:posOffset>
                </wp:positionH>
                <wp:positionV relativeFrom="paragraph">
                  <wp:posOffset>88900</wp:posOffset>
                </wp:positionV>
                <wp:extent cx="228600" cy="228600"/>
                <wp:effectExtent l="0" t="0" r="12700" b="12700"/>
                <wp:wrapNone/>
                <wp:docPr id="12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125ADF" w14:textId="77777777" w:rsidR="009E1ED1" w:rsidRDefault="009E1ED1" w:rsidP="009E1ED1">
                            <w:r w:rsidRPr="003C17D5">
                              <w:rPr>
                                <w:noProof/>
                              </w:rPr>
                              <w:drawing>
                                <wp:inline distT="0" distB="0" distL="0" distR="0" wp14:anchorId="584F65E6" wp14:editId="79051246">
                                  <wp:extent cx="36830" cy="8890"/>
                                  <wp:effectExtent l="0" t="0" r="0" b="0"/>
                                  <wp:docPr id="1794857400" name="Picture 179485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B152" id="_x0000_s1182" type="#_x0000_t202" style="position:absolute;margin-left:162.8pt;margin-top:7pt;width:18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">
                <v:textbox>
                  <w:txbxContent>
                    <w:p w14:paraId="7F125ADF" w14:textId="77777777" w:rsidR="009E1ED1" w:rsidRDefault="009E1ED1" w:rsidP="009E1ED1">
                      <w:r w:rsidRPr="003C17D5">
                        <w:rPr>
                          <w:noProof/>
                        </w:rPr>
                        <w:drawing>
                          <wp:inline distT="0" distB="0" distL="0" distR="0" wp14:anchorId="584F65E6" wp14:editId="79051246">
                            <wp:extent cx="36830" cy="8890"/>
                            <wp:effectExtent l="0" t="0" r="0" b="0"/>
                            <wp:docPr id="1794857400" name="Picture 179485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81120" behindDoc="0" locked="0" layoutInCell="1" allowOverlap="1" wp14:anchorId="1B138718" wp14:editId="573260A2">
                <wp:simplePos x="0" y="0"/>
                <wp:positionH relativeFrom="column">
                  <wp:posOffset>3588385</wp:posOffset>
                </wp:positionH>
                <wp:positionV relativeFrom="paragraph">
                  <wp:posOffset>86995</wp:posOffset>
                </wp:positionV>
                <wp:extent cx="228600" cy="228600"/>
                <wp:effectExtent l="0" t="0" r="12700" b="12700"/>
                <wp:wrapNone/>
                <wp:docPr id="19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9B12F2" w14:textId="77777777" w:rsidR="009E1ED1" w:rsidRDefault="009E1ED1" w:rsidP="009E1ED1">
                            <w:r w:rsidRPr="003C17D5">
                              <w:rPr>
                                <w:noProof/>
                              </w:rPr>
                              <w:drawing>
                                <wp:inline distT="0" distB="0" distL="0" distR="0" wp14:anchorId="0D969A90" wp14:editId="65B44061">
                                  <wp:extent cx="36830" cy="8890"/>
                                  <wp:effectExtent l="0" t="0" r="0" b="0"/>
                                  <wp:docPr id="1782031528" name="Picture 17820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38718" id="_x0000_s1183" type="#_x0000_t202" style="position:absolute;margin-left:282.55pt;margin-top:6.85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">
                <v:textbox>
                  <w:txbxContent>
                    <w:p w14:paraId="529B12F2" w14:textId="77777777" w:rsidR="009E1ED1" w:rsidRDefault="009E1ED1" w:rsidP="009E1ED1">
                      <w:r w:rsidRPr="003C17D5">
                        <w:rPr>
                          <w:noProof/>
                        </w:rPr>
                        <w:drawing>
                          <wp:inline distT="0" distB="0" distL="0" distR="0" wp14:anchorId="0D969A90" wp14:editId="65B44061">
                            <wp:extent cx="36830" cy="8890"/>
                            <wp:effectExtent l="0" t="0" r="0" b="0"/>
                            <wp:docPr id="1782031528" name="Picture 17820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77024" behindDoc="0" locked="0" layoutInCell="1" allowOverlap="1" wp14:anchorId="42B21A8A" wp14:editId="45B10B5B">
                <wp:simplePos x="0" y="0"/>
                <wp:positionH relativeFrom="column">
                  <wp:posOffset>1837690</wp:posOffset>
                </wp:positionH>
                <wp:positionV relativeFrom="paragraph">
                  <wp:posOffset>84455</wp:posOffset>
                </wp:positionV>
                <wp:extent cx="228600" cy="228600"/>
                <wp:effectExtent l="0" t="0" r="12700" b="12700"/>
                <wp:wrapNone/>
                <wp:docPr id="12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16C0AC" w14:textId="77777777" w:rsidR="009E1ED1" w:rsidRDefault="009E1ED1" w:rsidP="009E1ED1">
                            <w:r w:rsidRPr="003C17D5">
                              <w:rPr>
                                <w:noProof/>
                              </w:rPr>
                              <w:drawing>
                                <wp:inline distT="0" distB="0" distL="0" distR="0" wp14:anchorId="5B91BE63" wp14:editId="0141CB16">
                                  <wp:extent cx="36830" cy="8890"/>
                                  <wp:effectExtent l="0" t="0" r="0" b="0"/>
                                  <wp:docPr id="1129606306" name="Picture 112960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21A8A" id="_x0000_s1184" type="#_x0000_t202" style="position:absolute;margin-left:144.7pt;margin-top:6.65pt;width:18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">
                <v:textbox>
                  <w:txbxContent>
                    <w:p w14:paraId="4F16C0AC" w14:textId="77777777" w:rsidR="009E1ED1" w:rsidRDefault="009E1ED1" w:rsidP="009E1ED1">
                      <w:r w:rsidRPr="003C17D5">
                        <w:rPr>
                          <w:noProof/>
                        </w:rPr>
                        <w:drawing>
                          <wp:inline distT="0" distB="0" distL="0" distR="0" wp14:anchorId="5B91BE63" wp14:editId="0141CB16">
                            <wp:extent cx="36830" cy="8890"/>
                            <wp:effectExtent l="0" t="0" r="0" b="0"/>
                            <wp:docPr id="1129606306" name="Picture 112960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83168" behindDoc="0" locked="0" layoutInCell="1" allowOverlap="1" wp14:anchorId="340D7920" wp14:editId="03EC9D04">
                <wp:simplePos x="0" y="0"/>
                <wp:positionH relativeFrom="column">
                  <wp:posOffset>4048125</wp:posOffset>
                </wp:positionH>
                <wp:positionV relativeFrom="paragraph">
                  <wp:posOffset>88770</wp:posOffset>
                </wp:positionV>
                <wp:extent cx="228600" cy="228600"/>
                <wp:effectExtent l="0" t="0" r="12700" b="12700"/>
                <wp:wrapNone/>
                <wp:docPr id="19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18CCC7" w14:textId="77777777" w:rsidR="009E1ED1" w:rsidRDefault="009E1ED1" w:rsidP="009E1ED1">
                            <w:r w:rsidRPr="003C17D5">
                              <w:rPr>
                                <w:noProof/>
                              </w:rPr>
                              <w:drawing>
                                <wp:inline distT="0" distB="0" distL="0" distR="0" wp14:anchorId="5BF1BDAC" wp14:editId="640656E2">
                                  <wp:extent cx="36830" cy="8890"/>
                                  <wp:effectExtent l="0" t="0" r="0" b="0"/>
                                  <wp:docPr id="1044276148" name="Picture 10442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7920" id="_x0000_s1185" type="#_x0000_t202" style="position:absolute;margin-left:318.75pt;margin-top:7pt;width:18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">
                <v:textbox>
                  <w:txbxContent>
                    <w:p w14:paraId="5418CCC7" w14:textId="77777777" w:rsidR="009E1ED1" w:rsidRDefault="009E1ED1" w:rsidP="009E1ED1">
                      <w:r w:rsidRPr="003C17D5">
                        <w:rPr>
                          <w:noProof/>
                        </w:rPr>
                        <w:drawing>
                          <wp:inline distT="0" distB="0" distL="0" distR="0" wp14:anchorId="5BF1BDAC" wp14:editId="640656E2">
                            <wp:extent cx="36830" cy="8890"/>
                            <wp:effectExtent l="0" t="0" r="0" b="0"/>
                            <wp:docPr id="1044276148" name="Picture 10442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color w:val="FFFFFF" w:themeColor="background1"/>
        </w:rPr>
        <mc:AlternateContent>
          <mc:Choice Requires="wps">
            <w:drawing>
              <wp:anchor distT="0" distB="0" distL="114300" distR="114300" simplePos="0" relativeHeight="251782144" behindDoc="0" locked="0" layoutInCell="1" allowOverlap="1" wp14:anchorId="27505482" wp14:editId="4FC6BF97">
                <wp:simplePos x="0" y="0"/>
                <wp:positionH relativeFrom="column">
                  <wp:posOffset>3814445</wp:posOffset>
                </wp:positionH>
                <wp:positionV relativeFrom="paragraph">
                  <wp:posOffset>88770</wp:posOffset>
                </wp:positionV>
                <wp:extent cx="228600" cy="228600"/>
                <wp:effectExtent l="0" t="0" r="12700" b="12700"/>
                <wp:wrapNone/>
                <wp:docPr id="19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400F6A" w14:textId="77777777" w:rsidR="009E1ED1" w:rsidRDefault="009E1ED1" w:rsidP="009E1ED1">
                            <w:r w:rsidRPr="003C17D5">
                              <w:rPr>
                                <w:noProof/>
                              </w:rPr>
                              <w:drawing>
                                <wp:inline distT="0" distB="0" distL="0" distR="0" wp14:anchorId="5BF336EC" wp14:editId="1C8ED640">
                                  <wp:extent cx="36830" cy="8890"/>
                                  <wp:effectExtent l="0" t="0" r="0" b="0"/>
                                  <wp:docPr id="1730213263" name="Picture 173021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05482" id="_x0000_s1186" type="#_x0000_t202" style="position:absolute;margin-left:300.35pt;margin-top:7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">
                <v:textbox>
                  <w:txbxContent>
                    <w:p w14:paraId="62400F6A" w14:textId="77777777" w:rsidR="009E1ED1" w:rsidRDefault="009E1ED1" w:rsidP="009E1ED1">
                      <w:r w:rsidRPr="003C17D5">
                        <w:rPr>
                          <w:noProof/>
                        </w:rPr>
                        <w:drawing>
                          <wp:inline distT="0" distB="0" distL="0" distR="0" wp14:anchorId="5BF336EC" wp14:editId="1C8ED640">
                            <wp:extent cx="36830" cy="8890"/>
                            <wp:effectExtent l="0" t="0" r="0" b="0"/>
                            <wp:docPr id="1730213263" name="Picture 173021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color w:val="FFFFFF" w:themeColor="background1"/>
          <w:sz w:val="15"/>
          <w:szCs w:val="15"/>
        </w:rPr>
        <w:t>.</w:t>
      </w:r>
    </w:p>
    <w:p w14:paraId="32133FCE" w14:textId="77777777" w:rsidR="009E1ED1" w:rsidRPr="00753570" w:rsidRDefault="009E1ED1" w:rsidP="009E1ED1">
      <w:pPr>
        <w:tabs>
          <w:tab w:val="left" w:pos="4418"/>
          <w:tab w:val="left" w:pos="4536"/>
          <w:tab w:val="left" w:pos="7171"/>
        </w:tabs>
      </w:pPr>
      <w:r w:rsidRPr="00753570">
        <w:t>Site 3</w:t>
      </w:r>
      <w:r w:rsidRPr="00753570">
        <w:tab/>
        <w:t>s</w:t>
      </w:r>
      <w:r w:rsidRPr="00753570">
        <w:tab/>
      </w:r>
      <w:r w:rsidRPr="00753570">
        <w:tab/>
        <w:t>s</w:t>
      </w:r>
    </w:p>
    <w:p w14:paraId="27837EC1" w14:textId="77777777" w:rsidR="009E1ED1" w:rsidRPr="00753570" w:rsidRDefault="009E1ED1" w:rsidP="009E1ED1">
      <w:r w:rsidRPr="00753570">
        <w:rPr>
          <w:bCs/>
          <w:noProof/>
        </w:rPr>
        <mc:AlternateContent>
          <mc:Choice Requires="wps">
            <w:drawing>
              <wp:anchor distT="0" distB="0" distL="114300" distR="114300" simplePos="0" relativeHeight="251788288" behindDoc="0" locked="0" layoutInCell="1" allowOverlap="1" wp14:anchorId="16B0DED2" wp14:editId="1A60E566">
                <wp:simplePos x="0" y="0"/>
                <wp:positionH relativeFrom="column">
                  <wp:posOffset>4283710</wp:posOffset>
                </wp:positionH>
                <wp:positionV relativeFrom="paragraph">
                  <wp:posOffset>158115</wp:posOffset>
                </wp:positionV>
                <wp:extent cx="228600" cy="228600"/>
                <wp:effectExtent l="0" t="0" r="12700" b="12700"/>
                <wp:wrapNone/>
                <wp:docPr id="20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BE18E9" w14:textId="77777777" w:rsidR="009E1ED1" w:rsidRDefault="009E1ED1" w:rsidP="009E1ED1">
                            <w:r w:rsidRPr="003C17D5">
                              <w:rPr>
                                <w:noProof/>
                              </w:rPr>
                              <w:drawing>
                                <wp:inline distT="0" distB="0" distL="0" distR="0" wp14:anchorId="05AA114D" wp14:editId="68666307">
                                  <wp:extent cx="36830" cy="8890"/>
                                  <wp:effectExtent l="0" t="0" r="0" b="0"/>
                                  <wp:docPr id="402838420" name="Picture 40283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0DED2" id="_x0000_s1187" type="#_x0000_t202" style="position:absolute;margin-left:337.3pt;margin-top:12.45pt;width:18pt;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">
                <v:textbox>
                  <w:txbxContent>
                    <w:p w14:paraId="2EBE18E9" w14:textId="77777777" w:rsidR="009E1ED1" w:rsidRDefault="009E1ED1" w:rsidP="009E1ED1">
                      <w:r w:rsidRPr="003C17D5">
                        <w:rPr>
                          <w:noProof/>
                        </w:rPr>
                        <w:drawing>
                          <wp:inline distT="0" distB="0" distL="0" distR="0" wp14:anchorId="05AA114D" wp14:editId="68666307">
                            <wp:extent cx="36830" cy="8890"/>
                            <wp:effectExtent l="0" t="0" r="0" b="0"/>
                            <wp:docPr id="402838420" name="Picture 40283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85216" behindDoc="0" locked="0" layoutInCell="1" allowOverlap="1" wp14:anchorId="124D3BFF" wp14:editId="3803531E">
                <wp:simplePos x="0" y="0"/>
                <wp:positionH relativeFrom="column">
                  <wp:posOffset>3592195</wp:posOffset>
                </wp:positionH>
                <wp:positionV relativeFrom="paragraph">
                  <wp:posOffset>161290</wp:posOffset>
                </wp:positionV>
                <wp:extent cx="228600" cy="228600"/>
                <wp:effectExtent l="0" t="0" r="12700" b="12700"/>
                <wp:wrapNone/>
                <wp:docPr id="20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F1FC41" w14:textId="77777777" w:rsidR="009E1ED1" w:rsidRDefault="009E1ED1" w:rsidP="009E1ED1">
                            <w:r w:rsidRPr="003C17D5">
                              <w:rPr>
                                <w:noProof/>
                              </w:rPr>
                              <w:drawing>
                                <wp:inline distT="0" distB="0" distL="0" distR="0" wp14:anchorId="3D9D23C6" wp14:editId="50723221">
                                  <wp:extent cx="36830" cy="8890"/>
                                  <wp:effectExtent l="0" t="0" r="0" b="0"/>
                                  <wp:docPr id="1755629597" name="Picture 175562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3BFF" id="_x0000_s1188" type="#_x0000_t202" style="position:absolute;margin-left:282.85pt;margin-top:12.7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">
                <v:textbox>
                  <w:txbxContent>
                    <w:p w14:paraId="3AF1FC41" w14:textId="77777777" w:rsidR="009E1ED1" w:rsidRDefault="009E1ED1" w:rsidP="009E1ED1">
                      <w:r w:rsidRPr="003C17D5">
                        <w:rPr>
                          <w:noProof/>
                        </w:rPr>
                        <w:drawing>
                          <wp:inline distT="0" distB="0" distL="0" distR="0" wp14:anchorId="3D9D23C6" wp14:editId="50723221">
                            <wp:extent cx="36830" cy="8890"/>
                            <wp:effectExtent l="0" t="0" r="0" b="0"/>
                            <wp:docPr id="1755629597" name="Picture 175562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87264" behindDoc="0" locked="0" layoutInCell="1" allowOverlap="1" wp14:anchorId="7298898D" wp14:editId="60E1D663">
                <wp:simplePos x="0" y="0"/>
                <wp:positionH relativeFrom="column">
                  <wp:posOffset>4050030</wp:posOffset>
                </wp:positionH>
                <wp:positionV relativeFrom="paragraph">
                  <wp:posOffset>160655</wp:posOffset>
                </wp:positionV>
                <wp:extent cx="228600" cy="228600"/>
                <wp:effectExtent l="0" t="0" r="12700" b="12700"/>
                <wp:wrapNone/>
                <wp:docPr id="20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F9F59A" w14:textId="77777777" w:rsidR="009E1ED1" w:rsidRDefault="009E1ED1" w:rsidP="009E1ED1">
                            <w:r w:rsidRPr="003C17D5">
                              <w:rPr>
                                <w:noProof/>
                              </w:rPr>
                              <w:drawing>
                                <wp:inline distT="0" distB="0" distL="0" distR="0" wp14:anchorId="25ECD6A8" wp14:editId="09F3B823">
                                  <wp:extent cx="36830" cy="8890"/>
                                  <wp:effectExtent l="0" t="0" r="0" b="0"/>
                                  <wp:docPr id="1349997217" name="Picture 13499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898D" id="_x0000_s1189" type="#_x0000_t202" style="position:absolute;margin-left:318.9pt;margin-top:12.65pt;width:18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">
                <v:textbox>
                  <w:txbxContent>
                    <w:p w14:paraId="47F9F59A" w14:textId="77777777" w:rsidR="009E1ED1" w:rsidRDefault="009E1ED1" w:rsidP="009E1ED1">
                      <w:r w:rsidRPr="003C17D5">
                        <w:rPr>
                          <w:noProof/>
                        </w:rPr>
                        <w:drawing>
                          <wp:inline distT="0" distB="0" distL="0" distR="0" wp14:anchorId="25ECD6A8" wp14:editId="09F3B823">
                            <wp:extent cx="36830" cy="8890"/>
                            <wp:effectExtent l="0" t="0" r="0" b="0"/>
                            <wp:docPr id="1349997217" name="Picture 134999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r w:rsidRPr="00753570">
        <w:rPr>
          <w:bCs/>
          <w:noProof/>
        </w:rPr>
        <mc:AlternateContent>
          <mc:Choice Requires="wps">
            <w:drawing>
              <wp:anchor distT="0" distB="0" distL="114300" distR="114300" simplePos="0" relativeHeight="251786240" behindDoc="0" locked="0" layoutInCell="1" allowOverlap="1" wp14:anchorId="52EA9105" wp14:editId="0BCA4CBA">
                <wp:simplePos x="0" y="0"/>
                <wp:positionH relativeFrom="column">
                  <wp:posOffset>3822700</wp:posOffset>
                </wp:positionH>
                <wp:positionV relativeFrom="paragraph">
                  <wp:posOffset>160655</wp:posOffset>
                </wp:positionV>
                <wp:extent cx="228600" cy="228600"/>
                <wp:effectExtent l="0" t="0" r="12700" b="12700"/>
                <wp:wrapNone/>
                <wp:docPr id="20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5EBC6AB" w14:textId="77777777" w:rsidR="009E1ED1" w:rsidRDefault="009E1ED1" w:rsidP="009E1ED1">
                            <w:r w:rsidRPr="003C17D5">
                              <w:rPr>
                                <w:noProof/>
                              </w:rPr>
                              <w:drawing>
                                <wp:inline distT="0" distB="0" distL="0" distR="0" wp14:anchorId="00DE097D" wp14:editId="611EBD07">
                                  <wp:extent cx="36830" cy="8890"/>
                                  <wp:effectExtent l="0" t="0" r="0" b="0"/>
                                  <wp:docPr id="1854065397" name="Picture 185406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A9105" id="_x0000_s1190" type="#_x0000_t202" style="position:absolute;margin-left:301pt;margin-top:12.65pt;width:1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">
                <v:textbox>
                  <w:txbxContent>
                    <w:p w14:paraId="65EBC6AB" w14:textId="77777777" w:rsidR="009E1ED1" w:rsidRDefault="009E1ED1" w:rsidP="009E1ED1">
                      <w:r w:rsidRPr="003C17D5">
                        <w:rPr>
                          <w:noProof/>
                        </w:rPr>
                        <w:drawing>
                          <wp:inline distT="0" distB="0" distL="0" distR="0" wp14:anchorId="00DE097D" wp14:editId="611EBD07">
                            <wp:extent cx="36830" cy="8890"/>
                            <wp:effectExtent l="0" t="0" r="0" b="0"/>
                            <wp:docPr id="1854065397" name="Picture 185406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 cy="8890"/>
                                    </a:xfrm>
                                    <a:prstGeom prst="rect">
                                      <a:avLst/>
                                    </a:prstGeom>
                                    <a:noFill/>
                                    <a:ln>
                                      <a:noFill/>
                                    </a:ln>
                                  </pic:spPr>
                                </pic:pic>
                              </a:graphicData>
                            </a:graphic>
                          </wp:inline>
                        </w:drawing>
                      </w:r>
                    </w:p>
                  </w:txbxContent>
                </v:textbox>
              </v:shape>
            </w:pict>
          </mc:Fallback>
        </mc:AlternateContent>
      </w:r>
    </w:p>
    <w:p w14:paraId="7AA27F70" w14:textId="77777777" w:rsidR="009E1ED1" w:rsidRPr="00753570" w:rsidRDefault="009E1ED1" w:rsidP="009E1ED1">
      <w:pPr>
        <w:tabs>
          <w:tab w:val="left" w:pos="2902"/>
          <w:tab w:val="left" w:pos="7180"/>
        </w:tabs>
      </w:pPr>
      <w:r w:rsidRPr="00753570">
        <w:tab/>
        <w:t>Mean adjusted time:</w:t>
      </w:r>
      <w:r w:rsidRPr="00753570">
        <w:tab/>
        <w:t>s</w:t>
      </w:r>
    </w:p>
    <w:p w14:paraId="46FFD6E9" w14:textId="77777777" w:rsidR="009E1ED1" w:rsidRPr="00753570" w:rsidRDefault="009E1ED1" w:rsidP="009E1ED1">
      <w:pPr>
        <w:rPr>
          <w:b/>
          <w:bCs/>
        </w:rPr>
      </w:pPr>
    </w:p>
    <w:p w14:paraId="5FE47FC9" w14:textId="77777777" w:rsidR="009E1ED1" w:rsidRPr="00753570" w:rsidRDefault="009E1ED1" w:rsidP="009E1ED1">
      <w:pPr>
        <w:rPr>
          <w:b/>
          <w:bCs/>
        </w:rPr>
      </w:pPr>
    </w:p>
    <w:p w14:paraId="5C072560" w14:textId="77777777" w:rsidR="009E1ED1" w:rsidRPr="00753570" w:rsidRDefault="009E1ED1" w:rsidP="009E1ED1">
      <w:pPr>
        <w:rPr>
          <w:b/>
          <w:bCs/>
        </w:rPr>
      </w:pPr>
      <w:r w:rsidRPr="00753570">
        <w:rPr>
          <w:b/>
          <w:bCs/>
        </w:rPr>
        <w:t>Name of person completing form _____________________________</w:t>
      </w:r>
    </w:p>
    <w:p w14:paraId="1931A82C" w14:textId="77777777" w:rsidR="009E1ED1" w:rsidRPr="00753570" w:rsidRDefault="009E1ED1" w:rsidP="009E1ED1">
      <w:pPr>
        <w:rPr>
          <w:b/>
          <w:bCs/>
        </w:rPr>
      </w:pPr>
    </w:p>
    <w:p w14:paraId="210D60BA" w14:textId="77777777" w:rsidR="009E1ED1" w:rsidRPr="00753570" w:rsidRDefault="009E1ED1" w:rsidP="009E1ED1">
      <w:pPr>
        <w:rPr>
          <w:b/>
          <w:bCs/>
          <w:u w:val="single"/>
        </w:rPr>
      </w:pPr>
      <w:r w:rsidRPr="00753570">
        <w:rPr>
          <w:b/>
          <w:bCs/>
        </w:rPr>
        <w:t>Signature of person completing form</w:t>
      </w:r>
      <w:r w:rsidRPr="00753570">
        <w:rPr>
          <w:b/>
          <w:bCs/>
          <w:u w:val="single"/>
        </w:rPr>
        <w:t>_________________________________</w:t>
      </w:r>
      <w:r w:rsidRPr="00753570">
        <w:rPr>
          <w:b/>
          <w:bCs/>
          <w:u w:val="single"/>
        </w:rPr>
        <w:br w:type="page"/>
      </w:r>
    </w:p>
    <w:p w14:paraId="475615A6" w14:textId="2408AA93" w:rsidR="00D348EC" w:rsidRPr="00B3190F" w:rsidRDefault="00A81CA8" w:rsidP="00A81CA8">
      <w:pPr>
        <w:pStyle w:val="Heading2"/>
        <w:rPr>
          <w:rFonts w:ascii="Arial" w:hAnsi="Arial" w:cs="Arial"/>
          <w:color w:val="000000" w:themeColor="text1"/>
          <w:sz w:val="32"/>
          <w:szCs w:val="32"/>
        </w:rPr>
      </w:pPr>
      <w:bookmarkStart w:id="113" w:name="_Toc194438846"/>
      <w:r w:rsidRPr="00B3190F">
        <w:rPr>
          <w:rFonts w:ascii="Arial" w:hAnsi="Arial" w:cs="Arial"/>
          <w:color w:val="000000" w:themeColor="text1"/>
          <w:sz w:val="32"/>
          <w:szCs w:val="32"/>
        </w:rPr>
        <w:lastRenderedPageBreak/>
        <w:t>3 CVRU-OBS Laboratory Case Report Form</w:t>
      </w:r>
      <w:bookmarkEnd w:id="113"/>
    </w:p>
    <w:p w14:paraId="46CF067A" w14:textId="77777777" w:rsidR="00DF0BF8" w:rsidRPr="00753570" w:rsidRDefault="00DF0BF8" w:rsidP="00DF0BF8"/>
    <w:p w14:paraId="18EFF8BB" w14:textId="77777777" w:rsidR="00DF0BF8" w:rsidRPr="00753570" w:rsidRDefault="00DF0BF8" w:rsidP="00DF0BF8">
      <w:pPr>
        <w:rPr>
          <w:rFonts w:ascii="Franklin Gothic Book" w:hAnsi="Franklin Gothic Book" w:cs="Arial"/>
          <w:b/>
          <w:sz w:val="26"/>
        </w:rPr>
      </w:pPr>
      <w:bookmarkStart w:id="114" w:name="_Hlk125981016"/>
      <w:r w:rsidRPr="00753570">
        <w:rPr>
          <w:rFonts w:ascii="Franklin Gothic Book" w:hAnsi="Franklin Gothic Book" w:cs="Arial"/>
          <w:b/>
          <w:noProof/>
          <w:sz w:val="32"/>
          <w:szCs w:val="26"/>
          <w:u w:val="single"/>
          <w:lang w:eastAsia="en-US"/>
        </w:rPr>
        <mc:AlternateContent>
          <mc:Choice Requires="wpg">
            <w:drawing>
              <wp:anchor distT="0" distB="0" distL="114300" distR="114300" simplePos="0" relativeHeight="251844608" behindDoc="0" locked="0" layoutInCell="1" allowOverlap="1" wp14:anchorId="1011EF8C" wp14:editId="1B1F9438">
                <wp:simplePos x="0" y="0"/>
                <wp:positionH relativeFrom="column">
                  <wp:posOffset>4085930</wp:posOffset>
                </wp:positionH>
                <wp:positionV relativeFrom="paragraph">
                  <wp:posOffset>66926</wp:posOffset>
                </wp:positionV>
                <wp:extent cx="503480" cy="228600"/>
                <wp:effectExtent l="0" t="0" r="11430" b="19050"/>
                <wp:wrapNone/>
                <wp:docPr id="321" name="Group 321"/>
                <wp:cNvGraphicFramePr/>
                <a:graphic xmlns:a="http://schemas.openxmlformats.org/drawingml/2006/main">
                  <a:graphicData uri="http://schemas.microsoft.com/office/word/2010/wordprocessingGroup">
                    <wpg:wgp>
                      <wpg:cNvGrpSpPr/>
                      <wpg:grpSpPr>
                        <a:xfrm>
                          <a:off x="0" y="0"/>
                          <a:ext cx="503480" cy="228600"/>
                          <a:chOff x="0" y="0"/>
                          <a:chExt cx="503480" cy="228600"/>
                        </a:xfrm>
                      </wpg:grpSpPr>
                      <wps:wsp>
                        <wps:cNvPr id="322" name="Text Box 322"/>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28AE39" w14:textId="77777777" w:rsidR="00DF0BF8" w:rsidRDefault="00DF0BF8" w:rsidP="00DF0BF8"/>
                          </w:txbxContent>
                        </wps:txbx>
                        <wps:bodyPr rot="0" vert="horz" wrap="square" lIns="91440" tIns="45720" rIns="91440" bIns="45720" anchor="t" anchorCtr="0" upright="1">
                          <a:noAutofit/>
                        </wps:bodyPr>
                      </wps:wsp>
                      <wps:wsp>
                        <wps:cNvPr id="323" name="Text Box 323"/>
                        <wps:cNvSpPr txBox="1">
                          <a:spLocks noChangeArrowheads="1"/>
                        </wps:cNvSpPr>
                        <wps:spPr bwMode="auto">
                          <a:xfrm>
                            <a:off x="274880" y="0"/>
                            <a:ext cx="228600" cy="228600"/>
                          </a:xfrm>
                          <a:prstGeom prst="rect">
                            <a:avLst/>
                          </a:prstGeom>
                          <a:solidFill>
                            <a:srgbClr val="FFFFFF"/>
                          </a:solidFill>
                          <a:ln w="9525">
                            <a:solidFill>
                              <a:srgbClr val="000000"/>
                            </a:solidFill>
                            <a:miter lim="800000"/>
                            <a:headEnd/>
                            <a:tailEnd/>
                          </a:ln>
                        </wps:spPr>
                        <wps:txbx>
                          <w:txbxContent>
                            <w:p w14:paraId="31B06B0B" w14:textId="77777777" w:rsidR="00DF0BF8" w:rsidRDefault="00DF0BF8" w:rsidP="00DF0BF8"/>
                          </w:txbxContent>
                        </wps:txbx>
                        <wps:bodyPr rot="0" vert="horz" wrap="square" lIns="91440" tIns="45720" rIns="91440" bIns="45720" anchor="t" anchorCtr="0" upright="1">
                          <a:noAutofit/>
                        </wps:bodyPr>
                      </wps:wsp>
                    </wpg:wgp>
                  </a:graphicData>
                </a:graphic>
              </wp:anchor>
            </w:drawing>
          </mc:Choice>
          <mc:Fallback>
            <w:pict>
              <v:group w14:anchorId="1011EF8C" id="Group 321" o:spid="_x0000_s1191" style="position:absolute;margin-left:321.75pt;margin-top:5.25pt;width:39.65pt;height:18pt;z-index:251844608" coordsize="50348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">
                <v:shape id="Text Box 322" o:spid="_x0000_s1192" type="#_x0000_t202" style="position:absolute;width:228600;height:228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">
                  <v:textbox>
                    <w:txbxContent>
                      <w:p w14:paraId="1628AE39" w14:textId="77777777" w:rsidR="00DF0BF8" w:rsidRDefault="00DF0BF8" w:rsidP="00DF0BF8"/>
                    </w:txbxContent>
                  </v:textbox>
                </v:shape>
                <v:shape id="Text Box 323" o:spid="_x0000_s1193" type="#_x0000_t202" style="position:absolute;left:274880;width:228600;height:228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">
                  <v:textbox>
                    <w:txbxContent>
                      <w:p w14:paraId="31B06B0B" w14:textId="77777777" w:rsidR="00DF0BF8" w:rsidRDefault="00DF0BF8" w:rsidP="00DF0BF8"/>
                    </w:txbxContent>
                  </v:textbox>
                </v:shape>
              </v:group>
            </w:pict>
          </mc:Fallback>
        </mc:AlternateContent>
      </w:r>
      <w:r w:rsidRPr="00753570">
        <w:rPr>
          <w:rFonts w:ascii="Franklin Gothic Book" w:hAnsi="Franklin Gothic Book" w:cs="Arial"/>
          <w:b/>
          <w:sz w:val="36"/>
        </w:rPr>
        <w:t>Visit 1</w:t>
      </w:r>
      <w:r w:rsidRPr="00753570">
        <w:rPr>
          <w:rFonts w:ascii="Franklin Gothic Book" w:hAnsi="Franklin Gothic Book" w:cs="Arial"/>
          <w:b/>
          <w:sz w:val="36"/>
        </w:rPr>
        <w:tab/>
        <w:t xml:space="preserve">                               </w:t>
      </w:r>
      <w:r w:rsidRPr="00753570">
        <w:rPr>
          <w:rFonts w:ascii="Franklin Gothic Book" w:hAnsi="Franklin Gothic Book" w:cs="Arial"/>
          <w:sz w:val="26"/>
          <w:szCs w:val="26"/>
        </w:rPr>
        <w:t xml:space="preserve">                   </w:t>
      </w:r>
      <w:r w:rsidRPr="00753570">
        <w:rPr>
          <w:rFonts w:ascii="Franklin Gothic Book" w:hAnsi="Franklin Gothic Book" w:cs="Arial"/>
          <w:b/>
          <w:sz w:val="26"/>
          <w:szCs w:val="26"/>
        </w:rPr>
        <w:t>Initials:</w:t>
      </w:r>
      <w:r w:rsidRPr="00753570">
        <w:rPr>
          <w:rFonts w:ascii="Franklin Gothic Book" w:hAnsi="Franklin Gothic Book" w:cs="Arial"/>
          <w:b/>
          <w:sz w:val="36"/>
        </w:rPr>
        <w:tab/>
      </w:r>
    </w:p>
    <w:p w14:paraId="4925DEBF" w14:textId="77777777" w:rsidR="00DF0BF8" w:rsidRPr="00753570" w:rsidRDefault="00DF0BF8" w:rsidP="00DF0BF8">
      <w:pPr>
        <w:rPr>
          <w:rFonts w:ascii="Franklin Gothic Book" w:hAnsi="Franklin Gothic Book" w:cs="Arial"/>
        </w:rPr>
      </w:pPr>
      <w:r w:rsidRPr="00753570">
        <w:rPr>
          <w:rFonts w:ascii="Franklin Gothic Book" w:hAnsi="Franklin Gothic Book" w:cs="Arial"/>
          <w:noProof/>
          <w:lang w:eastAsia="en-US"/>
        </w:rPr>
        <mc:AlternateContent>
          <mc:Choice Requires="wpg">
            <w:drawing>
              <wp:anchor distT="0" distB="0" distL="114300" distR="114300" simplePos="0" relativeHeight="251840512" behindDoc="0" locked="0" layoutInCell="1" allowOverlap="1" wp14:anchorId="2585F153" wp14:editId="104DB115">
                <wp:simplePos x="0" y="0"/>
                <wp:positionH relativeFrom="column">
                  <wp:posOffset>854417</wp:posOffset>
                </wp:positionH>
                <wp:positionV relativeFrom="paragraph">
                  <wp:posOffset>145415</wp:posOffset>
                </wp:positionV>
                <wp:extent cx="2400300" cy="228600"/>
                <wp:effectExtent l="0" t="0" r="12700" b="12700"/>
                <wp:wrapNone/>
                <wp:docPr id="22791"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8600"/>
                          <a:chOff x="1800" y="8747"/>
                          <a:chExt cx="3780" cy="360"/>
                        </a:xfrm>
                      </wpg:grpSpPr>
                      <wps:wsp>
                        <wps:cNvPr id="22792" name="Text Box 1873"/>
                        <wps:cNvSpPr txBox="1">
                          <a:spLocks/>
                        </wps:cNvSpPr>
                        <wps:spPr bwMode="auto">
                          <a:xfrm>
                            <a:off x="1800" y="8747"/>
                            <a:ext cx="360" cy="360"/>
                          </a:xfrm>
                          <a:prstGeom prst="rect">
                            <a:avLst/>
                          </a:prstGeom>
                          <a:solidFill>
                            <a:srgbClr val="FFFFFF"/>
                          </a:solidFill>
                          <a:ln w="9525">
                            <a:solidFill>
                              <a:srgbClr val="000000"/>
                            </a:solidFill>
                            <a:miter lim="800000"/>
                            <a:headEnd/>
                            <a:tailEnd/>
                          </a:ln>
                        </wps:spPr>
                        <wps:txbx>
                          <w:txbxContent>
                            <w:p w14:paraId="58075086" w14:textId="77777777" w:rsidR="00DF0BF8" w:rsidRDefault="00DF0BF8" w:rsidP="00DF0BF8"/>
                          </w:txbxContent>
                        </wps:txbx>
                        <wps:bodyPr rot="0" vert="horz" wrap="square" lIns="91440" tIns="45720" rIns="91440" bIns="45720" anchor="t" anchorCtr="0" upright="1">
                          <a:noAutofit/>
                        </wps:bodyPr>
                      </wps:wsp>
                      <wps:wsp>
                        <wps:cNvPr id="22793" name="Text Box 1874"/>
                        <wps:cNvSpPr txBox="1">
                          <a:spLocks/>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2BA9021E" w14:textId="77777777" w:rsidR="00DF0BF8" w:rsidRDefault="00DF0BF8" w:rsidP="00DF0BF8"/>
                          </w:txbxContent>
                        </wps:txbx>
                        <wps:bodyPr rot="0" vert="horz" wrap="square" lIns="91440" tIns="45720" rIns="91440" bIns="45720" anchor="t" anchorCtr="0" upright="1">
                          <a:noAutofit/>
                        </wps:bodyPr>
                      </wps:wsp>
                      <wps:wsp>
                        <wps:cNvPr id="22794" name="Text Box 1875"/>
                        <wps:cNvSpPr txBox="1">
                          <a:spLocks/>
                        </wps:cNvSpPr>
                        <wps:spPr bwMode="auto">
                          <a:xfrm>
                            <a:off x="2910" y="8747"/>
                            <a:ext cx="360" cy="360"/>
                          </a:xfrm>
                          <a:prstGeom prst="rect">
                            <a:avLst/>
                          </a:prstGeom>
                          <a:solidFill>
                            <a:srgbClr val="FFFFFF"/>
                          </a:solidFill>
                          <a:ln w="9525">
                            <a:solidFill>
                              <a:srgbClr val="000000"/>
                            </a:solidFill>
                            <a:miter lim="800000"/>
                            <a:headEnd/>
                            <a:tailEnd/>
                          </a:ln>
                        </wps:spPr>
                        <wps:txbx>
                          <w:txbxContent>
                            <w:p w14:paraId="0DC2FFC9" w14:textId="77777777" w:rsidR="00DF0BF8" w:rsidRDefault="00DF0BF8" w:rsidP="00DF0BF8"/>
                          </w:txbxContent>
                        </wps:txbx>
                        <wps:bodyPr rot="0" vert="horz" wrap="square" lIns="91440" tIns="45720" rIns="91440" bIns="45720" anchor="t" anchorCtr="0" upright="1">
                          <a:noAutofit/>
                        </wps:bodyPr>
                      </wps:wsp>
                      <wps:wsp>
                        <wps:cNvPr id="22795" name="Text Box 1876"/>
                        <wps:cNvSpPr txBox="1">
                          <a:spLocks/>
                        </wps:cNvSpPr>
                        <wps:spPr bwMode="auto">
                          <a:xfrm>
                            <a:off x="3240" y="8747"/>
                            <a:ext cx="360" cy="360"/>
                          </a:xfrm>
                          <a:prstGeom prst="rect">
                            <a:avLst/>
                          </a:prstGeom>
                          <a:solidFill>
                            <a:srgbClr val="FFFFFF"/>
                          </a:solidFill>
                          <a:ln w="9525">
                            <a:solidFill>
                              <a:srgbClr val="000000"/>
                            </a:solidFill>
                            <a:miter lim="800000"/>
                            <a:headEnd/>
                            <a:tailEnd/>
                          </a:ln>
                        </wps:spPr>
                        <wps:txbx>
                          <w:txbxContent>
                            <w:p w14:paraId="0CDB6F0E" w14:textId="77777777" w:rsidR="00DF0BF8" w:rsidRDefault="00DF0BF8" w:rsidP="00DF0BF8"/>
                          </w:txbxContent>
                        </wps:txbx>
                        <wps:bodyPr rot="0" vert="horz" wrap="square" lIns="91440" tIns="45720" rIns="91440" bIns="45720" anchor="t" anchorCtr="0" upright="1">
                          <a:noAutofit/>
                        </wps:bodyPr>
                      </wps:wsp>
                      <wps:wsp>
                        <wps:cNvPr id="22796" name="Text Box 1877"/>
                        <wps:cNvSpPr txBox="1">
                          <a:spLocks/>
                        </wps:cNvSpPr>
                        <wps:spPr bwMode="auto">
                          <a:xfrm>
                            <a:off x="4140" y="8747"/>
                            <a:ext cx="360" cy="360"/>
                          </a:xfrm>
                          <a:prstGeom prst="rect">
                            <a:avLst/>
                          </a:prstGeom>
                          <a:solidFill>
                            <a:srgbClr val="FFFFFF"/>
                          </a:solidFill>
                          <a:ln w="9525">
                            <a:solidFill>
                              <a:srgbClr val="000000"/>
                            </a:solidFill>
                            <a:miter lim="800000"/>
                            <a:headEnd/>
                            <a:tailEnd/>
                          </a:ln>
                        </wps:spPr>
                        <wps:txbx>
                          <w:txbxContent>
                            <w:p w14:paraId="594025EE" w14:textId="77777777" w:rsidR="00DF0BF8" w:rsidRDefault="00DF0BF8" w:rsidP="00DF0BF8"/>
                          </w:txbxContent>
                        </wps:txbx>
                        <wps:bodyPr rot="0" vert="horz" wrap="square" lIns="91440" tIns="45720" rIns="91440" bIns="45720" anchor="t" anchorCtr="0" upright="1">
                          <a:noAutofit/>
                        </wps:bodyPr>
                      </wps:wsp>
                      <wps:wsp>
                        <wps:cNvPr id="22797" name="Text Box 1878"/>
                        <wps:cNvSpPr txBox="1">
                          <a:spLocks/>
                        </wps:cNvSpPr>
                        <wps:spPr bwMode="auto">
                          <a:xfrm>
                            <a:off x="4500" y="8747"/>
                            <a:ext cx="360" cy="360"/>
                          </a:xfrm>
                          <a:prstGeom prst="rect">
                            <a:avLst/>
                          </a:prstGeom>
                          <a:solidFill>
                            <a:srgbClr val="FFFFFF"/>
                          </a:solidFill>
                          <a:ln w="9525">
                            <a:solidFill>
                              <a:srgbClr val="000000"/>
                            </a:solidFill>
                            <a:miter lim="800000"/>
                            <a:headEnd/>
                            <a:tailEnd/>
                          </a:ln>
                        </wps:spPr>
                        <wps:txbx>
                          <w:txbxContent>
                            <w:p w14:paraId="0CFBFDFF" w14:textId="77777777" w:rsidR="00DF0BF8" w:rsidRDefault="00DF0BF8" w:rsidP="00DF0BF8"/>
                          </w:txbxContent>
                        </wps:txbx>
                        <wps:bodyPr rot="0" vert="horz" wrap="square" lIns="91440" tIns="45720" rIns="91440" bIns="45720" anchor="t" anchorCtr="0" upright="1">
                          <a:noAutofit/>
                        </wps:bodyPr>
                      </wps:wsp>
                      <wps:wsp>
                        <wps:cNvPr id="22798" name="Text Box 1879"/>
                        <wps:cNvSpPr txBox="1">
                          <a:spLocks/>
                        </wps:cNvSpPr>
                        <wps:spPr bwMode="auto">
                          <a:xfrm>
                            <a:off x="4860" y="8747"/>
                            <a:ext cx="360" cy="360"/>
                          </a:xfrm>
                          <a:prstGeom prst="rect">
                            <a:avLst/>
                          </a:prstGeom>
                          <a:solidFill>
                            <a:srgbClr val="FFFFFF"/>
                          </a:solidFill>
                          <a:ln w="9525">
                            <a:solidFill>
                              <a:srgbClr val="000000"/>
                            </a:solidFill>
                            <a:miter lim="800000"/>
                            <a:headEnd/>
                            <a:tailEnd/>
                          </a:ln>
                        </wps:spPr>
                        <wps:txbx>
                          <w:txbxContent>
                            <w:p w14:paraId="3A4BCDA5" w14:textId="77777777" w:rsidR="00DF0BF8" w:rsidRDefault="00DF0BF8" w:rsidP="00DF0BF8"/>
                          </w:txbxContent>
                        </wps:txbx>
                        <wps:bodyPr rot="0" vert="horz" wrap="square" lIns="91440" tIns="45720" rIns="91440" bIns="45720" anchor="t" anchorCtr="0" upright="1">
                          <a:noAutofit/>
                        </wps:bodyPr>
                      </wps:wsp>
                      <wps:wsp>
                        <wps:cNvPr id="22799" name="Text Box 1880"/>
                        <wps:cNvSpPr txBox="1">
                          <a:spLocks/>
                        </wps:cNvSpPr>
                        <wps:spPr bwMode="auto">
                          <a:xfrm>
                            <a:off x="5220" y="8747"/>
                            <a:ext cx="360" cy="360"/>
                          </a:xfrm>
                          <a:prstGeom prst="rect">
                            <a:avLst/>
                          </a:prstGeom>
                          <a:solidFill>
                            <a:srgbClr val="FFFFFF"/>
                          </a:solidFill>
                          <a:ln w="9525">
                            <a:solidFill>
                              <a:srgbClr val="000000"/>
                            </a:solidFill>
                            <a:miter lim="800000"/>
                            <a:headEnd/>
                            <a:tailEnd/>
                          </a:ln>
                        </wps:spPr>
                        <wps:txbx>
                          <w:txbxContent>
                            <w:p w14:paraId="091CFAA7" w14:textId="77777777" w:rsidR="00DF0BF8" w:rsidRDefault="00DF0BF8" w:rsidP="00DF0B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5F153" id="Group 1872" o:spid="_x0000_s1194" style="position:absolute;margin-left:67.3pt;margin-top:11.45pt;width:189pt;height:18pt;z-index:251840512" coordorigin="1800,8747" coordsize="378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">
                <v:shape id="Text Box 1873" o:spid="_x0000_s1195" type="#_x0000_t202" style="position:absolute;left:18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">
                  <v:path arrowok="t"/>
                  <v:textbox>
                    <w:txbxContent>
                      <w:p w14:paraId="58075086" w14:textId="77777777" w:rsidR="00DF0BF8" w:rsidRDefault="00DF0BF8" w:rsidP="00DF0BF8"/>
                    </w:txbxContent>
                  </v:textbox>
                </v:shape>
                <v:shape id="Text Box 1874" o:spid="_x0000_s1196"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">
                  <v:path arrowok="t"/>
                  <v:textbox>
                    <w:txbxContent>
                      <w:p w14:paraId="2BA9021E" w14:textId="77777777" w:rsidR="00DF0BF8" w:rsidRDefault="00DF0BF8" w:rsidP="00DF0BF8"/>
                    </w:txbxContent>
                  </v:textbox>
                </v:shape>
                <v:shape id="Text Box 1875" o:spid="_x0000_s1197" type="#_x0000_t202" style="position:absolute;left:291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">
                  <v:path arrowok="t"/>
                  <v:textbox>
                    <w:txbxContent>
                      <w:p w14:paraId="0DC2FFC9" w14:textId="77777777" w:rsidR="00DF0BF8" w:rsidRDefault="00DF0BF8" w:rsidP="00DF0BF8"/>
                    </w:txbxContent>
                  </v:textbox>
                </v:shape>
                <v:shape id="_x0000_s1198" type="#_x0000_t202" style="position:absolute;left:32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">
                  <v:path arrowok="t"/>
                  <v:textbox>
                    <w:txbxContent>
                      <w:p w14:paraId="0CDB6F0E" w14:textId="77777777" w:rsidR="00DF0BF8" w:rsidRDefault="00DF0BF8" w:rsidP="00DF0BF8"/>
                    </w:txbxContent>
                  </v:textbox>
                </v:shape>
                <v:shape id="Text Box 1877" o:spid="_x0000_s1199" type="#_x0000_t202" style="position:absolute;left:414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">
                  <v:path arrowok="t"/>
                  <v:textbox>
                    <w:txbxContent>
                      <w:p w14:paraId="594025EE" w14:textId="77777777" w:rsidR="00DF0BF8" w:rsidRDefault="00DF0BF8" w:rsidP="00DF0BF8"/>
                    </w:txbxContent>
                  </v:textbox>
                </v:shape>
                <v:shape id="Text Box 1878" o:spid="_x0000_s1200" type="#_x0000_t202" style="position:absolute;left:45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">
                  <v:path arrowok="t"/>
                  <v:textbox>
                    <w:txbxContent>
                      <w:p w14:paraId="0CFBFDFF" w14:textId="77777777" w:rsidR="00DF0BF8" w:rsidRDefault="00DF0BF8" w:rsidP="00DF0BF8"/>
                    </w:txbxContent>
                  </v:textbox>
                </v:shape>
                <v:shape id="Text Box 1879" o:spid="_x0000_s1201" type="#_x0000_t202" style="position:absolute;left:48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">
                  <v:path arrowok="t"/>
                  <v:textbox>
                    <w:txbxContent>
                      <w:p w14:paraId="3A4BCDA5" w14:textId="77777777" w:rsidR="00DF0BF8" w:rsidRDefault="00DF0BF8" w:rsidP="00DF0BF8"/>
                    </w:txbxContent>
                  </v:textbox>
                </v:shape>
                <v:shape id="Text Box 1880" o:spid="_x0000_s1202" type="#_x0000_t202" style="position:absolute;left:522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">
                  <v:path arrowok="t"/>
                  <v:textbox>
                    <w:txbxContent>
                      <w:p w14:paraId="091CFAA7" w14:textId="77777777" w:rsidR="00DF0BF8" w:rsidRDefault="00DF0BF8" w:rsidP="00DF0BF8"/>
                    </w:txbxContent>
                  </v:textbox>
                </v:shape>
              </v:group>
            </w:pict>
          </mc:Fallback>
        </mc:AlternateContent>
      </w:r>
      <w:r w:rsidRPr="00753570">
        <w:rPr>
          <w:noProof/>
        </w:rPr>
        <mc:AlternateContent>
          <mc:Choice Requires="wps">
            <w:drawing>
              <wp:anchor distT="0" distB="0" distL="114300" distR="114300" simplePos="0" relativeHeight="251849728" behindDoc="0" locked="0" layoutInCell="1" allowOverlap="1" wp14:anchorId="5BD6E560" wp14:editId="1A184224">
                <wp:simplePos x="0" y="0"/>
                <wp:positionH relativeFrom="column">
                  <wp:posOffset>1876425</wp:posOffset>
                </wp:positionH>
                <wp:positionV relativeFrom="paragraph">
                  <wp:posOffset>140970</wp:posOffset>
                </wp:positionV>
                <wp:extent cx="228600" cy="228600"/>
                <wp:effectExtent l="0" t="0" r="19050" b="19050"/>
                <wp:wrapNone/>
                <wp:docPr id="1122692140"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28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C885A0" w14:textId="77777777" w:rsidR="00DF0BF8" w:rsidRDefault="00DF0BF8" w:rsidP="00DF0B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6E560" id="Text Box 1876" o:spid="_x0000_s1203" type="#_x0000_t202" style="position:absolute;margin-left:147.75pt;margin-top:11.1pt;width:18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" fillcolor="white [3201]" strokecolor="black [3200]" strokeweight="1pt">
                <v:path arrowok="t"/>
                <v:textbox>
                  <w:txbxContent>
                    <w:p w14:paraId="37C885A0" w14:textId="77777777" w:rsidR="00DF0BF8" w:rsidRDefault="00DF0BF8" w:rsidP="00DF0BF8"/>
                  </w:txbxContent>
                </v:textbox>
              </v:shape>
            </w:pict>
          </mc:Fallback>
        </mc:AlternateContent>
      </w:r>
      <w:r w:rsidRPr="00753570">
        <w:rPr>
          <w:rFonts w:ascii="Franklin Gothic Book" w:hAnsi="Franklin Gothic Book" w:cs="Arial"/>
          <w:noProof/>
          <w:lang w:eastAsia="en-US"/>
        </w:rPr>
        <mc:AlternateContent>
          <mc:Choice Requires="wpg">
            <w:drawing>
              <wp:anchor distT="0" distB="0" distL="114300" distR="114300" simplePos="0" relativeHeight="251845632" behindDoc="0" locked="0" layoutInCell="1" allowOverlap="1" wp14:anchorId="1F9FB60C" wp14:editId="4D17B091">
                <wp:simplePos x="0" y="0"/>
                <wp:positionH relativeFrom="column">
                  <wp:posOffset>4084955</wp:posOffset>
                </wp:positionH>
                <wp:positionV relativeFrom="paragraph">
                  <wp:posOffset>145577</wp:posOffset>
                </wp:positionV>
                <wp:extent cx="1009650" cy="228600"/>
                <wp:effectExtent l="0" t="0" r="19050" b="19050"/>
                <wp:wrapNone/>
                <wp:docPr id="248485833"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228600"/>
                          <a:chOff x="1800" y="8747"/>
                          <a:chExt cx="1590" cy="360"/>
                        </a:xfrm>
                      </wpg:grpSpPr>
                      <wps:wsp>
                        <wps:cNvPr id="314241960" name="Text Box 1873"/>
                        <wps:cNvSpPr txBox="1">
                          <a:spLocks/>
                        </wps:cNvSpPr>
                        <wps:spPr bwMode="auto">
                          <a:xfrm>
                            <a:off x="1800" y="8747"/>
                            <a:ext cx="360" cy="360"/>
                          </a:xfrm>
                          <a:prstGeom prst="rect">
                            <a:avLst/>
                          </a:prstGeom>
                          <a:solidFill>
                            <a:srgbClr val="FFFFFF"/>
                          </a:solidFill>
                          <a:ln w="9525">
                            <a:solidFill>
                              <a:srgbClr val="000000"/>
                            </a:solidFill>
                            <a:miter lim="800000"/>
                            <a:headEnd/>
                            <a:tailEnd/>
                          </a:ln>
                        </wps:spPr>
                        <wps:txbx>
                          <w:txbxContent>
                            <w:p w14:paraId="22BB245E" w14:textId="77777777" w:rsidR="00DF0BF8" w:rsidRDefault="00DF0BF8" w:rsidP="00DF0BF8"/>
                          </w:txbxContent>
                        </wps:txbx>
                        <wps:bodyPr rot="0" vert="horz" wrap="square" lIns="91440" tIns="45720" rIns="91440" bIns="45720" anchor="t" anchorCtr="0" upright="1">
                          <a:noAutofit/>
                        </wps:bodyPr>
                      </wps:wsp>
                      <wps:wsp>
                        <wps:cNvPr id="1601361356" name="Text Box 1874"/>
                        <wps:cNvSpPr txBox="1">
                          <a:spLocks/>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006EEA71" w14:textId="77777777" w:rsidR="00DF0BF8" w:rsidRDefault="00DF0BF8" w:rsidP="00DF0BF8"/>
                          </w:txbxContent>
                        </wps:txbx>
                        <wps:bodyPr rot="0" vert="horz" wrap="square" lIns="91440" tIns="45720" rIns="91440" bIns="45720" anchor="t" anchorCtr="0" upright="1">
                          <a:noAutofit/>
                        </wps:bodyPr>
                      </wps:wsp>
                      <wps:wsp>
                        <wps:cNvPr id="2118667138" name="Text Box 1875"/>
                        <wps:cNvSpPr txBox="1">
                          <a:spLocks/>
                        </wps:cNvSpPr>
                        <wps:spPr bwMode="auto">
                          <a:xfrm>
                            <a:off x="2670" y="8747"/>
                            <a:ext cx="360" cy="360"/>
                          </a:xfrm>
                          <a:prstGeom prst="rect">
                            <a:avLst/>
                          </a:prstGeom>
                          <a:solidFill>
                            <a:srgbClr val="FFFFFF"/>
                          </a:solidFill>
                          <a:ln w="9525">
                            <a:solidFill>
                              <a:srgbClr val="000000"/>
                            </a:solidFill>
                            <a:miter lim="800000"/>
                            <a:headEnd/>
                            <a:tailEnd/>
                          </a:ln>
                        </wps:spPr>
                        <wps:txbx>
                          <w:txbxContent>
                            <w:p w14:paraId="3A249EAF" w14:textId="77777777" w:rsidR="00DF0BF8" w:rsidRDefault="00DF0BF8" w:rsidP="00DF0BF8"/>
                          </w:txbxContent>
                        </wps:txbx>
                        <wps:bodyPr rot="0" vert="horz" wrap="square" lIns="91440" tIns="45720" rIns="91440" bIns="45720" anchor="t" anchorCtr="0" upright="1">
                          <a:noAutofit/>
                        </wps:bodyPr>
                      </wps:wsp>
                      <wps:wsp>
                        <wps:cNvPr id="1332495491" name="Text Box 1876"/>
                        <wps:cNvSpPr txBox="1">
                          <a:spLocks/>
                        </wps:cNvSpPr>
                        <wps:spPr bwMode="auto">
                          <a:xfrm>
                            <a:off x="3030" y="8747"/>
                            <a:ext cx="360" cy="360"/>
                          </a:xfrm>
                          <a:prstGeom prst="rect">
                            <a:avLst/>
                          </a:prstGeom>
                          <a:solidFill>
                            <a:srgbClr val="FFFFFF"/>
                          </a:solidFill>
                          <a:ln w="9525">
                            <a:solidFill>
                              <a:srgbClr val="000000"/>
                            </a:solidFill>
                            <a:miter lim="800000"/>
                            <a:headEnd/>
                            <a:tailEnd/>
                          </a:ln>
                        </wps:spPr>
                        <wps:txbx>
                          <w:txbxContent>
                            <w:p w14:paraId="29E86ACE" w14:textId="77777777" w:rsidR="00DF0BF8" w:rsidRDefault="00DF0BF8" w:rsidP="00DF0B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FB60C" id="_x0000_s1204" style="position:absolute;margin-left:321.65pt;margin-top:11.45pt;width:79.5pt;height:18pt;z-index:251845632" coordorigin="1800,8747" coordsize="159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">
                <v:shape id="Text Box 1873" o:spid="_x0000_s1205" type="#_x0000_t202" style="position:absolute;left:180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">
                  <v:path arrowok="t"/>
                  <v:textbox>
                    <w:txbxContent>
                      <w:p w14:paraId="22BB245E" w14:textId="77777777" w:rsidR="00DF0BF8" w:rsidRDefault="00DF0BF8" w:rsidP="00DF0BF8"/>
                    </w:txbxContent>
                  </v:textbox>
                </v:shape>
                <v:shape id="Text Box 1874" o:spid="_x0000_s1206"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">
                  <v:path arrowok="t"/>
                  <v:textbox>
                    <w:txbxContent>
                      <w:p w14:paraId="006EEA71" w14:textId="77777777" w:rsidR="00DF0BF8" w:rsidRDefault="00DF0BF8" w:rsidP="00DF0BF8"/>
                    </w:txbxContent>
                  </v:textbox>
                </v:shape>
                <v:shape id="Text Box 1875" o:spid="_x0000_s1207" type="#_x0000_t202" style="position:absolute;left:267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">
                  <v:path arrowok="t"/>
                  <v:textbox>
                    <w:txbxContent>
                      <w:p w14:paraId="3A249EAF" w14:textId="77777777" w:rsidR="00DF0BF8" w:rsidRDefault="00DF0BF8" w:rsidP="00DF0BF8"/>
                    </w:txbxContent>
                  </v:textbox>
                </v:shape>
                <v:shape id="_x0000_s1208" type="#_x0000_t202" style="position:absolute;left:303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">
                  <v:path arrowok="t"/>
                  <v:textbox>
                    <w:txbxContent>
                      <w:p w14:paraId="29E86ACE" w14:textId="77777777" w:rsidR="00DF0BF8" w:rsidRDefault="00DF0BF8" w:rsidP="00DF0BF8"/>
                    </w:txbxContent>
                  </v:textbox>
                </v:shape>
              </v:group>
            </w:pict>
          </mc:Fallback>
        </mc:AlternateContent>
      </w:r>
      <w:r w:rsidRPr="00753570">
        <w:rPr>
          <w:rFonts w:ascii="Franklin Gothic Book" w:hAnsi="Franklin Gothic Book" w:cs="Arial"/>
        </w:rPr>
        <w:t xml:space="preserve"> </w:t>
      </w:r>
    </w:p>
    <w:p w14:paraId="4CDF23CC" w14:textId="77777777" w:rsidR="00DF0BF8" w:rsidRPr="00753570" w:rsidRDefault="00DF0BF8" w:rsidP="00DF0BF8">
      <w:pPr>
        <w:rPr>
          <w:rFonts w:ascii="Franklin Gothic Book" w:hAnsi="Franklin Gothic Book" w:cs="Arial"/>
          <w:b/>
        </w:rPr>
      </w:pPr>
      <w:r w:rsidRPr="00753570">
        <w:rPr>
          <w:rFonts w:ascii="Franklin Gothic Book" w:hAnsi="Franklin Gothic Book" w:cs="Arial"/>
          <w:b/>
        </w:rPr>
        <w:t>Date of visit                /                   /</w:t>
      </w:r>
      <w:r w:rsidRPr="00753570">
        <w:rPr>
          <w:rFonts w:ascii="Franklin Gothic Book" w:hAnsi="Franklin Gothic Book" w:cs="Arial"/>
          <w:b/>
        </w:rPr>
        <w:tab/>
      </w:r>
      <w:r w:rsidRPr="00753570">
        <w:rPr>
          <w:rFonts w:ascii="Franklin Gothic Book" w:hAnsi="Franklin Gothic Book" w:cs="Arial"/>
          <w:b/>
        </w:rPr>
        <w:tab/>
      </w:r>
      <w:r w:rsidRPr="00753570">
        <w:rPr>
          <w:rFonts w:ascii="Franklin Gothic Book" w:hAnsi="Franklin Gothic Book" w:cs="Arial"/>
          <w:b/>
        </w:rPr>
        <w:tab/>
      </w:r>
      <w:r w:rsidRPr="00753570">
        <w:rPr>
          <w:rFonts w:ascii="Franklin Gothic Book" w:hAnsi="Franklin Gothic Book" w:cs="Arial"/>
          <w:b/>
        </w:rPr>
        <w:tab/>
        <w:t>Time</w:t>
      </w:r>
    </w:p>
    <w:p w14:paraId="276D1DDB" w14:textId="77777777" w:rsidR="00DF0BF8" w:rsidRPr="00753570" w:rsidRDefault="00DF0BF8" w:rsidP="00DF0BF8">
      <w:pPr>
        <w:tabs>
          <w:tab w:val="left" w:pos="720"/>
          <w:tab w:val="left" w:pos="1453"/>
          <w:tab w:val="left" w:pos="2160"/>
          <w:tab w:val="center" w:pos="4153"/>
        </w:tabs>
      </w:pPr>
      <w:r w:rsidRPr="00753570">
        <w:rPr>
          <w:rFonts w:ascii="Franklin Gothic Book" w:hAnsi="Franklin Gothic Book" w:cs="Arial"/>
        </w:rPr>
        <w:tab/>
      </w:r>
    </w:p>
    <w:bookmarkEnd w:id="114"/>
    <w:p w14:paraId="201F1EBF" w14:textId="77777777" w:rsidR="00DF0BF8" w:rsidRPr="00753570" w:rsidRDefault="00DF0BF8" w:rsidP="00DF0BF8">
      <w:pPr>
        <w:rPr>
          <w:rFonts w:ascii="Franklin Gothic Book" w:hAnsi="Franklin Gothic Book" w:cs="Arial"/>
          <w:b/>
          <w:sz w:val="26"/>
          <w:szCs w:val="26"/>
        </w:rPr>
      </w:pPr>
      <w:r w:rsidRPr="00753570">
        <w:rPr>
          <w:rFonts w:ascii="Libre Franklin" w:eastAsia="Libre Franklin" w:hAnsi="Libre Franklin" w:cs="Libre Franklin"/>
          <w:b/>
          <w:sz w:val="32"/>
          <w:szCs w:val="32"/>
        </w:rPr>
        <w:t>Leukocyte count</w:t>
      </w:r>
    </w:p>
    <w:p w14:paraId="64EB441A" w14:textId="77777777" w:rsidR="00DF0BF8" w:rsidRPr="00753570" w:rsidRDefault="00DF0BF8" w:rsidP="00DF0BF8">
      <w:pPr>
        <w:tabs>
          <w:tab w:val="left" w:pos="720"/>
          <w:tab w:val="left" w:pos="1453"/>
          <w:tab w:val="left" w:pos="2160"/>
          <w:tab w:val="center" w:pos="4153"/>
        </w:tabs>
        <w:rPr>
          <w:rFonts w:ascii="Libre Franklin" w:eastAsia="Libre Franklin" w:hAnsi="Libre Franklin" w:cs="Libre Franklin"/>
        </w:rPr>
      </w:pPr>
    </w:p>
    <w:tbl>
      <w:tblPr>
        <w:tblW w:w="8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976"/>
        <w:gridCol w:w="2094"/>
      </w:tblGrid>
      <w:tr w:rsidR="00DF0BF8" w:rsidRPr="00753570" w14:paraId="4C9CD779" w14:textId="77777777" w:rsidTr="00880C17">
        <w:trPr>
          <w:trHeight w:val="510"/>
        </w:trPr>
        <w:tc>
          <w:tcPr>
            <w:tcW w:w="3256" w:type="dxa"/>
            <w:vAlign w:val="center"/>
          </w:tcPr>
          <w:p w14:paraId="30A0748F"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b/>
                <w:color w:val="000000"/>
                <w:sz w:val="26"/>
                <w:szCs w:val="26"/>
              </w:rPr>
            </w:pPr>
            <w:r w:rsidRPr="00753570">
              <w:rPr>
                <w:rFonts w:ascii="Libre Franklin" w:eastAsia="Libre Franklin" w:hAnsi="Libre Franklin" w:cs="Libre Franklin"/>
                <w:b/>
                <w:color w:val="000000"/>
                <w:sz w:val="26"/>
                <w:szCs w:val="26"/>
              </w:rPr>
              <w:t>Blood cell type</w:t>
            </w:r>
          </w:p>
        </w:tc>
        <w:tc>
          <w:tcPr>
            <w:tcW w:w="2976" w:type="dxa"/>
            <w:vAlign w:val="center"/>
          </w:tcPr>
          <w:p w14:paraId="16A466FF"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b/>
                <w:color w:val="000000"/>
                <w:sz w:val="26"/>
                <w:szCs w:val="26"/>
              </w:rPr>
            </w:pPr>
            <w:r w:rsidRPr="00753570">
              <w:rPr>
                <w:rFonts w:ascii="Libre Franklin" w:eastAsia="Libre Franklin" w:hAnsi="Libre Franklin" w:cs="Libre Franklin"/>
                <w:b/>
                <w:color w:val="000000"/>
                <w:sz w:val="26"/>
                <w:szCs w:val="26"/>
              </w:rPr>
              <w:t>Count (x10</w:t>
            </w:r>
            <w:r w:rsidRPr="00753570">
              <w:rPr>
                <w:rFonts w:ascii="Libre Franklin" w:eastAsia="Libre Franklin" w:hAnsi="Libre Franklin" w:cs="Libre Franklin"/>
                <w:b/>
                <w:color w:val="000000"/>
                <w:sz w:val="26"/>
                <w:szCs w:val="26"/>
                <w:vertAlign w:val="superscript"/>
              </w:rPr>
              <w:t>9</w:t>
            </w:r>
            <w:r w:rsidRPr="00753570">
              <w:rPr>
                <w:rFonts w:ascii="Libre Franklin" w:eastAsia="Libre Franklin" w:hAnsi="Libre Franklin" w:cs="Libre Franklin"/>
                <w:b/>
                <w:color w:val="000000"/>
                <w:sz w:val="26"/>
                <w:szCs w:val="26"/>
              </w:rPr>
              <w:t>/L)</w:t>
            </w:r>
          </w:p>
        </w:tc>
        <w:tc>
          <w:tcPr>
            <w:tcW w:w="2094" w:type="dxa"/>
            <w:vAlign w:val="center"/>
          </w:tcPr>
          <w:p w14:paraId="3C0FFE55"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b/>
                <w:color w:val="000000"/>
                <w:sz w:val="26"/>
                <w:szCs w:val="26"/>
              </w:rPr>
            </w:pPr>
            <w:r w:rsidRPr="00753570">
              <w:rPr>
                <w:rFonts w:ascii="Libre Franklin" w:eastAsia="Libre Franklin" w:hAnsi="Libre Franklin" w:cs="Libre Franklin"/>
                <w:b/>
                <w:color w:val="000000"/>
                <w:sz w:val="26"/>
                <w:szCs w:val="26"/>
              </w:rPr>
              <w:t>Initials</w:t>
            </w:r>
          </w:p>
        </w:tc>
      </w:tr>
      <w:tr w:rsidR="00DF0BF8" w:rsidRPr="00753570" w14:paraId="2C37A517" w14:textId="77777777" w:rsidTr="00880C17">
        <w:trPr>
          <w:trHeight w:val="454"/>
        </w:trPr>
        <w:tc>
          <w:tcPr>
            <w:tcW w:w="3256" w:type="dxa"/>
            <w:vAlign w:val="center"/>
          </w:tcPr>
          <w:p w14:paraId="38031992"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r w:rsidRPr="00753570">
              <w:rPr>
                <w:rFonts w:ascii="Libre Franklin" w:eastAsia="Libre Franklin" w:hAnsi="Libre Franklin" w:cs="Libre Franklin"/>
                <w:color w:val="000000"/>
              </w:rPr>
              <w:t>Leukocyte</w:t>
            </w:r>
          </w:p>
        </w:tc>
        <w:tc>
          <w:tcPr>
            <w:tcW w:w="2976" w:type="dxa"/>
            <w:vAlign w:val="center"/>
          </w:tcPr>
          <w:p w14:paraId="69F8BCFE"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p>
        </w:tc>
        <w:tc>
          <w:tcPr>
            <w:tcW w:w="2094" w:type="dxa"/>
            <w:vMerge w:val="restart"/>
            <w:vAlign w:val="center"/>
          </w:tcPr>
          <w:p w14:paraId="06775D01"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p>
        </w:tc>
      </w:tr>
      <w:tr w:rsidR="00DF0BF8" w:rsidRPr="00753570" w14:paraId="5180DE2A" w14:textId="77777777" w:rsidTr="00880C17">
        <w:trPr>
          <w:trHeight w:val="454"/>
        </w:trPr>
        <w:tc>
          <w:tcPr>
            <w:tcW w:w="3256" w:type="dxa"/>
            <w:vAlign w:val="center"/>
          </w:tcPr>
          <w:p w14:paraId="6DC51FE5"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r w:rsidRPr="00753570">
              <w:rPr>
                <w:rFonts w:ascii="Libre Franklin" w:eastAsia="Libre Franklin" w:hAnsi="Libre Franklin" w:cs="Libre Franklin"/>
                <w:color w:val="000000"/>
              </w:rPr>
              <w:t>Neutrophil</w:t>
            </w:r>
          </w:p>
        </w:tc>
        <w:tc>
          <w:tcPr>
            <w:tcW w:w="2976" w:type="dxa"/>
            <w:vAlign w:val="center"/>
          </w:tcPr>
          <w:p w14:paraId="3E658B67"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p>
        </w:tc>
        <w:tc>
          <w:tcPr>
            <w:tcW w:w="2094" w:type="dxa"/>
            <w:vMerge/>
            <w:vAlign w:val="center"/>
          </w:tcPr>
          <w:p w14:paraId="58A1C7F5" w14:textId="77777777" w:rsidR="00DF0BF8" w:rsidRPr="00753570" w:rsidRDefault="00DF0BF8" w:rsidP="00880C17">
            <w:pPr>
              <w:widowControl w:val="0"/>
              <w:pBdr>
                <w:top w:val="nil"/>
                <w:left w:val="nil"/>
                <w:bottom w:val="nil"/>
                <w:right w:val="nil"/>
                <w:between w:val="nil"/>
              </w:pBdr>
              <w:spacing w:line="276" w:lineRule="auto"/>
              <w:rPr>
                <w:rFonts w:ascii="Libre Franklin" w:eastAsia="Libre Franklin" w:hAnsi="Libre Franklin" w:cs="Libre Franklin"/>
                <w:color w:val="000000"/>
              </w:rPr>
            </w:pPr>
          </w:p>
        </w:tc>
      </w:tr>
      <w:tr w:rsidR="00DF0BF8" w:rsidRPr="00753570" w14:paraId="7775C67A" w14:textId="77777777" w:rsidTr="00880C17">
        <w:trPr>
          <w:trHeight w:val="454"/>
        </w:trPr>
        <w:tc>
          <w:tcPr>
            <w:tcW w:w="3256" w:type="dxa"/>
            <w:vAlign w:val="center"/>
          </w:tcPr>
          <w:p w14:paraId="57D7DB21"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r w:rsidRPr="00753570">
              <w:rPr>
                <w:rFonts w:ascii="Libre Franklin" w:eastAsia="Libre Franklin" w:hAnsi="Libre Franklin" w:cs="Libre Franklin"/>
                <w:color w:val="000000"/>
              </w:rPr>
              <w:t>Lymphocyte</w:t>
            </w:r>
          </w:p>
        </w:tc>
        <w:tc>
          <w:tcPr>
            <w:tcW w:w="2976" w:type="dxa"/>
            <w:vAlign w:val="center"/>
          </w:tcPr>
          <w:p w14:paraId="0EFE7415"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p>
        </w:tc>
        <w:tc>
          <w:tcPr>
            <w:tcW w:w="2094" w:type="dxa"/>
            <w:vMerge/>
            <w:vAlign w:val="center"/>
          </w:tcPr>
          <w:p w14:paraId="52B7FD1B" w14:textId="77777777" w:rsidR="00DF0BF8" w:rsidRPr="00753570" w:rsidRDefault="00DF0BF8" w:rsidP="00880C17">
            <w:pPr>
              <w:widowControl w:val="0"/>
              <w:pBdr>
                <w:top w:val="nil"/>
                <w:left w:val="nil"/>
                <w:bottom w:val="nil"/>
                <w:right w:val="nil"/>
                <w:between w:val="nil"/>
              </w:pBdr>
              <w:spacing w:line="276" w:lineRule="auto"/>
              <w:rPr>
                <w:rFonts w:ascii="Libre Franklin" w:eastAsia="Libre Franklin" w:hAnsi="Libre Franklin" w:cs="Libre Franklin"/>
                <w:color w:val="000000"/>
              </w:rPr>
            </w:pPr>
          </w:p>
        </w:tc>
      </w:tr>
      <w:tr w:rsidR="00DF0BF8" w:rsidRPr="00753570" w14:paraId="613464C3" w14:textId="77777777" w:rsidTr="00880C17">
        <w:trPr>
          <w:trHeight w:val="454"/>
        </w:trPr>
        <w:tc>
          <w:tcPr>
            <w:tcW w:w="3256" w:type="dxa"/>
            <w:vAlign w:val="center"/>
          </w:tcPr>
          <w:p w14:paraId="7C4C3612"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r w:rsidRPr="00753570">
              <w:rPr>
                <w:rFonts w:ascii="Libre Franklin" w:eastAsia="Libre Franklin" w:hAnsi="Libre Franklin" w:cs="Libre Franklin"/>
                <w:color w:val="000000"/>
              </w:rPr>
              <w:t>Others (Mixed)</w:t>
            </w:r>
          </w:p>
        </w:tc>
        <w:tc>
          <w:tcPr>
            <w:tcW w:w="2976" w:type="dxa"/>
            <w:vAlign w:val="center"/>
          </w:tcPr>
          <w:p w14:paraId="12C34535" w14:textId="77777777" w:rsidR="00DF0BF8" w:rsidRPr="00753570" w:rsidRDefault="00DF0BF8" w:rsidP="00880C17">
            <w:pPr>
              <w:pBdr>
                <w:top w:val="nil"/>
                <w:left w:val="nil"/>
                <w:bottom w:val="nil"/>
                <w:right w:val="nil"/>
                <w:between w:val="nil"/>
              </w:pBdr>
              <w:spacing w:line="192" w:lineRule="auto"/>
              <w:jc w:val="center"/>
              <w:rPr>
                <w:rFonts w:ascii="Libre Franklin" w:eastAsia="Libre Franklin" w:hAnsi="Libre Franklin" w:cs="Libre Franklin"/>
                <w:color w:val="000000"/>
              </w:rPr>
            </w:pPr>
          </w:p>
        </w:tc>
        <w:tc>
          <w:tcPr>
            <w:tcW w:w="2094" w:type="dxa"/>
            <w:vMerge/>
            <w:vAlign w:val="center"/>
          </w:tcPr>
          <w:p w14:paraId="6842AEAF" w14:textId="77777777" w:rsidR="00DF0BF8" w:rsidRPr="00753570" w:rsidRDefault="00DF0BF8" w:rsidP="00880C17">
            <w:pPr>
              <w:widowControl w:val="0"/>
              <w:pBdr>
                <w:top w:val="nil"/>
                <w:left w:val="nil"/>
                <w:bottom w:val="nil"/>
                <w:right w:val="nil"/>
                <w:between w:val="nil"/>
              </w:pBdr>
              <w:spacing w:line="276" w:lineRule="auto"/>
              <w:rPr>
                <w:rFonts w:ascii="Libre Franklin" w:eastAsia="Libre Franklin" w:hAnsi="Libre Franklin" w:cs="Libre Franklin"/>
                <w:color w:val="000000"/>
              </w:rPr>
            </w:pPr>
          </w:p>
        </w:tc>
      </w:tr>
    </w:tbl>
    <w:p w14:paraId="320A69FA" w14:textId="77777777" w:rsidR="00DF0BF8" w:rsidRPr="00753570" w:rsidRDefault="00DF0BF8" w:rsidP="00DF0BF8">
      <w:pPr>
        <w:rPr>
          <w:rFonts w:ascii="Libre Franklin" w:eastAsia="Libre Franklin" w:hAnsi="Libre Franklin" w:cs="Libre Franklin"/>
          <w:b/>
          <w:sz w:val="32"/>
          <w:szCs w:val="32"/>
        </w:rPr>
      </w:pPr>
    </w:p>
    <w:p w14:paraId="54906D31" w14:textId="77777777" w:rsidR="00DF0BF8" w:rsidRPr="00753570" w:rsidRDefault="00DF0BF8" w:rsidP="00DF0BF8">
      <w:pPr>
        <w:rPr>
          <w:rFonts w:ascii="Franklin Gothic Book" w:eastAsiaTheme="minorEastAsia" w:hAnsi="Franklin Gothic Book" w:cs="Arial"/>
          <w:b/>
          <w:bCs/>
          <w:sz w:val="32"/>
          <w:szCs w:val="32"/>
        </w:rPr>
      </w:pPr>
      <w:r w:rsidRPr="00753570">
        <w:rPr>
          <w:rFonts w:ascii="Franklin Gothic Book" w:eastAsiaTheme="minorEastAsia" w:hAnsi="Franklin Gothic Book" w:cs="Arial"/>
          <w:b/>
          <w:bCs/>
          <w:sz w:val="32"/>
          <w:szCs w:val="32"/>
        </w:rPr>
        <w:t>LTA</w:t>
      </w:r>
    </w:p>
    <w:p w14:paraId="43B9D4AE" w14:textId="77777777" w:rsidR="00DF0BF8" w:rsidRPr="00753570" w:rsidRDefault="00DF0BF8" w:rsidP="00DF0BF8">
      <w:pPr>
        <w:pStyle w:val="NoSpacing"/>
        <w:rPr>
          <w:rFonts w:ascii="Franklin Gothic Book" w:hAnsi="Franklin Gothic Book" w:cs="Arial"/>
          <w:sz w:val="26"/>
          <w:szCs w:val="26"/>
          <w:lang w:val="en-GB"/>
        </w:rPr>
      </w:pPr>
      <w:r w:rsidRPr="00753570">
        <w:rPr>
          <w:rFonts w:ascii="Franklin Gothic Book" w:hAnsi="Franklin Gothic Book" w:cs="Arial"/>
          <w:noProof/>
          <w:sz w:val="26"/>
          <w:szCs w:val="26"/>
          <w:lang w:val="en-GB"/>
        </w:rPr>
        <mc:AlternateContent>
          <mc:Choice Requires="wps">
            <w:drawing>
              <wp:anchor distT="0" distB="0" distL="114300" distR="114300" simplePos="0" relativeHeight="251848704" behindDoc="0" locked="0" layoutInCell="1" allowOverlap="1" wp14:anchorId="20DD8C16" wp14:editId="6E53E090">
                <wp:simplePos x="0" y="0"/>
                <wp:positionH relativeFrom="column">
                  <wp:posOffset>4117340</wp:posOffset>
                </wp:positionH>
                <wp:positionV relativeFrom="paragraph">
                  <wp:posOffset>177165</wp:posOffset>
                </wp:positionV>
                <wp:extent cx="228600" cy="228600"/>
                <wp:effectExtent l="0" t="0" r="19050" b="19050"/>
                <wp:wrapNone/>
                <wp:docPr id="880024166" name="Text Box 880024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562DDC"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D8C16" id="Text Box 880024166" o:spid="_x0000_s1209" type="#_x0000_t202" style="position:absolute;margin-left:324.2pt;margin-top:13.95pt;width:18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">
                <v:textbox>
                  <w:txbxContent>
                    <w:p w14:paraId="54562DDC" w14:textId="77777777" w:rsidR="00DF0BF8" w:rsidRDefault="00DF0BF8" w:rsidP="00DF0BF8"/>
                  </w:txbxContent>
                </v:textbox>
              </v:shape>
            </w:pict>
          </mc:Fallback>
        </mc:AlternateContent>
      </w:r>
      <w:r w:rsidRPr="00753570">
        <w:rPr>
          <w:rFonts w:ascii="Franklin Gothic Book" w:hAnsi="Franklin Gothic Book" w:cs="Arial"/>
          <w:noProof/>
          <w:sz w:val="26"/>
          <w:szCs w:val="26"/>
          <w:lang w:val="en-GB"/>
        </w:rPr>
        <mc:AlternateContent>
          <mc:Choice Requires="wps">
            <w:drawing>
              <wp:anchor distT="0" distB="0" distL="114300" distR="114300" simplePos="0" relativeHeight="251847680" behindDoc="0" locked="0" layoutInCell="1" allowOverlap="1" wp14:anchorId="22DAD379" wp14:editId="3FEF96A8">
                <wp:simplePos x="0" y="0"/>
                <wp:positionH relativeFrom="column">
                  <wp:posOffset>3844925</wp:posOffset>
                </wp:positionH>
                <wp:positionV relativeFrom="paragraph">
                  <wp:posOffset>177165</wp:posOffset>
                </wp:positionV>
                <wp:extent cx="228600" cy="228600"/>
                <wp:effectExtent l="0" t="0" r="19050" b="19050"/>
                <wp:wrapNone/>
                <wp:docPr id="2109939067" name="Text Box 2109939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2A46A3"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AD379" id="Text Box 2109939067" o:spid="_x0000_s1210" type="#_x0000_t202" style="position:absolute;margin-left:302.75pt;margin-top:13.95pt;width:18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">
                <v:textbox>
                  <w:txbxContent>
                    <w:p w14:paraId="092A46A3" w14:textId="77777777" w:rsidR="00DF0BF8" w:rsidRDefault="00DF0BF8" w:rsidP="00DF0BF8"/>
                  </w:txbxContent>
                </v:textbox>
              </v:shape>
            </w:pict>
          </mc:Fallback>
        </mc:AlternateContent>
      </w:r>
      <w:r w:rsidRPr="00753570">
        <w:rPr>
          <w:rFonts w:ascii="Franklin Gothic Book" w:hAnsi="Franklin Gothic Book" w:cs="Arial"/>
          <w:noProof/>
          <w:sz w:val="26"/>
          <w:szCs w:val="26"/>
          <w:lang w:val="en-GB"/>
        </w:rPr>
        <mc:AlternateContent>
          <mc:Choice Requires="wps">
            <w:drawing>
              <wp:anchor distT="0" distB="0" distL="114300" distR="114300" simplePos="0" relativeHeight="251846656" behindDoc="0" locked="0" layoutInCell="1" allowOverlap="1" wp14:anchorId="657392BB" wp14:editId="1DD0F8C3">
                <wp:simplePos x="0" y="0"/>
                <wp:positionH relativeFrom="column">
                  <wp:posOffset>3581400</wp:posOffset>
                </wp:positionH>
                <wp:positionV relativeFrom="paragraph">
                  <wp:posOffset>177165</wp:posOffset>
                </wp:positionV>
                <wp:extent cx="228600" cy="228600"/>
                <wp:effectExtent l="0" t="0" r="19050" b="19050"/>
                <wp:wrapNone/>
                <wp:docPr id="586513501" name="Text Box 586513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E49C67"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392BB" id="Text Box 586513501" o:spid="_x0000_s1211" type="#_x0000_t202" style="position:absolute;margin-left:282pt;margin-top:13.95pt;width:18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">
                <v:textbox>
                  <w:txbxContent>
                    <w:p w14:paraId="35E49C67" w14:textId="77777777" w:rsidR="00DF0BF8" w:rsidRDefault="00DF0BF8" w:rsidP="00DF0BF8"/>
                  </w:txbxContent>
                </v:textbox>
              </v:shape>
            </w:pict>
          </mc:Fallback>
        </mc:AlternateContent>
      </w:r>
      <w:r w:rsidRPr="00753570">
        <w:rPr>
          <w:rFonts w:ascii="Franklin Gothic Book" w:hAnsi="Franklin Gothic Book" w:cs="Arial"/>
          <w:noProof/>
          <w:sz w:val="26"/>
          <w:szCs w:val="26"/>
          <w:lang w:val="en-GB"/>
        </w:rPr>
        <mc:AlternateContent>
          <mc:Choice Requires="wps">
            <w:drawing>
              <wp:anchor distT="0" distB="0" distL="114300" distR="114300" simplePos="0" relativeHeight="251843584" behindDoc="0" locked="0" layoutInCell="1" allowOverlap="1" wp14:anchorId="74E408BC" wp14:editId="6B300177">
                <wp:simplePos x="0" y="0"/>
                <wp:positionH relativeFrom="column">
                  <wp:posOffset>2072640</wp:posOffset>
                </wp:positionH>
                <wp:positionV relativeFrom="paragraph">
                  <wp:posOffset>161925</wp:posOffset>
                </wp:positionV>
                <wp:extent cx="228600" cy="228600"/>
                <wp:effectExtent l="0" t="0" r="19050" b="1905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E50F64F"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408BC" id="Text Box 327" o:spid="_x0000_s1212" type="#_x0000_t202" style="position:absolute;margin-left:163.2pt;margin-top:12.75pt;width:18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">
                <v:textbox>
                  <w:txbxContent>
                    <w:p w14:paraId="1E50F64F" w14:textId="77777777" w:rsidR="00DF0BF8" w:rsidRDefault="00DF0BF8" w:rsidP="00DF0BF8"/>
                  </w:txbxContent>
                </v:textbox>
              </v:shape>
            </w:pict>
          </mc:Fallback>
        </mc:AlternateContent>
      </w:r>
      <w:r w:rsidRPr="00753570">
        <w:rPr>
          <w:rFonts w:ascii="Franklin Gothic Book" w:hAnsi="Franklin Gothic Book" w:cs="Arial"/>
          <w:noProof/>
          <w:sz w:val="26"/>
          <w:szCs w:val="26"/>
          <w:lang w:val="en-GB"/>
        </w:rPr>
        <mc:AlternateContent>
          <mc:Choice Requires="wps">
            <w:drawing>
              <wp:anchor distT="0" distB="0" distL="114300" distR="114300" simplePos="0" relativeHeight="251842560" behindDoc="0" locked="0" layoutInCell="1" allowOverlap="1" wp14:anchorId="2BB52519" wp14:editId="5F5CF517">
                <wp:simplePos x="0" y="0"/>
                <wp:positionH relativeFrom="column">
                  <wp:posOffset>1800225</wp:posOffset>
                </wp:positionH>
                <wp:positionV relativeFrom="paragraph">
                  <wp:posOffset>161925</wp:posOffset>
                </wp:positionV>
                <wp:extent cx="228600" cy="228600"/>
                <wp:effectExtent l="0" t="0" r="19050"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05F4D7"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52519" id="Text Box 328" o:spid="_x0000_s1213" type="#_x0000_t202" style="position:absolute;margin-left:141.75pt;margin-top:12.75pt;width:18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">
                <v:textbox>
                  <w:txbxContent>
                    <w:p w14:paraId="2305F4D7" w14:textId="77777777" w:rsidR="00DF0BF8" w:rsidRDefault="00DF0BF8" w:rsidP="00DF0BF8"/>
                  </w:txbxContent>
                </v:textbox>
              </v:shape>
            </w:pict>
          </mc:Fallback>
        </mc:AlternateContent>
      </w:r>
      <w:r w:rsidRPr="00753570">
        <w:rPr>
          <w:rFonts w:ascii="Franklin Gothic Book" w:hAnsi="Franklin Gothic Book" w:cs="Arial"/>
          <w:noProof/>
          <w:sz w:val="26"/>
          <w:szCs w:val="26"/>
          <w:lang w:val="en-GB"/>
        </w:rPr>
        <mc:AlternateContent>
          <mc:Choice Requires="wps">
            <w:drawing>
              <wp:anchor distT="0" distB="0" distL="114300" distR="114300" simplePos="0" relativeHeight="251841536" behindDoc="0" locked="0" layoutInCell="1" allowOverlap="1" wp14:anchorId="0C33585D" wp14:editId="28D19591">
                <wp:simplePos x="0" y="0"/>
                <wp:positionH relativeFrom="column">
                  <wp:posOffset>1536700</wp:posOffset>
                </wp:positionH>
                <wp:positionV relativeFrom="paragraph">
                  <wp:posOffset>161925</wp:posOffset>
                </wp:positionV>
                <wp:extent cx="228600" cy="228600"/>
                <wp:effectExtent l="0" t="0" r="19050" b="1905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68EA22A"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3585D" id="Text Box 329" o:spid="_x0000_s1214" type="#_x0000_t202" style="position:absolute;margin-left:121pt;margin-top:12.75pt;width:18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">
                <v:textbox>
                  <w:txbxContent>
                    <w:p w14:paraId="368EA22A" w14:textId="77777777" w:rsidR="00DF0BF8" w:rsidRDefault="00DF0BF8" w:rsidP="00DF0BF8"/>
                  </w:txbxContent>
                </v:textbox>
              </v:shape>
            </w:pict>
          </mc:Fallback>
        </mc:AlternateContent>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p>
    <w:p w14:paraId="4B20F5EC" w14:textId="77777777" w:rsidR="00DF0BF8" w:rsidRPr="00753570" w:rsidRDefault="00DF0BF8" w:rsidP="00DF0BF8">
      <w:pPr>
        <w:pStyle w:val="NoSpacing"/>
        <w:rPr>
          <w:rFonts w:ascii="Franklin Gothic Book" w:hAnsi="Franklin Gothic Book" w:cs="Arial"/>
          <w:sz w:val="26"/>
          <w:szCs w:val="26"/>
          <w:lang w:val="en-GB"/>
        </w:rPr>
      </w:pPr>
      <w:r w:rsidRPr="00753570">
        <w:rPr>
          <w:rFonts w:ascii="Franklin Gothic Book" w:hAnsi="Franklin Gothic Book" w:cs="Arial"/>
          <w:sz w:val="26"/>
          <w:szCs w:val="26"/>
          <w:lang w:val="en-GB"/>
        </w:rPr>
        <w:t xml:space="preserve">Platelet Count (WB) </w:t>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t xml:space="preserve">  x10</w:t>
      </w:r>
      <w:r w:rsidRPr="00753570">
        <w:rPr>
          <w:rFonts w:ascii="Franklin Gothic Book" w:hAnsi="Franklin Gothic Book" w:cs="Arial"/>
          <w:sz w:val="26"/>
          <w:szCs w:val="26"/>
          <w:vertAlign w:val="superscript"/>
          <w:lang w:val="en-GB"/>
        </w:rPr>
        <w:t>3</w:t>
      </w:r>
      <w:r w:rsidRPr="00753570">
        <w:rPr>
          <w:rFonts w:ascii="Franklin Gothic Book" w:hAnsi="Franklin Gothic Book" w:cs="Arial"/>
          <w:sz w:val="26"/>
          <w:szCs w:val="26"/>
          <w:lang w:val="en-GB"/>
        </w:rPr>
        <w:t>/µl</w:t>
      </w:r>
      <w:r w:rsidRPr="00753570">
        <w:rPr>
          <w:rFonts w:ascii="Franklin Gothic Book" w:hAnsi="Franklin Gothic Book" w:cs="Arial"/>
          <w:sz w:val="26"/>
          <w:szCs w:val="26"/>
          <w:lang w:val="en-GB"/>
        </w:rPr>
        <w:tab/>
        <w:t xml:space="preserve">HCT     </w:t>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r w:rsidRPr="00753570">
        <w:rPr>
          <w:rFonts w:ascii="Franklin Gothic Book" w:hAnsi="Franklin Gothic Book" w:cs="Arial"/>
          <w:sz w:val="26"/>
          <w:szCs w:val="26"/>
          <w:lang w:val="en-GB"/>
        </w:rPr>
        <w:tab/>
      </w:r>
      <w:r w:rsidRPr="00753570">
        <w:rPr>
          <w:rFonts w:ascii="Franklin Gothic Book" w:hAnsi="Franklin Gothic Book" w:cs="Arial"/>
          <w:sz w:val="40"/>
          <w:szCs w:val="40"/>
          <w:lang w:val="en-GB"/>
        </w:rPr>
        <w:tab/>
      </w:r>
    </w:p>
    <w:tbl>
      <w:tblPr>
        <w:tblStyle w:val="TableGrid"/>
        <w:tblW w:w="9356" w:type="dxa"/>
        <w:tblInd w:w="-147" w:type="dxa"/>
        <w:tblLayout w:type="fixed"/>
        <w:tblLook w:val="04A0" w:firstRow="1" w:lastRow="0" w:firstColumn="1" w:lastColumn="0" w:noHBand="0" w:noVBand="1"/>
      </w:tblPr>
      <w:tblGrid>
        <w:gridCol w:w="2099"/>
        <w:gridCol w:w="846"/>
        <w:gridCol w:w="2159"/>
        <w:gridCol w:w="2126"/>
        <w:gridCol w:w="2126"/>
      </w:tblGrid>
      <w:tr w:rsidR="00DF0BF8" w:rsidRPr="00753570" w14:paraId="0940AE76" w14:textId="77777777" w:rsidTr="00880C17">
        <w:trPr>
          <w:trHeight w:val="979"/>
        </w:trPr>
        <w:tc>
          <w:tcPr>
            <w:tcW w:w="2099" w:type="dxa"/>
            <w:vAlign w:val="center"/>
          </w:tcPr>
          <w:p w14:paraId="4A8728FD" w14:textId="77777777" w:rsidR="00DF0BF8" w:rsidRPr="00753570" w:rsidRDefault="00DF0BF8" w:rsidP="00880C17">
            <w:pPr>
              <w:pStyle w:val="NoSpacing"/>
              <w:jc w:val="center"/>
              <w:rPr>
                <w:rFonts w:ascii="Franklin Gothic Book" w:hAnsi="Franklin Gothic Book" w:cs="Arial"/>
                <w:b/>
                <w:lang w:val="en-GB"/>
              </w:rPr>
            </w:pPr>
            <w:r w:rsidRPr="00753570">
              <w:rPr>
                <w:rFonts w:ascii="Franklin Gothic Book" w:hAnsi="Franklin Gothic Book" w:cs="Arial"/>
                <w:b/>
                <w:lang w:val="en-GB"/>
              </w:rPr>
              <w:t>Agonist</w:t>
            </w:r>
          </w:p>
        </w:tc>
        <w:tc>
          <w:tcPr>
            <w:tcW w:w="846" w:type="dxa"/>
            <w:vAlign w:val="center"/>
          </w:tcPr>
          <w:p w14:paraId="3E3C4BF9" w14:textId="77777777" w:rsidR="00DF0BF8" w:rsidRPr="00753570" w:rsidRDefault="00DF0BF8" w:rsidP="00880C17">
            <w:pPr>
              <w:pStyle w:val="NoSpacing"/>
              <w:jc w:val="center"/>
              <w:rPr>
                <w:rFonts w:ascii="Franklin Gothic Book" w:hAnsi="Franklin Gothic Book" w:cs="Arial"/>
                <w:b/>
                <w:lang w:val="en-GB"/>
              </w:rPr>
            </w:pPr>
            <w:r w:rsidRPr="00753570">
              <w:rPr>
                <w:rFonts w:ascii="Franklin Gothic Book" w:hAnsi="Franklin Gothic Book" w:cs="Arial"/>
                <w:b/>
                <w:lang w:val="en-GB"/>
              </w:rPr>
              <w:t>Not done</w:t>
            </w:r>
          </w:p>
          <w:p w14:paraId="2A3B7609" w14:textId="77777777" w:rsidR="00DF0BF8" w:rsidRPr="00753570" w:rsidRDefault="00DF0BF8" w:rsidP="00880C17">
            <w:pPr>
              <w:pStyle w:val="NoSpacing"/>
              <w:jc w:val="center"/>
              <w:rPr>
                <w:rFonts w:ascii="Franklin Gothic Book" w:hAnsi="Franklin Gothic Book" w:cs="Arial"/>
                <w:b/>
                <w:lang w:val="en-GB"/>
              </w:rPr>
            </w:pPr>
            <w:r w:rsidRPr="00753570">
              <w:rPr>
                <w:rFonts w:ascii="Franklin Gothic Book" w:hAnsi="Franklin Gothic Book" w:cs="Arial"/>
                <w:b/>
                <w:lang w:val="en-GB"/>
              </w:rPr>
              <w:t>(ND)</w:t>
            </w:r>
          </w:p>
        </w:tc>
        <w:tc>
          <w:tcPr>
            <w:tcW w:w="2159" w:type="dxa"/>
            <w:vAlign w:val="center"/>
          </w:tcPr>
          <w:p w14:paraId="462C044C" w14:textId="77777777" w:rsidR="00DF0BF8" w:rsidRPr="00753570" w:rsidRDefault="00DF0BF8" w:rsidP="00880C17">
            <w:pPr>
              <w:pStyle w:val="NoSpacing"/>
              <w:jc w:val="center"/>
              <w:rPr>
                <w:rFonts w:ascii="Franklin Gothic Book" w:hAnsi="Franklin Gothic Book" w:cs="Arial"/>
                <w:b/>
                <w:lang w:val="en-GB"/>
              </w:rPr>
            </w:pPr>
            <w:r w:rsidRPr="00753570">
              <w:rPr>
                <w:rFonts w:ascii="Franklin Gothic Book" w:hAnsi="Franklin Gothic Book" w:cs="Arial"/>
                <w:b/>
                <w:lang w:val="en-GB"/>
              </w:rPr>
              <w:t>Baseline Aggregation %</w:t>
            </w:r>
          </w:p>
        </w:tc>
        <w:tc>
          <w:tcPr>
            <w:tcW w:w="2126" w:type="dxa"/>
            <w:vAlign w:val="center"/>
          </w:tcPr>
          <w:p w14:paraId="21ADA6F6" w14:textId="77777777" w:rsidR="00DF0BF8" w:rsidRPr="00753570" w:rsidRDefault="00DF0BF8" w:rsidP="00880C17">
            <w:pPr>
              <w:pStyle w:val="NoSpacing"/>
              <w:jc w:val="center"/>
              <w:rPr>
                <w:rFonts w:ascii="Franklin Gothic Book" w:hAnsi="Franklin Gothic Book" w:cs="Arial"/>
                <w:b/>
                <w:lang w:val="en-GB"/>
              </w:rPr>
            </w:pPr>
            <w:r w:rsidRPr="00753570">
              <w:rPr>
                <w:rFonts w:ascii="Franklin Gothic Book" w:hAnsi="Franklin Gothic Book" w:cs="Arial"/>
                <w:b/>
                <w:lang w:val="en-GB"/>
              </w:rPr>
              <w:t>Maximum Aggregation %</w:t>
            </w:r>
          </w:p>
        </w:tc>
        <w:tc>
          <w:tcPr>
            <w:tcW w:w="2126" w:type="dxa"/>
            <w:vAlign w:val="center"/>
          </w:tcPr>
          <w:p w14:paraId="1DEAEC8F" w14:textId="77777777" w:rsidR="00DF0BF8" w:rsidRPr="00753570" w:rsidRDefault="00DF0BF8" w:rsidP="00880C17">
            <w:pPr>
              <w:pStyle w:val="NoSpacing"/>
              <w:jc w:val="center"/>
              <w:rPr>
                <w:rFonts w:ascii="Franklin Gothic Book" w:hAnsi="Franklin Gothic Book" w:cs="Arial"/>
                <w:b/>
                <w:lang w:val="en-GB"/>
              </w:rPr>
            </w:pPr>
            <w:r w:rsidRPr="00753570">
              <w:rPr>
                <w:rFonts w:ascii="Franklin Gothic Book" w:hAnsi="Franklin Gothic Book" w:cs="Arial"/>
                <w:b/>
                <w:lang w:val="en-GB"/>
              </w:rPr>
              <w:t xml:space="preserve">Final </w:t>
            </w:r>
          </w:p>
          <w:p w14:paraId="5881DE79" w14:textId="77777777" w:rsidR="00DF0BF8" w:rsidRPr="00753570" w:rsidRDefault="00DF0BF8" w:rsidP="00880C17">
            <w:pPr>
              <w:pStyle w:val="NoSpacing"/>
              <w:jc w:val="center"/>
              <w:rPr>
                <w:rFonts w:ascii="Franklin Gothic Book" w:hAnsi="Franklin Gothic Book" w:cs="Arial"/>
                <w:b/>
                <w:lang w:val="en-GB"/>
              </w:rPr>
            </w:pPr>
            <w:r w:rsidRPr="00753570">
              <w:rPr>
                <w:rFonts w:ascii="Franklin Gothic Book" w:hAnsi="Franklin Gothic Book" w:cs="Arial"/>
                <w:b/>
                <w:lang w:val="en-GB"/>
              </w:rPr>
              <w:t>Aggregation %</w:t>
            </w:r>
          </w:p>
        </w:tc>
      </w:tr>
      <w:tr w:rsidR="00DF0BF8" w:rsidRPr="00753570" w14:paraId="76476F45" w14:textId="77777777" w:rsidTr="00880C17">
        <w:trPr>
          <w:trHeight w:val="454"/>
        </w:trPr>
        <w:tc>
          <w:tcPr>
            <w:tcW w:w="2099" w:type="dxa"/>
            <w:vAlign w:val="center"/>
          </w:tcPr>
          <w:p w14:paraId="1171AAEE" w14:textId="77777777" w:rsidR="00DF0BF8" w:rsidRPr="00753570" w:rsidRDefault="00DF0BF8" w:rsidP="00880C17">
            <w:pPr>
              <w:pStyle w:val="NoSpacing"/>
              <w:rPr>
                <w:rFonts w:ascii="Franklin Gothic Book" w:hAnsi="Franklin Gothic Book" w:cs="Arial"/>
                <w:b/>
                <w:lang w:val="en-GB"/>
              </w:rPr>
            </w:pPr>
            <w:r w:rsidRPr="00753570">
              <w:rPr>
                <w:rFonts w:ascii="Franklin Gothic Book" w:hAnsi="Franklin Gothic Book" w:cs="Arial"/>
                <w:b/>
                <w:lang w:val="en-GB"/>
              </w:rPr>
              <w:t>5 μmol/L ADP</w:t>
            </w:r>
          </w:p>
        </w:tc>
        <w:tc>
          <w:tcPr>
            <w:tcW w:w="846" w:type="dxa"/>
          </w:tcPr>
          <w:p w14:paraId="50B71991" w14:textId="77777777" w:rsidR="00DF0BF8" w:rsidRPr="00753570" w:rsidRDefault="00DF0BF8" w:rsidP="00880C17">
            <w:pPr>
              <w:pStyle w:val="NoSpacing"/>
              <w:rPr>
                <w:rFonts w:ascii="Franklin Gothic Book" w:hAnsi="Franklin Gothic Book" w:cs="Arial"/>
                <w:sz w:val="40"/>
                <w:szCs w:val="40"/>
                <w:lang w:val="en-GB"/>
              </w:rPr>
            </w:pPr>
          </w:p>
        </w:tc>
        <w:tc>
          <w:tcPr>
            <w:tcW w:w="2159" w:type="dxa"/>
          </w:tcPr>
          <w:p w14:paraId="1B5CB6DB"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Pr>
          <w:p w14:paraId="4EDFA79B"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Pr>
          <w:p w14:paraId="752DBA0D" w14:textId="77777777" w:rsidR="00DF0BF8" w:rsidRPr="00753570" w:rsidRDefault="00DF0BF8" w:rsidP="00880C17">
            <w:pPr>
              <w:pStyle w:val="NoSpacing"/>
              <w:jc w:val="center"/>
              <w:rPr>
                <w:rFonts w:ascii="Franklin Gothic Book" w:hAnsi="Franklin Gothic Book" w:cs="Arial"/>
                <w:sz w:val="40"/>
                <w:szCs w:val="40"/>
                <w:lang w:val="en-GB"/>
              </w:rPr>
            </w:pPr>
          </w:p>
        </w:tc>
      </w:tr>
      <w:tr w:rsidR="00DF0BF8" w:rsidRPr="00753570" w14:paraId="54275DFE" w14:textId="77777777" w:rsidTr="00880C17">
        <w:trPr>
          <w:trHeight w:val="454"/>
        </w:trPr>
        <w:tc>
          <w:tcPr>
            <w:tcW w:w="2099" w:type="dxa"/>
            <w:tcBorders>
              <w:bottom w:val="single" w:sz="4" w:space="0" w:color="auto"/>
            </w:tcBorders>
            <w:shd w:val="clear" w:color="auto" w:fill="auto"/>
            <w:vAlign w:val="center"/>
          </w:tcPr>
          <w:p w14:paraId="2D848F25" w14:textId="77777777" w:rsidR="00DF0BF8" w:rsidRPr="00753570" w:rsidRDefault="00DF0BF8" w:rsidP="00880C17">
            <w:pPr>
              <w:pStyle w:val="NoSpacing"/>
              <w:rPr>
                <w:rFonts w:ascii="Franklin Gothic Book" w:hAnsi="Franklin Gothic Book" w:cs="Arial"/>
                <w:b/>
                <w:lang w:val="en-GB"/>
              </w:rPr>
            </w:pPr>
            <w:r w:rsidRPr="00753570">
              <w:rPr>
                <w:rFonts w:ascii="Franklin Gothic Book" w:hAnsi="Franklin Gothic Book" w:cs="Arial"/>
                <w:b/>
                <w:lang w:val="en-GB"/>
              </w:rPr>
              <w:t>20 μmol/L ADP</w:t>
            </w:r>
          </w:p>
        </w:tc>
        <w:tc>
          <w:tcPr>
            <w:tcW w:w="846" w:type="dxa"/>
            <w:tcBorders>
              <w:bottom w:val="single" w:sz="4" w:space="0" w:color="auto"/>
            </w:tcBorders>
          </w:tcPr>
          <w:p w14:paraId="517459A1" w14:textId="77777777" w:rsidR="00DF0BF8" w:rsidRPr="00753570" w:rsidRDefault="00DF0BF8" w:rsidP="00880C17">
            <w:pPr>
              <w:pStyle w:val="NoSpacing"/>
              <w:rPr>
                <w:rFonts w:ascii="Franklin Gothic Book" w:hAnsi="Franklin Gothic Book" w:cs="Arial"/>
                <w:sz w:val="40"/>
                <w:szCs w:val="40"/>
                <w:lang w:val="en-GB"/>
              </w:rPr>
            </w:pPr>
          </w:p>
        </w:tc>
        <w:tc>
          <w:tcPr>
            <w:tcW w:w="2159" w:type="dxa"/>
            <w:tcBorders>
              <w:bottom w:val="single" w:sz="4" w:space="0" w:color="auto"/>
            </w:tcBorders>
          </w:tcPr>
          <w:p w14:paraId="779F517F"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36067770"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3120D8BB" w14:textId="77777777" w:rsidR="00DF0BF8" w:rsidRPr="00753570" w:rsidRDefault="00DF0BF8" w:rsidP="00880C17">
            <w:pPr>
              <w:pStyle w:val="NoSpacing"/>
              <w:jc w:val="center"/>
              <w:rPr>
                <w:rFonts w:ascii="Franklin Gothic Book" w:hAnsi="Franklin Gothic Book" w:cs="Arial"/>
                <w:sz w:val="40"/>
                <w:szCs w:val="40"/>
                <w:lang w:val="en-GB"/>
              </w:rPr>
            </w:pPr>
          </w:p>
        </w:tc>
      </w:tr>
      <w:tr w:rsidR="00DF0BF8" w:rsidRPr="00753570" w14:paraId="2493C767" w14:textId="77777777" w:rsidTr="00880C17">
        <w:trPr>
          <w:trHeight w:val="454"/>
        </w:trPr>
        <w:tc>
          <w:tcPr>
            <w:tcW w:w="2099" w:type="dxa"/>
            <w:tcBorders>
              <w:bottom w:val="single" w:sz="4" w:space="0" w:color="auto"/>
            </w:tcBorders>
            <w:shd w:val="clear" w:color="auto" w:fill="auto"/>
            <w:vAlign w:val="center"/>
          </w:tcPr>
          <w:p w14:paraId="054DADDF" w14:textId="77777777" w:rsidR="00DF0BF8" w:rsidRPr="00753570" w:rsidRDefault="00DF0BF8" w:rsidP="00880C17">
            <w:pPr>
              <w:pStyle w:val="NoSpacing"/>
              <w:rPr>
                <w:rFonts w:ascii="Franklin Gothic Book" w:hAnsi="Franklin Gothic Book" w:cs="Arial"/>
                <w:b/>
                <w:lang w:val="en-GB"/>
              </w:rPr>
            </w:pPr>
            <w:r w:rsidRPr="00753570">
              <w:rPr>
                <w:rFonts w:ascii="Franklin Gothic Book" w:hAnsi="Franklin Gothic Book" w:cs="Arial"/>
                <w:b/>
                <w:lang w:val="en-GB"/>
              </w:rPr>
              <w:t>1 mmol/L AA</w:t>
            </w:r>
          </w:p>
        </w:tc>
        <w:tc>
          <w:tcPr>
            <w:tcW w:w="846" w:type="dxa"/>
            <w:tcBorders>
              <w:bottom w:val="single" w:sz="4" w:space="0" w:color="auto"/>
            </w:tcBorders>
          </w:tcPr>
          <w:p w14:paraId="1013FA43" w14:textId="77777777" w:rsidR="00DF0BF8" w:rsidRPr="00753570" w:rsidRDefault="00DF0BF8" w:rsidP="00880C17">
            <w:pPr>
              <w:pStyle w:val="NoSpacing"/>
              <w:rPr>
                <w:rFonts w:ascii="Franklin Gothic Book" w:hAnsi="Franklin Gothic Book" w:cs="Arial"/>
                <w:sz w:val="40"/>
                <w:szCs w:val="40"/>
                <w:lang w:val="en-GB"/>
              </w:rPr>
            </w:pPr>
          </w:p>
        </w:tc>
        <w:tc>
          <w:tcPr>
            <w:tcW w:w="2159" w:type="dxa"/>
            <w:tcBorders>
              <w:bottom w:val="single" w:sz="4" w:space="0" w:color="auto"/>
            </w:tcBorders>
          </w:tcPr>
          <w:p w14:paraId="6974A34B"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3AA974F9"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11F9508C" w14:textId="77777777" w:rsidR="00DF0BF8" w:rsidRPr="00753570" w:rsidRDefault="00DF0BF8" w:rsidP="00880C17">
            <w:pPr>
              <w:pStyle w:val="NoSpacing"/>
              <w:jc w:val="center"/>
              <w:rPr>
                <w:rFonts w:ascii="Franklin Gothic Book" w:hAnsi="Franklin Gothic Book" w:cs="Arial"/>
                <w:sz w:val="40"/>
                <w:szCs w:val="40"/>
                <w:lang w:val="en-GB"/>
              </w:rPr>
            </w:pPr>
          </w:p>
        </w:tc>
      </w:tr>
      <w:tr w:rsidR="00DF0BF8" w:rsidRPr="00753570" w14:paraId="4EAC9B18" w14:textId="77777777" w:rsidTr="00880C17">
        <w:trPr>
          <w:trHeight w:val="454"/>
        </w:trPr>
        <w:tc>
          <w:tcPr>
            <w:tcW w:w="2099" w:type="dxa"/>
            <w:tcBorders>
              <w:bottom w:val="single" w:sz="4" w:space="0" w:color="auto"/>
            </w:tcBorders>
            <w:shd w:val="clear" w:color="auto" w:fill="auto"/>
            <w:vAlign w:val="center"/>
          </w:tcPr>
          <w:p w14:paraId="54558B44" w14:textId="27109B35" w:rsidR="00DF0BF8" w:rsidRPr="00753570" w:rsidRDefault="00DF0BF8" w:rsidP="00880C17">
            <w:pPr>
              <w:pStyle w:val="NoSpacing"/>
              <w:rPr>
                <w:rFonts w:ascii="Franklin Gothic Book" w:hAnsi="Franklin Gothic Book" w:cs="Arial"/>
                <w:b/>
                <w:lang w:val="en-GB"/>
              </w:rPr>
            </w:pPr>
            <w:r w:rsidRPr="00753570">
              <w:rPr>
                <w:rFonts w:ascii="Franklin Gothic Book" w:hAnsi="Franklin Gothic Book" w:cs="Arial"/>
                <w:b/>
                <w:lang w:val="en-GB"/>
              </w:rPr>
              <w:t xml:space="preserve">4 </w:t>
            </w:r>
            <w:r w:rsidRPr="00753570">
              <w:rPr>
                <w:rFonts w:ascii="Symbol" w:hAnsi="Symbol" w:cs="Arial"/>
                <w:b/>
                <w:lang w:val="en-GB"/>
              </w:rPr>
              <w:t></w:t>
            </w:r>
            <w:r w:rsidRPr="00753570">
              <w:rPr>
                <w:rFonts w:ascii="Franklin Gothic Book" w:hAnsi="Franklin Gothic Book" w:cs="Arial"/>
                <w:b/>
                <w:lang w:val="en-GB"/>
              </w:rPr>
              <w:t>g/m</w:t>
            </w:r>
            <w:r w:rsidR="0062336F">
              <w:rPr>
                <w:rFonts w:ascii="Franklin Gothic Book" w:hAnsi="Franklin Gothic Book" w:cs="Arial"/>
                <w:b/>
                <w:lang w:val="en-GB"/>
              </w:rPr>
              <w:t>L</w:t>
            </w:r>
            <w:r w:rsidRPr="00753570">
              <w:rPr>
                <w:rFonts w:ascii="Franklin Gothic Book" w:hAnsi="Franklin Gothic Book" w:cs="Arial"/>
                <w:b/>
                <w:lang w:val="en-GB"/>
              </w:rPr>
              <w:t xml:space="preserve"> Collagen</w:t>
            </w:r>
          </w:p>
        </w:tc>
        <w:tc>
          <w:tcPr>
            <w:tcW w:w="846" w:type="dxa"/>
            <w:tcBorders>
              <w:bottom w:val="single" w:sz="4" w:space="0" w:color="auto"/>
            </w:tcBorders>
          </w:tcPr>
          <w:p w14:paraId="70CC892A" w14:textId="77777777" w:rsidR="00DF0BF8" w:rsidRPr="00753570" w:rsidRDefault="00DF0BF8" w:rsidP="00880C17">
            <w:pPr>
              <w:pStyle w:val="NoSpacing"/>
              <w:rPr>
                <w:rFonts w:ascii="Franklin Gothic Book" w:hAnsi="Franklin Gothic Book" w:cs="Arial"/>
                <w:sz w:val="40"/>
                <w:szCs w:val="40"/>
                <w:lang w:val="en-GB"/>
              </w:rPr>
            </w:pPr>
          </w:p>
        </w:tc>
        <w:tc>
          <w:tcPr>
            <w:tcW w:w="2159" w:type="dxa"/>
            <w:tcBorders>
              <w:bottom w:val="single" w:sz="4" w:space="0" w:color="auto"/>
            </w:tcBorders>
          </w:tcPr>
          <w:p w14:paraId="71B70BD0"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164D18A3"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26B6D240" w14:textId="77777777" w:rsidR="00DF0BF8" w:rsidRPr="00753570" w:rsidRDefault="00DF0BF8" w:rsidP="00880C17">
            <w:pPr>
              <w:pStyle w:val="NoSpacing"/>
              <w:jc w:val="center"/>
              <w:rPr>
                <w:rFonts w:ascii="Franklin Gothic Book" w:hAnsi="Franklin Gothic Book" w:cs="Arial"/>
                <w:sz w:val="40"/>
                <w:szCs w:val="40"/>
                <w:lang w:val="en-GB"/>
              </w:rPr>
            </w:pPr>
          </w:p>
        </w:tc>
      </w:tr>
      <w:tr w:rsidR="00DF0BF8" w:rsidRPr="00753570" w14:paraId="6E0A7B89" w14:textId="77777777" w:rsidTr="00880C17">
        <w:trPr>
          <w:trHeight w:val="454"/>
        </w:trPr>
        <w:tc>
          <w:tcPr>
            <w:tcW w:w="2099" w:type="dxa"/>
            <w:tcBorders>
              <w:bottom w:val="single" w:sz="4" w:space="0" w:color="auto"/>
            </w:tcBorders>
            <w:shd w:val="clear" w:color="auto" w:fill="auto"/>
            <w:vAlign w:val="center"/>
          </w:tcPr>
          <w:p w14:paraId="4EC6CA40" w14:textId="1B360806" w:rsidR="00DF0BF8" w:rsidRPr="00753570" w:rsidRDefault="00DF0BF8" w:rsidP="00880C17">
            <w:pPr>
              <w:pStyle w:val="NoSpacing"/>
              <w:rPr>
                <w:rFonts w:ascii="Franklin Gothic Book" w:hAnsi="Franklin Gothic Book" w:cs="Arial"/>
                <w:b/>
                <w:lang w:val="en-GB"/>
              </w:rPr>
            </w:pPr>
            <w:r w:rsidRPr="00753570">
              <w:rPr>
                <w:rFonts w:ascii="Franklin Gothic Book" w:hAnsi="Franklin Gothic Book" w:cs="Arial"/>
                <w:b/>
                <w:lang w:val="en-GB"/>
              </w:rPr>
              <w:t xml:space="preserve">16 </w:t>
            </w:r>
            <w:r w:rsidRPr="00753570">
              <w:rPr>
                <w:rFonts w:ascii="Symbol" w:hAnsi="Symbol" w:cs="Arial"/>
                <w:b/>
                <w:lang w:val="en-GB"/>
              </w:rPr>
              <w:t></w:t>
            </w:r>
            <w:r w:rsidRPr="00753570">
              <w:rPr>
                <w:rFonts w:ascii="Franklin Gothic Book" w:hAnsi="Franklin Gothic Book" w:cs="Arial"/>
                <w:b/>
                <w:lang w:val="en-GB"/>
              </w:rPr>
              <w:t>g/m</w:t>
            </w:r>
            <w:r w:rsidR="0062336F">
              <w:rPr>
                <w:rFonts w:ascii="Franklin Gothic Book" w:hAnsi="Franklin Gothic Book" w:cs="Arial"/>
                <w:b/>
                <w:lang w:val="en-GB"/>
              </w:rPr>
              <w:t>L</w:t>
            </w:r>
            <w:r w:rsidRPr="00753570">
              <w:rPr>
                <w:rFonts w:ascii="Franklin Gothic Book" w:hAnsi="Franklin Gothic Book" w:cs="Arial"/>
                <w:b/>
                <w:lang w:val="en-GB"/>
              </w:rPr>
              <w:t xml:space="preserve"> Collagen</w:t>
            </w:r>
          </w:p>
        </w:tc>
        <w:tc>
          <w:tcPr>
            <w:tcW w:w="846" w:type="dxa"/>
            <w:tcBorders>
              <w:bottom w:val="single" w:sz="4" w:space="0" w:color="auto"/>
            </w:tcBorders>
          </w:tcPr>
          <w:p w14:paraId="3B49CD9F" w14:textId="77777777" w:rsidR="00DF0BF8" w:rsidRPr="00753570" w:rsidRDefault="00DF0BF8" w:rsidP="00880C17">
            <w:pPr>
              <w:pStyle w:val="NoSpacing"/>
              <w:rPr>
                <w:rFonts w:ascii="Franklin Gothic Book" w:hAnsi="Franklin Gothic Book" w:cs="Arial"/>
                <w:sz w:val="40"/>
                <w:szCs w:val="40"/>
                <w:lang w:val="en-GB"/>
              </w:rPr>
            </w:pPr>
          </w:p>
        </w:tc>
        <w:tc>
          <w:tcPr>
            <w:tcW w:w="2159" w:type="dxa"/>
            <w:tcBorders>
              <w:bottom w:val="single" w:sz="4" w:space="0" w:color="auto"/>
            </w:tcBorders>
          </w:tcPr>
          <w:p w14:paraId="19621479"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62B812EA"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4ABA743F" w14:textId="77777777" w:rsidR="00DF0BF8" w:rsidRPr="00753570" w:rsidRDefault="00DF0BF8" w:rsidP="00880C17">
            <w:pPr>
              <w:pStyle w:val="NoSpacing"/>
              <w:jc w:val="center"/>
              <w:rPr>
                <w:rFonts w:ascii="Franklin Gothic Book" w:hAnsi="Franklin Gothic Book" w:cs="Arial"/>
                <w:sz w:val="40"/>
                <w:szCs w:val="40"/>
                <w:lang w:val="en-GB"/>
              </w:rPr>
            </w:pPr>
          </w:p>
        </w:tc>
      </w:tr>
      <w:tr w:rsidR="00DF0BF8" w:rsidRPr="00753570" w14:paraId="60EE2A30" w14:textId="77777777" w:rsidTr="00880C17">
        <w:trPr>
          <w:trHeight w:val="454"/>
        </w:trPr>
        <w:tc>
          <w:tcPr>
            <w:tcW w:w="2099" w:type="dxa"/>
            <w:tcBorders>
              <w:bottom w:val="single" w:sz="4" w:space="0" w:color="auto"/>
            </w:tcBorders>
            <w:shd w:val="clear" w:color="auto" w:fill="auto"/>
            <w:vAlign w:val="center"/>
          </w:tcPr>
          <w:p w14:paraId="23323121" w14:textId="77777777" w:rsidR="00DF0BF8" w:rsidRPr="00753570" w:rsidRDefault="00DF0BF8" w:rsidP="00880C17">
            <w:pPr>
              <w:pStyle w:val="NoSpacing"/>
              <w:rPr>
                <w:rFonts w:ascii="Franklin Gothic Book" w:hAnsi="Franklin Gothic Book" w:cs="Arial"/>
                <w:b/>
                <w:lang w:val="en-GB"/>
              </w:rPr>
            </w:pPr>
            <w:r w:rsidRPr="00753570">
              <w:rPr>
                <w:rFonts w:ascii="Franklin Gothic Book" w:hAnsi="Franklin Gothic Book" w:cs="Arial"/>
                <w:b/>
                <w:lang w:val="en-GB"/>
              </w:rPr>
              <w:t xml:space="preserve">1 </w:t>
            </w:r>
            <w:r w:rsidRPr="00753570">
              <w:rPr>
                <w:rFonts w:ascii="Symbol" w:hAnsi="Symbol" w:cs="Arial"/>
                <w:b/>
                <w:lang w:val="en-GB"/>
              </w:rPr>
              <w:t></w:t>
            </w:r>
            <w:r w:rsidRPr="00753570">
              <w:rPr>
                <w:rFonts w:ascii="Franklin Gothic Book" w:hAnsi="Franklin Gothic Book" w:cs="Arial"/>
                <w:b/>
                <w:lang w:val="en-GB"/>
              </w:rPr>
              <w:t xml:space="preserve">mol/L 5-HT + 10 </w:t>
            </w:r>
            <w:r w:rsidRPr="00753570">
              <w:rPr>
                <w:rFonts w:ascii="Symbol" w:hAnsi="Symbol" w:cs="Arial"/>
                <w:b/>
                <w:lang w:val="en-GB"/>
              </w:rPr>
              <w:t></w:t>
            </w:r>
            <w:r w:rsidRPr="00753570">
              <w:rPr>
                <w:rFonts w:ascii="Franklin Gothic Book" w:hAnsi="Franklin Gothic Book" w:cs="Arial"/>
                <w:b/>
                <w:lang w:val="en-GB"/>
              </w:rPr>
              <w:t>mol/L ADR</w:t>
            </w:r>
          </w:p>
        </w:tc>
        <w:tc>
          <w:tcPr>
            <w:tcW w:w="846" w:type="dxa"/>
            <w:tcBorders>
              <w:bottom w:val="single" w:sz="4" w:space="0" w:color="auto"/>
            </w:tcBorders>
          </w:tcPr>
          <w:p w14:paraId="57938A4A" w14:textId="77777777" w:rsidR="00DF0BF8" w:rsidRPr="00753570" w:rsidRDefault="00DF0BF8" w:rsidP="00880C17">
            <w:pPr>
              <w:pStyle w:val="NoSpacing"/>
              <w:rPr>
                <w:rFonts w:ascii="Franklin Gothic Book" w:hAnsi="Franklin Gothic Book" w:cs="Arial"/>
                <w:sz w:val="40"/>
                <w:szCs w:val="40"/>
                <w:lang w:val="en-GB"/>
              </w:rPr>
            </w:pPr>
          </w:p>
        </w:tc>
        <w:tc>
          <w:tcPr>
            <w:tcW w:w="2159" w:type="dxa"/>
            <w:tcBorders>
              <w:bottom w:val="single" w:sz="4" w:space="0" w:color="auto"/>
            </w:tcBorders>
          </w:tcPr>
          <w:p w14:paraId="522D27C7"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295BD08A"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425C1067" w14:textId="77777777" w:rsidR="00DF0BF8" w:rsidRPr="00753570" w:rsidRDefault="00DF0BF8" w:rsidP="00880C17">
            <w:pPr>
              <w:pStyle w:val="NoSpacing"/>
              <w:jc w:val="center"/>
              <w:rPr>
                <w:rFonts w:ascii="Franklin Gothic Book" w:hAnsi="Franklin Gothic Book" w:cs="Arial"/>
                <w:sz w:val="40"/>
                <w:szCs w:val="40"/>
                <w:lang w:val="en-GB"/>
              </w:rPr>
            </w:pPr>
          </w:p>
        </w:tc>
      </w:tr>
      <w:tr w:rsidR="00DF0BF8" w:rsidRPr="00753570" w14:paraId="7734C298" w14:textId="77777777" w:rsidTr="00880C17">
        <w:trPr>
          <w:trHeight w:val="454"/>
        </w:trPr>
        <w:tc>
          <w:tcPr>
            <w:tcW w:w="2099" w:type="dxa"/>
            <w:tcBorders>
              <w:bottom w:val="single" w:sz="4" w:space="0" w:color="auto"/>
            </w:tcBorders>
            <w:shd w:val="clear" w:color="auto" w:fill="auto"/>
            <w:vAlign w:val="center"/>
          </w:tcPr>
          <w:p w14:paraId="2BD56D6C" w14:textId="77777777" w:rsidR="00DF0BF8" w:rsidRPr="00753570" w:rsidRDefault="00DF0BF8" w:rsidP="00880C17">
            <w:pPr>
              <w:pStyle w:val="NoSpacing"/>
              <w:rPr>
                <w:rFonts w:ascii="Franklin Gothic Book" w:hAnsi="Franklin Gothic Book" w:cs="Arial"/>
                <w:b/>
                <w:lang w:val="en-GB"/>
              </w:rPr>
            </w:pPr>
            <w:r w:rsidRPr="00753570">
              <w:rPr>
                <w:rFonts w:ascii="Franklin Gothic Book" w:hAnsi="Franklin Gothic Book" w:cs="Arial"/>
                <w:b/>
                <w:lang w:val="en-GB"/>
              </w:rPr>
              <w:t xml:space="preserve">8 </w:t>
            </w:r>
            <w:r w:rsidRPr="00753570">
              <w:rPr>
                <w:rFonts w:ascii="Symbol" w:hAnsi="Symbol" w:cs="Arial"/>
                <w:b/>
                <w:lang w:val="en-GB"/>
              </w:rPr>
              <w:t></w:t>
            </w:r>
            <w:r w:rsidRPr="00753570">
              <w:rPr>
                <w:rFonts w:ascii="Franklin Gothic Book" w:hAnsi="Franklin Gothic Book" w:cs="Arial"/>
                <w:b/>
                <w:lang w:val="en-GB"/>
              </w:rPr>
              <w:t>mol/L TRAP</w:t>
            </w:r>
          </w:p>
        </w:tc>
        <w:tc>
          <w:tcPr>
            <w:tcW w:w="846" w:type="dxa"/>
            <w:tcBorders>
              <w:bottom w:val="single" w:sz="4" w:space="0" w:color="auto"/>
            </w:tcBorders>
          </w:tcPr>
          <w:p w14:paraId="35D396FC" w14:textId="77777777" w:rsidR="00DF0BF8" w:rsidRPr="00753570" w:rsidRDefault="00DF0BF8" w:rsidP="00880C17">
            <w:pPr>
              <w:pStyle w:val="NoSpacing"/>
              <w:rPr>
                <w:rFonts w:ascii="Franklin Gothic Book" w:hAnsi="Franklin Gothic Book" w:cs="Arial"/>
                <w:sz w:val="40"/>
                <w:szCs w:val="40"/>
                <w:lang w:val="en-GB"/>
              </w:rPr>
            </w:pPr>
          </w:p>
        </w:tc>
        <w:tc>
          <w:tcPr>
            <w:tcW w:w="2159" w:type="dxa"/>
            <w:tcBorders>
              <w:bottom w:val="single" w:sz="4" w:space="0" w:color="auto"/>
            </w:tcBorders>
          </w:tcPr>
          <w:p w14:paraId="115417B8"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621E9CF9"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4B78DFF6" w14:textId="77777777" w:rsidR="00DF0BF8" w:rsidRPr="00753570" w:rsidRDefault="00DF0BF8" w:rsidP="00880C17">
            <w:pPr>
              <w:pStyle w:val="NoSpacing"/>
              <w:jc w:val="center"/>
              <w:rPr>
                <w:rFonts w:ascii="Franklin Gothic Book" w:hAnsi="Franklin Gothic Book" w:cs="Arial"/>
                <w:sz w:val="40"/>
                <w:szCs w:val="40"/>
                <w:lang w:val="en-GB"/>
              </w:rPr>
            </w:pPr>
          </w:p>
        </w:tc>
      </w:tr>
      <w:tr w:rsidR="00DF0BF8" w:rsidRPr="00753570" w14:paraId="79E158B8" w14:textId="77777777" w:rsidTr="00880C17">
        <w:trPr>
          <w:trHeight w:val="454"/>
        </w:trPr>
        <w:tc>
          <w:tcPr>
            <w:tcW w:w="2099" w:type="dxa"/>
            <w:tcBorders>
              <w:bottom w:val="single" w:sz="4" w:space="0" w:color="auto"/>
            </w:tcBorders>
            <w:shd w:val="clear" w:color="auto" w:fill="auto"/>
            <w:vAlign w:val="center"/>
          </w:tcPr>
          <w:p w14:paraId="3E1A4671" w14:textId="77777777" w:rsidR="00DF0BF8" w:rsidRPr="00753570" w:rsidRDefault="00DF0BF8" w:rsidP="00880C17">
            <w:pPr>
              <w:pStyle w:val="NoSpacing"/>
              <w:rPr>
                <w:rFonts w:ascii="Franklin Gothic Book" w:hAnsi="Franklin Gothic Book" w:cs="Arial"/>
                <w:b/>
                <w:lang w:val="en-GB"/>
              </w:rPr>
            </w:pPr>
            <w:r w:rsidRPr="00753570">
              <w:rPr>
                <w:rFonts w:ascii="Franklin Gothic Book" w:hAnsi="Franklin Gothic Book" w:cs="Arial"/>
                <w:b/>
                <w:lang w:val="en-GB"/>
              </w:rPr>
              <w:t xml:space="preserve">32 </w:t>
            </w:r>
            <w:r w:rsidRPr="00753570">
              <w:rPr>
                <w:rFonts w:ascii="Symbol" w:hAnsi="Symbol" w:cs="Arial"/>
                <w:b/>
                <w:lang w:val="en-GB"/>
              </w:rPr>
              <w:t></w:t>
            </w:r>
            <w:r w:rsidRPr="00753570">
              <w:rPr>
                <w:rFonts w:ascii="Franklin Gothic Book" w:hAnsi="Franklin Gothic Book" w:cs="Arial"/>
                <w:b/>
                <w:lang w:val="en-GB"/>
              </w:rPr>
              <w:t>mol/L TRAP</w:t>
            </w:r>
          </w:p>
        </w:tc>
        <w:tc>
          <w:tcPr>
            <w:tcW w:w="846" w:type="dxa"/>
            <w:tcBorders>
              <w:bottom w:val="single" w:sz="4" w:space="0" w:color="auto"/>
            </w:tcBorders>
          </w:tcPr>
          <w:p w14:paraId="110D353F" w14:textId="77777777" w:rsidR="00DF0BF8" w:rsidRPr="00753570" w:rsidRDefault="00DF0BF8" w:rsidP="00880C17">
            <w:pPr>
              <w:pStyle w:val="NoSpacing"/>
              <w:rPr>
                <w:rFonts w:ascii="Franklin Gothic Book" w:hAnsi="Franklin Gothic Book" w:cs="Arial"/>
                <w:sz w:val="40"/>
                <w:szCs w:val="40"/>
                <w:lang w:val="en-GB"/>
              </w:rPr>
            </w:pPr>
          </w:p>
        </w:tc>
        <w:tc>
          <w:tcPr>
            <w:tcW w:w="2159" w:type="dxa"/>
            <w:tcBorders>
              <w:bottom w:val="single" w:sz="4" w:space="0" w:color="auto"/>
            </w:tcBorders>
          </w:tcPr>
          <w:p w14:paraId="42C05D58"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68C9E04B" w14:textId="77777777" w:rsidR="00DF0BF8" w:rsidRPr="00753570" w:rsidRDefault="00DF0BF8" w:rsidP="00880C17">
            <w:pPr>
              <w:pStyle w:val="NoSpacing"/>
              <w:rPr>
                <w:rFonts w:ascii="Franklin Gothic Book" w:hAnsi="Franklin Gothic Book" w:cs="Arial"/>
                <w:sz w:val="40"/>
                <w:szCs w:val="40"/>
                <w:lang w:val="en-GB"/>
              </w:rPr>
            </w:pPr>
          </w:p>
        </w:tc>
        <w:tc>
          <w:tcPr>
            <w:tcW w:w="2126" w:type="dxa"/>
            <w:tcBorders>
              <w:bottom w:val="single" w:sz="4" w:space="0" w:color="auto"/>
            </w:tcBorders>
            <w:shd w:val="clear" w:color="auto" w:fill="auto"/>
          </w:tcPr>
          <w:p w14:paraId="23AE8998" w14:textId="77777777" w:rsidR="00DF0BF8" w:rsidRPr="00753570" w:rsidRDefault="00DF0BF8" w:rsidP="00880C17">
            <w:pPr>
              <w:pStyle w:val="NoSpacing"/>
              <w:jc w:val="center"/>
              <w:rPr>
                <w:rFonts w:ascii="Franklin Gothic Book" w:hAnsi="Franklin Gothic Book" w:cs="Arial"/>
                <w:sz w:val="40"/>
                <w:szCs w:val="40"/>
                <w:lang w:val="en-GB"/>
              </w:rPr>
            </w:pPr>
          </w:p>
        </w:tc>
      </w:tr>
      <w:tr w:rsidR="00DF0BF8" w:rsidRPr="00753570" w14:paraId="66F2EA43" w14:textId="77777777" w:rsidTr="00880C17">
        <w:trPr>
          <w:trHeight w:val="57"/>
        </w:trPr>
        <w:tc>
          <w:tcPr>
            <w:tcW w:w="9356" w:type="dxa"/>
            <w:gridSpan w:val="5"/>
            <w:tcBorders>
              <w:top w:val="single" w:sz="4" w:space="0" w:color="auto"/>
            </w:tcBorders>
          </w:tcPr>
          <w:p w14:paraId="55157624" w14:textId="77777777" w:rsidR="00DF0BF8" w:rsidRPr="00753570" w:rsidRDefault="00DF0BF8" w:rsidP="00880C17">
            <w:pPr>
              <w:pStyle w:val="NoSpacing"/>
              <w:ind w:left="165"/>
              <w:rPr>
                <w:rFonts w:ascii="Franklin Gothic Book" w:hAnsi="Franklin Gothic Book" w:cs="Arial"/>
                <w:sz w:val="26"/>
                <w:szCs w:val="26"/>
                <w:lang w:val="en-GB"/>
              </w:rPr>
            </w:pPr>
            <w:r w:rsidRPr="00753570">
              <w:rPr>
                <w:rFonts w:ascii="Franklin Gothic Book" w:hAnsi="Franklin Gothic Book" w:cs="Arial"/>
                <w:sz w:val="26"/>
                <w:szCs w:val="26"/>
                <w:lang w:val="en-GB"/>
              </w:rPr>
              <w:t>Comments (including any haemolysis/lipaemia):</w:t>
            </w:r>
          </w:p>
          <w:p w14:paraId="3362211D" w14:textId="77777777" w:rsidR="00DF0BF8" w:rsidRPr="00753570" w:rsidRDefault="00DF0BF8" w:rsidP="00880C17"/>
          <w:p w14:paraId="569D2DCD" w14:textId="77777777" w:rsidR="00DF0BF8" w:rsidRPr="00753570" w:rsidRDefault="00DF0BF8" w:rsidP="00880C17">
            <w:pPr>
              <w:tabs>
                <w:tab w:val="left" w:pos="2238"/>
              </w:tabs>
            </w:pPr>
            <w:r w:rsidRPr="00753570">
              <w:tab/>
            </w:r>
          </w:p>
        </w:tc>
      </w:tr>
    </w:tbl>
    <w:p w14:paraId="7F9B98BA" w14:textId="77777777" w:rsidR="00DF0BF8" w:rsidRPr="00753570" w:rsidRDefault="00DF0BF8" w:rsidP="00DF0BF8"/>
    <w:p w14:paraId="0E0B4BF5" w14:textId="77777777" w:rsidR="00DF0BF8" w:rsidRPr="00753570" w:rsidRDefault="00DF0BF8" w:rsidP="00DF0BF8"/>
    <w:p w14:paraId="7A6B31E4" w14:textId="77777777" w:rsidR="00F86300" w:rsidRPr="00753570" w:rsidRDefault="00F86300" w:rsidP="00DF0BF8">
      <w:pPr>
        <w:rPr>
          <w:rFonts w:ascii="Libre Franklin" w:eastAsia="Libre Franklin" w:hAnsi="Libre Franklin" w:cs="Libre Franklin"/>
          <w:b/>
          <w:sz w:val="26"/>
          <w:szCs w:val="26"/>
        </w:rPr>
      </w:pPr>
    </w:p>
    <w:p w14:paraId="4A0072A3" w14:textId="77777777" w:rsidR="00F86300" w:rsidRPr="00753570" w:rsidRDefault="00F86300" w:rsidP="00DF0BF8">
      <w:pPr>
        <w:rPr>
          <w:rFonts w:ascii="Libre Franklin" w:eastAsia="Libre Franklin" w:hAnsi="Libre Franklin" w:cs="Libre Franklin"/>
          <w:b/>
          <w:sz w:val="26"/>
          <w:szCs w:val="26"/>
        </w:rPr>
      </w:pPr>
    </w:p>
    <w:p w14:paraId="2BFE3FBB" w14:textId="7D65EB4A" w:rsidR="00DF0BF8" w:rsidRPr="00753570" w:rsidRDefault="00DF0BF8" w:rsidP="00DF0BF8">
      <w:pPr>
        <w:rPr>
          <w:rFonts w:ascii="Libre Franklin" w:eastAsia="Libre Franklin" w:hAnsi="Libre Franklin" w:cs="Libre Franklin"/>
          <w:b/>
          <w:sz w:val="26"/>
          <w:szCs w:val="26"/>
        </w:rPr>
      </w:pPr>
      <w:r w:rsidRPr="00753570">
        <w:rPr>
          <w:rFonts w:ascii="Libre Franklin" w:eastAsia="Libre Franklin" w:hAnsi="Libre Franklin" w:cs="Libre Franklin"/>
          <w:b/>
          <w:sz w:val="26"/>
          <w:szCs w:val="26"/>
        </w:rPr>
        <w:lastRenderedPageBreak/>
        <w:t>ORIGINAL LABORATORY RECORDS – VISIT 1</w:t>
      </w:r>
    </w:p>
    <w:p w14:paraId="53DFB343" w14:textId="77777777" w:rsidR="00DF0BF8" w:rsidRPr="00753570" w:rsidRDefault="00DF0BF8" w:rsidP="00DF0BF8">
      <w:pPr>
        <w:rPr>
          <w:rFonts w:ascii="Libre Franklin" w:eastAsia="Libre Franklin" w:hAnsi="Libre Franklin" w:cs="Libre Franklin"/>
          <w:b/>
          <w:sz w:val="26"/>
          <w:szCs w:val="26"/>
        </w:rPr>
      </w:pPr>
    </w:p>
    <w:p w14:paraId="47ECF25F" w14:textId="77777777" w:rsidR="00DF0BF8" w:rsidRPr="00753570" w:rsidRDefault="00DF0BF8" w:rsidP="00DF0BF8">
      <w:pPr>
        <w:rPr>
          <w:rFonts w:ascii="Libre Franklin" w:eastAsia="Libre Franklin" w:hAnsi="Libre Franklin" w:cs="Libre Franklin"/>
          <w:b/>
          <w:sz w:val="26"/>
          <w:szCs w:val="26"/>
        </w:rPr>
      </w:pPr>
      <w:r w:rsidRPr="00753570">
        <w:rPr>
          <w:noProof/>
        </w:rPr>
        <mc:AlternateContent>
          <mc:Choice Requires="wps">
            <w:drawing>
              <wp:anchor distT="0" distB="0" distL="114300" distR="114300" simplePos="0" relativeHeight="251853824" behindDoc="0" locked="0" layoutInCell="1" hidden="0" allowOverlap="1" wp14:anchorId="159C88F9" wp14:editId="313F6A6F">
                <wp:simplePos x="0" y="0"/>
                <wp:positionH relativeFrom="column">
                  <wp:posOffset>3005392</wp:posOffset>
                </wp:positionH>
                <wp:positionV relativeFrom="paragraph">
                  <wp:posOffset>190909</wp:posOffset>
                </wp:positionV>
                <wp:extent cx="2860895" cy="7342341"/>
                <wp:effectExtent l="0" t="0" r="15875" b="11430"/>
                <wp:wrapNone/>
                <wp:docPr id="25134" name="Rectangle 25134"/>
                <wp:cNvGraphicFramePr/>
                <a:graphic xmlns:a="http://schemas.openxmlformats.org/drawingml/2006/main">
                  <a:graphicData uri="http://schemas.microsoft.com/office/word/2010/wordprocessingShape">
                    <wps:wsp>
                      <wps:cNvSpPr/>
                      <wps:spPr>
                        <a:xfrm>
                          <a:off x="0" y="0"/>
                          <a:ext cx="2860895" cy="7342341"/>
                        </a:xfrm>
                        <a:prstGeom prst="rect">
                          <a:avLst/>
                        </a:prstGeom>
                        <a:noFill/>
                        <a:ln w="12700" cap="flat" cmpd="sng">
                          <a:solidFill>
                            <a:schemeClr val="dk1"/>
                          </a:solidFill>
                          <a:prstDash val="solid"/>
                          <a:miter lim="800000"/>
                          <a:headEnd type="none" w="sm" len="sm"/>
                          <a:tailEnd type="none" w="sm" len="sm"/>
                        </a:ln>
                      </wps:spPr>
                      <wps:txbx>
                        <w:txbxContent>
                          <w:p w14:paraId="547ADF5B" w14:textId="77777777" w:rsidR="00DF0BF8" w:rsidRDefault="00DF0BF8" w:rsidP="00DF0BF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9C88F9" id="Rectangle 25134" o:spid="_x0000_s1215" style="position:absolute;margin-left:236.65pt;margin-top:15.05pt;width:225.25pt;height:578.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" filled="f" strokecolor="black [3200]" strokeweight="1pt">
                <v:stroke startarrowwidth="narrow" startarrowlength="short" endarrowwidth="narrow" endarrowlength="short"/>
                <v:textbox inset="2.53958mm,1.2694mm,2.53958mm,1.2694mm">
                  <w:txbxContent>
                    <w:p w14:paraId="547ADF5B" w14:textId="77777777" w:rsidR="00DF0BF8" w:rsidRDefault="00DF0BF8" w:rsidP="00DF0BF8">
                      <w:pPr>
                        <w:textDirection w:val="btLr"/>
                      </w:pPr>
                    </w:p>
                  </w:txbxContent>
                </v:textbox>
              </v:rect>
            </w:pict>
          </mc:Fallback>
        </mc:AlternateContent>
      </w:r>
      <w:r w:rsidRPr="00753570">
        <w:rPr>
          <w:noProof/>
        </w:rPr>
        <mc:AlternateContent>
          <mc:Choice Requires="wps">
            <w:drawing>
              <wp:anchor distT="0" distB="0" distL="114300" distR="114300" simplePos="0" relativeHeight="251851776" behindDoc="0" locked="0" layoutInCell="1" hidden="0" allowOverlap="1" wp14:anchorId="68E30415" wp14:editId="682078B6">
                <wp:simplePos x="0" y="0"/>
                <wp:positionH relativeFrom="column">
                  <wp:posOffset>-27519</wp:posOffset>
                </wp:positionH>
                <wp:positionV relativeFrom="paragraph">
                  <wp:posOffset>181855</wp:posOffset>
                </wp:positionV>
                <wp:extent cx="2987644" cy="7351414"/>
                <wp:effectExtent l="0" t="0" r="22860" b="20955"/>
                <wp:wrapNone/>
                <wp:docPr id="25131" name="Rectangle 25131"/>
                <wp:cNvGraphicFramePr/>
                <a:graphic xmlns:a="http://schemas.openxmlformats.org/drawingml/2006/main">
                  <a:graphicData uri="http://schemas.microsoft.com/office/word/2010/wordprocessingShape">
                    <wps:wsp>
                      <wps:cNvSpPr/>
                      <wps:spPr>
                        <a:xfrm>
                          <a:off x="0" y="0"/>
                          <a:ext cx="2987644" cy="7351414"/>
                        </a:xfrm>
                        <a:prstGeom prst="rect">
                          <a:avLst/>
                        </a:prstGeom>
                        <a:noFill/>
                        <a:ln w="12700" cap="flat" cmpd="sng">
                          <a:solidFill>
                            <a:schemeClr val="dk1"/>
                          </a:solidFill>
                          <a:prstDash val="solid"/>
                          <a:miter lim="800000"/>
                          <a:headEnd type="none" w="sm" len="sm"/>
                          <a:tailEnd type="none" w="sm" len="sm"/>
                        </a:ln>
                      </wps:spPr>
                      <wps:txbx>
                        <w:txbxContent>
                          <w:p w14:paraId="08D7860C" w14:textId="77777777" w:rsidR="00DF0BF8" w:rsidRDefault="00DF0BF8" w:rsidP="00DF0BF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E30415" id="Rectangle 25131" o:spid="_x0000_s1216" style="position:absolute;margin-left:-2.15pt;margin-top:14.3pt;width:235.25pt;height:578.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" filled="f" strokecolor="black [3200]" strokeweight="1pt">
                <v:stroke startarrowwidth="narrow" startarrowlength="short" endarrowwidth="narrow" endarrowlength="short"/>
                <v:textbox inset="2.53958mm,1.2694mm,2.53958mm,1.2694mm">
                  <w:txbxContent>
                    <w:p w14:paraId="08D7860C" w14:textId="77777777" w:rsidR="00DF0BF8" w:rsidRDefault="00DF0BF8" w:rsidP="00DF0BF8">
                      <w:pPr>
                        <w:textDirection w:val="btLr"/>
                      </w:pPr>
                    </w:p>
                  </w:txbxContent>
                </v:textbox>
              </v:rect>
            </w:pict>
          </mc:Fallback>
        </mc:AlternateContent>
      </w:r>
    </w:p>
    <w:p w14:paraId="681B08F7" w14:textId="77777777" w:rsidR="00DF0BF8" w:rsidRPr="00753570" w:rsidRDefault="00DF0BF8" w:rsidP="00DF0BF8">
      <w:pPr>
        <w:rPr>
          <w:rFonts w:ascii="Libre Franklin" w:eastAsia="Libre Franklin" w:hAnsi="Libre Franklin" w:cs="Libre Franklin"/>
          <w:b/>
          <w:sz w:val="26"/>
          <w:szCs w:val="26"/>
        </w:rPr>
      </w:pPr>
      <w:r w:rsidRPr="00753570">
        <w:rPr>
          <w:noProof/>
        </w:rPr>
        <mc:AlternateContent>
          <mc:Choice Requires="wps">
            <w:drawing>
              <wp:anchor distT="45720" distB="45720" distL="114300" distR="114300" simplePos="0" relativeHeight="251852800" behindDoc="0" locked="0" layoutInCell="1" hidden="0" allowOverlap="1" wp14:anchorId="40C3CB37" wp14:editId="3257C271">
                <wp:simplePos x="0" y="0"/>
                <wp:positionH relativeFrom="column">
                  <wp:posOffset>1</wp:posOffset>
                </wp:positionH>
                <wp:positionV relativeFrom="paragraph">
                  <wp:posOffset>7621</wp:posOffset>
                </wp:positionV>
                <wp:extent cx="2600325" cy="1414145"/>
                <wp:effectExtent l="0" t="0" r="0" b="0"/>
                <wp:wrapSquare wrapText="bothSides" distT="45720" distB="45720" distL="114300" distR="114300"/>
                <wp:docPr id="24429" name="Rectangle 24429"/>
                <wp:cNvGraphicFramePr/>
                <a:graphic xmlns:a="http://schemas.openxmlformats.org/drawingml/2006/main">
                  <a:graphicData uri="http://schemas.microsoft.com/office/word/2010/wordprocessingShape">
                    <wps:wsp>
                      <wps:cNvSpPr/>
                      <wps:spPr>
                        <a:xfrm>
                          <a:off x="4050600" y="3077690"/>
                          <a:ext cx="2590800" cy="1404620"/>
                        </a:xfrm>
                        <a:prstGeom prst="rect">
                          <a:avLst/>
                        </a:prstGeom>
                        <a:solidFill>
                          <a:srgbClr val="FFFFFF"/>
                        </a:solidFill>
                        <a:ln>
                          <a:noFill/>
                        </a:ln>
                      </wps:spPr>
                      <wps:txbx>
                        <w:txbxContent>
                          <w:p w14:paraId="4F3E219F" w14:textId="77777777" w:rsidR="00DF0BF8" w:rsidRDefault="00DF0BF8" w:rsidP="00DF0BF8">
                            <w:pPr>
                              <w:textDirection w:val="btLr"/>
                            </w:pPr>
                            <w:r>
                              <w:rPr>
                                <w:rFonts w:ascii="Libre Franklin" w:eastAsia="Libre Franklin" w:hAnsi="Libre Franklin" w:cs="Libre Franklin"/>
                                <w:b/>
                                <w:color w:val="000000"/>
                                <w:sz w:val="26"/>
                              </w:rPr>
                              <w:t xml:space="preserve">Haematology analyser </w:t>
                            </w:r>
                            <w:r>
                              <w:rPr>
                                <w:rFonts w:ascii="Libre Franklin" w:eastAsia="Libre Franklin" w:hAnsi="Libre Franklin" w:cs="Libre Franklin"/>
                                <w:color w:val="000000"/>
                                <w:sz w:val="22"/>
                              </w:rPr>
                              <w:t>(paste in, photocopy, keep copy in lab file with this CRF)</w:t>
                            </w:r>
                          </w:p>
                          <w:p w14:paraId="1D9CB17F" w14:textId="77777777" w:rsidR="00DF0BF8" w:rsidRDefault="00DF0BF8" w:rsidP="00DF0BF8">
                            <w:pPr>
                              <w:textDirection w:val="btLr"/>
                            </w:pPr>
                          </w:p>
                        </w:txbxContent>
                      </wps:txbx>
                      <wps:bodyPr spcFirstLastPara="1" wrap="square" lIns="91425" tIns="45700" rIns="91425" bIns="45700" anchor="t" anchorCtr="0">
                        <a:noAutofit/>
                      </wps:bodyPr>
                    </wps:wsp>
                  </a:graphicData>
                </a:graphic>
              </wp:anchor>
            </w:drawing>
          </mc:Choice>
          <mc:Fallback>
            <w:pict>
              <v:rect w14:anchorId="40C3CB37" id="Rectangle 24429" o:spid="_x0000_s1217" style="position:absolute;margin-left:0;margin-top:.6pt;width:204.75pt;height:111.35pt;z-index:251852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" stroked="f">
                <v:textbox inset="2.53958mm,1.2694mm,2.53958mm,1.2694mm">
                  <w:txbxContent>
                    <w:p w14:paraId="4F3E219F" w14:textId="77777777" w:rsidR="00DF0BF8" w:rsidRDefault="00DF0BF8" w:rsidP="00DF0BF8">
                      <w:pPr>
                        <w:textDirection w:val="btLr"/>
                      </w:pPr>
                      <w:r>
                        <w:rPr>
                          <w:rFonts w:ascii="Libre Franklin" w:eastAsia="Libre Franklin" w:hAnsi="Libre Franklin" w:cs="Libre Franklin"/>
                          <w:b/>
                          <w:color w:val="000000"/>
                          <w:sz w:val="26"/>
                        </w:rPr>
                        <w:t xml:space="preserve">Haematology analyser </w:t>
                      </w:r>
                      <w:r>
                        <w:rPr>
                          <w:rFonts w:ascii="Libre Franklin" w:eastAsia="Libre Franklin" w:hAnsi="Libre Franklin" w:cs="Libre Franklin"/>
                          <w:color w:val="000000"/>
                          <w:sz w:val="22"/>
                        </w:rPr>
                        <w:t>(paste in, photocopy, keep copy in lab file with this CRF)</w:t>
                      </w:r>
                    </w:p>
                    <w:p w14:paraId="1D9CB17F" w14:textId="77777777" w:rsidR="00DF0BF8" w:rsidRDefault="00DF0BF8" w:rsidP="00DF0BF8">
                      <w:pPr>
                        <w:textDirection w:val="btLr"/>
                      </w:pPr>
                    </w:p>
                  </w:txbxContent>
                </v:textbox>
                <w10:wrap type="square"/>
              </v:rect>
            </w:pict>
          </mc:Fallback>
        </mc:AlternateContent>
      </w:r>
      <w:r w:rsidRPr="00753570">
        <w:rPr>
          <w:noProof/>
        </w:rPr>
        <mc:AlternateContent>
          <mc:Choice Requires="wps">
            <w:drawing>
              <wp:anchor distT="45720" distB="45720" distL="114300" distR="114300" simplePos="0" relativeHeight="251854848" behindDoc="0" locked="0" layoutInCell="1" hidden="0" allowOverlap="1" wp14:anchorId="6BCB2B23" wp14:editId="6C42BF7E">
                <wp:simplePos x="0" y="0"/>
                <wp:positionH relativeFrom="column">
                  <wp:posOffset>3073400</wp:posOffset>
                </wp:positionH>
                <wp:positionV relativeFrom="paragraph">
                  <wp:posOffset>7621</wp:posOffset>
                </wp:positionV>
                <wp:extent cx="2370455" cy="1414145"/>
                <wp:effectExtent l="0" t="0" r="0" b="0"/>
                <wp:wrapSquare wrapText="bothSides" distT="45720" distB="45720" distL="114300" distR="114300"/>
                <wp:docPr id="25135" name="Rectangle 25135"/>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1F521BB9" w14:textId="77777777" w:rsidR="00DF0BF8" w:rsidRDefault="00DF0BF8" w:rsidP="00DF0BF8">
                            <w:pPr>
                              <w:textDirection w:val="btLr"/>
                            </w:pPr>
                            <w:r>
                              <w:rPr>
                                <w:rFonts w:ascii="Libre Franklin" w:eastAsia="Libre Franklin" w:hAnsi="Libre Franklin" w:cs="Libre Franklin"/>
                                <w:b/>
                                <w:color w:val="000000"/>
                                <w:sz w:val="26"/>
                              </w:rPr>
                              <w:t>VerifyNow</w:t>
                            </w:r>
                            <w:r>
                              <w:rPr>
                                <w:rFonts w:ascii="Libre Franklin" w:eastAsia="Libre Franklin" w:hAnsi="Libre Franklin" w:cs="Libre Franklin"/>
                                <w:color w:val="000000"/>
                                <w:sz w:val="28"/>
                              </w:rPr>
                              <w:t xml:space="preserve"> </w:t>
                            </w:r>
                            <w:r>
                              <w:rPr>
                                <w:rFonts w:ascii="Libre Franklin" w:eastAsia="Libre Franklin" w:hAnsi="Libre Franklin" w:cs="Libre Franklin"/>
                                <w:color w:val="000000"/>
                                <w:sz w:val="22"/>
                              </w:rPr>
                              <w:t>(paste in EQC result and test result if print out is available)</w:t>
                            </w:r>
                          </w:p>
                        </w:txbxContent>
                      </wps:txbx>
                      <wps:bodyPr spcFirstLastPara="1" wrap="square" lIns="91425" tIns="45700" rIns="91425" bIns="45700" anchor="t" anchorCtr="0">
                        <a:noAutofit/>
                      </wps:bodyPr>
                    </wps:wsp>
                  </a:graphicData>
                </a:graphic>
              </wp:anchor>
            </w:drawing>
          </mc:Choice>
          <mc:Fallback>
            <w:pict>
              <v:rect w14:anchorId="6BCB2B23" id="Rectangle 25135" o:spid="_x0000_s1218" style="position:absolute;margin-left:242pt;margin-top:.6pt;width:186.65pt;height:111.35pt;z-index:251854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" stroked="f">
                <v:textbox inset="2.53958mm,1.2694mm,2.53958mm,1.2694mm">
                  <w:txbxContent>
                    <w:p w14:paraId="1F521BB9" w14:textId="77777777" w:rsidR="00DF0BF8" w:rsidRDefault="00DF0BF8" w:rsidP="00DF0BF8">
                      <w:pPr>
                        <w:textDirection w:val="btLr"/>
                      </w:pPr>
                      <w:r>
                        <w:rPr>
                          <w:rFonts w:ascii="Libre Franklin" w:eastAsia="Libre Franklin" w:hAnsi="Libre Franklin" w:cs="Libre Franklin"/>
                          <w:b/>
                          <w:color w:val="000000"/>
                          <w:sz w:val="26"/>
                        </w:rPr>
                        <w:t>VerifyNow</w:t>
                      </w:r>
                      <w:r>
                        <w:rPr>
                          <w:rFonts w:ascii="Libre Franklin" w:eastAsia="Libre Franklin" w:hAnsi="Libre Franklin" w:cs="Libre Franklin"/>
                          <w:color w:val="000000"/>
                          <w:sz w:val="28"/>
                        </w:rPr>
                        <w:t xml:space="preserve"> </w:t>
                      </w:r>
                      <w:r>
                        <w:rPr>
                          <w:rFonts w:ascii="Libre Franklin" w:eastAsia="Libre Franklin" w:hAnsi="Libre Franklin" w:cs="Libre Franklin"/>
                          <w:color w:val="000000"/>
                          <w:sz w:val="22"/>
                        </w:rPr>
                        <w:t>(paste in EQC result and test result if print out is available)</w:t>
                      </w:r>
                    </w:p>
                  </w:txbxContent>
                </v:textbox>
                <w10:wrap type="square"/>
              </v:rect>
            </w:pict>
          </mc:Fallback>
        </mc:AlternateContent>
      </w:r>
    </w:p>
    <w:p w14:paraId="7033DF7E" w14:textId="77777777" w:rsidR="00DF0BF8" w:rsidRPr="00753570" w:rsidRDefault="00DF0BF8" w:rsidP="00DF0BF8">
      <w:pPr>
        <w:rPr>
          <w:rFonts w:ascii="Libre Franklin" w:eastAsia="Libre Franklin" w:hAnsi="Libre Franklin" w:cs="Libre Franklin"/>
          <w:b/>
          <w:sz w:val="26"/>
          <w:szCs w:val="26"/>
        </w:rPr>
      </w:pPr>
    </w:p>
    <w:p w14:paraId="1111D6F8" w14:textId="77777777" w:rsidR="00DF0BF8" w:rsidRPr="00753570" w:rsidRDefault="00DF0BF8" w:rsidP="00DF0BF8">
      <w:pPr>
        <w:rPr>
          <w:rFonts w:ascii="Libre Franklin" w:eastAsia="Libre Franklin" w:hAnsi="Libre Franklin" w:cs="Libre Franklin"/>
          <w:b/>
          <w:sz w:val="26"/>
          <w:szCs w:val="26"/>
        </w:rPr>
      </w:pPr>
    </w:p>
    <w:p w14:paraId="747094AC" w14:textId="77777777" w:rsidR="00DF0BF8" w:rsidRPr="00753570" w:rsidRDefault="00DF0BF8" w:rsidP="00DF0BF8">
      <w:pPr>
        <w:rPr>
          <w:rFonts w:ascii="Libre Franklin" w:eastAsia="Libre Franklin" w:hAnsi="Libre Franklin" w:cs="Libre Franklin"/>
          <w:b/>
          <w:sz w:val="26"/>
          <w:szCs w:val="26"/>
        </w:rPr>
      </w:pPr>
    </w:p>
    <w:p w14:paraId="1E048D9C" w14:textId="77777777" w:rsidR="00DF0BF8" w:rsidRPr="00753570" w:rsidRDefault="00DF0BF8" w:rsidP="00DF0BF8">
      <w:pPr>
        <w:rPr>
          <w:rFonts w:ascii="Libre Franklin" w:eastAsia="Libre Franklin" w:hAnsi="Libre Franklin" w:cs="Libre Franklin"/>
          <w:b/>
          <w:sz w:val="26"/>
          <w:szCs w:val="26"/>
        </w:rPr>
      </w:pPr>
    </w:p>
    <w:p w14:paraId="2FB96E91" w14:textId="77777777" w:rsidR="00DF0BF8" w:rsidRPr="00753570" w:rsidRDefault="00DF0BF8" w:rsidP="00DF0BF8">
      <w:pPr>
        <w:rPr>
          <w:rFonts w:ascii="Libre Franklin" w:eastAsia="Libre Franklin" w:hAnsi="Libre Franklin" w:cs="Libre Franklin"/>
          <w:b/>
          <w:sz w:val="26"/>
          <w:szCs w:val="26"/>
        </w:rPr>
      </w:pPr>
    </w:p>
    <w:p w14:paraId="77D382CB" w14:textId="77777777" w:rsidR="00DF0BF8" w:rsidRPr="00753570" w:rsidRDefault="00DF0BF8" w:rsidP="00DF0BF8">
      <w:pPr>
        <w:rPr>
          <w:rFonts w:ascii="Libre Franklin" w:eastAsia="Libre Franklin" w:hAnsi="Libre Franklin" w:cs="Libre Franklin"/>
          <w:b/>
          <w:sz w:val="26"/>
          <w:szCs w:val="26"/>
        </w:rPr>
      </w:pPr>
    </w:p>
    <w:p w14:paraId="084DA8F3" w14:textId="77777777" w:rsidR="00DF0BF8" w:rsidRPr="00753570" w:rsidRDefault="00DF0BF8" w:rsidP="00DF0BF8">
      <w:pPr>
        <w:rPr>
          <w:rFonts w:ascii="Libre Franklin" w:eastAsia="Libre Franklin" w:hAnsi="Libre Franklin" w:cs="Libre Franklin"/>
          <w:b/>
          <w:sz w:val="26"/>
          <w:szCs w:val="26"/>
        </w:rPr>
      </w:pPr>
    </w:p>
    <w:p w14:paraId="265727DA" w14:textId="77777777" w:rsidR="00DF0BF8" w:rsidRPr="00753570" w:rsidRDefault="00DF0BF8" w:rsidP="00DF0BF8">
      <w:pPr>
        <w:rPr>
          <w:rFonts w:ascii="Libre Franklin" w:eastAsia="Libre Franklin" w:hAnsi="Libre Franklin" w:cs="Libre Franklin"/>
          <w:b/>
          <w:sz w:val="26"/>
          <w:szCs w:val="26"/>
        </w:rPr>
      </w:pPr>
    </w:p>
    <w:p w14:paraId="78A0AB29" w14:textId="77777777" w:rsidR="00DF0BF8" w:rsidRPr="00753570" w:rsidRDefault="00DF0BF8" w:rsidP="00DF0BF8">
      <w:pPr>
        <w:rPr>
          <w:rFonts w:ascii="Libre Franklin" w:eastAsia="Libre Franklin" w:hAnsi="Libre Franklin" w:cs="Libre Franklin"/>
          <w:b/>
          <w:sz w:val="26"/>
          <w:szCs w:val="26"/>
        </w:rPr>
      </w:pPr>
    </w:p>
    <w:p w14:paraId="46D34359" w14:textId="77777777" w:rsidR="00DF0BF8" w:rsidRPr="00753570" w:rsidRDefault="00DF0BF8" w:rsidP="00DF0BF8">
      <w:pPr>
        <w:rPr>
          <w:rFonts w:ascii="Libre Franklin" w:eastAsia="Libre Franklin" w:hAnsi="Libre Franklin" w:cs="Libre Franklin"/>
          <w:b/>
          <w:sz w:val="26"/>
          <w:szCs w:val="26"/>
        </w:rPr>
      </w:pPr>
    </w:p>
    <w:p w14:paraId="31CB8620" w14:textId="77777777" w:rsidR="00DF0BF8" w:rsidRPr="00753570" w:rsidRDefault="00DF0BF8" w:rsidP="00DF0BF8">
      <w:pPr>
        <w:rPr>
          <w:rFonts w:ascii="Libre Franklin" w:eastAsia="Libre Franklin" w:hAnsi="Libre Franklin" w:cs="Libre Franklin"/>
          <w:b/>
          <w:sz w:val="26"/>
          <w:szCs w:val="26"/>
        </w:rPr>
      </w:pPr>
    </w:p>
    <w:p w14:paraId="67E53677" w14:textId="77777777" w:rsidR="00DF0BF8" w:rsidRPr="00753570" w:rsidRDefault="00DF0BF8" w:rsidP="00DF0BF8">
      <w:pPr>
        <w:rPr>
          <w:rFonts w:ascii="Libre Franklin" w:eastAsia="Libre Franklin" w:hAnsi="Libre Franklin" w:cs="Libre Franklin"/>
          <w:b/>
          <w:sz w:val="26"/>
          <w:szCs w:val="26"/>
        </w:rPr>
      </w:pPr>
    </w:p>
    <w:p w14:paraId="5F675FF3" w14:textId="77777777" w:rsidR="00DF0BF8" w:rsidRPr="00753570" w:rsidRDefault="00DF0BF8" w:rsidP="00DF0BF8">
      <w:pPr>
        <w:rPr>
          <w:rFonts w:ascii="Libre Franklin" w:eastAsia="Libre Franklin" w:hAnsi="Libre Franklin" w:cs="Libre Franklin"/>
          <w:b/>
          <w:sz w:val="26"/>
          <w:szCs w:val="26"/>
        </w:rPr>
      </w:pPr>
    </w:p>
    <w:p w14:paraId="1BD8DCA0" w14:textId="77777777" w:rsidR="00DF0BF8" w:rsidRPr="00753570" w:rsidRDefault="00DF0BF8" w:rsidP="00DF0BF8">
      <w:pPr>
        <w:rPr>
          <w:rFonts w:ascii="Libre Franklin" w:eastAsia="Libre Franklin" w:hAnsi="Libre Franklin" w:cs="Libre Franklin"/>
          <w:b/>
          <w:sz w:val="26"/>
          <w:szCs w:val="26"/>
        </w:rPr>
      </w:pPr>
    </w:p>
    <w:p w14:paraId="69949674" w14:textId="77777777" w:rsidR="00DF0BF8" w:rsidRPr="00753570" w:rsidRDefault="00DF0BF8" w:rsidP="00DF0BF8">
      <w:pPr>
        <w:rPr>
          <w:rFonts w:ascii="Libre Franklin" w:eastAsia="Libre Franklin" w:hAnsi="Libre Franklin" w:cs="Libre Franklin"/>
          <w:b/>
          <w:sz w:val="26"/>
          <w:szCs w:val="26"/>
        </w:rPr>
      </w:pPr>
    </w:p>
    <w:p w14:paraId="045CC00E" w14:textId="77777777" w:rsidR="00DF0BF8" w:rsidRPr="00753570" w:rsidRDefault="00DF0BF8" w:rsidP="00DF0BF8">
      <w:pPr>
        <w:rPr>
          <w:rFonts w:ascii="Libre Franklin" w:eastAsia="Libre Franklin" w:hAnsi="Libre Franklin" w:cs="Libre Franklin"/>
          <w:b/>
          <w:sz w:val="26"/>
          <w:szCs w:val="26"/>
        </w:rPr>
      </w:pPr>
    </w:p>
    <w:p w14:paraId="75407961" w14:textId="77777777" w:rsidR="00DF0BF8" w:rsidRPr="00753570" w:rsidRDefault="00DF0BF8" w:rsidP="00DF0BF8">
      <w:pPr>
        <w:rPr>
          <w:rFonts w:ascii="Libre Franklin" w:eastAsia="Libre Franklin" w:hAnsi="Libre Franklin" w:cs="Libre Franklin"/>
          <w:b/>
          <w:sz w:val="26"/>
          <w:szCs w:val="26"/>
        </w:rPr>
      </w:pPr>
    </w:p>
    <w:p w14:paraId="457D6317" w14:textId="77777777" w:rsidR="00DF0BF8" w:rsidRPr="00753570" w:rsidRDefault="00DF0BF8" w:rsidP="00DF0BF8">
      <w:pPr>
        <w:rPr>
          <w:rFonts w:ascii="Libre Franklin" w:eastAsia="Libre Franklin" w:hAnsi="Libre Franklin" w:cs="Libre Franklin"/>
          <w:b/>
          <w:sz w:val="26"/>
          <w:szCs w:val="26"/>
        </w:rPr>
      </w:pPr>
    </w:p>
    <w:p w14:paraId="764F55EC" w14:textId="77777777" w:rsidR="00DF0BF8" w:rsidRPr="00753570" w:rsidRDefault="00DF0BF8" w:rsidP="00DF0BF8">
      <w:pPr>
        <w:rPr>
          <w:rFonts w:ascii="Libre Franklin" w:eastAsia="Libre Franklin" w:hAnsi="Libre Franklin" w:cs="Libre Franklin"/>
          <w:b/>
          <w:sz w:val="26"/>
          <w:szCs w:val="26"/>
        </w:rPr>
      </w:pPr>
    </w:p>
    <w:p w14:paraId="5CA04681" w14:textId="77777777" w:rsidR="00DF0BF8" w:rsidRPr="00753570" w:rsidRDefault="00DF0BF8" w:rsidP="00DF0BF8">
      <w:pPr>
        <w:rPr>
          <w:rFonts w:ascii="Libre Franklin" w:eastAsia="Libre Franklin" w:hAnsi="Libre Franklin" w:cs="Libre Franklin"/>
          <w:b/>
          <w:sz w:val="26"/>
          <w:szCs w:val="26"/>
        </w:rPr>
      </w:pPr>
    </w:p>
    <w:p w14:paraId="0BBDA1CD" w14:textId="77777777" w:rsidR="00DF0BF8" w:rsidRPr="00753570" w:rsidRDefault="00DF0BF8" w:rsidP="00DF0BF8">
      <w:pPr>
        <w:rPr>
          <w:rFonts w:ascii="Libre Franklin" w:eastAsia="Libre Franklin" w:hAnsi="Libre Franklin" w:cs="Libre Franklin"/>
          <w:b/>
          <w:sz w:val="26"/>
          <w:szCs w:val="26"/>
        </w:rPr>
      </w:pPr>
    </w:p>
    <w:p w14:paraId="04F4EE46" w14:textId="77777777" w:rsidR="00DF0BF8" w:rsidRPr="00753570" w:rsidRDefault="00DF0BF8" w:rsidP="00DF0BF8">
      <w:pPr>
        <w:rPr>
          <w:rFonts w:ascii="Libre Franklin" w:eastAsia="Libre Franklin" w:hAnsi="Libre Franklin" w:cs="Libre Franklin"/>
          <w:b/>
          <w:sz w:val="26"/>
          <w:szCs w:val="26"/>
        </w:rPr>
      </w:pPr>
    </w:p>
    <w:p w14:paraId="43659AC4" w14:textId="77777777" w:rsidR="00DF0BF8" w:rsidRPr="00753570" w:rsidRDefault="00DF0BF8" w:rsidP="00DF0BF8">
      <w:pPr>
        <w:rPr>
          <w:rFonts w:ascii="Libre Franklin" w:eastAsia="Libre Franklin" w:hAnsi="Libre Franklin" w:cs="Libre Franklin"/>
          <w:b/>
          <w:sz w:val="26"/>
          <w:szCs w:val="26"/>
        </w:rPr>
      </w:pPr>
    </w:p>
    <w:p w14:paraId="2BEF38E8" w14:textId="77777777" w:rsidR="00DF0BF8" w:rsidRPr="00753570" w:rsidRDefault="00DF0BF8" w:rsidP="00DF0BF8">
      <w:pPr>
        <w:rPr>
          <w:rFonts w:ascii="Libre Franklin" w:eastAsia="Libre Franklin" w:hAnsi="Libre Franklin" w:cs="Libre Franklin"/>
          <w:b/>
          <w:sz w:val="26"/>
          <w:szCs w:val="26"/>
        </w:rPr>
      </w:pPr>
    </w:p>
    <w:p w14:paraId="1366DEBF" w14:textId="77777777" w:rsidR="00DF0BF8" w:rsidRPr="00753570" w:rsidRDefault="00DF0BF8" w:rsidP="00DF0BF8">
      <w:pPr>
        <w:rPr>
          <w:rFonts w:ascii="Libre Franklin" w:eastAsia="Libre Franklin" w:hAnsi="Libre Franklin" w:cs="Libre Franklin"/>
          <w:b/>
          <w:sz w:val="26"/>
          <w:szCs w:val="26"/>
        </w:rPr>
      </w:pPr>
    </w:p>
    <w:p w14:paraId="6C7BFD48" w14:textId="77777777" w:rsidR="00DF0BF8" w:rsidRPr="00753570" w:rsidRDefault="00DF0BF8" w:rsidP="00DF0BF8">
      <w:pPr>
        <w:rPr>
          <w:rFonts w:ascii="Libre Franklin" w:eastAsia="Libre Franklin" w:hAnsi="Libre Franklin" w:cs="Libre Franklin"/>
          <w:b/>
          <w:sz w:val="26"/>
          <w:szCs w:val="26"/>
        </w:rPr>
      </w:pPr>
    </w:p>
    <w:p w14:paraId="6BB0A053" w14:textId="77777777" w:rsidR="00DF0BF8" w:rsidRPr="00753570" w:rsidRDefault="00DF0BF8" w:rsidP="00DF0BF8">
      <w:pPr>
        <w:rPr>
          <w:rFonts w:ascii="Libre Franklin" w:eastAsia="Libre Franklin" w:hAnsi="Libre Franklin" w:cs="Libre Franklin"/>
          <w:b/>
          <w:sz w:val="26"/>
          <w:szCs w:val="26"/>
        </w:rPr>
      </w:pPr>
    </w:p>
    <w:p w14:paraId="72038304" w14:textId="77777777" w:rsidR="00DF0BF8" w:rsidRPr="00753570" w:rsidRDefault="00DF0BF8" w:rsidP="00DF0BF8">
      <w:pPr>
        <w:rPr>
          <w:rFonts w:ascii="Libre Franklin" w:eastAsia="Libre Franklin" w:hAnsi="Libre Franklin" w:cs="Libre Franklin"/>
          <w:b/>
          <w:sz w:val="26"/>
          <w:szCs w:val="26"/>
        </w:rPr>
      </w:pPr>
    </w:p>
    <w:p w14:paraId="0BC61BD4" w14:textId="77777777" w:rsidR="00DF0BF8" w:rsidRPr="00753570" w:rsidRDefault="00DF0BF8" w:rsidP="00DF0BF8">
      <w:pPr>
        <w:rPr>
          <w:rFonts w:ascii="Libre Franklin" w:eastAsia="Libre Franklin" w:hAnsi="Libre Franklin" w:cs="Libre Franklin"/>
          <w:b/>
          <w:sz w:val="26"/>
          <w:szCs w:val="26"/>
        </w:rPr>
      </w:pPr>
    </w:p>
    <w:p w14:paraId="4A2652BB" w14:textId="77777777" w:rsidR="00DF0BF8" w:rsidRPr="00753570" w:rsidRDefault="00DF0BF8" w:rsidP="00DF0BF8">
      <w:pPr>
        <w:rPr>
          <w:rFonts w:ascii="Libre Franklin" w:eastAsia="Libre Franklin" w:hAnsi="Libre Franklin" w:cs="Libre Franklin"/>
          <w:b/>
          <w:sz w:val="26"/>
          <w:szCs w:val="26"/>
        </w:rPr>
      </w:pPr>
    </w:p>
    <w:p w14:paraId="3B40AB0C" w14:textId="77777777" w:rsidR="00DF0BF8" w:rsidRPr="00753570" w:rsidRDefault="00DF0BF8" w:rsidP="00DF0BF8">
      <w:pPr>
        <w:rPr>
          <w:rFonts w:ascii="Libre Franklin" w:eastAsia="Libre Franklin" w:hAnsi="Libre Franklin" w:cs="Libre Franklin"/>
          <w:b/>
          <w:sz w:val="26"/>
          <w:szCs w:val="26"/>
        </w:rPr>
      </w:pPr>
    </w:p>
    <w:p w14:paraId="3AEEC067" w14:textId="77777777" w:rsidR="00DF0BF8" w:rsidRPr="00753570" w:rsidRDefault="00DF0BF8" w:rsidP="00DF0BF8">
      <w:pPr>
        <w:rPr>
          <w:rFonts w:ascii="Libre Franklin" w:eastAsia="Libre Franklin" w:hAnsi="Libre Franklin" w:cs="Libre Franklin"/>
          <w:b/>
          <w:sz w:val="26"/>
          <w:szCs w:val="26"/>
        </w:rPr>
      </w:pPr>
    </w:p>
    <w:p w14:paraId="74580F79" w14:textId="77777777" w:rsidR="00DF0BF8" w:rsidRPr="00753570" w:rsidRDefault="00DF0BF8" w:rsidP="00DF0BF8">
      <w:pPr>
        <w:rPr>
          <w:rFonts w:ascii="Libre Franklin" w:eastAsia="Libre Franklin" w:hAnsi="Libre Franklin" w:cs="Libre Franklin"/>
          <w:b/>
          <w:sz w:val="26"/>
          <w:szCs w:val="26"/>
        </w:rPr>
      </w:pPr>
    </w:p>
    <w:p w14:paraId="71568FE9" w14:textId="77777777" w:rsidR="00DF0BF8" w:rsidRPr="00753570" w:rsidRDefault="00DF0BF8" w:rsidP="00DF0BF8">
      <w:pPr>
        <w:rPr>
          <w:rFonts w:ascii="Libre Franklin" w:eastAsia="Libre Franklin" w:hAnsi="Libre Franklin" w:cs="Libre Franklin"/>
          <w:b/>
          <w:sz w:val="26"/>
          <w:szCs w:val="26"/>
        </w:rPr>
      </w:pPr>
    </w:p>
    <w:p w14:paraId="20DBE0B2" w14:textId="77777777" w:rsidR="00DF0BF8" w:rsidRPr="00753570" w:rsidRDefault="00DF0BF8" w:rsidP="00DF0BF8">
      <w:pPr>
        <w:rPr>
          <w:rFonts w:ascii="Libre Franklin" w:eastAsia="Libre Franklin" w:hAnsi="Libre Franklin" w:cs="Libre Franklin"/>
          <w:b/>
          <w:sz w:val="26"/>
          <w:szCs w:val="26"/>
        </w:rPr>
      </w:pPr>
    </w:p>
    <w:p w14:paraId="2E47DAAA" w14:textId="77777777" w:rsidR="00DF0BF8" w:rsidRPr="00753570" w:rsidRDefault="00DF0BF8" w:rsidP="00DF0BF8">
      <w:pPr>
        <w:rPr>
          <w:rFonts w:ascii="Libre Franklin" w:eastAsia="Libre Franklin" w:hAnsi="Libre Franklin" w:cs="Libre Franklin"/>
          <w:b/>
          <w:sz w:val="26"/>
          <w:szCs w:val="26"/>
        </w:rPr>
      </w:pPr>
    </w:p>
    <w:p w14:paraId="24FFFA5D" w14:textId="77777777" w:rsidR="00DF0BF8" w:rsidRPr="00753570" w:rsidRDefault="00DF0BF8" w:rsidP="00DF0BF8"/>
    <w:p w14:paraId="02C20AC0" w14:textId="77777777" w:rsidR="00DF0BF8" w:rsidRPr="00753570" w:rsidRDefault="00DF0BF8" w:rsidP="00DF0BF8"/>
    <w:p w14:paraId="046ABFA5" w14:textId="77777777" w:rsidR="00DF0BF8" w:rsidRPr="00753570" w:rsidRDefault="00DF0BF8" w:rsidP="00DF0BF8"/>
    <w:p w14:paraId="081DC787" w14:textId="77777777" w:rsidR="00127825" w:rsidRPr="00753570" w:rsidRDefault="00127825" w:rsidP="00DF0BF8"/>
    <w:p w14:paraId="2C9AF8C9" w14:textId="77777777" w:rsidR="00127825" w:rsidRPr="00753570" w:rsidRDefault="00127825" w:rsidP="00DF0BF8"/>
    <w:p w14:paraId="23470D9F" w14:textId="77777777" w:rsidR="00DF0BF8" w:rsidRPr="00753570" w:rsidRDefault="00DF0BF8" w:rsidP="00DF0BF8">
      <w:pPr>
        <w:rPr>
          <w:rFonts w:ascii="Libre Franklin" w:eastAsia="Libre Franklin" w:hAnsi="Libre Franklin" w:cs="Libre Franklin"/>
          <w:b/>
          <w:sz w:val="26"/>
          <w:szCs w:val="26"/>
        </w:rPr>
      </w:pPr>
      <w:r w:rsidRPr="00753570">
        <w:rPr>
          <w:rFonts w:ascii="Libre Franklin" w:eastAsia="Libre Franklin" w:hAnsi="Libre Franklin" w:cs="Libre Franklin"/>
          <w:b/>
          <w:sz w:val="26"/>
          <w:szCs w:val="26"/>
        </w:rPr>
        <w:t>LTA printout (paste in) Visit 1</w:t>
      </w:r>
    </w:p>
    <w:p w14:paraId="77E2524B" w14:textId="77777777" w:rsidR="00DF0BF8" w:rsidRPr="00753570" w:rsidRDefault="00DF0BF8" w:rsidP="00DF0BF8">
      <w:pPr>
        <w:rPr>
          <w:rFonts w:ascii="Libre Franklin" w:eastAsia="Libre Franklin" w:hAnsi="Libre Franklin" w:cs="Libre Franklin"/>
          <w:b/>
          <w:sz w:val="26"/>
          <w:szCs w:val="26"/>
        </w:rPr>
      </w:pPr>
      <w:r w:rsidRPr="00753570">
        <w:rPr>
          <w:noProof/>
        </w:rPr>
        <mc:AlternateContent>
          <mc:Choice Requires="wps">
            <w:drawing>
              <wp:anchor distT="0" distB="0" distL="114300" distR="114300" simplePos="0" relativeHeight="251856896" behindDoc="0" locked="0" layoutInCell="1" hidden="0" allowOverlap="1" wp14:anchorId="7C890B70" wp14:editId="3088BDDA">
                <wp:simplePos x="0" y="0"/>
                <wp:positionH relativeFrom="column">
                  <wp:posOffset>-99946</wp:posOffset>
                </wp:positionH>
                <wp:positionV relativeFrom="paragraph">
                  <wp:posOffset>173650</wp:posOffset>
                </wp:positionV>
                <wp:extent cx="5993394" cy="7496270"/>
                <wp:effectExtent l="0" t="0" r="26670" b="28575"/>
                <wp:wrapNone/>
                <wp:docPr id="23099" name="Rectangle 23099"/>
                <wp:cNvGraphicFramePr/>
                <a:graphic xmlns:a="http://schemas.openxmlformats.org/drawingml/2006/main">
                  <a:graphicData uri="http://schemas.microsoft.com/office/word/2010/wordprocessingShape">
                    <wps:wsp>
                      <wps:cNvSpPr/>
                      <wps:spPr>
                        <a:xfrm>
                          <a:off x="0" y="0"/>
                          <a:ext cx="5993394" cy="7496270"/>
                        </a:xfrm>
                        <a:prstGeom prst="rect">
                          <a:avLst/>
                        </a:prstGeom>
                        <a:noFill/>
                        <a:ln w="12700" cap="flat" cmpd="sng">
                          <a:solidFill>
                            <a:schemeClr val="dk1"/>
                          </a:solidFill>
                          <a:prstDash val="solid"/>
                          <a:miter lim="800000"/>
                          <a:headEnd type="none" w="sm" len="sm"/>
                          <a:tailEnd type="none" w="sm" len="sm"/>
                        </a:ln>
                      </wps:spPr>
                      <wps:txbx>
                        <w:txbxContent>
                          <w:p w14:paraId="38A4BF2E" w14:textId="77777777" w:rsidR="00DF0BF8" w:rsidRDefault="00DF0BF8" w:rsidP="00DF0BF8">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890B70" id="Rectangle 23099" o:spid="_x0000_s1219" style="position:absolute;margin-left:-7.85pt;margin-top:13.65pt;width:471.9pt;height:59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" filled="f" strokecolor="black [3200]" strokeweight="1pt">
                <v:stroke startarrowwidth="narrow" startarrowlength="short" endarrowwidth="narrow" endarrowlength="short"/>
                <v:textbox inset="2.53958mm,1.2694mm,2.53958mm,1.2694mm">
                  <w:txbxContent>
                    <w:p w14:paraId="38A4BF2E" w14:textId="77777777" w:rsidR="00DF0BF8" w:rsidRDefault="00DF0BF8" w:rsidP="00DF0BF8">
                      <w:pPr>
                        <w:textDirection w:val="btLr"/>
                      </w:pPr>
                    </w:p>
                  </w:txbxContent>
                </v:textbox>
              </v:rect>
            </w:pict>
          </mc:Fallback>
        </mc:AlternateContent>
      </w:r>
    </w:p>
    <w:p w14:paraId="407BF6AA" w14:textId="77777777" w:rsidR="00DF0BF8" w:rsidRPr="00753570" w:rsidRDefault="00DF0BF8" w:rsidP="00DF0BF8">
      <w:pPr>
        <w:rPr>
          <w:rFonts w:ascii="Libre Franklin" w:eastAsia="Libre Franklin" w:hAnsi="Libre Franklin" w:cs="Libre Franklin"/>
          <w:b/>
          <w:sz w:val="26"/>
          <w:szCs w:val="26"/>
        </w:rPr>
      </w:pPr>
    </w:p>
    <w:p w14:paraId="6EB2B57E" w14:textId="77777777" w:rsidR="00DF0BF8" w:rsidRPr="00753570" w:rsidRDefault="00DF0BF8" w:rsidP="00DF0BF8">
      <w:pPr>
        <w:rPr>
          <w:rFonts w:ascii="Libre Franklin" w:eastAsia="Libre Franklin" w:hAnsi="Libre Franklin" w:cs="Libre Franklin"/>
          <w:b/>
          <w:sz w:val="26"/>
          <w:szCs w:val="26"/>
        </w:rPr>
      </w:pPr>
    </w:p>
    <w:p w14:paraId="58E98587" w14:textId="77777777" w:rsidR="00DF0BF8" w:rsidRPr="00753570" w:rsidRDefault="00DF0BF8" w:rsidP="00DF0BF8">
      <w:pPr>
        <w:rPr>
          <w:rFonts w:ascii="Libre Franklin" w:eastAsia="Libre Franklin" w:hAnsi="Libre Franklin" w:cs="Libre Franklin"/>
          <w:b/>
          <w:sz w:val="26"/>
          <w:szCs w:val="26"/>
        </w:rPr>
      </w:pPr>
    </w:p>
    <w:p w14:paraId="11B47552" w14:textId="77777777" w:rsidR="00DF0BF8" w:rsidRPr="00753570" w:rsidRDefault="00DF0BF8" w:rsidP="00DF0BF8">
      <w:pPr>
        <w:rPr>
          <w:rFonts w:ascii="Libre Franklin" w:eastAsia="Libre Franklin" w:hAnsi="Libre Franklin" w:cs="Libre Franklin"/>
          <w:b/>
          <w:sz w:val="26"/>
          <w:szCs w:val="26"/>
        </w:rPr>
      </w:pPr>
    </w:p>
    <w:p w14:paraId="53058622" w14:textId="77777777" w:rsidR="00DF0BF8" w:rsidRPr="00753570" w:rsidRDefault="00DF0BF8" w:rsidP="00DF0BF8">
      <w:pPr>
        <w:rPr>
          <w:rFonts w:ascii="Libre Franklin" w:eastAsia="Libre Franklin" w:hAnsi="Libre Franklin" w:cs="Libre Franklin"/>
          <w:b/>
          <w:sz w:val="26"/>
          <w:szCs w:val="26"/>
        </w:rPr>
      </w:pPr>
    </w:p>
    <w:p w14:paraId="15F79ACC" w14:textId="77777777" w:rsidR="00DF0BF8" w:rsidRPr="00753570" w:rsidRDefault="00DF0BF8" w:rsidP="00DF0BF8">
      <w:pPr>
        <w:rPr>
          <w:rFonts w:ascii="Libre Franklin" w:eastAsia="Libre Franklin" w:hAnsi="Libre Franklin" w:cs="Libre Franklin"/>
          <w:b/>
          <w:sz w:val="26"/>
          <w:szCs w:val="26"/>
        </w:rPr>
      </w:pPr>
    </w:p>
    <w:p w14:paraId="56FA52C8" w14:textId="77777777" w:rsidR="00DF0BF8" w:rsidRPr="00753570" w:rsidRDefault="00DF0BF8" w:rsidP="00DF0BF8">
      <w:pPr>
        <w:rPr>
          <w:rFonts w:ascii="Libre Franklin" w:eastAsia="Libre Franklin" w:hAnsi="Libre Franklin" w:cs="Libre Franklin"/>
          <w:b/>
          <w:sz w:val="26"/>
          <w:szCs w:val="26"/>
        </w:rPr>
      </w:pPr>
    </w:p>
    <w:p w14:paraId="5C46B838" w14:textId="77777777" w:rsidR="00DF0BF8" w:rsidRPr="00753570" w:rsidRDefault="00DF0BF8" w:rsidP="00DF0BF8">
      <w:pPr>
        <w:rPr>
          <w:rFonts w:ascii="Libre Franklin" w:eastAsia="Libre Franklin" w:hAnsi="Libre Franklin" w:cs="Libre Franklin"/>
          <w:b/>
          <w:sz w:val="26"/>
          <w:szCs w:val="26"/>
        </w:rPr>
      </w:pPr>
    </w:p>
    <w:p w14:paraId="201615F6" w14:textId="77777777" w:rsidR="00DF0BF8" w:rsidRPr="00753570" w:rsidRDefault="00DF0BF8" w:rsidP="00DF0BF8">
      <w:pPr>
        <w:rPr>
          <w:rFonts w:ascii="Libre Franklin" w:eastAsia="Libre Franklin" w:hAnsi="Libre Franklin" w:cs="Libre Franklin"/>
          <w:b/>
          <w:sz w:val="26"/>
          <w:szCs w:val="26"/>
        </w:rPr>
      </w:pPr>
    </w:p>
    <w:p w14:paraId="0A553B23" w14:textId="77777777" w:rsidR="00DF0BF8" w:rsidRPr="00753570" w:rsidRDefault="00DF0BF8" w:rsidP="00DF0BF8">
      <w:pPr>
        <w:rPr>
          <w:rFonts w:ascii="Libre Franklin" w:eastAsia="Libre Franklin" w:hAnsi="Libre Franklin" w:cs="Libre Franklin"/>
          <w:b/>
          <w:sz w:val="26"/>
          <w:szCs w:val="26"/>
        </w:rPr>
      </w:pPr>
    </w:p>
    <w:p w14:paraId="02CA6D1C" w14:textId="77777777" w:rsidR="00DF0BF8" w:rsidRPr="00753570" w:rsidRDefault="00DF0BF8" w:rsidP="00DF0BF8">
      <w:pPr>
        <w:rPr>
          <w:rFonts w:ascii="Libre Franklin" w:eastAsia="Libre Franklin" w:hAnsi="Libre Franklin" w:cs="Libre Franklin"/>
          <w:b/>
          <w:sz w:val="26"/>
          <w:szCs w:val="26"/>
        </w:rPr>
      </w:pPr>
    </w:p>
    <w:p w14:paraId="2AC871E9" w14:textId="77777777" w:rsidR="00DF0BF8" w:rsidRPr="00753570" w:rsidRDefault="00DF0BF8" w:rsidP="00DF0BF8">
      <w:pPr>
        <w:rPr>
          <w:rFonts w:ascii="Libre Franklin" w:eastAsia="Libre Franklin" w:hAnsi="Libre Franklin" w:cs="Libre Franklin"/>
          <w:b/>
          <w:sz w:val="26"/>
          <w:szCs w:val="26"/>
        </w:rPr>
      </w:pPr>
    </w:p>
    <w:p w14:paraId="66C6CDF6" w14:textId="77777777" w:rsidR="00DF0BF8" w:rsidRPr="00753570" w:rsidRDefault="00DF0BF8" w:rsidP="00DF0BF8">
      <w:pPr>
        <w:rPr>
          <w:rFonts w:ascii="Libre Franklin" w:eastAsia="Libre Franklin" w:hAnsi="Libre Franklin" w:cs="Libre Franklin"/>
          <w:b/>
          <w:sz w:val="26"/>
          <w:szCs w:val="26"/>
        </w:rPr>
      </w:pPr>
    </w:p>
    <w:p w14:paraId="73D850CC" w14:textId="77777777" w:rsidR="00DF0BF8" w:rsidRPr="00753570" w:rsidRDefault="00DF0BF8" w:rsidP="00DF0BF8">
      <w:pPr>
        <w:rPr>
          <w:rFonts w:ascii="Libre Franklin" w:eastAsia="Libre Franklin" w:hAnsi="Libre Franklin" w:cs="Libre Franklin"/>
          <w:b/>
          <w:sz w:val="26"/>
          <w:szCs w:val="26"/>
        </w:rPr>
      </w:pPr>
    </w:p>
    <w:p w14:paraId="4CA09AAB" w14:textId="77777777" w:rsidR="00DF0BF8" w:rsidRPr="00753570" w:rsidRDefault="00DF0BF8" w:rsidP="00DF0BF8">
      <w:pPr>
        <w:rPr>
          <w:rFonts w:ascii="Libre Franklin" w:eastAsia="Libre Franklin" w:hAnsi="Libre Franklin" w:cs="Libre Franklin"/>
          <w:b/>
          <w:sz w:val="26"/>
          <w:szCs w:val="26"/>
        </w:rPr>
      </w:pPr>
    </w:p>
    <w:p w14:paraId="485A7600" w14:textId="77777777" w:rsidR="00DF0BF8" w:rsidRPr="00753570" w:rsidRDefault="00DF0BF8" w:rsidP="00DF0BF8">
      <w:pPr>
        <w:rPr>
          <w:rFonts w:ascii="Libre Franklin" w:eastAsia="Libre Franklin" w:hAnsi="Libre Franklin" w:cs="Libre Franklin"/>
          <w:b/>
          <w:sz w:val="26"/>
          <w:szCs w:val="26"/>
        </w:rPr>
      </w:pPr>
    </w:p>
    <w:p w14:paraId="516DBCB5" w14:textId="77777777" w:rsidR="00DF0BF8" w:rsidRPr="00753570" w:rsidRDefault="00DF0BF8" w:rsidP="00DF0BF8">
      <w:pPr>
        <w:rPr>
          <w:rFonts w:ascii="Libre Franklin" w:eastAsia="Libre Franklin" w:hAnsi="Libre Franklin" w:cs="Libre Franklin"/>
          <w:b/>
          <w:sz w:val="26"/>
          <w:szCs w:val="26"/>
        </w:rPr>
      </w:pPr>
    </w:p>
    <w:p w14:paraId="79ED5C5E" w14:textId="77777777" w:rsidR="00DF0BF8" w:rsidRPr="00753570" w:rsidRDefault="00DF0BF8" w:rsidP="00DF0BF8">
      <w:pPr>
        <w:rPr>
          <w:rFonts w:ascii="Libre Franklin" w:eastAsia="Libre Franklin" w:hAnsi="Libre Franklin" w:cs="Libre Franklin"/>
          <w:b/>
          <w:sz w:val="26"/>
          <w:szCs w:val="26"/>
        </w:rPr>
      </w:pPr>
    </w:p>
    <w:p w14:paraId="21FD8294" w14:textId="77777777" w:rsidR="00DF0BF8" w:rsidRPr="00753570" w:rsidRDefault="00DF0BF8" w:rsidP="00DF0BF8">
      <w:pPr>
        <w:rPr>
          <w:rFonts w:ascii="Libre Franklin" w:eastAsia="Libre Franklin" w:hAnsi="Libre Franklin" w:cs="Libre Franklin"/>
          <w:b/>
          <w:sz w:val="26"/>
          <w:szCs w:val="26"/>
        </w:rPr>
      </w:pPr>
    </w:p>
    <w:p w14:paraId="158727FB" w14:textId="77777777" w:rsidR="00DF0BF8" w:rsidRPr="00753570" w:rsidRDefault="00DF0BF8" w:rsidP="00DF0BF8">
      <w:pPr>
        <w:rPr>
          <w:rFonts w:ascii="Libre Franklin" w:eastAsia="Libre Franklin" w:hAnsi="Libre Franklin" w:cs="Libre Franklin"/>
          <w:b/>
          <w:sz w:val="26"/>
          <w:szCs w:val="26"/>
        </w:rPr>
      </w:pPr>
    </w:p>
    <w:p w14:paraId="7D159535" w14:textId="77777777" w:rsidR="00DF0BF8" w:rsidRPr="00753570" w:rsidRDefault="00DF0BF8" w:rsidP="00DF0BF8">
      <w:pPr>
        <w:rPr>
          <w:rFonts w:ascii="Libre Franklin" w:eastAsia="Libre Franklin" w:hAnsi="Libre Franklin" w:cs="Libre Franklin"/>
          <w:b/>
          <w:sz w:val="26"/>
          <w:szCs w:val="26"/>
        </w:rPr>
      </w:pPr>
    </w:p>
    <w:p w14:paraId="400A07F7" w14:textId="77777777" w:rsidR="00DF0BF8" w:rsidRPr="00753570" w:rsidRDefault="00DF0BF8" w:rsidP="00DF0BF8">
      <w:pPr>
        <w:rPr>
          <w:rFonts w:ascii="Libre Franklin" w:eastAsia="Libre Franklin" w:hAnsi="Libre Franklin" w:cs="Libre Franklin"/>
          <w:b/>
          <w:sz w:val="26"/>
          <w:szCs w:val="26"/>
        </w:rPr>
      </w:pPr>
    </w:p>
    <w:p w14:paraId="5BE0765B" w14:textId="77777777" w:rsidR="00DF0BF8" w:rsidRPr="00753570" w:rsidRDefault="00DF0BF8" w:rsidP="00DF0BF8">
      <w:pPr>
        <w:rPr>
          <w:rFonts w:ascii="Libre Franklin" w:eastAsia="Libre Franklin" w:hAnsi="Libre Franklin" w:cs="Libre Franklin"/>
          <w:b/>
          <w:sz w:val="26"/>
          <w:szCs w:val="26"/>
        </w:rPr>
      </w:pPr>
    </w:p>
    <w:p w14:paraId="4D2962EA" w14:textId="77777777" w:rsidR="00DF0BF8" w:rsidRPr="00753570" w:rsidRDefault="00DF0BF8" w:rsidP="00DF0BF8">
      <w:pPr>
        <w:rPr>
          <w:rFonts w:ascii="Libre Franklin" w:eastAsia="Libre Franklin" w:hAnsi="Libre Franklin" w:cs="Libre Franklin"/>
          <w:b/>
          <w:sz w:val="26"/>
          <w:szCs w:val="26"/>
        </w:rPr>
      </w:pPr>
    </w:p>
    <w:p w14:paraId="47C48D63" w14:textId="77777777" w:rsidR="00DF0BF8" w:rsidRPr="00753570" w:rsidRDefault="00DF0BF8" w:rsidP="00DF0BF8">
      <w:pPr>
        <w:rPr>
          <w:rFonts w:ascii="Libre Franklin" w:eastAsia="Libre Franklin" w:hAnsi="Libre Franklin" w:cs="Libre Franklin"/>
          <w:b/>
          <w:sz w:val="26"/>
          <w:szCs w:val="26"/>
        </w:rPr>
      </w:pPr>
    </w:p>
    <w:p w14:paraId="5A70FBC2" w14:textId="77777777" w:rsidR="00DF0BF8" w:rsidRPr="00753570" w:rsidRDefault="00DF0BF8" w:rsidP="00DF0BF8">
      <w:pPr>
        <w:rPr>
          <w:rFonts w:ascii="Libre Franklin" w:eastAsia="Libre Franklin" w:hAnsi="Libre Franklin" w:cs="Libre Franklin"/>
          <w:b/>
          <w:sz w:val="26"/>
          <w:szCs w:val="26"/>
        </w:rPr>
      </w:pPr>
    </w:p>
    <w:p w14:paraId="3B7737CA" w14:textId="77777777" w:rsidR="00DF0BF8" w:rsidRPr="00753570" w:rsidRDefault="00DF0BF8" w:rsidP="00DF0BF8">
      <w:pPr>
        <w:rPr>
          <w:rFonts w:ascii="Libre Franklin" w:eastAsia="Libre Franklin" w:hAnsi="Libre Franklin" w:cs="Libre Franklin"/>
          <w:b/>
          <w:sz w:val="26"/>
          <w:szCs w:val="26"/>
        </w:rPr>
      </w:pPr>
    </w:p>
    <w:p w14:paraId="67A412F4" w14:textId="77777777" w:rsidR="00DF0BF8" w:rsidRPr="00753570" w:rsidRDefault="00DF0BF8" w:rsidP="00DF0BF8">
      <w:pPr>
        <w:rPr>
          <w:rFonts w:ascii="Libre Franklin" w:eastAsia="Libre Franklin" w:hAnsi="Libre Franklin" w:cs="Libre Franklin"/>
          <w:b/>
          <w:sz w:val="26"/>
          <w:szCs w:val="26"/>
        </w:rPr>
      </w:pPr>
    </w:p>
    <w:p w14:paraId="1C77FAED" w14:textId="77777777" w:rsidR="00DF0BF8" w:rsidRPr="00753570" w:rsidRDefault="00DF0BF8" w:rsidP="00DF0BF8">
      <w:pPr>
        <w:rPr>
          <w:rFonts w:ascii="Libre Franklin" w:eastAsia="Libre Franklin" w:hAnsi="Libre Franklin" w:cs="Libre Franklin"/>
          <w:b/>
          <w:sz w:val="26"/>
          <w:szCs w:val="26"/>
        </w:rPr>
      </w:pPr>
    </w:p>
    <w:p w14:paraId="41E2193C" w14:textId="77777777" w:rsidR="00DF0BF8" w:rsidRPr="00753570" w:rsidRDefault="00DF0BF8" w:rsidP="00DF0BF8">
      <w:pPr>
        <w:rPr>
          <w:rFonts w:ascii="Libre Franklin" w:eastAsia="Libre Franklin" w:hAnsi="Libre Franklin" w:cs="Libre Franklin"/>
          <w:b/>
          <w:sz w:val="26"/>
          <w:szCs w:val="26"/>
        </w:rPr>
      </w:pPr>
    </w:p>
    <w:p w14:paraId="19EEE30C" w14:textId="77777777" w:rsidR="00DF0BF8" w:rsidRPr="00753570" w:rsidRDefault="00DF0BF8" w:rsidP="00DF0BF8">
      <w:pPr>
        <w:rPr>
          <w:rFonts w:ascii="Libre Franklin" w:eastAsia="Libre Franklin" w:hAnsi="Libre Franklin" w:cs="Libre Franklin"/>
          <w:b/>
          <w:sz w:val="26"/>
          <w:szCs w:val="26"/>
        </w:rPr>
      </w:pPr>
    </w:p>
    <w:p w14:paraId="505FC802" w14:textId="77777777" w:rsidR="00DF0BF8" w:rsidRPr="00753570" w:rsidRDefault="00DF0BF8" w:rsidP="00DF0BF8"/>
    <w:p w14:paraId="6A059F0E" w14:textId="77777777" w:rsidR="00DF0BF8" w:rsidRPr="00753570" w:rsidRDefault="00DF0BF8" w:rsidP="00DF0BF8"/>
    <w:p w14:paraId="327E7B69" w14:textId="77777777" w:rsidR="00DF0BF8" w:rsidRPr="00753570" w:rsidRDefault="00DF0BF8" w:rsidP="00DF0BF8"/>
    <w:p w14:paraId="7BFE9E2B" w14:textId="77777777" w:rsidR="00DF0BF8" w:rsidRPr="00753570" w:rsidRDefault="00DF0BF8" w:rsidP="00DF0BF8"/>
    <w:p w14:paraId="0811B3C1" w14:textId="77777777" w:rsidR="00DF0BF8" w:rsidRPr="00753570" w:rsidRDefault="00DF0BF8" w:rsidP="00DF0BF8"/>
    <w:p w14:paraId="191CD539" w14:textId="77777777" w:rsidR="00DF0BF8" w:rsidRPr="00753570" w:rsidRDefault="00DF0BF8" w:rsidP="00DF0BF8"/>
    <w:p w14:paraId="05E6541C" w14:textId="77777777" w:rsidR="00DF0BF8" w:rsidRPr="00753570" w:rsidRDefault="00DF0BF8" w:rsidP="00DF0BF8"/>
    <w:p w14:paraId="4DFA58C4" w14:textId="77777777" w:rsidR="00DF0BF8" w:rsidRPr="00753570" w:rsidRDefault="00DF0BF8" w:rsidP="00DF0BF8"/>
    <w:p w14:paraId="720648CE" w14:textId="77777777" w:rsidR="00DF0BF8" w:rsidRPr="00753570" w:rsidRDefault="00DF0BF8" w:rsidP="00DF0BF8"/>
    <w:p w14:paraId="5BE1C266" w14:textId="77777777" w:rsidR="00DF0BF8" w:rsidRPr="00753570" w:rsidRDefault="00DF0BF8" w:rsidP="00DF0BF8"/>
    <w:p w14:paraId="34445CF2" w14:textId="77777777" w:rsidR="00DF0BF8" w:rsidRPr="00753570" w:rsidRDefault="00DF0BF8" w:rsidP="00DF0BF8"/>
    <w:p w14:paraId="20FDB719" w14:textId="77777777" w:rsidR="00DF0BF8" w:rsidRPr="00753570" w:rsidRDefault="00DF0BF8" w:rsidP="00DF0BF8">
      <w:pPr>
        <w:rPr>
          <w:rFonts w:ascii="Franklin Gothic Book" w:hAnsi="Franklin Gothic Book" w:cs="Arial"/>
          <w:b/>
          <w:sz w:val="32"/>
          <w:szCs w:val="32"/>
        </w:rPr>
      </w:pPr>
      <w:r w:rsidRPr="00753570">
        <w:rPr>
          <w:rFonts w:ascii="Franklin Gothic Book" w:hAnsi="Franklin Gothic Book" w:cs="Arial"/>
          <w:b/>
          <w:sz w:val="32"/>
          <w:szCs w:val="32"/>
        </w:rPr>
        <w:t xml:space="preserve">Multiplate Aggregometry   </w:t>
      </w:r>
    </w:p>
    <w:p w14:paraId="40660A08" w14:textId="77777777" w:rsidR="00DF0BF8" w:rsidRPr="00753570" w:rsidRDefault="00DF0BF8" w:rsidP="00DF0BF8">
      <w:r w:rsidRPr="00753570">
        <w:rPr>
          <w:rFonts w:ascii="Franklin Gothic Book" w:hAnsi="Franklin Gothic Book" w:cs="Arial"/>
          <w:b/>
          <w:sz w:val="32"/>
          <w:szCs w:val="32"/>
        </w:rPr>
        <w:t xml:space="preserve">             </w:t>
      </w:r>
    </w:p>
    <w:p w14:paraId="259BA77B" w14:textId="77777777" w:rsidR="00DF0BF8" w:rsidRPr="00753570" w:rsidRDefault="00DF0BF8" w:rsidP="00DF0BF8">
      <w:pPr>
        <w:rPr>
          <w:rFonts w:ascii="Franklin Gothic Book" w:hAnsi="Franklin Gothic Book" w:cs="Arial"/>
          <w:b/>
          <w:sz w:val="32"/>
          <w:szCs w:val="32"/>
        </w:rPr>
      </w:pPr>
      <w:r w:rsidRPr="00753570">
        <w:rPr>
          <w:rFonts w:ascii="Franklin Gothic Book" w:hAnsi="Franklin Gothic Book" w:cs="Arial"/>
          <w:b/>
          <w:noProof/>
          <w:sz w:val="32"/>
          <w:szCs w:val="26"/>
          <w:u w:val="single"/>
          <w:lang w:eastAsia="en-US"/>
        </w:rPr>
        <mc:AlternateContent>
          <mc:Choice Requires="wpg">
            <w:drawing>
              <wp:anchor distT="0" distB="0" distL="114300" distR="114300" simplePos="0" relativeHeight="251858944" behindDoc="0" locked="0" layoutInCell="1" allowOverlap="1" wp14:anchorId="64984589" wp14:editId="40B08B09">
                <wp:simplePos x="0" y="0"/>
                <wp:positionH relativeFrom="column">
                  <wp:posOffset>4210050</wp:posOffset>
                </wp:positionH>
                <wp:positionV relativeFrom="paragraph">
                  <wp:posOffset>9525</wp:posOffset>
                </wp:positionV>
                <wp:extent cx="502920" cy="228600"/>
                <wp:effectExtent l="0" t="0" r="11430" b="19050"/>
                <wp:wrapNone/>
                <wp:docPr id="24435" name="Group 24435"/>
                <wp:cNvGraphicFramePr/>
                <a:graphic xmlns:a="http://schemas.openxmlformats.org/drawingml/2006/main">
                  <a:graphicData uri="http://schemas.microsoft.com/office/word/2010/wordprocessingGroup">
                    <wpg:wgp>
                      <wpg:cNvGrpSpPr/>
                      <wpg:grpSpPr>
                        <a:xfrm>
                          <a:off x="0" y="0"/>
                          <a:ext cx="502920" cy="228600"/>
                          <a:chOff x="0" y="0"/>
                          <a:chExt cx="503480" cy="228600"/>
                        </a:xfrm>
                      </wpg:grpSpPr>
                      <wps:wsp>
                        <wps:cNvPr id="24436" name="Text Box 24436"/>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89259E" w14:textId="77777777" w:rsidR="00DF0BF8" w:rsidRDefault="00DF0BF8" w:rsidP="00DF0BF8"/>
                          </w:txbxContent>
                        </wps:txbx>
                        <wps:bodyPr rot="0" vert="horz" wrap="square" lIns="91440" tIns="45720" rIns="91440" bIns="45720" anchor="t" anchorCtr="0" upright="1">
                          <a:noAutofit/>
                        </wps:bodyPr>
                      </wps:wsp>
                      <wps:wsp>
                        <wps:cNvPr id="24437" name="Text Box 24437"/>
                        <wps:cNvSpPr txBox="1">
                          <a:spLocks noChangeArrowheads="1"/>
                        </wps:cNvSpPr>
                        <wps:spPr bwMode="auto">
                          <a:xfrm>
                            <a:off x="274880" y="0"/>
                            <a:ext cx="228600" cy="228600"/>
                          </a:xfrm>
                          <a:prstGeom prst="rect">
                            <a:avLst/>
                          </a:prstGeom>
                          <a:solidFill>
                            <a:srgbClr val="FFFFFF"/>
                          </a:solidFill>
                          <a:ln w="9525">
                            <a:solidFill>
                              <a:srgbClr val="000000"/>
                            </a:solidFill>
                            <a:miter lim="800000"/>
                            <a:headEnd/>
                            <a:tailEnd/>
                          </a:ln>
                        </wps:spPr>
                        <wps:txbx>
                          <w:txbxContent>
                            <w:p w14:paraId="6274DF36" w14:textId="77777777" w:rsidR="00DF0BF8" w:rsidRDefault="00DF0BF8" w:rsidP="00DF0BF8"/>
                          </w:txbxContent>
                        </wps:txbx>
                        <wps:bodyPr rot="0" vert="horz" wrap="square" lIns="91440" tIns="45720" rIns="91440" bIns="45720" anchor="t" anchorCtr="0" upright="1">
                          <a:noAutofit/>
                        </wps:bodyPr>
                      </wps:wsp>
                    </wpg:wgp>
                  </a:graphicData>
                </a:graphic>
              </wp:anchor>
            </w:drawing>
          </mc:Choice>
          <mc:Fallback>
            <w:pict>
              <v:group w14:anchorId="64984589" id="Group 24435" o:spid="_x0000_s1220" style="position:absolute;margin-left:331.5pt;margin-top:.75pt;width:39.6pt;height:18pt;z-index:251858944" coordsize="50348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">
                <v:shape id="Text Box 24436" o:spid="_x0000_s1221" type="#_x0000_t202" style="position:absolute;width:228600;height:228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">
                  <v:textbox>
                    <w:txbxContent>
                      <w:p w14:paraId="0289259E" w14:textId="77777777" w:rsidR="00DF0BF8" w:rsidRDefault="00DF0BF8" w:rsidP="00DF0BF8"/>
                    </w:txbxContent>
                  </v:textbox>
                </v:shape>
                <v:shape id="Text Box 24437" o:spid="_x0000_s1222" type="#_x0000_t202" style="position:absolute;left:274880;width:228600;height:228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">
                  <v:textbox>
                    <w:txbxContent>
                      <w:p w14:paraId="6274DF36" w14:textId="77777777" w:rsidR="00DF0BF8" w:rsidRDefault="00DF0BF8" w:rsidP="00DF0BF8"/>
                    </w:txbxContent>
                  </v:textbox>
                </v:shape>
              </v:group>
            </w:pict>
          </mc:Fallback>
        </mc:AlternateContent>
      </w:r>
      <w:r w:rsidRPr="00753570">
        <w:rPr>
          <w:rFonts w:ascii="Franklin Gothic Book" w:hAnsi="Franklin Gothic Book" w:cs="Arial"/>
          <w:noProof/>
          <w:lang w:eastAsia="en-US"/>
        </w:rPr>
        <mc:AlternateContent>
          <mc:Choice Requires="wpg">
            <w:drawing>
              <wp:anchor distT="0" distB="0" distL="114300" distR="114300" simplePos="0" relativeHeight="251859968" behindDoc="0" locked="0" layoutInCell="1" allowOverlap="1" wp14:anchorId="4FD2B22F" wp14:editId="610A8DB6">
                <wp:simplePos x="0" y="0"/>
                <wp:positionH relativeFrom="column">
                  <wp:posOffset>1591635</wp:posOffset>
                </wp:positionH>
                <wp:positionV relativeFrom="paragraph">
                  <wp:posOffset>38174</wp:posOffset>
                </wp:positionV>
                <wp:extent cx="998855" cy="228600"/>
                <wp:effectExtent l="0" t="0" r="10795" b="19050"/>
                <wp:wrapNone/>
                <wp:docPr id="24438"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228600"/>
                          <a:chOff x="1817" y="8747"/>
                          <a:chExt cx="1573" cy="360"/>
                        </a:xfrm>
                      </wpg:grpSpPr>
                      <wps:wsp>
                        <wps:cNvPr id="24439" name="Text Box 1873"/>
                        <wps:cNvSpPr txBox="1">
                          <a:spLocks/>
                        </wps:cNvSpPr>
                        <wps:spPr bwMode="auto">
                          <a:xfrm>
                            <a:off x="1817" y="8747"/>
                            <a:ext cx="360" cy="360"/>
                          </a:xfrm>
                          <a:prstGeom prst="rect">
                            <a:avLst/>
                          </a:prstGeom>
                          <a:solidFill>
                            <a:srgbClr val="FFFFFF"/>
                          </a:solidFill>
                          <a:ln w="9525">
                            <a:solidFill>
                              <a:srgbClr val="000000"/>
                            </a:solidFill>
                            <a:miter lim="800000"/>
                            <a:headEnd/>
                            <a:tailEnd/>
                          </a:ln>
                        </wps:spPr>
                        <wps:txbx>
                          <w:txbxContent>
                            <w:p w14:paraId="38A3F908" w14:textId="77777777" w:rsidR="00DF0BF8" w:rsidRDefault="00DF0BF8" w:rsidP="00DF0BF8"/>
                          </w:txbxContent>
                        </wps:txbx>
                        <wps:bodyPr rot="0" vert="horz" wrap="square" lIns="91440" tIns="45720" rIns="91440" bIns="45720" anchor="t" anchorCtr="0" upright="1">
                          <a:noAutofit/>
                        </wps:bodyPr>
                      </wps:wsp>
                      <wps:wsp>
                        <wps:cNvPr id="24440" name="Text Box 1874"/>
                        <wps:cNvSpPr txBox="1">
                          <a:spLocks/>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05956D4B" w14:textId="77777777" w:rsidR="00DF0BF8" w:rsidRDefault="00DF0BF8" w:rsidP="00DF0BF8"/>
                          </w:txbxContent>
                        </wps:txbx>
                        <wps:bodyPr rot="0" vert="horz" wrap="square" lIns="91440" tIns="45720" rIns="91440" bIns="45720" anchor="t" anchorCtr="0" upright="1">
                          <a:noAutofit/>
                        </wps:bodyPr>
                      </wps:wsp>
                      <wps:wsp>
                        <wps:cNvPr id="24441" name="Text Box 1875"/>
                        <wps:cNvSpPr txBox="1">
                          <a:spLocks/>
                        </wps:cNvSpPr>
                        <wps:spPr bwMode="auto">
                          <a:xfrm>
                            <a:off x="2670" y="8747"/>
                            <a:ext cx="360" cy="360"/>
                          </a:xfrm>
                          <a:prstGeom prst="rect">
                            <a:avLst/>
                          </a:prstGeom>
                          <a:solidFill>
                            <a:srgbClr val="FFFFFF"/>
                          </a:solidFill>
                          <a:ln w="9525">
                            <a:solidFill>
                              <a:srgbClr val="000000"/>
                            </a:solidFill>
                            <a:miter lim="800000"/>
                            <a:headEnd/>
                            <a:tailEnd/>
                          </a:ln>
                        </wps:spPr>
                        <wps:txbx>
                          <w:txbxContent>
                            <w:p w14:paraId="508E915D" w14:textId="77777777" w:rsidR="00DF0BF8" w:rsidRDefault="00DF0BF8" w:rsidP="00DF0BF8"/>
                          </w:txbxContent>
                        </wps:txbx>
                        <wps:bodyPr rot="0" vert="horz" wrap="square" lIns="91440" tIns="45720" rIns="91440" bIns="45720" anchor="t" anchorCtr="0" upright="1">
                          <a:noAutofit/>
                        </wps:bodyPr>
                      </wps:wsp>
                      <wps:wsp>
                        <wps:cNvPr id="24442" name="Text Box 1876"/>
                        <wps:cNvSpPr txBox="1">
                          <a:spLocks/>
                        </wps:cNvSpPr>
                        <wps:spPr bwMode="auto">
                          <a:xfrm>
                            <a:off x="3030" y="8747"/>
                            <a:ext cx="360" cy="360"/>
                          </a:xfrm>
                          <a:prstGeom prst="rect">
                            <a:avLst/>
                          </a:prstGeom>
                          <a:solidFill>
                            <a:srgbClr val="FFFFFF"/>
                          </a:solidFill>
                          <a:ln w="9525">
                            <a:solidFill>
                              <a:srgbClr val="000000"/>
                            </a:solidFill>
                            <a:miter lim="800000"/>
                            <a:headEnd/>
                            <a:tailEnd/>
                          </a:ln>
                        </wps:spPr>
                        <wps:txbx>
                          <w:txbxContent>
                            <w:p w14:paraId="086B82B1" w14:textId="77777777" w:rsidR="00DF0BF8" w:rsidRDefault="00DF0BF8" w:rsidP="00DF0B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2B22F" id="_x0000_s1223" style="position:absolute;margin-left:125.35pt;margin-top:3pt;width:78.65pt;height:18pt;z-index:251859968" coordorigin="1817,8747" coordsize="1573,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">
                <v:shape id="Text Box 1873" o:spid="_x0000_s1224" type="#_x0000_t202" style="position:absolute;left:1817;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">
                  <v:path arrowok="t"/>
                  <v:textbox>
                    <w:txbxContent>
                      <w:p w14:paraId="38A3F908" w14:textId="77777777" w:rsidR="00DF0BF8" w:rsidRDefault="00DF0BF8" w:rsidP="00DF0BF8"/>
                    </w:txbxContent>
                  </v:textbox>
                </v:shape>
                <v:shape id="Text Box 1874" o:spid="_x0000_s1225"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">
                  <v:path arrowok="t"/>
                  <v:textbox>
                    <w:txbxContent>
                      <w:p w14:paraId="05956D4B" w14:textId="77777777" w:rsidR="00DF0BF8" w:rsidRDefault="00DF0BF8" w:rsidP="00DF0BF8"/>
                    </w:txbxContent>
                  </v:textbox>
                </v:shape>
                <v:shape id="Text Box 1875" o:spid="_x0000_s1226" type="#_x0000_t202" style="position:absolute;left:267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">
                  <v:path arrowok="t"/>
                  <v:textbox>
                    <w:txbxContent>
                      <w:p w14:paraId="508E915D" w14:textId="77777777" w:rsidR="00DF0BF8" w:rsidRDefault="00DF0BF8" w:rsidP="00DF0BF8"/>
                    </w:txbxContent>
                  </v:textbox>
                </v:shape>
                <v:shape id="_x0000_s1227" type="#_x0000_t202" style="position:absolute;left:303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">
                  <v:path arrowok="t"/>
                  <v:textbox>
                    <w:txbxContent>
                      <w:p w14:paraId="086B82B1" w14:textId="77777777" w:rsidR="00DF0BF8" w:rsidRDefault="00DF0BF8" w:rsidP="00DF0BF8"/>
                    </w:txbxContent>
                  </v:textbox>
                </v:shape>
              </v:group>
            </w:pict>
          </mc:Fallback>
        </mc:AlternateContent>
      </w:r>
      <w:r w:rsidRPr="00753570">
        <w:rPr>
          <w:rFonts w:ascii="Franklin Gothic Book" w:hAnsi="Franklin Gothic Book" w:cs="Arial"/>
          <w:b/>
          <w:bCs/>
        </w:rPr>
        <w:t>Time of assay</w:t>
      </w:r>
      <w:r w:rsidRPr="00753570">
        <w:rPr>
          <w:rFonts w:ascii="Franklin Gothic Book" w:hAnsi="Franklin Gothic Book" w:cs="Arial"/>
          <w:b/>
          <w:bCs/>
        </w:rPr>
        <w:tab/>
      </w:r>
      <w:r w:rsidRPr="00753570">
        <w:rPr>
          <w:rFonts w:ascii="Franklin Gothic Book" w:hAnsi="Franklin Gothic Book" w:cs="Arial"/>
          <w:b/>
          <w:bCs/>
        </w:rPr>
        <w:tab/>
        <w:t xml:space="preserve">                     </w:t>
      </w:r>
      <w:r w:rsidRPr="00753570">
        <w:rPr>
          <w:rFonts w:ascii="Franklin Gothic Book" w:hAnsi="Franklin Gothic Book" w:cs="Arial"/>
          <w:b/>
          <w:sz w:val="26"/>
          <w:szCs w:val="26"/>
        </w:rPr>
        <w:t xml:space="preserve">                                 Initials:</w:t>
      </w:r>
      <w:r w:rsidRPr="00753570">
        <w:rPr>
          <w:rFonts w:ascii="Franklin Gothic Book" w:hAnsi="Franklin Gothic Book" w:cs="Arial"/>
          <w:b/>
          <w:bCs/>
        </w:rPr>
        <w:tab/>
      </w:r>
      <w:r w:rsidRPr="00753570">
        <w:rPr>
          <w:rFonts w:ascii="Franklin Gothic Book" w:hAnsi="Franklin Gothic Book" w:cs="Arial"/>
          <w:b/>
          <w:bCs/>
        </w:rPr>
        <w:tab/>
      </w:r>
      <w:r w:rsidRPr="00753570">
        <w:rPr>
          <w:rFonts w:ascii="Franklin Gothic Book" w:hAnsi="Franklin Gothic Book" w:cs="Arial"/>
          <w:b/>
          <w:bCs/>
        </w:rPr>
        <w:tab/>
      </w:r>
    </w:p>
    <w:p w14:paraId="5F74D39A" w14:textId="77777777" w:rsidR="00DF0BF8" w:rsidRPr="00753570" w:rsidRDefault="00DF0BF8" w:rsidP="00DF0BF8">
      <w:pPr>
        <w:rPr>
          <w:rFonts w:ascii="Franklin Gothic Book" w:hAnsi="Franklin Gothic Book" w:cs="Arial"/>
          <w:b/>
        </w:rPr>
      </w:pPr>
    </w:p>
    <w:tbl>
      <w:tblPr>
        <w:tblStyle w:val="TableGrid"/>
        <w:tblW w:w="0" w:type="auto"/>
        <w:tblLook w:val="04A0" w:firstRow="1" w:lastRow="0" w:firstColumn="1" w:lastColumn="0" w:noHBand="0" w:noVBand="1"/>
      </w:tblPr>
      <w:tblGrid>
        <w:gridCol w:w="2256"/>
        <w:gridCol w:w="2100"/>
        <w:gridCol w:w="1973"/>
        <w:gridCol w:w="1973"/>
      </w:tblGrid>
      <w:tr w:rsidR="00DF0BF8" w:rsidRPr="00753570" w14:paraId="306079EB" w14:textId="77777777" w:rsidTr="00880C17">
        <w:trPr>
          <w:trHeight w:val="510"/>
        </w:trPr>
        <w:tc>
          <w:tcPr>
            <w:tcW w:w="2256" w:type="dxa"/>
          </w:tcPr>
          <w:p w14:paraId="1FE6A472"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 xml:space="preserve">Test </w:t>
            </w:r>
          </w:p>
        </w:tc>
        <w:tc>
          <w:tcPr>
            <w:tcW w:w="2100" w:type="dxa"/>
          </w:tcPr>
          <w:p w14:paraId="6E3F79A9"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AUC</w:t>
            </w:r>
          </w:p>
        </w:tc>
        <w:tc>
          <w:tcPr>
            <w:tcW w:w="1973" w:type="dxa"/>
          </w:tcPr>
          <w:p w14:paraId="142B36D8"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Aggregation</w:t>
            </w:r>
          </w:p>
        </w:tc>
        <w:tc>
          <w:tcPr>
            <w:tcW w:w="1973" w:type="dxa"/>
          </w:tcPr>
          <w:p w14:paraId="58E3A5E7"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Velocity</w:t>
            </w:r>
          </w:p>
        </w:tc>
      </w:tr>
      <w:tr w:rsidR="00DF0BF8" w:rsidRPr="00753570" w14:paraId="2F087154" w14:textId="77777777" w:rsidTr="00880C17">
        <w:trPr>
          <w:trHeight w:val="510"/>
        </w:trPr>
        <w:tc>
          <w:tcPr>
            <w:tcW w:w="2256" w:type="dxa"/>
          </w:tcPr>
          <w:p w14:paraId="0031EE89"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ADPtest</w:t>
            </w:r>
          </w:p>
        </w:tc>
        <w:tc>
          <w:tcPr>
            <w:tcW w:w="2100" w:type="dxa"/>
            <w:vAlign w:val="center"/>
          </w:tcPr>
          <w:p w14:paraId="1698C029" w14:textId="77777777" w:rsidR="00DF0BF8" w:rsidRPr="00753570" w:rsidRDefault="00DF0BF8" w:rsidP="00880C17">
            <w:pPr>
              <w:jc w:val="right"/>
              <w:rPr>
                <w:rFonts w:ascii="Franklin Gothic Book" w:hAnsi="Franklin Gothic Book" w:cs="Arial"/>
                <w:b/>
              </w:rPr>
            </w:pPr>
            <w:r w:rsidRPr="00753570">
              <w:rPr>
                <w:rFonts w:ascii="Libre Franklin" w:eastAsia="Libre Franklin" w:hAnsi="Libre Franklin" w:cs="Libre Franklin"/>
                <w:b/>
                <w:sz w:val="18"/>
                <w:szCs w:val="18"/>
                <w:u w:val="single"/>
              </w:rPr>
              <w:t>AUC</w:t>
            </w:r>
          </w:p>
        </w:tc>
        <w:tc>
          <w:tcPr>
            <w:tcW w:w="1973" w:type="dxa"/>
            <w:vAlign w:val="center"/>
          </w:tcPr>
          <w:p w14:paraId="7D1095D2" w14:textId="77777777" w:rsidR="00DF0BF8" w:rsidRPr="00753570" w:rsidRDefault="00DF0BF8" w:rsidP="00880C17">
            <w:pPr>
              <w:jc w:val="right"/>
              <w:rPr>
                <w:rFonts w:ascii="Franklin Gothic Book" w:hAnsi="Franklin Gothic Book" w:cs="Arial"/>
                <w:b/>
              </w:rPr>
            </w:pPr>
            <w:r w:rsidRPr="00753570">
              <w:rPr>
                <w:rFonts w:ascii="Libre Franklin" w:eastAsia="Libre Franklin" w:hAnsi="Libre Franklin" w:cs="Libre Franklin"/>
                <w:b/>
                <w:sz w:val="18"/>
                <w:szCs w:val="18"/>
                <w:u w:val="single"/>
              </w:rPr>
              <w:t>AU</w:t>
            </w:r>
          </w:p>
        </w:tc>
        <w:tc>
          <w:tcPr>
            <w:tcW w:w="1973" w:type="dxa"/>
            <w:vAlign w:val="center"/>
          </w:tcPr>
          <w:p w14:paraId="005098F4" w14:textId="77777777" w:rsidR="00DF0BF8" w:rsidRPr="00753570" w:rsidRDefault="00DF0BF8" w:rsidP="00880C17">
            <w:pPr>
              <w:jc w:val="right"/>
              <w:rPr>
                <w:rFonts w:ascii="Franklin Gothic Book" w:hAnsi="Franklin Gothic Book" w:cs="Arial"/>
                <w:b/>
              </w:rPr>
            </w:pPr>
            <w:r w:rsidRPr="00753570">
              <w:rPr>
                <w:rFonts w:ascii="Libre Franklin" w:eastAsia="Libre Franklin" w:hAnsi="Libre Franklin" w:cs="Libre Franklin"/>
                <w:b/>
                <w:sz w:val="18"/>
                <w:szCs w:val="18"/>
                <w:u w:val="single"/>
              </w:rPr>
              <w:t>AU/min</w:t>
            </w:r>
          </w:p>
        </w:tc>
      </w:tr>
      <w:tr w:rsidR="00DF0BF8" w:rsidRPr="00753570" w14:paraId="4BBDD312" w14:textId="77777777" w:rsidTr="00880C17">
        <w:trPr>
          <w:trHeight w:val="510"/>
        </w:trPr>
        <w:tc>
          <w:tcPr>
            <w:tcW w:w="2256" w:type="dxa"/>
          </w:tcPr>
          <w:p w14:paraId="71F06F31"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TRAPtest</w:t>
            </w:r>
          </w:p>
        </w:tc>
        <w:tc>
          <w:tcPr>
            <w:tcW w:w="2100" w:type="dxa"/>
            <w:vAlign w:val="center"/>
          </w:tcPr>
          <w:p w14:paraId="2FE6A490" w14:textId="77777777" w:rsidR="00DF0BF8" w:rsidRPr="00753570" w:rsidRDefault="00DF0BF8" w:rsidP="00880C17">
            <w:pPr>
              <w:jc w:val="right"/>
              <w:rPr>
                <w:rFonts w:ascii="Franklin Gothic Book" w:hAnsi="Franklin Gothic Book" w:cs="Arial"/>
                <w:b/>
              </w:rPr>
            </w:pPr>
            <w:r w:rsidRPr="00753570">
              <w:rPr>
                <w:rFonts w:ascii="Libre Franklin" w:eastAsia="Libre Franklin" w:hAnsi="Libre Franklin" w:cs="Libre Franklin"/>
                <w:b/>
                <w:sz w:val="18"/>
                <w:szCs w:val="18"/>
                <w:u w:val="single"/>
              </w:rPr>
              <w:t>AUC</w:t>
            </w:r>
          </w:p>
        </w:tc>
        <w:tc>
          <w:tcPr>
            <w:tcW w:w="1973" w:type="dxa"/>
            <w:vAlign w:val="center"/>
          </w:tcPr>
          <w:p w14:paraId="3E43E23C" w14:textId="77777777" w:rsidR="00DF0BF8" w:rsidRPr="00753570" w:rsidRDefault="00DF0BF8" w:rsidP="00880C17">
            <w:pPr>
              <w:jc w:val="right"/>
              <w:rPr>
                <w:rFonts w:ascii="Franklin Gothic Book" w:hAnsi="Franklin Gothic Book" w:cs="Arial"/>
                <w:b/>
              </w:rPr>
            </w:pPr>
            <w:r w:rsidRPr="00753570">
              <w:rPr>
                <w:rFonts w:ascii="Libre Franklin" w:eastAsia="Libre Franklin" w:hAnsi="Libre Franklin" w:cs="Libre Franklin"/>
                <w:b/>
                <w:sz w:val="18"/>
                <w:szCs w:val="18"/>
                <w:u w:val="single"/>
              </w:rPr>
              <w:t>AU</w:t>
            </w:r>
          </w:p>
        </w:tc>
        <w:tc>
          <w:tcPr>
            <w:tcW w:w="1973" w:type="dxa"/>
            <w:vAlign w:val="center"/>
          </w:tcPr>
          <w:p w14:paraId="4D4ADAEF" w14:textId="77777777" w:rsidR="00DF0BF8" w:rsidRPr="00753570" w:rsidRDefault="00DF0BF8" w:rsidP="00880C17">
            <w:pPr>
              <w:jc w:val="right"/>
              <w:rPr>
                <w:rFonts w:ascii="Franklin Gothic Book" w:hAnsi="Franklin Gothic Book" w:cs="Arial"/>
                <w:b/>
              </w:rPr>
            </w:pPr>
            <w:r w:rsidRPr="00753570">
              <w:rPr>
                <w:rFonts w:ascii="Libre Franklin" w:eastAsia="Libre Franklin" w:hAnsi="Libre Franklin" w:cs="Libre Franklin"/>
                <w:b/>
                <w:sz w:val="18"/>
                <w:szCs w:val="18"/>
                <w:u w:val="single"/>
              </w:rPr>
              <w:t>AU/min</w:t>
            </w:r>
          </w:p>
        </w:tc>
      </w:tr>
      <w:tr w:rsidR="00DF0BF8" w:rsidRPr="00753570" w14:paraId="63F22C41" w14:textId="77777777" w:rsidTr="00880C17">
        <w:trPr>
          <w:trHeight w:val="510"/>
        </w:trPr>
        <w:tc>
          <w:tcPr>
            <w:tcW w:w="8302" w:type="dxa"/>
            <w:gridSpan w:val="4"/>
          </w:tcPr>
          <w:p w14:paraId="4C5747FC" w14:textId="77777777" w:rsidR="00DF0BF8" w:rsidRPr="00753570" w:rsidRDefault="00DF0BF8" w:rsidP="00880C17">
            <w:pPr>
              <w:rPr>
                <w:rFonts w:ascii="Franklin Gothic Book" w:hAnsi="Franklin Gothic Book" w:cs="Arial"/>
                <w:b/>
              </w:rPr>
            </w:pPr>
            <w:r w:rsidRPr="00753570">
              <w:rPr>
                <w:rFonts w:ascii="Franklin Gothic Book" w:hAnsi="Franklin Gothic Book" w:cs="Arial"/>
                <w:b/>
              </w:rPr>
              <w:t>Comments:</w:t>
            </w:r>
          </w:p>
          <w:p w14:paraId="4B715E58" w14:textId="77777777" w:rsidR="00DF0BF8" w:rsidRPr="00753570" w:rsidRDefault="00DF0BF8" w:rsidP="00880C17">
            <w:pPr>
              <w:rPr>
                <w:rFonts w:ascii="Franklin Gothic Book" w:hAnsi="Franklin Gothic Book" w:cs="Arial"/>
                <w:b/>
              </w:rPr>
            </w:pPr>
          </w:p>
          <w:p w14:paraId="573D40F7" w14:textId="77777777" w:rsidR="00DF0BF8" w:rsidRPr="00753570" w:rsidRDefault="00DF0BF8" w:rsidP="00880C17">
            <w:pPr>
              <w:rPr>
                <w:rFonts w:ascii="Franklin Gothic Book" w:hAnsi="Franklin Gothic Book" w:cs="Arial"/>
                <w:b/>
              </w:rPr>
            </w:pPr>
          </w:p>
        </w:tc>
      </w:tr>
    </w:tbl>
    <w:p w14:paraId="5C98A25D" w14:textId="77777777" w:rsidR="00DF0BF8" w:rsidRPr="00753570" w:rsidRDefault="00DF0BF8" w:rsidP="00DF0BF8">
      <w:pPr>
        <w:rPr>
          <w:rFonts w:ascii="Franklin Gothic Book" w:hAnsi="Franklin Gothic Book" w:cs="Arial"/>
          <w:b/>
        </w:rPr>
      </w:pPr>
    </w:p>
    <w:p w14:paraId="6699A113" w14:textId="77777777" w:rsidR="00DF0BF8" w:rsidRPr="00753570" w:rsidRDefault="00DF0BF8" w:rsidP="00DF0BF8">
      <w:pPr>
        <w:rPr>
          <w:rFonts w:ascii="Franklin Gothic Book" w:hAnsi="Franklin Gothic Book" w:cs="Arial"/>
          <w:b/>
          <w:sz w:val="32"/>
          <w:szCs w:val="32"/>
        </w:rPr>
      </w:pPr>
      <w:r w:rsidRPr="00753570">
        <w:rPr>
          <w:rFonts w:ascii="Franklin Gothic Book" w:hAnsi="Franklin Gothic Book" w:cs="Arial"/>
          <w:b/>
          <w:sz w:val="32"/>
          <w:szCs w:val="32"/>
        </w:rPr>
        <w:t>VerifyNow</w:t>
      </w:r>
      <w:r w:rsidRPr="00753570">
        <w:rPr>
          <w:rFonts w:ascii="Franklin Gothic Book" w:hAnsi="Franklin Gothic Book" w:cs="Arial"/>
          <w:b/>
          <w:sz w:val="32"/>
          <w:szCs w:val="32"/>
        </w:rPr>
        <w:tab/>
      </w:r>
    </w:p>
    <w:p w14:paraId="2EC54732" w14:textId="77777777" w:rsidR="00DF0BF8" w:rsidRPr="00753570" w:rsidRDefault="00DF0BF8" w:rsidP="00DF0BF8">
      <w:pPr>
        <w:rPr>
          <w:rFonts w:ascii="Franklin Gothic Book" w:hAnsi="Franklin Gothic Book" w:cs="Arial"/>
          <w:b/>
          <w:sz w:val="32"/>
          <w:szCs w:val="32"/>
        </w:rPr>
      </w:pPr>
    </w:p>
    <w:p w14:paraId="61491537" w14:textId="77777777" w:rsidR="00DF0BF8" w:rsidRPr="00753570" w:rsidRDefault="00DF0BF8" w:rsidP="00DF0BF8">
      <w:pPr>
        <w:rPr>
          <w:rFonts w:ascii="Franklin Gothic Book" w:hAnsi="Franklin Gothic Book" w:cs="Arial"/>
          <w:b/>
          <w:sz w:val="32"/>
          <w:szCs w:val="32"/>
        </w:rPr>
      </w:pPr>
      <w:r w:rsidRPr="00753570">
        <w:rPr>
          <w:rFonts w:ascii="Franklin Gothic Book" w:hAnsi="Franklin Gothic Book" w:cs="Arial"/>
          <w:b/>
          <w:noProof/>
          <w:sz w:val="32"/>
          <w:szCs w:val="26"/>
          <w:u w:val="single"/>
          <w:lang w:eastAsia="en-US"/>
        </w:rPr>
        <mc:AlternateContent>
          <mc:Choice Requires="wpg">
            <w:drawing>
              <wp:anchor distT="0" distB="0" distL="114300" distR="114300" simplePos="0" relativeHeight="251860992" behindDoc="0" locked="0" layoutInCell="1" allowOverlap="1" wp14:anchorId="6CEB7ABF" wp14:editId="20D0E65A">
                <wp:simplePos x="0" y="0"/>
                <wp:positionH relativeFrom="column">
                  <wp:posOffset>4210050</wp:posOffset>
                </wp:positionH>
                <wp:positionV relativeFrom="paragraph">
                  <wp:posOffset>9525</wp:posOffset>
                </wp:positionV>
                <wp:extent cx="502920" cy="228600"/>
                <wp:effectExtent l="0" t="0" r="11430" b="19050"/>
                <wp:wrapNone/>
                <wp:docPr id="24443" name="Group 24443"/>
                <wp:cNvGraphicFramePr/>
                <a:graphic xmlns:a="http://schemas.openxmlformats.org/drawingml/2006/main">
                  <a:graphicData uri="http://schemas.microsoft.com/office/word/2010/wordprocessingGroup">
                    <wpg:wgp>
                      <wpg:cNvGrpSpPr/>
                      <wpg:grpSpPr>
                        <a:xfrm>
                          <a:off x="0" y="0"/>
                          <a:ext cx="502920" cy="228600"/>
                          <a:chOff x="0" y="0"/>
                          <a:chExt cx="503480" cy="228600"/>
                        </a:xfrm>
                      </wpg:grpSpPr>
                      <wps:wsp>
                        <wps:cNvPr id="24444" name="Text Box 24444"/>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F8174FA" w14:textId="77777777" w:rsidR="00DF0BF8" w:rsidRDefault="00DF0BF8" w:rsidP="00DF0BF8"/>
                          </w:txbxContent>
                        </wps:txbx>
                        <wps:bodyPr rot="0" vert="horz" wrap="square" lIns="91440" tIns="45720" rIns="91440" bIns="45720" anchor="t" anchorCtr="0" upright="1">
                          <a:noAutofit/>
                        </wps:bodyPr>
                      </wps:wsp>
                      <wps:wsp>
                        <wps:cNvPr id="24445" name="Text Box 24445"/>
                        <wps:cNvSpPr txBox="1">
                          <a:spLocks noChangeArrowheads="1"/>
                        </wps:cNvSpPr>
                        <wps:spPr bwMode="auto">
                          <a:xfrm>
                            <a:off x="274880" y="0"/>
                            <a:ext cx="228600" cy="228600"/>
                          </a:xfrm>
                          <a:prstGeom prst="rect">
                            <a:avLst/>
                          </a:prstGeom>
                          <a:solidFill>
                            <a:srgbClr val="FFFFFF"/>
                          </a:solidFill>
                          <a:ln w="9525">
                            <a:solidFill>
                              <a:srgbClr val="000000"/>
                            </a:solidFill>
                            <a:miter lim="800000"/>
                            <a:headEnd/>
                            <a:tailEnd/>
                          </a:ln>
                        </wps:spPr>
                        <wps:txbx>
                          <w:txbxContent>
                            <w:p w14:paraId="447168E5" w14:textId="77777777" w:rsidR="00DF0BF8" w:rsidRDefault="00DF0BF8" w:rsidP="00DF0BF8"/>
                          </w:txbxContent>
                        </wps:txbx>
                        <wps:bodyPr rot="0" vert="horz" wrap="square" lIns="91440" tIns="45720" rIns="91440" bIns="45720" anchor="t" anchorCtr="0" upright="1">
                          <a:noAutofit/>
                        </wps:bodyPr>
                      </wps:wsp>
                    </wpg:wgp>
                  </a:graphicData>
                </a:graphic>
              </wp:anchor>
            </w:drawing>
          </mc:Choice>
          <mc:Fallback>
            <w:pict>
              <v:group w14:anchorId="6CEB7ABF" id="Group 24443" o:spid="_x0000_s1228" style="position:absolute;margin-left:331.5pt;margin-top:.75pt;width:39.6pt;height:18pt;z-index:251860992" coordsize="50348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">
                <v:shape id="Text Box 24444" o:spid="_x0000_s1229" type="#_x0000_t202" style="position:absolute;width:228600;height:228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">
                  <v:textbox>
                    <w:txbxContent>
                      <w:p w14:paraId="1F8174FA" w14:textId="77777777" w:rsidR="00DF0BF8" w:rsidRDefault="00DF0BF8" w:rsidP="00DF0BF8"/>
                    </w:txbxContent>
                  </v:textbox>
                </v:shape>
                <v:shape id="Text Box 24445" o:spid="_x0000_s1230" type="#_x0000_t202" style="position:absolute;left:274880;width:228600;height:228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">
                  <v:textbox>
                    <w:txbxContent>
                      <w:p w14:paraId="447168E5" w14:textId="77777777" w:rsidR="00DF0BF8" w:rsidRDefault="00DF0BF8" w:rsidP="00DF0BF8"/>
                    </w:txbxContent>
                  </v:textbox>
                </v:shape>
              </v:group>
            </w:pict>
          </mc:Fallback>
        </mc:AlternateContent>
      </w:r>
      <w:r w:rsidRPr="00753570">
        <w:rPr>
          <w:rFonts w:ascii="Franklin Gothic Book" w:hAnsi="Franklin Gothic Book" w:cs="Arial"/>
          <w:noProof/>
          <w:lang w:eastAsia="en-US"/>
        </w:rPr>
        <mc:AlternateContent>
          <mc:Choice Requires="wpg">
            <w:drawing>
              <wp:anchor distT="0" distB="0" distL="114300" distR="114300" simplePos="0" relativeHeight="251862016" behindDoc="0" locked="0" layoutInCell="1" allowOverlap="1" wp14:anchorId="0921D301" wp14:editId="71A88BB3">
                <wp:simplePos x="0" y="0"/>
                <wp:positionH relativeFrom="column">
                  <wp:posOffset>1591635</wp:posOffset>
                </wp:positionH>
                <wp:positionV relativeFrom="paragraph">
                  <wp:posOffset>38174</wp:posOffset>
                </wp:positionV>
                <wp:extent cx="998855" cy="228600"/>
                <wp:effectExtent l="0" t="0" r="10795" b="19050"/>
                <wp:wrapNone/>
                <wp:docPr id="2012965780"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228600"/>
                          <a:chOff x="1817" y="8747"/>
                          <a:chExt cx="1573" cy="360"/>
                        </a:xfrm>
                      </wpg:grpSpPr>
                      <wps:wsp>
                        <wps:cNvPr id="1229769258" name="Text Box 1873"/>
                        <wps:cNvSpPr txBox="1">
                          <a:spLocks/>
                        </wps:cNvSpPr>
                        <wps:spPr bwMode="auto">
                          <a:xfrm>
                            <a:off x="1817" y="8747"/>
                            <a:ext cx="360" cy="360"/>
                          </a:xfrm>
                          <a:prstGeom prst="rect">
                            <a:avLst/>
                          </a:prstGeom>
                          <a:solidFill>
                            <a:srgbClr val="FFFFFF"/>
                          </a:solidFill>
                          <a:ln w="9525">
                            <a:solidFill>
                              <a:srgbClr val="000000"/>
                            </a:solidFill>
                            <a:miter lim="800000"/>
                            <a:headEnd/>
                            <a:tailEnd/>
                          </a:ln>
                        </wps:spPr>
                        <wps:txbx>
                          <w:txbxContent>
                            <w:p w14:paraId="4DD1FD5F" w14:textId="77777777" w:rsidR="00DF0BF8" w:rsidRDefault="00DF0BF8" w:rsidP="00DF0BF8"/>
                          </w:txbxContent>
                        </wps:txbx>
                        <wps:bodyPr rot="0" vert="horz" wrap="square" lIns="91440" tIns="45720" rIns="91440" bIns="45720" anchor="t" anchorCtr="0" upright="1">
                          <a:noAutofit/>
                        </wps:bodyPr>
                      </wps:wsp>
                      <wps:wsp>
                        <wps:cNvPr id="870435770" name="Text Box 1874"/>
                        <wps:cNvSpPr txBox="1">
                          <a:spLocks/>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0BF1F9BC" w14:textId="77777777" w:rsidR="00DF0BF8" w:rsidRDefault="00DF0BF8" w:rsidP="00DF0BF8"/>
                          </w:txbxContent>
                        </wps:txbx>
                        <wps:bodyPr rot="0" vert="horz" wrap="square" lIns="91440" tIns="45720" rIns="91440" bIns="45720" anchor="t" anchorCtr="0" upright="1">
                          <a:noAutofit/>
                        </wps:bodyPr>
                      </wps:wsp>
                      <wps:wsp>
                        <wps:cNvPr id="2022860750" name="Text Box 1875"/>
                        <wps:cNvSpPr txBox="1">
                          <a:spLocks/>
                        </wps:cNvSpPr>
                        <wps:spPr bwMode="auto">
                          <a:xfrm>
                            <a:off x="2670" y="8747"/>
                            <a:ext cx="360" cy="360"/>
                          </a:xfrm>
                          <a:prstGeom prst="rect">
                            <a:avLst/>
                          </a:prstGeom>
                          <a:solidFill>
                            <a:srgbClr val="FFFFFF"/>
                          </a:solidFill>
                          <a:ln w="9525">
                            <a:solidFill>
                              <a:srgbClr val="000000"/>
                            </a:solidFill>
                            <a:miter lim="800000"/>
                            <a:headEnd/>
                            <a:tailEnd/>
                          </a:ln>
                        </wps:spPr>
                        <wps:txbx>
                          <w:txbxContent>
                            <w:p w14:paraId="5D065B11" w14:textId="77777777" w:rsidR="00DF0BF8" w:rsidRDefault="00DF0BF8" w:rsidP="00DF0BF8"/>
                          </w:txbxContent>
                        </wps:txbx>
                        <wps:bodyPr rot="0" vert="horz" wrap="square" lIns="91440" tIns="45720" rIns="91440" bIns="45720" anchor="t" anchorCtr="0" upright="1">
                          <a:noAutofit/>
                        </wps:bodyPr>
                      </wps:wsp>
                      <wps:wsp>
                        <wps:cNvPr id="30904721" name="Text Box 1876"/>
                        <wps:cNvSpPr txBox="1">
                          <a:spLocks/>
                        </wps:cNvSpPr>
                        <wps:spPr bwMode="auto">
                          <a:xfrm>
                            <a:off x="3030" y="8747"/>
                            <a:ext cx="360" cy="360"/>
                          </a:xfrm>
                          <a:prstGeom prst="rect">
                            <a:avLst/>
                          </a:prstGeom>
                          <a:solidFill>
                            <a:srgbClr val="FFFFFF"/>
                          </a:solidFill>
                          <a:ln w="9525">
                            <a:solidFill>
                              <a:srgbClr val="000000"/>
                            </a:solidFill>
                            <a:miter lim="800000"/>
                            <a:headEnd/>
                            <a:tailEnd/>
                          </a:ln>
                        </wps:spPr>
                        <wps:txbx>
                          <w:txbxContent>
                            <w:p w14:paraId="57E076BD" w14:textId="77777777" w:rsidR="00DF0BF8" w:rsidRDefault="00DF0BF8" w:rsidP="00DF0B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1D301" id="_x0000_s1231" style="position:absolute;margin-left:125.35pt;margin-top:3pt;width:78.65pt;height:18pt;z-index:251862016" coordorigin="1817,8747" coordsize="1573,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">
                <v:shape id="Text Box 1873" o:spid="_x0000_s1232" type="#_x0000_t202" style="position:absolute;left:1817;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">
                  <v:path arrowok="t"/>
                  <v:textbox>
                    <w:txbxContent>
                      <w:p w14:paraId="4DD1FD5F" w14:textId="77777777" w:rsidR="00DF0BF8" w:rsidRDefault="00DF0BF8" w:rsidP="00DF0BF8"/>
                    </w:txbxContent>
                  </v:textbox>
                </v:shape>
                <v:shape id="Text Box 1874" o:spid="_x0000_s1233"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">
                  <v:path arrowok="t"/>
                  <v:textbox>
                    <w:txbxContent>
                      <w:p w14:paraId="0BF1F9BC" w14:textId="77777777" w:rsidR="00DF0BF8" w:rsidRDefault="00DF0BF8" w:rsidP="00DF0BF8"/>
                    </w:txbxContent>
                  </v:textbox>
                </v:shape>
                <v:shape id="Text Box 1875" o:spid="_x0000_s1234" type="#_x0000_t202" style="position:absolute;left:267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">
                  <v:path arrowok="t"/>
                  <v:textbox>
                    <w:txbxContent>
                      <w:p w14:paraId="5D065B11" w14:textId="77777777" w:rsidR="00DF0BF8" w:rsidRDefault="00DF0BF8" w:rsidP="00DF0BF8"/>
                    </w:txbxContent>
                  </v:textbox>
                </v:shape>
                <v:shape id="_x0000_s1235" type="#_x0000_t202" style="position:absolute;left:303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">
                  <v:path arrowok="t"/>
                  <v:textbox>
                    <w:txbxContent>
                      <w:p w14:paraId="57E076BD" w14:textId="77777777" w:rsidR="00DF0BF8" w:rsidRDefault="00DF0BF8" w:rsidP="00DF0BF8"/>
                    </w:txbxContent>
                  </v:textbox>
                </v:shape>
              </v:group>
            </w:pict>
          </mc:Fallback>
        </mc:AlternateContent>
      </w:r>
      <w:r w:rsidRPr="00753570">
        <w:rPr>
          <w:rFonts w:ascii="Franklin Gothic Book" w:hAnsi="Franklin Gothic Book" w:cs="Arial"/>
          <w:b/>
          <w:bCs/>
        </w:rPr>
        <w:t>Time of assay</w:t>
      </w:r>
      <w:r w:rsidRPr="00753570">
        <w:rPr>
          <w:rFonts w:ascii="Franklin Gothic Book" w:hAnsi="Franklin Gothic Book" w:cs="Arial"/>
          <w:b/>
          <w:bCs/>
        </w:rPr>
        <w:tab/>
      </w:r>
      <w:r w:rsidRPr="00753570">
        <w:rPr>
          <w:rFonts w:ascii="Franklin Gothic Book" w:hAnsi="Franklin Gothic Book" w:cs="Arial"/>
          <w:b/>
          <w:bCs/>
        </w:rPr>
        <w:tab/>
        <w:t xml:space="preserve">                     </w:t>
      </w:r>
      <w:r w:rsidRPr="00753570">
        <w:rPr>
          <w:rFonts w:ascii="Franklin Gothic Book" w:hAnsi="Franklin Gothic Book" w:cs="Arial"/>
          <w:b/>
          <w:sz w:val="26"/>
          <w:szCs w:val="26"/>
        </w:rPr>
        <w:t xml:space="preserve">                                 Initials:</w:t>
      </w:r>
      <w:r w:rsidRPr="00753570">
        <w:rPr>
          <w:rFonts w:ascii="Franklin Gothic Book" w:hAnsi="Franklin Gothic Book" w:cs="Arial"/>
          <w:b/>
          <w:bCs/>
        </w:rPr>
        <w:tab/>
      </w:r>
      <w:r w:rsidRPr="00753570">
        <w:rPr>
          <w:rFonts w:ascii="Franklin Gothic Book" w:hAnsi="Franklin Gothic Book" w:cs="Arial"/>
          <w:b/>
          <w:bCs/>
        </w:rPr>
        <w:tab/>
      </w:r>
      <w:r w:rsidRPr="00753570">
        <w:rPr>
          <w:rFonts w:ascii="Franklin Gothic Book" w:hAnsi="Franklin Gothic Book" w:cs="Arial"/>
          <w:b/>
          <w:bCs/>
        </w:rPr>
        <w:tab/>
      </w:r>
    </w:p>
    <w:p w14:paraId="4BBFC6D5" w14:textId="77777777" w:rsidR="00DF0BF8" w:rsidRPr="00753570" w:rsidRDefault="00DF0BF8" w:rsidP="00DF0BF8">
      <w:r w:rsidRPr="00753570">
        <w:rPr>
          <w:rFonts w:ascii="Franklin Gothic Book" w:hAnsi="Franklin Gothic Book" w:cs="Arial"/>
          <w:b/>
          <w:sz w:val="32"/>
          <w:szCs w:val="32"/>
        </w:rPr>
        <w:tab/>
      </w:r>
      <w:r w:rsidRPr="00753570">
        <w:rPr>
          <w:rFonts w:ascii="Franklin Gothic Book" w:hAnsi="Franklin Gothic Book" w:cs="Arial"/>
          <w:b/>
          <w:sz w:val="32"/>
          <w:szCs w:val="32"/>
        </w:rPr>
        <w:tab/>
      </w:r>
      <w:r w:rsidRPr="00753570">
        <w:rPr>
          <w:rFonts w:ascii="Franklin Gothic Book" w:hAnsi="Franklin Gothic Book" w:cs="Arial"/>
          <w:b/>
          <w:sz w:val="32"/>
          <w:szCs w:val="32"/>
        </w:rPr>
        <w:tab/>
      </w:r>
      <w:r w:rsidRPr="00753570">
        <w:tab/>
      </w:r>
      <w:r w:rsidRPr="00753570">
        <w:tab/>
      </w:r>
      <w:r w:rsidRPr="00753570">
        <w:tab/>
      </w:r>
    </w:p>
    <w:p w14:paraId="173BA9C8" w14:textId="77777777" w:rsidR="00DF0BF8" w:rsidRPr="00753570" w:rsidRDefault="00DF0BF8" w:rsidP="00DF0BF8">
      <w:pPr>
        <w:rPr>
          <w:rFonts w:ascii="Franklin Gothic Book" w:hAnsi="Franklin Gothic Book" w:cs="Arial"/>
          <w:b/>
        </w:rPr>
      </w:pPr>
    </w:p>
    <w:tbl>
      <w:tblPr>
        <w:tblStyle w:val="TableGrid"/>
        <w:tblW w:w="0" w:type="auto"/>
        <w:tblLook w:val="04A0" w:firstRow="1" w:lastRow="0" w:firstColumn="1" w:lastColumn="0" w:noHBand="0" w:noVBand="1"/>
      </w:tblPr>
      <w:tblGrid>
        <w:gridCol w:w="2144"/>
        <w:gridCol w:w="2040"/>
        <w:gridCol w:w="2252"/>
        <w:gridCol w:w="1866"/>
      </w:tblGrid>
      <w:tr w:rsidR="00DF0BF8" w:rsidRPr="00753570" w14:paraId="1CF911A4" w14:textId="77777777" w:rsidTr="00880C17">
        <w:trPr>
          <w:trHeight w:val="510"/>
        </w:trPr>
        <w:tc>
          <w:tcPr>
            <w:tcW w:w="2144" w:type="dxa"/>
          </w:tcPr>
          <w:p w14:paraId="66ED0D4F"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 xml:space="preserve">Test </w:t>
            </w:r>
          </w:p>
        </w:tc>
        <w:tc>
          <w:tcPr>
            <w:tcW w:w="2040" w:type="dxa"/>
          </w:tcPr>
          <w:p w14:paraId="2F247D9F"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PRU</w:t>
            </w:r>
          </w:p>
        </w:tc>
        <w:tc>
          <w:tcPr>
            <w:tcW w:w="2252" w:type="dxa"/>
          </w:tcPr>
          <w:p w14:paraId="25F40226"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 Inhibition</w:t>
            </w:r>
          </w:p>
        </w:tc>
        <w:tc>
          <w:tcPr>
            <w:tcW w:w="1866" w:type="dxa"/>
          </w:tcPr>
          <w:p w14:paraId="1D0326ED"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Base</w:t>
            </w:r>
          </w:p>
        </w:tc>
      </w:tr>
      <w:tr w:rsidR="00DF0BF8" w:rsidRPr="00753570" w14:paraId="35382609" w14:textId="77777777" w:rsidTr="00880C17">
        <w:trPr>
          <w:trHeight w:val="510"/>
        </w:trPr>
        <w:tc>
          <w:tcPr>
            <w:tcW w:w="2144" w:type="dxa"/>
          </w:tcPr>
          <w:p w14:paraId="1A267541"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P2Y12</w:t>
            </w:r>
          </w:p>
        </w:tc>
        <w:tc>
          <w:tcPr>
            <w:tcW w:w="2040" w:type="dxa"/>
          </w:tcPr>
          <w:p w14:paraId="506D0CB0" w14:textId="77777777" w:rsidR="00DF0BF8" w:rsidRPr="00753570" w:rsidRDefault="00DF0BF8" w:rsidP="00880C17">
            <w:pPr>
              <w:rPr>
                <w:rFonts w:ascii="Franklin Gothic Book" w:hAnsi="Franklin Gothic Book" w:cs="Arial"/>
                <w:b/>
              </w:rPr>
            </w:pPr>
          </w:p>
        </w:tc>
        <w:tc>
          <w:tcPr>
            <w:tcW w:w="2252" w:type="dxa"/>
          </w:tcPr>
          <w:p w14:paraId="028CA01F" w14:textId="77777777" w:rsidR="00DF0BF8" w:rsidRPr="00753570" w:rsidRDefault="00DF0BF8" w:rsidP="00880C17">
            <w:pPr>
              <w:rPr>
                <w:rFonts w:ascii="Franklin Gothic Book" w:hAnsi="Franklin Gothic Book" w:cs="Arial"/>
                <w:b/>
              </w:rPr>
            </w:pPr>
          </w:p>
        </w:tc>
        <w:tc>
          <w:tcPr>
            <w:tcW w:w="1866" w:type="dxa"/>
          </w:tcPr>
          <w:p w14:paraId="67E7731E" w14:textId="77777777" w:rsidR="00DF0BF8" w:rsidRPr="00753570" w:rsidRDefault="00DF0BF8" w:rsidP="00880C17">
            <w:pPr>
              <w:rPr>
                <w:rFonts w:ascii="Franklin Gothic Book" w:hAnsi="Franklin Gothic Book" w:cs="Arial"/>
                <w:b/>
              </w:rPr>
            </w:pPr>
          </w:p>
        </w:tc>
      </w:tr>
      <w:tr w:rsidR="00DF0BF8" w:rsidRPr="00753570" w14:paraId="57561C3E" w14:textId="77777777" w:rsidTr="00880C17">
        <w:trPr>
          <w:trHeight w:val="510"/>
        </w:trPr>
        <w:tc>
          <w:tcPr>
            <w:tcW w:w="8302" w:type="dxa"/>
            <w:gridSpan w:val="4"/>
          </w:tcPr>
          <w:p w14:paraId="4617F379" w14:textId="77777777" w:rsidR="00DF0BF8" w:rsidRPr="00753570" w:rsidRDefault="00DF0BF8" w:rsidP="00880C17">
            <w:pPr>
              <w:rPr>
                <w:rFonts w:ascii="Franklin Gothic Book" w:hAnsi="Franklin Gothic Book" w:cs="Arial"/>
                <w:b/>
              </w:rPr>
            </w:pPr>
            <w:r w:rsidRPr="00753570">
              <w:rPr>
                <w:rFonts w:ascii="Franklin Gothic Book" w:hAnsi="Franklin Gothic Book" w:cs="Arial"/>
                <w:b/>
              </w:rPr>
              <w:t>Comments:</w:t>
            </w:r>
          </w:p>
          <w:p w14:paraId="1FE43862" w14:textId="77777777" w:rsidR="00DF0BF8" w:rsidRPr="00753570" w:rsidRDefault="00DF0BF8" w:rsidP="00880C17">
            <w:pPr>
              <w:rPr>
                <w:rFonts w:ascii="Franklin Gothic Book" w:hAnsi="Franklin Gothic Book" w:cs="Arial"/>
                <w:b/>
              </w:rPr>
            </w:pPr>
          </w:p>
          <w:p w14:paraId="1153CFC3" w14:textId="77777777" w:rsidR="00DF0BF8" w:rsidRPr="00753570" w:rsidRDefault="00DF0BF8" w:rsidP="00880C17">
            <w:pPr>
              <w:rPr>
                <w:rFonts w:ascii="Franklin Gothic Book" w:hAnsi="Franklin Gothic Book" w:cs="Arial"/>
                <w:b/>
              </w:rPr>
            </w:pPr>
          </w:p>
        </w:tc>
      </w:tr>
    </w:tbl>
    <w:p w14:paraId="1D865D67" w14:textId="77777777" w:rsidR="00DF0BF8" w:rsidRPr="00753570" w:rsidRDefault="00DF0BF8" w:rsidP="00DF0BF8">
      <w:pPr>
        <w:rPr>
          <w:rFonts w:ascii="Franklin Gothic Book" w:hAnsi="Franklin Gothic Book" w:cs="Arial"/>
          <w:b/>
        </w:rPr>
      </w:pPr>
    </w:p>
    <w:p w14:paraId="46B9FAF4" w14:textId="77777777" w:rsidR="00DF0BF8" w:rsidRPr="00753570" w:rsidRDefault="00DF0BF8" w:rsidP="00DF0BF8">
      <w:pPr>
        <w:rPr>
          <w:rFonts w:ascii="Franklin Gothic Book" w:hAnsi="Franklin Gothic Book" w:cs="Arial"/>
          <w:b/>
          <w:sz w:val="32"/>
          <w:szCs w:val="32"/>
        </w:rPr>
      </w:pPr>
      <w:r w:rsidRPr="00753570">
        <w:rPr>
          <w:rFonts w:ascii="Franklin Gothic Book" w:hAnsi="Franklin Gothic Book" w:cs="Arial"/>
          <w:b/>
          <w:sz w:val="32"/>
          <w:szCs w:val="32"/>
        </w:rPr>
        <w:t>VASP</w:t>
      </w:r>
      <w:r w:rsidRPr="00753570">
        <w:rPr>
          <w:rFonts w:ascii="Franklin Gothic Book" w:hAnsi="Franklin Gothic Book" w:cs="Arial"/>
          <w:b/>
          <w:sz w:val="32"/>
          <w:szCs w:val="32"/>
        </w:rPr>
        <w:tab/>
      </w:r>
    </w:p>
    <w:p w14:paraId="67DD47DE" w14:textId="77777777" w:rsidR="00DF0BF8" w:rsidRPr="00753570" w:rsidRDefault="00DF0BF8" w:rsidP="00DF0BF8">
      <w:pPr>
        <w:rPr>
          <w:rFonts w:ascii="Franklin Gothic Book" w:hAnsi="Franklin Gothic Book" w:cs="Arial"/>
          <w:b/>
          <w:sz w:val="32"/>
          <w:szCs w:val="32"/>
        </w:rPr>
      </w:pPr>
    </w:p>
    <w:p w14:paraId="2F1AF8B3" w14:textId="77777777" w:rsidR="00DF0BF8" w:rsidRPr="00753570" w:rsidRDefault="00DF0BF8" w:rsidP="00DF0BF8">
      <w:pPr>
        <w:rPr>
          <w:rFonts w:ascii="Franklin Gothic Book" w:hAnsi="Franklin Gothic Book" w:cs="Arial"/>
          <w:b/>
          <w:bCs/>
        </w:rPr>
      </w:pPr>
      <w:r w:rsidRPr="00753570">
        <w:rPr>
          <w:rFonts w:ascii="Franklin Gothic Book" w:hAnsi="Franklin Gothic Book" w:cs="Arial"/>
          <w:b/>
          <w:noProof/>
          <w:sz w:val="32"/>
          <w:szCs w:val="26"/>
          <w:u w:val="single"/>
          <w:lang w:eastAsia="en-US"/>
        </w:rPr>
        <mc:AlternateContent>
          <mc:Choice Requires="wpg">
            <w:drawing>
              <wp:anchor distT="0" distB="0" distL="114300" distR="114300" simplePos="0" relativeHeight="251863040" behindDoc="0" locked="0" layoutInCell="1" allowOverlap="1" wp14:anchorId="6A045706" wp14:editId="438B6AE7">
                <wp:simplePos x="0" y="0"/>
                <wp:positionH relativeFrom="column">
                  <wp:posOffset>4210050</wp:posOffset>
                </wp:positionH>
                <wp:positionV relativeFrom="paragraph">
                  <wp:posOffset>9525</wp:posOffset>
                </wp:positionV>
                <wp:extent cx="502920" cy="228600"/>
                <wp:effectExtent l="0" t="0" r="11430" b="19050"/>
                <wp:wrapNone/>
                <wp:docPr id="24446" name="Group 24446"/>
                <wp:cNvGraphicFramePr/>
                <a:graphic xmlns:a="http://schemas.openxmlformats.org/drawingml/2006/main">
                  <a:graphicData uri="http://schemas.microsoft.com/office/word/2010/wordprocessingGroup">
                    <wpg:wgp>
                      <wpg:cNvGrpSpPr/>
                      <wpg:grpSpPr>
                        <a:xfrm>
                          <a:off x="0" y="0"/>
                          <a:ext cx="502920" cy="228600"/>
                          <a:chOff x="0" y="0"/>
                          <a:chExt cx="503480" cy="228600"/>
                        </a:xfrm>
                      </wpg:grpSpPr>
                      <wps:wsp>
                        <wps:cNvPr id="24447" name="Text Box 24447"/>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380926" w14:textId="77777777" w:rsidR="00DF0BF8" w:rsidRDefault="00DF0BF8" w:rsidP="00DF0BF8"/>
                          </w:txbxContent>
                        </wps:txbx>
                        <wps:bodyPr rot="0" vert="horz" wrap="square" lIns="91440" tIns="45720" rIns="91440" bIns="45720" anchor="t" anchorCtr="0" upright="1">
                          <a:noAutofit/>
                        </wps:bodyPr>
                      </wps:wsp>
                      <wps:wsp>
                        <wps:cNvPr id="337" name="Text Box 337"/>
                        <wps:cNvSpPr txBox="1">
                          <a:spLocks noChangeArrowheads="1"/>
                        </wps:cNvSpPr>
                        <wps:spPr bwMode="auto">
                          <a:xfrm>
                            <a:off x="274880" y="0"/>
                            <a:ext cx="228600" cy="228600"/>
                          </a:xfrm>
                          <a:prstGeom prst="rect">
                            <a:avLst/>
                          </a:prstGeom>
                          <a:solidFill>
                            <a:srgbClr val="FFFFFF"/>
                          </a:solidFill>
                          <a:ln w="9525">
                            <a:solidFill>
                              <a:srgbClr val="000000"/>
                            </a:solidFill>
                            <a:miter lim="800000"/>
                            <a:headEnd/>
                            <a:tailEnd/>
                          </a:ln>
                        </wps:spPr>
                        <wps:txbx>
                          <w:txbxContent>
                            <w:p w14:paraId="55C3E480" w14:textId="77777777" w:rsidR="00DF0BF8" w:rsidRDefault="00DF0BF8" w:rsidP="00DF0BF8"/>
                          </w:txbxContent>
                        </wps:txbx>
                        <wps:bodyPr rot="0" vert="horz" wrap="square" lIns="91440" tIns="45720" rIns="91440" bIns="45720" anchor="t" anchorCtr="0" upright="1">
                          <a:noAutofit/>
                        </wps:bodyPr>
                      </wps:wsp>
                    </wpg:wgp>
                  </a:graphicData>
                </a:graphic>
              </wp:anchor>
            </w:drawing>
          </mc:Choice>
          <mc:Fallback>
            <w:pict>
              <v:group w14:anchorId="6A045706" id="Group 24446" o:spid="_x0000_s1236" style="position:absolute;margin-left:331.5pt;margin-top:.75pt;width:39.6pt;height:18pt;z-index:251863040" coordsize="503480,228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">
                <v:shape id="Text Box 24447" o:spid="_x0000_s1237" type="#_x0000_t202" style="position:absolute;width:228600;height:228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">
                  <v:textbox>
                    <w:txbxContent>
                      <w:p w14:paraId="59380926" w14:textId="77777777" w:rsidR="00DF0BF8" w:rsidRDefault="00DF0BF8" w:rsidP="00DF0BF8"/>
                    </w:txbxContent>
                  </v:textbox>
                </v:shape>
                <v:shape id="Text Box 337" o:spid="_x0000_s1238" type="#_x0000_t202" style="position:absolute;left:274880;width:228600;height:228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">
                  <v:textbox>
                    <w:txbxContent>
                      <w:p w14:paraId="55C3E480" w14:textId="77777777" w:rsidR="00DF0BF8" w:rsidRDefault="00DF0BF8" w:rsidP="00DF0BF8"/>
                    </w:txbxContent>
                  </v:textbox>
                </v:shape>
              </v:group>
            </w:pict>
          </mc:Fallback>
        </mc:AlternateContent>
      </w:r>
      <w:r w:rsidRPr="00753570">
        <w:rPr>
          <w:rFonts w:ascii="Franklin Gothic Book" w:hAnsi="Franklin Gothic Book" w:cs="Arial"/>
          <w:noProof/>
          <w:lang w:eastAsia="en-US"/>
        </w:rPr>
        <mc:AlternateContent>
          <mc:Choice Requires="wpg">
            <w:drawing>
              <wp:anchor distT="0" distB="0" distL="114300" distR="114300" simplePos="0" relativeHeight="251864064" behindDoc="0" locked="0" layoutInCell="1" allowOverlap="1" wp14:anchorId="56910512" wp14:editId="147C65A0">
                <wp:simplePos x="0" y="0"/>
                <wp:positionH relativeFrom="column">
                  <wp:posOffset>1591635</wp:posOffset>
                </wp:positionH>
                <wp:positionV relativeFrom="paragraph">
                  <wp:posOffset>38174</wp:posOffset>
                </wp:positionV>
                <wp:extent cx="998855" cy="228600"/>
                <wp:effectExtent l="0" t="0" r="10795" b="19050"/>
                <wp:wrapNone/>
                <wp:docPr id="22855"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228600"/>
                          <a:chOff x="1817" y="8747"/>
                          <a:chExt cx="1573" cy="360"/>
                        </a:xfrm>
                      </wpg:grpSpPr>
                      <wps:wsp>
                        <wps:cNvPr id="22856" name="Text Box 1873"/>
                        <wps:cNvSpPr txBox="1">
                          <a:spLocks/>
                        </wps:cNvSpPr>
                        <wps:spPr bwMode="auto">
                          <a:xfrm>
                            <a:off x="1817" y="8747"/>
                            <a:ext cx="360" cy="360"/>
                          </a:xfrm>
                          <a:prstGeom prst="rect">
                            <a:avLst/>
                          </a:prstGeom>
                          <a:solidFill>
                            <a:srgbClr val="FFFFFF"/>
                          </a:solidFill>
                          <a:ln w="9525">
                            <a:solidFill>
                              <a:srgbClr val="000000"/>
                            </a:solidFill>
                            <a:miter lim="800000"/>
                            <a:headEnd/>
                            <a:tailEnd/>
                          </a:ln>
                        </wps:spPr>
                        <wps:txbx>
                          <w:txbxContent>
                            <w:p w14:paraId="5721D957" w14:textId="77777777" w:rsidR="00DF0BF8" w:rsidRDefault="00DF0BF8" w:rsidP="00DF0BF8"/>
                          </w:txbxContent>
                        </wps:txbx>
                        <wps:bodyPr rot="0" vert="horz" wrap="square" lIns="91440" tIns="45720" rIns="91440" bIns="45720" anchor="t" anchorCtr="0" upright="1">
                          <a:noAutofit/>
                        </wps:bodyPr>
                      </wps:wsp>
                      <wps:wsp>
                        <wps:cNvPr id="22857" name="Text Box 1874"/>
                        <wps:cNvSpPr txBox="1">
                          <a:spLocks/>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489BCC73" w14:textId="77777777" w:rsidR="00DF0BF8" w:rsidRDefault="00DF0BF8" w:rsidP="00DF0BF8"/>
                          </w:txbxContent>
                        </wps:txbx>
                        <wps:bodyPr rot="0" vert="horz" wrap="square" lIns="91440" tIns="45720" rIns="91440" bIns="45720" anchor="t" anchorCtr="0" upright="1">
                          <a:noAutofit/>
                        </wps:bodyPr>
                      </wps:wsp>
                      <wps:wsp>
                        <wps:cNvPr id="22858" name="Text Box 1875"/>
                        <wps:cNvSpPr txBox="1">
                          <a:spLocks/>
                        </wps:cNvSpPr>
                        <wps:spPr bwMode="auto">
                          <a:xfrm>
                            <a:off x="2670" y="8747"/>
                            <a:ext cx="360" cy="360"/>
                          </a:xfrm>
                          <a:prstGeom prst="rect">
                            <a:avLst/>
                          </a:prstGeom>
                          <a:solidFill>
                            <a:srgbClr val="FFFFFF"/>
                          </a:solidFill>
                          <a:ln w="9525">
                            <a:solidFill>
                              <a:srgbClr val="000000"/>
                            </a:solidFill>
                            <a:miter lim="800000"/>
                            <a:headEnd/>
                            <a:tailEnd/>
                          </a:ln>
                        </wps:spPr>
                        <wps:txbx>
                          <w:txbxContent>
                            <w:p w14:paraId="1BFF3C8F" w14:textId="77777777" w:rsidR="00DF0BF8" w:rsidRDefault="00DF0BF8" w:rsidP="00DF0BF8"/>
                          </w:txbxContent>
                        </wps:txbx>
                        <wps:bodyPr rot="0" vert="horz" wrap="square" lIns="91440" tIns="45720" rIns="91440" bIns="45720" anchor="t" anchorCtr="0" upright="1">
                          <a:noAutofit/>
                        </wps:bodyPr>
                      </wps:wsp>
                      <wps:wsp>
                        <wps:cNvPr id="22859" name="Text Box 1876"/>
                        <wps:cNvSpPr txBox="1">
                          <a:spLocks/>
                        </wps:cNvSpPr>
                        <wps:spPr bwMode="auto">
                          <a:xfrm>
                            <a:off x="3030" y="8747"/>
                            <a:ext cx="360" cy="360"/>
                          </a:xfrm>
                          <a:prstGeom prst="rect">
                            <a:avLst/>
                          </a:prstGeom>
                          <a:solidFill>
                            <a:srgbClr val="FFFFFF"/>
                          </a:solidFill>
                          <a:ln w="9525">
                            <a:solidFill>
                              <a:srgbClr val="000000"/>
                            </a:solidFill>
                            <a:miter lim="800000"/>
                            <a:headEnd/>
                            <a:tailEnd/>
                          </a:ln>
                        </wps:spPr>
                        <wps:txbx>
                          <w:txbxContent>
                            <w:p w14:paraId="29C2F931" w14:textId="77777777" w:rsidR="00DF0BF8" w:rsidRDefault="00DF0BF8" w:rsidP="00DF0B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10512" id="_x0000_s1239" style="position:absolute;margin-left:125.35pt;margin-top:3pt;width:78.65pt;height:18pt;z-index:251864064" coordorigin="1817,8747" coordsize="1573,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">
                <v:shape id="Text Box 1873" o:spid="_x0000_s1240" type="#_x0000_t202" style="position:absolute;left:1817;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">
                  <v:path arrowok="t"/>
                  <v:textbox>
                    <w:txbxContent>
                      <w:p w14:paraId="5721D957" w14:textId="77777777" w:rsidR="00DF0BF8" w:rsidRDefault="00DF0BF8" w:rsidP="00DF0BF8"/>
                    </w:txbxContent>
                  </v:textbox>
                </v:shape>
                <v:shape id="Text Box 1874" o:spid="_x0000_s1241"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">
                  <v:path arrowok="t"/>
                  <v:textbox>
                    <w:txbxContent>
                      <w:p w14:paraId="489BCC73" w14:textId="77777777" w:rsidR="00DF0BF8" w:rsidRDefault="00DF0BF8" w:rsidP="00DF0BF8"/>
                    </w:txbxContent>
                  </v:textbox>
                </v:shape>
                <v:shape id="Text Box 1875" o:spid="_x0000_s1242" type="#_x0000_t202" style="position:absolute;left:267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">
                  <v:path arrowok="t"/>
                  <v:textbox>
                    <w:txbxContent>
                      <w:p w14:paraId="1BFF3C8F" w14:textId="77777777" w:rsidR="00DF0BF8" w:rsidRDefault="00DF0BF8" w:rsidP="00DF0BF8"/>
                    </w:txbxContent>
                  </v:textbox>
                </v:shape>
                <v:shape id="_x0000_s1243" type="#_x0000_t202" style="position:absolute;left:303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">
                  <v:path arrowok="t"/>
                  <v:textbox>
                    <w:txbxContent>
                      <w:p w14:paraId="29C2F931" w14:textId="77777777" w:rsidR="00DF0BF8" w:rsidRDefault="00DF0BF8" w:rsidP="00DF0BF8"/>
                    </w:txbxContent>
                  </v:textbox>
                </v:shape>
              </v:group>
            </w:pict>
          </mc:Fallback>
        </mc:AlternateContent>
      </w:r>
      <w:r w:rsidRPr="00753570">
        <w:rPr>
          <w:rFonts w:ascii="Franklin Gothic Book" w:hAnsi="Franklin Gothic Book" w:cs="Arial"/>
          <w:b/>
          <w:bCs/>
        </w:rPr>
        <w:t>Time of assay</w:t>
      </w:r>
      <w:r w:rsidRPr="00753570">
        <w:rPr>
          <w:rFonts w:ascii="Franklin Gothic Book" w:hAnsi="Franklin Gothic Book" w:cs="Arial"/>
          <w:b/>
          <w:bCs/>
        </w:rPr>
        <w:tab/>
      </w:r>
      <w:r w:rsidRPr="00753570">
        <w:rPr>
          <w:rFonts w:ascii="Franklin Gothic Book" w:hAnsi="Franklin Gothic Book" w:cs="Arial"/>
          <w:b/>
          <w:bCs/>
        </w:rPr>
        <w:tab/>
        <w:t xml:space="preserve">                     </w:t>
      </w:r>
      <w:r w:rsidRPr="00753570">
        <w:rPr>
          <w:rFonts w:ascii="Franklin Gothic Book" w:hAnsi="Franklin Gothic Book" w:cs="Arial"/>
          <w:b/>
          <w:sz w:val="26"/>
          <w:szCs w:val="26"/>
        </w:rPr>
        <w:t xml:space="preserve">                                 Initials:</w:t>
      </w:r>
      <w:r w:rsidRPr="00753570">
        <w:rPr>
          <w:rFonts w:ascii="Franklin Gothic Book" w:hAnsi="Franklin Gothic Book" w:cs="Arial"/>
          <w:b/>
          <w:bCs/>
        </w:rPr>
        <w:tab/>
      </w:r>
    </w:p>
    <w:p w14:paraId="38C3B7D4" w14:textId="77777777" w:rsidR="00DF0BF8" w:rsidRPr="00753570" w:rsidRDefault="00DF0BF8" w:rsidP="00DF0BF8">
      <w:pPr>
        <w:rPr>
          <w:rFonts w:ascii="Franklin Gothic Book" w:hAnsi="Franklin Gothic Book" w:cs="Arial"/>
          <w:b/>
          <w:bCs/>
        </w:rPr>
      </w:pPr>
      <w:r w:rsidRPr="00753570">
        <w:rPr>
          <w:rFonts w:ascii="Franklin Gothic Book" w:hAnsi="Franklin Gothic Book" w:cs="Arial"/>
          <w:noProof/>
          <w:lang w:eastAsia="en-US"/>
        </w:rPr>
        <mc:AlternateContent>
          <mc:Choice Requires="wps">
            <w:drawing>
              <wp:anchor distT="0" distB="0" distL="114300" distR="114300" simplePos="0" relativeHeight="251866112" behindDoc="0" locked="0" layoutInCell="1" allowOverlap="1" wp14:anchorId="035355B0" wp14:editId="2F0AFB02">
                <wp:simplePos x="0" y="0"/>
                <wp:positionH relativeFrom="column">
                  <wp:posOffset>4479452</wp:posOffset>
                </wp:positionH>
                <wp:positionV relativeFrom="paragraph">
                  <wp:posOffset>116205</wp:posOffset>
                </wp:positionV>
                <wp:extent cx="228346" cy="228600"/>
                <wp:effectExtent l="0" t="0" r="19685" b="19050"/>
                <wp:wrapNone/>
                <wp:docPr id="22865" name="Rectangle 22865"/>
                <wp:cNvGraphicFramePr/>
                <a:graphic xmlns:a="http://schemas.openxmlformats.org/drawingml/2006/main">
                  <a:graphicData uri="http://schemas.microsoft.com/office/word/2010/wordprocessingShape">
                    <wps:wsp>
                      <wps:cNvSpPr/>
                      <wps:spPr>
                        <a:xfrm>
                          <a:off x="0" y="0"/>
                          <a:ext cx="228346"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8D9C" id="Rectangle 22865" o:spid="_x0000_s1026" style="position:absolute;margin-left:352.7pt;margin-top:9.15pt;width:18pt;height:18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" filled="f" strokecolor="black [3213]" strokeweight="1pt"/>
            </w:pict>
          </mc:Fallback>
        </mc:AlternateContent>
      </w:r>
      <w:r w:rsidRPr="00753570">
        <w:rPr>
          <w:rFonts w:ascii="Franklin Gothic Book" w:hAnsi="Franklin Gothic Book" w:cs="Arial"/>
          <w:noProof/>
          <w:lang w:eastAsia="en-US"/>
        </w:rPr>
        <mc:AlternateContent>
          <mc:Choice Requires="wpg">
            <w:drawing>
              <wp:anchor distT="0" distB="0" distL="114300" distR="114300" simplePos="0" relativeHeight="251865088" behindDoc="0" locked="0" layoutInCell="1" allowOverlap="1" wp14:anchorId="534C4CCD" wp14:editId="312B337C">
                <wp:simplePos x="0" y="0"/>
                <wp:positionH relativeFrom="column">
                  <wp:posOffset>1587338</wp:posOffset>
                </wp:positionH>
                <wp:positionV relativeFrom="paragraph">
                  <wp:posOffset>151765</wp:posOffset>
                </wp:positionV>
                <wp:extent cx="998855" cy="228600"/>
                <wp:effectExtent l="0" t="0" r="10795" b="19050"/>
                <wp:wrapNone/>
                <wp:docPr id="22860"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228600"/>
                          <a:chOff x="1817" y="8747"/>
                          <a:chExt cx="1573" cy="360"/>
                        </a:xfrm>
                      </wpg:grpSpPr>
                      <wps:wsp>
                        <wps:cNvPr id="22861" name="Text Box 1873"/>
                        <wps:cNvSpPr txBox="1">
                          <a:spLocks/>
                        </wps:cNvSpPr>
                        <wps:spPr bwMode="auto">
                          <a:xfrm>
                            <a:off x="1817" y="8747"/>
                            <a:ext cx="360" cy="360"/>
                          </a:xfrm>
                          <a:prstGeom prst="rect">
                            <a:avLst/>
                          </a:prstGeom>
                          <a:solidFill>
                            <a:srgbClr val="FFFFFF"/>
                          </a:solidFill>
                          <a:ln w="9525">
                            <a:solidFill>
                              <a:srgbClr val="000000"/>
                            </a:solidFill>
                            <a:miter lim="800000"/>
                            <a:headEnd/>
                            <a:tailEnd/>
                          </a:ln>
                        </wps:spPr>
                        <wps:txbx>
                          <w:txbxContent>
                            <w:p w14:paraId="37DE8BF7" w14:textId="77777777" w:rsidR="00DF0BF8" w:rsidRDefault="00DF0BF8" w:rsidP="00DF0BF8"/>
                          </w:txbxContent>
                        </wps:txbx>
                        <wps:bodyPr rot="0" vert="horz" wrap="square" lIns="91440" tIns="45720" rIns="91440" bIns="45720" anchor="t" anchorCtr="0" upright="1">
                          <a:noAutofit/>
                        </wps:bodyPr>
                      </wps:wsp>
                      <wps:wsp>
                        <wps:cNvPr id="22862" name="Text Box 1874"/>
                        <wps:cNvSpPr txBox="1">
                          <a:spLocks/>
                        </wps:cNvSpPr>
                        <wps:spPr bwMode="auto">
                          <a:xfrm>
                            <a:off x="2160" y="8747"/>
                            <a:ext cx="360" cy="360"/>
                          </a:xfrm>
                          <a:prstGeom prst="rect">
                            <a:avLst/>
                          </a:prstGeom>
                          <a:solidFill>
                            <a:srgbClr val="FFFFFF"/>
                          </a:solidFill>
                          <a:ln w="9525">
                            <a:solidFill>
                              <a:srgbClr val="000000"/>
                            </a:solidFill>
                            <a:miter lim="800000"/>
                            <a:headEnd/>
                            <a:tailEnd/>
                          </a:ln>
                        </wps:spPr>
                        <wps:txbx>
                          <w:txbxContent>
                            <w:p w14:paraId="6FAC614A" w14:textId="77777777" w:rsidR="00DF0BF8" w:rsidRDefault="00DF0BF8" w:rsidP="00DF0BF8"/>
                          </w:txbxContent>
                        </wps:txbx>
                        <wps:bodyPr rot="0" vert="horz" wrap="square" lIns="91440" tIns="45720" rIns="91440" bIns="45720" anchor="t" anchorCtr="0" upright="1">
                          <a:noAutofit/>
                        </wps:bodyPr>
                      </wps:wsp>
                      <wps:wsp>
                        <wps:cNvPr id="22863" name="Text Box 1875"/>
                        <wps:cNvSpPr txBox="1">
                          <a:spLocks/>
                        </wps:cNvSpPr>
                        <wps:spPr bwMode="auto">
                          <a:xfrm>
                            <a:off x="2670" y="8747"/>
                            <a:ext cx="360" cy="360"/>
                          </a:xfrm>
                          <a:prstGeom prst="rect">
                            <a:avLst/>
                          </a:prstGeom>
                          <a:solidFill>
                            <a:srgbClr val="FFFFFF"/>
                          </a:solidFill>
                          <a:ln w="9525">
                            <a:solidFill>
                              <a:srgbClr val="000000"/>
                            </a:solidFill>
                            <a:miter lim="800000"/>
                            <a:headEnd/>
                            <a:tailEnd/>
                          </a:ln>
                        </wps:spPr>
                        <wps:txbx>
                          <w:txbxContent>
                            <w:p w14:paraId="431D3690" w14:textId="77777777" w:rsidR="00DF0BF8" w:rsidRDefault="00DF0BF8" w:rsidP="00DF0BF8"/>
                          </w:txbxContent>
                        </wps:txbx>
                        <wps:bodyPr rot="0" vert="horz" wrap="square" lIns="91440" tIns="45720" rIns="91440" bIns="45720" anchor="t" anchorCtr="0" upright="1">
                          <a:noAutofit/>
                        </wps:bodyPr>
                      </wps:wsp>
                      <wps:wsp>
                        <wps:cNvPr id="22864" name="Text Box 1876"/>
                        <wps:cNvSpPr txBox="1">
                          <a:spLocks/>
                        </wps:cNvSpPr>
                        <wps:spPr bwMode="auto">
                          <a:xfrm>
                            <a:off x="3030" y="8747"/>
                            <a:ext cx="360" cy="360"/>
                          </a:xfrm>
                          <a:prstGeom prst="rect">
                            <a:avLst/>
                          </a:prstGeom>
                          <a:solidFill>
                            <a:srgbClr val="FFFFFF"/>
                          </a:solidFill>
                          <a:ln w="9525">
                            <a:solidFill>
                              <a:srgbClr val="000000"/>
                            </a:solidFill>
                            <a:miter lim="800000"/>
                            <a:headEnd/>
                            <a:tailEnd/>
                          </a:ln>
                        </wps:spPr>
                        <wps:txbx>
                          <w:txbxContent>
                            <w:p w14:paraId="52C314B1" w14:textId="77777777" w:rsidR="00DF0BF8" w:rsidRDefault="00DF0BF8" w:rsidP="00DF0BF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C4CCD" id="_x0000_s1244" style="position:absolute;margin-left:125pt;margin-top:11.95pt;width:78.65pt;height:18pt;z-index:251865088" coordorigin="1817,8747" coordsize="1573,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">
                <v:shape id="Text Box 1873" o:spid="_x0000_s1245" type="#_x0000_t202" style="position:absolute;left:1817;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">
                  <v:path arrowok="t"/>
                  <v:textbox>
                    <w:txbxContent>
                      <w:p w14:paraId="37DE8BF7" w14:textId="77777777" w:rsidR="00DF0BF8" w:rsidRDefault="00DF0BF8" w:rsidP="00DF0BF8"/>
                    </w:txbxContent>
                  </v:textbox>
                </v:shape>
                <v:shape id="Text Box 1874" o:spid="_x0000_s1246" type="#_x0000_t202" style="position:absolute;left:216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">
                  <v:path arrowok="t"/>
                  <v:textbox>
                    <w:txbxContent>
                      <w:p w14:paraId="6FAC614A" w14:textId="77777777" w:rsidR="00DF0BF8" w:rsidRDefault="00DF0BF8" w:rsidP="00DF0BF8"/>
                    </w:txbxContent>
                  </v:textbox>
                </v:shape>
                <v:shape id="Text Box 1875" o:spid="_x0000_s1247" type="#_x0000_t202" style="position:absolute;left:267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">
                  <v:path arrowok="t"/>
                  <v:textbox>
                    <w:txbxContent>
                      <w:p w14:paraId="431D3690" w14:textId="77777777" w:rsidR="00DF0BF8" w:rsidRDefault="00DF0BF8" w:rsidP="00DF0BF8"/>
                    </w:txbxContent>
                  </v:textbox>
                </v:shape>
                <v:shape id="_x0000_s1248" type="#_x0000_t202" style="position:absolute;left:3030;top:8747;width:3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">
                  <v:path arrowok="t"/>
                  <v:textbox>
                    <w:txbxContent>
                      <w:p w14:paraId="52C314B1" w14:textId="77777777" w:rsidR="00DF0BF8" w:rsidRDefault="00DF0BF8" w:rsidP="00DF0BF8"/>
                    </w:txbxContent>
                  </v:textbox>
                </v:shape>
              </v:group>
            </w:pict>
          </mc:Fallback>
        </mc:AlternateContent>
      </w:r>
    </w:p>
    <w:p w14:paraId="477020D3" w14:textId="77777777" w:rsidR="00DF0BF8" w:rsidRPr="00753570" w:rsidRDefault="00DF0BF8" w:rsidP="00DF0BF8">
      <w:pPr>
        <w:tabs>
          <w:tab w:val="left" w:pos="720"/>
          <w:tab w:val="left" w:pos="1453"/>
          <w:tab w:val="left" w:pos="2160"/>
          <w:tab w:val="center" w:pos="4153"/>
        </w:tabs>
        <w:rPr>
          <w:rFonts w:ascii="Franklin Gothic Book" w:hAnsi="Franklin Gothic Book" w:cs="Arial"/>
          <w:b/>
          <w:bCs/>
        </w:rPr>
      </w:pPr>
      <w:r w:rsidRPr="00753570">
        <w:rPr>
          <w:rFonts w:ascii="Franklin Gothic Book" w:hAnsi="Franklin Gothic Book" w:cs="Arial"/>
          <w:b/>
          <w:bCs/>
        </w:rPr>
        <w:t xml:space="preserve">Time on flow cytometer                                    Compensation set </w:t>
      </w:r>
      <w:r w:rsidRPr="00753570">
        <w:rPr>
          <w:rFonts w:ascii="Franklin Gothic Book" w:hAnsi="Franklin Gothic Book" w:cs="Arial"/>
          <w:b/>
          <w:bCs/>
        </w:rPr>
        <w:sym w:font="Wingdings" w:char="F0FC"/>
      </w:r>
      <w:r w:rsidRPr="00753570">
        <w:rPr>
          <w:rFonts w:ascii="Franklin Gothic Book" w:hAnsi="Franklin Gothic Book" w:cs="Arial"/>
          <w:b/>
          <w:bCs/>
        </w:rPr>
        <w:t>/x</w:t>
      </w:r>
    </w:p>
    <w:p w14:paraId="33A80C34" w14:textId="77777777" w:rsidR="00DF0BF8" w:rsidRPr="00753570" w:rsidRDefault="00DF0BF8" w:rsidP="00DF0BF8">
      <w:pPr>
        <w:rPr>
          <w:rFonts w:ascii="Franklin Gothic Book" w:hAnsi="Franklin Gothic Book" w:cs="Arial"/>
          <w:b/>
          <w:sz w:val="32"/>
          <w:szCs w:val="32"/>
        </w:rPr>
      </w:pPr>
      <w:r w:rsidRPr="00753570">
        <w:rPr>
          <w:rFonts w:ascii="Franklin Gothic Book" w:hAnsi="Franklin Gothic Book" w:cs="Arial"/>
          <w:b/>
          <w:sz w:val="32"/>
          <w:szCs w:val="32"/>
        </w:rPr>
        <w:tab/>
      </w:r>
      <w:r w:rsidRPr="00753570">
        <w:rPr>
          <w:rFonts w:ascii="Franklin Gothic Book" w:hAnsi="Franklin Gothic Book" w:cs="Arial"/>
          <w:b/>
          <w:sz w:val="32"/>
          <w:szCs w:val="32"/>
        </w:rPr>
        <w:tab/>
      </w:r>
      <w:r w:rsidRPr="00753570">
        <w:rPr>
          <w:rFonts w:ascii="Franklin Gothic Book" w:hAnsi="Franklin Gothic Book" w:cs="Arial"/>
          <w:b/>
          <w:sz w:val="32"/>
          <w:szCs w:val="32"/>
        </w:rPr>
        <w:tab/>
      </w:r>
      <w:r w:rsidRPr="00753570">
        <w:rPr>
          <w:rFonts w:ascii="Franklin Gothic Book" w:hAnsi="Franklin Gothic Book" w:cs="Arial"/>
          <w:b/>
          <w:sz w:val="32"/>
          <w:szCs w:val="32"/>
        </w:rPr>
        <w:tab/>
      </w:r>
      <w:r w:rsidRPr="00753570">
        <w:rPr>
          <w:rFonts w:ascii="Franklin Gothic Book" w:hAnsi="Franklin Gothic Book" w:cs="Arial"/>
          <w:b/>
          <w:sz w:val="32"/>
          <w:szCs w:val="32"/>
        </w:rPr>
        <w:tab/>
      </w:r>
      <w:r w:rsidRPr="00753570">
        <w:rPr>
          <w:rFonts w:ascii="Franklin Gothic Book" w:hAnsi="Franklin Gothic Book" w:cs="Arial"/>
          <w:b/>
          <w:sz w:val="32"/>
          <w:szCs w:val="32"/>
        </w:rPr>
        <w:tab/>
      </w:r>
      <w:r w:rsidRPr="00753570">
        <w:tab/>
      </w:r>
    </w:p>
    <w:tbl>
      <w:tblPr>
        <w:tblStyle w:val="TableGrid"/>
        <w:tblW w:w="0" w:type="auto"/>
        <w:tblLook w:val="04A0" w:firstRow="1" w:lastRow="0" w:firstColumn="1" w:lastColumn="0" w:noHBand="0" w:noVBand="1"/>
      </w:tblPr>
      <w:tblGrid>
        <w:gridCol w:w="2767"/>
        <w:gridCol w:w="2767"/>
      </w:tblGrid>
      <w:tr w:rsidR="00DF0BF8" w:rsidRPr="00753570" w14:paraId="268EC4CF" w14:textId="77777777" w:rsidTr="00880C17">
        <w:trPr>
          <w:trHeight w:val="510"/>
        </w:trPr>
        <w:tc>
          <w:tcPr>
            <w:tcW w:w="2767" w:type="dxa"/>
          </w:tcPr>
          <w:p w14:paraId="50E900A7"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Tube</w:t>
            </w:r>
          </w:p>
        </w:tc>
        <w:tc>
          <w:tcPr>
            <w:tcW w:w="2767" w:type="dxa"/>
          </w:tcPr>
          <w:p w14:paraId="15CAF7BD"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Median fluorescence</w:t>
            </w:r>
          </w:p>
        </w:tc>
      </w:tr>
      <w:tr w:rsidR="00DF0BF8" w:rsidRPr="00753570" w14:paraId="134EB339" w14:textId="77777777" w:rsidTr="00880C17">
        <w:trPr>
          <w:trHeight w:val="510"/>
        </w:trPr>
        <w:tc>
          <w:tcPr>
            <w:tcW w:w="2767" w:type="dxa"/>
          </w:tcPr>
          <w:p w14:paraId="4E21070D"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T1</w:t>
            </w:r>
          </w:p>
        </w:tc>
        <w:tc>
          <w:tcPr>
            <w:tcW w:w="2767" w:type="dxa"/>
          </w:tcPr>
          <w:p w14:paraId="64184CFF" w14:textId="77777777" w:rsidR="00DF0BF8" w:rsidRPr="00753570" w:rsidRDefault="00DF0BF8" w:rsidP="00880C17">
            <w:pPr>
              <w:rPr>
                <w:rFonts w:ascii="Franklin Gothic Book" w:hAnsi="Franklin Gothic Book" w:cs="Arial"/>
                <w:b/>
              </w:rPr>
            </w:pPr>
          </w:p>
        </w:tc>
      </w:tr>
      <w:tr w:rsidR="00DF0BF8" w:rsidRPr="00753570" w14:paraId="36D81C3C" w14:textId="77777777" w:rsidTr="00880C17">
        <w:trPr>
          <w:trHeight w:val="510"/>
        </w:trPr>
        <w:tc>
          <w:tcPr>
            <w:tcW w:w="2767" w:type="dxa"/>
          </w:tcPr>
          <w:p w14:paraId="4D3E4A5A"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T2</w:t>
            </w:r>
          </w:p>
        </w:tc>
        <w:tc>
          <w:tcPr>
            <w:tcW w:w="2767" w:type="dxa"/>
          </w:tcPr>
          <w:p w14:paraId="69B744D2" w14:textId="77777777" w:rsidR="00DF0BF8" w:rsidRPr="00753570" w:rsidRDefault="00DF0BF8" w:rsidP="00880C17">
            <w:pPr>
              <w:rPr>
                <w:rFonts w:ascii="Franklin Gothic Book" w:hAnsi="Franklin Gothic Book" w:cs="Arial"/>
                <w:b/>
              </w:rPr>
            </w:pPr>
          </w:p>
        </w:tc>
      </w:tr>
      <w:tr w:rsidR="00DF0BF8" w:rsidRPr="00753570" w14:paraId="13528E10" w14:textId="77777777" w:rsidTr="00880C17">
        <w:trPr>
          <w:trHeight w:val="510"/>
        </w:trPr>
        <w:tc>
          <w:tcPr>
            <w:tcW w:w="2767" w:type="dxa"/>
          </w:tcPr>
          <w:p w14:paraId="1BBFEB83" w14:textId="77777777" w:rsidR="00DF0BF8" w:rsidRPr="00753570" w:rsidRDefault="00DF0BF8" w:rsidP="00880C17">
            <w:pPr>
              <w:jc w:val="center"/>
              <w:rPr>
                <w:rFonts w:ascii="Franklin Gothic Book" w:hAnsi="Franklin Gothic Book" w:cs="Arial"/>
                <w:b/>
              </w:rPr>
            </w:pPr>
            <w:r w:rsidRPr="00753570">
              <w:rPr>
                <w:rFonts w:ascii="Franklin Gothic Book" w:hAnsi="Franklin Gothic Book" w:cs="Arial"/>
                <w:b/>
              </w:rPr>
              <w:t>T3</w:t>
            </w:r>
          </w:p>
        </w:tc>
        <w:tc>
          <w:tcPr>
            <w:tcW w:w="2767" w:type="dxa"/>
            <w:tcBorders>
              <w:bottom w:val="single" w:sz="12" w:space="0" w:color="auto"/>
            </w:tcBorders>
          </w:tcPr>
          <w:p w14:paraId="2CBABF88" w14:textId="77777777" w:rsidR="00DF0BF8" w:rsidRPr="00753570" w:rsidRDefault="00DF0BF8" w:rsidP="00880C17">
            <w:pPr>
              <w:rPr>
                <w:rFonts w:ascii="Franklin Gothic Book" w:hAnsi="Franklin Gothic Book" w:cs="Arial"/>
                <w:b/>
              </w:rPr>
            </w:pPr>
          </w:p>
        </w:tc>
      </w:tr>
      <w:tr w:rsidR="00DF0BF8" w:rsidRPr="00753570" w14:paraId="5C1D216D" w14:textId="77777777" w:rsidTr="00880C17">
        <w:trPr>
          <w:trHeight w:val="397"/>
        </w:trPr>
        <w:tc>
          <w:tcPr>
            <w:tcW w:w="2767" w:type="dxa"/>
            <w:tcBorders>
              <w:right w:val="single" w:sz="12" w:space="0" w:color="auto"/>
            </w:tcBorders>
          </w:tcPr>
          <w:p w14:paraId="6120C47E" w14:textId="77777777" w:rsidR="00DF0BF8" w:rsidRPr="00753570" w:rsidRDefault="00DF0BF8" w:rsidP="00880C17">
            <w:pPr>
              <w:rPr>
                <w:rFonts w:ascii="Franklin Gothic Book" w:hAnsi="Franklin Gothic Book" w:cs="Arial"/>
                <w:b/>
              </w:rPr>
            </w:pPr>
            <w:r w:rsidRPr="00753570">
              <w:rPr>
                <w:rFonts w:ascii="Franklin Gothic Book" w:hAnsi="Franklin Gothic Book" w:cs="Arial"/>
                <w:b/>
              </w:rPr>
              <w:t>Comments:</w:t>
            </w:r>
          </w:p>
          <w:p w14:paraId="411EF6F5" w14:textId="77777777" w:rsidR="00DF0BF8" w:rsidRPr="00753570" w:rsidRDefault="00DF0BF8" w:rsidP="00880C17">
            <w:pPr>
              <w:rPr>
                <w:rFonts w:ascii="Franklin Gothic Book" w:hAnsi="Franklin Gothic Book" w:cs="Arial"/>
                <w:b/>
              </w:rPr>
            </w:pPr>
          </w:p>
        </w:tc>
        <w:tc>
          <w:tcPr>
            <w:tcW w:w="2767" w:type="dxa"/>
            <w:tcBorders>
              <w:top w:val="single" w:sz="12" w:space="0" w:color="auto"/>
              <w:left w:val="single" w:sz="12" w:space="0" w:color="auto"/>
              <w:bottom w:val="single" w:sz="12" w:space="0" w:color="auto"/>
              <w:right w:val="single" w:sz="12" w:space="0" w:color="auto"/>
            </w:tcBorders>
            <w:vAlign w:val="center"/>
          </w:tcPr>
          <w:p w14:paraId="5BF4DF08" w14:textId="77777777" w:rsidR="00DF0BF8" w:rsidRPr="00753570" w:rsidRDefault="00DF0BF8" w:rsidP="00880C17">
            <w:pPr>
              <w:rPr>
                <w:rFonts w:ascii="Franklin Gothic Book" w:hAnsi="Franklin Gothic Book" w:cs="Arial"/>
                <w:b/>
              </w:rPr>
            </w:pPr>
            <w:r w:rsidRPr="00753570">
              <w:rPr>
                <w:rFonts w:ascii="Franklin Gothic Book" w:hAnsi="Franklin Gothic Book" w:cs="Arial"/>
                <w:b/>
              </w:rPr>
              <w:t xml:space="preserve">    PRI:</w:t>
            </w:r>
          </w:p>
        </w:tc>
      </w:tr>
    </w:tbl>
    <w:p w14:paraId="692A2257" w14:textId="77777777" w:rsidR="00DF0BF8" w:rsidRPr="00753570" w:rsidRDefault="00DF0BF8" w:rsidP="00DF0BF8"/>
    <w:p w14:paraId="54B73272" w14:textId="77777777" w:rsidR="00DF0BF8" w:rsidRPr="00753570" w:rsidRDefault="00DF0BF8" w:rsidP="00DF0BF8"/>
    <w:p w14:paraId="78058639" w14:textId="77777777" w:rsidR="00DF0BF8" w:rsidRPr="00753570" w:rsidRDefault="00DF0BF8" w:rsidP="00DF0BF8"/>
    <w:p w14:paraId="6C75CED3" w14:textId="77777777" w:rsidR="00DF0BF8" w:rsidRPr="00753570" w:rsidRDefault="00DF0BF8" w:rsidP="00DF0BF8"/>
    <w:p w14:paraId="42C4D4FA" w14:textId="77777777" w:rsidR="00DF0BF8" w:rsidRPr="00753570" w:rsidRDefault="00DF0BF8" w:rsidP="00DF0BF8">
      <w:pPr>
        <w:rPr>
          <w:rFonts w:ascii="Libre Franklin" w:eastAsia="Libre Franklin" w:hAnsi="Libre Franklin" w:cs="Libre Franklin"/>
          <w:b/>
          <w:sz w:val="32"/>
          <w:szCs w:val="32"/>
          <w:u w:val="single"/>
        </w:rPr>
      </w:pPr>
      <w:r w:rsidRPr="00753570">
        <w:rPr>
          <w:rFonts w:ascii="Libre Franklin" w:eastAsia="Libre Franklin" w:hAnsi="Libre Franklin" w:cs="Libre Franklin"/>
          <w:b/>
          <w:sz w:val="32"/>
          <w:szCs w:val="32"/>
        </w:rPr>
        <w:t>Serum measurements</w:t>
      </w:r>
    </w:p>
    <w:p w14:paraId="142B4C58" w14:textId="77777777" w:rsidR="00DF0BF8" w:rsidRPr="00753570" w:rsidRDefault="00DF0BF8" w:rsidP="00DF0BF8">
      <w:pPr>
        <w:rPr>
          <w:rFonts w:ascii="Libre Franklin" w:eastAsia="Libre Franklin" w:hAnsi="Libre Franklin" w:cs="Libre Franklin"/>
          <w:b/>
          <w:sz w:val="32"/>
          <w:szCs w:val="32"/>
          <w:u w:val="single"/>
        </w:rPr>
      </w:pPr>
    </w:p>
    <w:tbl>
      <w:tblPr>
        <w:tblW w:w="8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2579"/>
        <w:gridCol w:w="2392"/>
        <w:gridCol w:w="1214"/>
      </w:tblGrid>
      <w:tr w:rsidR="00DF0BF8" w:rsidRPr="00753570" w14:paraId="6B2C6ED8" w14:textId="77777777" w:rsidTr="00880C17">
        <w:trPr>
          <w:trHeight w:val="643"/>
        </w:trPr>
        <w:tc>
          <w:tcPr>
            <w:tcW w:w="2059" w:type="dxa"/>
            <w:vAlign w:val="center"/>
          </w:tcPr>
          <w:p w14:paraId="5C1C976C"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Parameter</w:t>
            </w:r>
          </w:p>
        </w:tc>
        <w:tc>
          <w:tcPr>
            <w:tcW w:w="2579" w:type="dxa"/>
            <w:vAlign w:val="center"/>
          </w:tcPr>
          <w:p w14:paraId="4FE9E0B3"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Measured value</w:t>
            </w:r>
          </w:p>
        </w:tc>
        <w:tc>
          <w:tcPr>
            <w:tcW w:w="2392" w:type="dxa"/>
            <w:vAlign w:val="center"/>
          </w:tcPr>
          <w:p w14:paraId="5A5E2464"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Date of analysis</w:t>
            </w:r>
          </w:p>
        </w:tc>
        <w:tc>
          <w:tcPr>
            <w:tcW w:w="1214" w:type="dxa"/>
            <w:vAlign w:val="center"/>
          </w:tcPr>
          <w:p w14:paraId="68A709B6"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Initials</w:t>
            </w:r>
          </w:p>
        </w:tc>
      </w:tr>
      <w:tr w:rsidR="00DF0BF8" w:rsidRPr="00753570" w14:paraId="57D9D779" w14:textId="77777777" w:rsidTr="00880C17">
        <w:trPr>
          <w:trHeight w:val="608"/>
        </w:trPr>
        <w:tc>
          <w:tcPr>
            <w:tcW w:w="2059" w:type="dxa"/>
            <w:vAlign w:val="center"/>
          </w:tcPr>
          <w:p w14:paraId="22A54B9B"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sz w:val="22"/>
                <w:szCs w:val="22"/>
              </w:rPr>
            </w:pPr>
            <w:r w:rsidRPr="00753570">
              <w:rPr>
                <w:rFonts w:ascii="Libre Franklin" w:eastAsia="Libre Franklin" w:hAnsi="Libre Franklin" w:cs="Libre Franklin"/>
                <w:sz w:val="22"/>
                <w:szCs w:val="22"/>
              </w:rPr>
              <w:t>Serum TXB</w:t>
            </w:r>
            <w:r w:rsidRPr="00753570">
              <w:rPr>
                <w:rFonts w:ascii="Libre Franklin" w:eastAsia="Libre Franklin" w:hAnsi="Libre Franklin" w:cs="Libre Franklin"/>
                <w:sz w:val="22"/>
                <w:szCs w:val="22"/>
                <w:vertAlign w:val="subscript"/>
              </w:rPr>
              <w:t>2</w:t>
            </w:r>
          </w:p>
        </w:tc>
        <w:tc>
          <w:tcPr>
            <w:tcW w:w="2579" w:type="dxa"/>
            <w:vAlign w:val="center"/>
          </w:tcPr>
          <w:p w14:paraId="3A524BCE" w14:textId="77777777" w:rsidR="00DF0BF8" w:rsidRPr="00753570" w:rsidRDefault="00DF0BF8" w:rsidP="00880C17">
            <w:pPr>
              <w:tabs>
                <w:tab w:val="left" w:pos="720"/>
                <w:tab w:val="left" w:pos="1453"/>
                <w:tab w:val="left" w:pos="2160"/>
                <w:tab w:val="center" w:pos="4153"/>
              </w:tabs>
              <w:jc w:val="right"/>
              <w:rPr>
                <w:rFonts w:ascii="Libre Franklin" w:eastAsia="Libre Franklin" w:hAnsi="Libre Franklin" w:cs="Libre Franklin"/>
                <w:sz w:val="22"/>
                <w:szCs w:val="22"/>
              </w:rPr>
            </w:pPr>
            <w:r w:rsidRPr="00753570">
              <w:rPr>
                <w:rFonts w:ascii="Libre Franklin" w:eastAsia="Libre Franklin" w:hAnsi="Libre Franklin" w:cs="Libre Franklin"/>
                <w:sz w:val="22"/>
                <w:szCs w:val="22"/>
              </w:rPr>
              <w:t>pg/mL</w:t>
            </w:r>
          </w:p>
        </w:tc>
        <w:tc>
          <w:tcPr>
            <w:tcW w:w="2392" w:type="dxa"/>
            <w:vAlign w:val="center"/>
          </w:tcPr>
          <w:p w14:paraId="0232F728"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sz w:val="22"/>
                <w:szCs w:val="22"/>
              </w:rPr>
            </w:pPr>
            <w:r w:rsidRPr="00753570">
              <w:rPr>
                <w:rFonts w:ascii="Libre Franklin" w:eastAsia="Libre Franklin" w:hAnsi="Libre Franklin" w:cs="Libre Franklin"/>
                <w:b/>
                <w:sz w:val="22"/>
                <w:szCs w:val="22"/>
              </w:rPr>
              <w:t xml:space="preserve">        /           /</w:t>
            </w:r>
          </w:p>
        </w:tc>
        <w:tc>
          <w:tcPr>
            <w:tcW w:w="1214" w:type="dxa"/>
            <w:vAlign w:val="center"/>
          </w:tcPr>
          <w:p w14:paraId="78405A6C"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sz w:val="22"/>
                <w:szCs w:val="22"/>
              </w:rPr>
            </w:pPr>
          </w:p>
        </w:tc>
      </w:tr>
      <w:tr w:rsidR="00DF0BF8" w:rsidRPr="00753570" w14:paraId="46C0D2C8" w14:textId="77777777" w:rsidTr="00880C17">
        <w:trPr>
          <w:trHeight w:val="608"/>
        </w:trPr>
        <w:tc>
          <w:tcPr>
            <w:tcW w:w="8244" w:type="dxa"/>
            <w:gridSpan w:val="4"/>
          </w:tcPr>
          <w:p w14:paraId="5B2C1F7D"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sz w:val="22"/>
                <w:szCs w:val="22"/>
              </w:rPr>
            </w:pPr>
            <w:r w:rsidRPr="00753570">
              <w:rPr>
                <w:rFonts w:ascii="Libre Franklin" w:eastAsia="Libre Franklin" w:hAnsi="Libre Franklin" w:cs="Libre Franklin"/>
                <w:sz w:val="22"/>
                <w:szCs w:val="22"/>
              </w:rPr>
              <w:t>Comments</w:t>
            </w:r>
          </w:p>
        </w:tc>
      </w:tr>
    </w:tbl>
    <w:p w14:paraId="6E630A5C" w14:textId="77777777" w:rsidR="00DF0BF8" w:rsidRPr="00753570" w:rsidRDefault="00DF0BF8" w:rsidP="00DF0BF8">
      <w:pPr>
        <w:rPr>
          <w:rFonts w:ascii="Libre Franklin" w:eastAsia="Libre Franklin" w:hAnsi="Libre Franklin" w:cs="Libre Franklin"/>
          <w:b/>
          <w:sz w:val="32"/>
          <w:szCs w:val="32"/>
        </w:rPr>
      </w:pPr>
    </w:p>
    <w:p w14:paraId="6891651A" w14:textId="77777777" w:rsidR="00DF0BF8" w:rsidRPr="00753570" w:rsidRDefault="00DF0BF8" w:rsidP="00DF0BF8">
      <w:pPr>
        <w:rPr>
          <w:rFonts w:ascii="Libre Franklin" w:eastAsia="Libre Franklin" w:hAnsi="Libre Franklin" w:cs="Libre Franklin"/>
          <w:b/>
          <w:sz w:val="32"/>
          <w:szCs w:val="32"/>
          <w:u w:val="single"/>
        </w:rPr>
      </w:pPr>
      <w:r w:rsidRPr="00753570">
        <w:rPr>
          <w:rFonts w:ascii="Libre Franklin" w:eastAsia="Libre Franklin" w:hAnsi="Libre Franklin" w:cs="Libre Franklin"/>
          <w:b/>
          <w:sz w:val="32"/>
          <w:szCs w:val="32"/>
        </w:rPr>
        <w:t>Plasma clot dynamics</w:t>
      </w:r>
    </w:p>
    <w:p w14:paraId="2CE0960D" w14:textId="77777777" w:rsidR="00DF0BF8" w:rsidRPr="00753570" w:rsidRDefault="00DF0BF8" w:rsidP="00DF0BF8">
      <w:pPr>
        <w:rPr>
          <w:rFonts w:ascii="Libre Franklin" w:eastAsia="Libre Franklin" w:hAnsi="Libre Franklin" w:cs="Libre Franklin"/>
          <w:b/>
          <w:sz w:val="36"/>
          <w:szCs w:val="36"/>
        </w:rPr>
      </w:pPr>
    </w:p>
    <w:tbl>
      <w:tblPr>
        <w:tblW w:w="8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2579"/>
        <w:gridCol w:w="2392"/>
        <w:gridCol w:w="1214"/>
      </w:tblGrid>
      <w:tr w:rsidR="00DF0BF8" w:rsidRPr="00753570" w14:paraId="1F8B3D6F" w14:textId="77777777" w:rsidTr="00880C17">
        <w:trPr>
          <w:trHeight w:val="643"/>
        </w:trPr>
        <w:tc>
          <w:tcPr>
            <w:tcW w:w="2059" w:type="dxa"/>
            <w:vAlign w:val="center"/>
          </w:tcPr>
          <w:p w14:paraId="3EE93103"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Parameter</w:t>
            </w:r>
          </w:p>
        </w:tc>
        <w:tc>
          <w:tcPr>
            <w:tcW w:w="2579" w:type="dxa"/>
            <w:vAlign w:val="center"/>
          </w:tcPr>
          <w:p w14:paraId="130A1416"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Measured value</w:t>
            </w:r>
          </w:p>
        </w:tc>
        <w:tc>
          <w:tcPr>
            <w:tcW w:w="2392" w:type="dxa"/>
            <w:vAlign w:val="center"/>
          </w:tcPr>
          <w:p w14:paraId="04B15B39"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Date of analysis</w:t>
            </w:r>
          </w:p>
        </w:tc>
        <w:tc>
          <w:tcPr>
            <w:tcW w:w="1214" w:type="dxa"/>
            <w:vAlign w:val="center"/>
          </w:tcPr>
          <w:p w14:paraId="23055B45"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Initials</w:t>
            </w:r>
          </w:p>
        </w:tc>
      </w:tr>
      <w:tr w:rsidR="00DF0BF8" w:rsidRPr="00753570" w14:paraId="580FB8F9" w14:textId="77777777" w:rsidTr="00880C17">
        <w:trPr>
          <w:trHeight w:val="676"/>
        </w:trPr>
        <w:tc>
          <w:tcPr>
            <w:tcW w:w="2059" w:type="dxa"/>
            <w:vAlign w:val="center"/>
          </w:tcPr>
          <w:p w14:paraId="3BC09D39"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rPr>
            </w:pPr>
            <w:r w:rsidRPr="00753570">
              <w:rPr>
                <w:rFonts w:ascii="Libre Franklin" w:eastAsia="Libre Franklin" w:hAnsi="Libre Franklin" w:cs="Libre Franklin"/>
              </w:rPr>
              <w:t>Clot lag time</w:t>
            </w:r>
          </w:p>
        </w:tc>
        <w:tc>
          <w:tcPr>
            <w:tcW w:w="2579" w:type="dxa"/>
            <w:vAlign w:val="center"/>
          </w:tcPr>
          <w:p w14:paraId="675C5BA3" w14:textId="77777777" w:rsidR="00DF0BF8" w:rsidRPr="00753570" w:rsidRDefault="00DF0BF8" w:rsidP="00880C17">
            <w:pPr>
              <w:tabs>
                <w:tab w:val="left" w:pos="720"/>
                <w:tab w:val="left" w:pos="1453"/>
                <w:tab w:val="left" w:pos="2160"/>
                <w:tab w:val="center" w:pos="4153"/>
              </w:tabs>
              <w:jc w:val="right"/>
              <w:rPr>
                <w:rFonts w:ascii="Arial" w:eastAsia="Arial" w:hAnsi="Arial" w:cs="Arial"/>
                <w:sz w:val="20"/>
                <w:szCs w:val="20"/>
              </w:rPr>
            </w:pPr>
            <w:r w:rsidRPr="00753570">
              <w:rPr>
                <w:rFonts w:ascii="Arial" w:eastAsia="Arial" w:hAnsi="Arial" w:cs="Arial"/>
                <w:sz w:val="20"/>
                <w:szCs w:val="20"/>
              </w:rPr>
              <w:t>s</w:t>
            </w:r>
          </w:p>
        </w:tc>
        <w:tc>
          <w:tcPr>
            <w:tcW w:w="2392" w:type="dxa"/>
            <w:vMerge w:val="restart"/>
            <w:vAlign w:val="center"/>
          </w:tcPr>
          <w:p w14:paraId="5D346470"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 xml:space="preserve">        /           /</w:t>
            </w:r>
          </w:p>
          <w:p w14:paraId="3DFE0FED"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b/>
              </w:rPr>
              <w:t xml:space="preserve">        </w:t>
            </w:r>
          </w:p>
          <w:p w14:paraId="56B5DEDF"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p>
        </w:tc>
        <w:tc>
          <w:tcPr>
            <w:tcW w:w="1214" w:type="dxa"/>
            <w:vMerge w:val="restart"/>
            <w:vAlign w:val="center"/>
          </w:tcPr>
          <w:p w14:paraId="1A3400CF"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p>
        </w:tc>
      </w:tr>
      <w:tr w:rsidR="00DF0BF8" w:rsidRPr="00753570" w14:paraId="72014E8D" w14:textId="77777777" w:rsidTr="00880C17">
        <w:trPr>
          <w:trHeight w:val="643"/>
        </w:trPr>
        <w:tc>
          <w:tcPr>
            <w:tcW w:w="2059" w:type="dxa"/>
            <w:vAlign w:val="center"/>
          </w:tcPr>
          <w:p w14:paraId="6E381600"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rPr>
            </w:pPr>
            <w:r w:rsidRPr="00753570">
              <w:rPr>
                <w:rFonts w:ascii="Libre Franklin" w:eastAsia="Libre Franklin" w:hAnsi="Libre Franklin" w:cs="Libre Franklin"/>
              </w:rPr>
              <w:t>Clot lysis time</w:t>
            </w:r>
          </w:p>
        </w:tc>
        <w:tc>
          <w:tcPr>
            <w:tcW w:w="2579" w:type="dxa"/>
            <w:vAlign w:val="center"/>
          </w:tcPr>
          <w:p w14:paraId="78B0ED44" w14:textId="77777777" w:rsidR="00DF0BF8" w:rsidRPr="00753570" w:rsidRDefault="00DF0BF8" w:rsidP="00880C17">
            <w:pPr>
              <w:tabs>
                <w:tab w:val="left" w:pos="720"/>
                <w:tab w:val="left" w:pos="1453"/>
                <w:tab w:val="left" w:pos="2160"/>
                <w:tab w:val="center" w:pos="4153"/>
              </w:tabs>
              <w:jc w:val="right"/>
              <w:rPr>
                <w:rFonts w:ascii="Arial" w:eastAsia="Arial" w:hAnsi="Arial" w:cs="Arial"/>
                <w:sz w:val="20"/>
                <w:szCs w:val="20"/>
              </w:rPr>
            </w:pPr>
            <w:r w:rsidRPr="00753570">
              <w:rPr>
                <w:rFonts w:ascii="Arial" w:eastAsia="Arial" w:hAnsi="Arial" w:cs="Arial"/>
                <w:sz w:val="20"/>
                <w:szCs w:val="20"/>
              </w:rPr>
              <w:t>s</w:t>
            </w:r>
          </w:p>
        </w:tc>
        <w:tc>
          <w:tcPr>
            <w:tcW w:w="2392" w:type="dxa"/>
            <w:vMerge/>
            <w:vAlign w:val="center"/>
          </w:tcPr>
          <w:p w14:paraId="368B3FDE" w14:textId="77777777" w:rsidR="00DF0BF8" w:rsidRPr="00753570" w:rsidRDefault="00DF0BF8" w:rsidP="00880C17">
            <w:pPr>
              <w:widowControl w:val="0"/>
              <w:pBdr>
                <w:top w:val="nil"/>
                <w:left w:val="nil"/>
                <w:bottom w:val="nil"/>
                <w:right w:val="nil"/>
                <w:between w:val="nil"/>
              </w:pBdr>
              <w:spacing w:line="276" w:lineRule="auto"/>
              <w:rPr>
                <w:rFonts w:ascii="Arial" w:eastAsia="Arial" w:hAnsi="Arial" w:cs="Arial"/>
                <w:sz w:val="20"/>
                <w:szCs w:val="20"/>
              </w:rPr>
            </w:pPr>
          </w:p>
        </w:tc>
        <w:tc>
          <w:tcPr>
            <w:tcW w:w="1214" w:type="dxa"/>
            <w:vMerge/>
            <w:vAlign w:val="center"/>
          </w:tcPr>
          <w:p w14:paraId="171DEC5C" w14:textId="77777777" w:rsidR="00DF0BF8" w:rsidRPr="00753570" w:rsidRDefault="00DF0BF8" w:rsidP="00880C17">
            <w:pPr>
              <w:widowControl w:val="0"/>
              <w:pBdr>
                <w:top w:val="nil"/>
                <w:left w:val="nil"/>
                <w:bottom w:val="nil"/>
                <w:right w:val="nil"/>
                <w:between w:val="nil"/>
              </w:pBdr>
              <w:spacing w:line="276" w:lineRule="auto"/>
              <w:rPr>
                <w:rFonts w:ascii="Arial" w:eastAsia="Arial" w:hAnsi="Arial" w:cs="Arial"/>
                <w:sz w:val="20"/>
                <w:szCs w:val="20"/>
              </w:rPr>
            </w:pPr>
          </w:p>
        </w:tc>
      </w:tr>
      <w:tr w:rsidR="00DF0BF8" w:rsidRPr="00753570" w14:paraId="1F58622D" w14:textId="77777777" w:rsidTr="00880C17">
        <w:trPr>
          <w:trHeight w:val="608"/>
        </w:trPr>
        <w:tc>
          <w:tcPr>
            <w:tcW w:w="2059" w:type="dxa"/>
            <w:vAlign w:val="center"/>
          </w:tcPr>
          <w:p w14:paraId="372F5BDA"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rPr>
            </w:pPr>
            <w:r w:rsidRPr="00753570">
              <w:rPr>
                <w:rFonts w:ascii="Libre Franklin" w:eastAsia="Libre Franklin" w:hAnsi="Libre Franklin" w:cs="Libre Franklin"/>
              </w:rPr>
              <w:t>Final clot turbidity</w:t>
            </w:r>
          </w:p>
        </w:tc>
        <w:tc>
          <w:tcPr>
            <w:tcW w:w="2579" w:type="dxa"/>
            <w:vAlign w:val="center"/>
          </w:tcPr>
          <w:p w14:paraId="2EE391F0" w14:textId="77777777" w:rsidR="00DF0BF8" w:rsidRPr="00753570" w:rsidRDefault="00DF0BF8" w:rsidP="00880C17">
            <w:pPr>
              <w:tabs>
                <w:tab w:val="left" w:pos="720"/>
                <w:tab w:val="left" w:pos="1453"/>
                <w:tab w:val="left" w:pos="2160"/>
                <w:tab w:val="center" w:pos="4153"/>
              </w:tabs>
              <w:jc w:val="right"/>
              <w:rPr>
                <w:rFonts w:ascii="Arial" w:eastAsia="Arial" w:hAnsi="Arial" w:cs="Arial"/>
                <w:sz w:val="20"/>
                <w:szCs w:val="20"/>
              </w:rPr>
            </w:pPr>
            <w:r w:rsidRPr="00753570">
              <w:rPr>
                <w:rFonts w:ascii="Arial" w:eastAsia="Arial" w:hAnsi="Arial" w:cs="Arial"/>
                <w:sz w:val="20"/>
                <w:szCs w:val="20"/>
              </w:rPr>
              <w:t>AU</w:t>
            </w:r>
          </w:p>
        </w:tc>
        <w:tc>
          <w:tcPr>
            <w:tcW w:w="2392" w:type="dxa"/>
            <w:vMerge/>
            <w:vAlign w:val="center"/>
          </w:tcPr>
          <w:p w14:paraId="6B62728F" w14:textId="77777777" w:rsidR="00DF0BF8" w:rsidRPr="00753570" w:rsidRDefault="00DF0BF8" w:rsidP="00880C17">
            <w:pPr>
              <w:widowControl w:val="0"/>
              <w:pBdr>
                <w:top w:val="nil"/>
                <w:left w:val="nil"/>
                <w:bottom w:val="nil"/>
                <w:right w:val="nil"/>
                <w:between w:val="nil"/>
              </w:pBdr>
              <w:spacing w:line="276" w:lineRule="auto"/>
              <w:rPr>
                <w:rFonts w:ascii="Arial" w:eastAsia="Arial" w:hAnsi="Arial" w:cs="Arial"/>
                <w:sz w:val="20"/>
                <w:szCs w:val="20"/>
              </w:rPr>
            </w:pPr>
          </w:p>
        </w:tc>
        <w:tc>
          <w:tcPr>
            <w:tcW w:w="1214" w:type="dxa"/>
            <w:vMerge/>
            <w:vAlign w:val="center"/>
          </w:tcPr>
          <w:p w14:paraId="3AD1D801" w14:textId="77777777" w:rsidR="00DF0BF8" w:rsidRPr="00753570" w:rsidRDefault="00DF0BF8" w:rsidP="00880C17">
            <w:pPr>
              <w:widowControl w:val="0"/>
              <w:pBdr>
                <w:top w:val="nil"/>
                <w:left w:val="nil"/>
                <w:bottom w:val="nil"/>
                <w:right w:val="nil"/>
                <w:between w:val="nil"/>
              </w:pBdr>
              <w:spacing w:line="276" w:lineRule="auto"/>
              <w:rPr>
                <w:rFonts w:ascii="Arial" w:eastAsia="Arial" w:hAnsi="Arial" w:cs="Arial"/>
                <w:sz w:val="20"/>
                <w:szCs w:val="20"/>
              </w:rPr>
            </w:pPr>
          </w:p>
        </w:tc>
      </w:tr>
      <w:tr w:rsidR="00DF0BF8" w:rsidRPr="00753570" w14:paraId="50F7B5D9" w14:textId="77777777" w:rsidTr="00880C17">
        <w:trPr>
          <w:trHeight w:val="608"/>
        </w:trPr>
        <w:tc>
          <w:tcPr>
            <w:tcW w:w="8244" w:type="dxa"/>
            <w:gridSpan w:val="4"/>
          </w:tcPr>
          <w:p w14:paraId="1CBB1A96" w14:textId="77777777" w:rsidR="00DF0BF8" w:rsidRPr="00753570" w:rsidRDefault="00DF0BF8" w:rsidP="00880C17">
            <w:pPr>
              <w:tabs>
                <w:tab w:val="left" w:pos="720"/>
                <w:tab w:val="left" w:pos="1453"/>
                <w:tab w:val="left" w:pos="2160"/>
                <w:tab w:val="center" w:pos="4153"/>
              </w:tabs>
              <w:rPr>
                <w:rFonts w:ascii="Libre Franklin" w:eastAsia="Libre Franklin" w:hAnsi="Libre Franklin" w:cs="Libre Franklin"/>
                <w:b/>
              </w:rPr>
            </w:pPr>
            <w:r w:rsidRPr="00753570">
              <w:rPr>
                <w:rFonts w:ascii="Libre Franklin" w:eastAsia="Libre Franklin" w:hAnsi="Libre Franklin" w:cs="Libre Franklin"/>
              </w:rPr>
              <w:t>Comments</w:t>
            </w:r>
          </w:p>
        </w:tc>
      </w:tr>
    </w:tbl>
    <w:p w14:paraId="4A081901" w14:textId="77777777" w:rsidR="00DF0BF8" w:rsidRPr="00753570" w:rsidRDefault="00DF0BF8" w:rsidP="00DF0BF8">
      <w:pPr>
        <w:rPr>
          <w:rFonts w:ascii="Libre Franklin" w:eastAsia="Libre Franklin" w:hAnsi="Libre Franklin" w:cs="Libre Franklin"/>
          <w:b/>
          <w:sz w:val="26"/>
          <w:szCs w:val="26"/>
        </w:rPr>
      </w:pPr>
    </w:p>
    <w:p w14:paraId="33B406AB" w14:textId="77777777" w:rsidR="00DF0BF8" w:rsidRPr="00753570" w:rsidRDefault="00DF0BF8" w:rsidP="00DF0BF8">
      <w:pPr>
        <w:tabs>
          <w:tab w:val="left" w:pos="720"/>
          <w:tab w:val="left" w:pos="1453"/>
          <w:tab w:val="left" w:pos="2160"/>
          <w:tab w:val="center" w:pos="4153"/>
        </w:tabs>
        <w:rPr>
          <w:rFonts w:ascii="Franklin Gothic Book" w:hAnsi="Franklin Gothic Book" w:cs="Arial"/>
          <w:b/>
          <w:sz w:val="36"/>
        </w:rPr>
      </w:pPr>
    </w:p>
    <w:p w14:paraId="1C7096A7" w14:textId="77777777" w:rsidR="00DF0BF8" w:rsidRPr="00753570" w:rsidRDefault="00DF0BF8" w:rsidP="00DF0BF8">
      <w:pPr>
        <w:tabs>
          <w:tab w:val="left" w:pos="720"/>
          <w:tab w:val="left" w:pos="1453"/>
          <w:tab w:val="left" w:pos="2160"/>
          <w:tab w:val="center" w:pos="4153"/>
        </w:tabs>
        <w:rPr>
          <w:rFonts w:ascii="Franklin Gothic Book" w:hAnsi="Franklin Gothic Book" w:cs="Arial"/>
          <w:b/>
          <w:sz w:val="36"/>
        </w:rPr>
      </w:pPr>
    </w:p>
    <w:p w14:paraId="265057EA" w14:textId="77777777" w:rsidR="00DF0BF8" w:rsidRPr="00753570" w:rsidRDefault="00DF0BF8" w:rsidP="00DF0BF8">
      <w:pPr>
        <w:tabs>
          <w:tab w:val="left" w:pos="720"/>
          <w:tab w:val="left" w:pos="1453"/>
          <w:tab w:val="left" w:pos="2160"/>
          <w:tab w:val="center" w:pos="4153"/>
        </w:tabs>
        <w:rPr>
          <w:rFonts w:ascii="Franklin Gothic Book" w:hAnsi="Franklin Gothic Book" w:cs="Arial"/>
          <w:b/>
          <w:sz w:val="36"/>
        </w:rPr>
      </w:pPr>
    </w:p>
    <w:p w14:paraId="73497E47" w14:textId="77777777" w:rsidR="00DF0BF8" w:rsidRPr="00753570" w:rsidRDefault="00DF0BF8" w:rsidP="00DF0BF8">
      <w:pPr>
        <w:jc w:val="center"/>
        <w:rPr>
          <w:rFonts w:ascii="Franklin Gothic Book" w:hAnsi="Franklin Gothic Book" w:cs="Arial"/>
          <w:b/>
          <w:sz w:val="26"/>
        </w:rPr>
      </w:pPr>
      <w:r w:rsidRPr="00753570">
        <w:rPr>
          <w:rFonts w:ascii="Franklin Gothic Book" w:hAnsi="Franklin Gothic Book" w:cs="Arial"/>
          <w:b/>
          <w:sz w:val="26"/>
        </w:rPr>
        <w:t xml:space="preserve">DECLARATION </w:t>
      </w:r>
    </w:p>
    <w:p w14:paraId="657E5490" w14:textId="77777777" w:rsidR="00DF0BF8" w:rsidRPr="00753570" w:rsidRDefault="00DF0BF8" w:rsidP="00DF0BF8">
      <w:pPr>
        <w:jc w:val="center"/>
        <w:rPr>
          <w:rFonts w:ascii="Franklin Gothic Book" w:hAnsi="Franklin Gothic Book" w:cs="Arial"/>
          <w:b/>
          <w:i/>
          <w:sz w:val="26"/>
        </w:rPr>
      </w:pPr>
      <w:r w:rsidRPr="00753570">
        <w:rPr>
          <w:rFonts w:ascii="Franklin Gothic Book" w:hAnsi="Franklin Gothic Book" w:cs="Arial"/>
          <w:b/>
          <w:i/>
          <w:sz w:val="26"/>
        </w:rPr>
        <w:t>By signing below, I declare that the information presented in this case report form for visit 1 accurately reflects the collection, storage and analysis of samples and results of tests performed on the dates specified.</w:t>
      </w:r>
    </w:p>
    <w:p w14:paraId="3A7F125F" w14:textId="77777777" w:rsidR="00DF0BF8" w:rsidRPr="00753570" w:rsidRDefault="00DF0BF8" w:rsidP="00DF0BF8">
      <w:pPr>
        <w:rPr>
          <w:rFonts w:ascii="Franklin Gothic Book" w:hAnsi="Franklin Gothic Book" w:cs="Arial"/>
          <w:b/>
          <w:sz w:val="26"/>
        </w:rPr>
      </w:pPr>
    </w:p>
    <w:p w14:paraId="37F09C3B" w14:textId="77777777" w:rsidR="00DF0BF8" w:rsidRPr="00753570" w:rsidRDefault="00DF0BF8" w:rsidP="00DF0BF8">
      <w:pPr>
        <w:rPr>
          <w:rFonts w:ascii="Franklin Gothic Book" w:hAnsi="Franklin Gothic Book" w:cs="Arial"/>
          <w:sz w:val="26"/>
        </w:rPr>
      </w:pPr>
      <w:r w:rsidRPr="00753570">
        <w:rPr>
          <w:rFonts w:ascii="Franklin Gothic Book" w:hAnsi="Franklin Gothic Book" w:cs="Arial"/>
          <w:noProof/>
          <w:sz w:val="26"/>
          <w:lang w:eastAsia="en-US"/>
        </w:rPr>
        <mc:AlternateContent>
          <mc:Choice Requires="wps">
            <w:drawing>
              <wp:anchor distT="0" distB="0" distL="114300" distR="114300" simplePos="0" relativeHeight="251868160" behindDoc="0" locked="0" layoutInCell="1" allowOverlap="1" wp14:anchorId="28CAF405" wp14:editId="0D002E26">
                <wp:simplePos x="0" y="0"/>
                <wp:positionH relativeFrom="column">
                  <wp:posOffset>3200400</wp:posOffset>
                </wp:positionH>
                <wp:positionV relativeFrom="paragraph">
                  <wp:posOffset>14605</wp:posOffset>
                </wp:positionV>
                <wp:extent cx="2857500" cy="342900"/>
                <wp:effectExtent l="0" t="0" r="0" b="0"/>
                <wp:wrapNone/>
                <wp:docPr id="2239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42900"/>
                        </a:xfrm>
                        <a:prstGeom prst="rect">
                          <a:avLst/>
                        </a:prstGeom>
                        <a:solidFill>
                          <a:srgbClr val="FFFFFF"/>
                        </a:solidFill>
                        <a:ln w="9525">
                          <a:solidFill>
                            <a:srgbClr val="000000"/>
                          </a:solidFill>
                          <a:miter lim="800000"/>
                          <a:headEnd/>
                          <a:tailEnd/>
                        </a:ln>
                      </wps:spPr>
                      <wps:txbx>
                        <w:txbxContent>
                          <w:p w14:paraId="39CA5C9C"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AF405" id="Text Box 256" o:spid="_x0000_s1249" type="#_x0000_t202" style="position:absolute;margin-left:252pt;margin-top:1.15pt;width:225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">
                <v:path arrowok="t"/>
                <v:textbox>
                  <w:txbxContent>
                    <w:p w14:paraId="39CA5C9C" w14:textId="77777777" w:rsidR="00DF0BF8" w:rsidRDefault="00DF0BF8" w:rsidP="00DF0BF8"/>
                  </w:txbxContent>
                </v:textbox>
              </v:shape>
            </w:pict>
          </mc:Fallback>
        </mc:AlternateContent>
      </w:r>
      <w:r w:rsidRPr="00753570">
        <w:rPr>
          <w:rFonts w:ascii="Franklin Gothic Book" w:hAnsi="Franklin Gothic Book" w:cs="Arial"/>
          <w:sz w:val="26"/>
        </w:rPr>
        <w:t xml:space="preserve">     Name of person completing form</w:t>
      </w:r>
      <w:r w:rsidRPr="00753570">
        <w:rPr>
          <w:rFonts w:ascii="Franklin Gothic Book" w:hAnsi="Franklin Gothic Book" w:cs="Arial"/>
          <w:sz w:val="26"/>
        </w:rPr>
        <w:tab/>
      </w:r>
      <w:r w:rsidRPr="00753570">
        <w:rPr>
          <w:rFonts w:ascii="Franklin Gothic Book" w:hAnsi="Franklin Gothic Book" w:cs="Arial"/>
          <w:sz w:val="26"/>
        </w:rPr>
        <w:tab/>
      </w:r>
      <w:r w:rsidRPr="00753570">
        <w:rPr>
          <w:rFonts w:ascii="Franklin Gothic Book" w:hAnsi="Franklin Gothic Book" w:cs="Arial"/>
          <w:sz w:val="26"/>
        </w:rPr>
        <w:tab/>
      </w:r>
    </w:p>
    <w:p w14:paraId="24A6557B" w14:textId="77777777" w:rsidR="00DF0BF8" w:rsidRPr="00753570" w:rsidRDefault="00DF0BF8" w:rsidP="00DF0BF8">
      <w:pPr>
        <w:rPr>
          <w:rFonts w:ascii="Franklin Gothic Book" w:hAnsi="Franklin Gothic Book" w:cs="Arial"/>
          <w:sz w:val="26"/>
        </w:rPr>
      </w:pPr>
    </w:p>
    <w:p w14:paraId="1C2A258E" w14:textId="77777777" w:rsidR="00DF0BF8" w:rsidRPr="00753570" w:rsidRDefault="00DF0BF8" w:rsidP="00DF0BF8">
      <w:pPr>
        <w:rPr>
          <w:rFonts w:ascii="Franklin Gothic Book" w:hAnsi="Franklin Gothic Book" w:cs="Arial"/>
          <w:sz w:val="26"/>
        </w:rPr>
      </w:pPr>
      <w:r w:rsidRPr="00753570">
        <w:rPr>
          <w:rFonts w:ascii="Franklin Gothic Book" w:hAnsi="Franklin Gothic Book" w:cs="Arial"/>
          <w:noProof/>
          <w:sz w:val="26"/>
          <w:lang w:eastAsia="en-US"/>
        </w:rPr>
        <mc:AlternateContent>
          <mc:Choice Requires="wps">
            <w:drawing>
              <wp:anchor distT="0" distB="0" distL="114300" distR="114300" simplePos="0" relativeHeight="251869184" behindDoc="0" locked="0" layoutInCell="1" allowOverlap="1" wp14:anchorId="5AF72279" wp14:editId="55F25E69">
                <wp:simplePos x="0" y="0"/>
                <wp:positionH relativeFrom="column">
                  <wp:posOffset>3200400</wp:posOffset>
                </wp:positionH>
                <wp:positionV relativeFrom="paragraph">
                  <wp:posOffset>169545</wp:posOffset>
                </wp:positionV>
                <wp:extent cx="2857500" cy="342900"/>
                <wp:effectExtent l="0" t="0" r="0" b="0"/>
                <wp:wrapNone/>
                <wp:docPr id="2239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42900"/>
                        </a:xfrm>
                        <a:prstGeom prst="rect">
                          <a:avLst/>
                        </a:prstGeom>
                        <a:solidFill>
                          <a:srgbClr val="FFFFFF"/>
                        </a:solidFill>
                        <a:ln w="9525">
                          <a:solidFill>
                            <a:srgbClr val="000000"/>
                          </a:solidFill>
                          <a:miter lim="800000"/>
                          <a:headEnd/>
                          <a:tailEnd/>
                        </a:ln>
                      </wps:spPr>
                      <wps:txbx>
                        <w:txbxContent>
                          <w:p w14:paraId="234FADA2"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72279" id="Text Box 257" o:spid="_x0000_s1250" type="#_x0000_t202" style="position:absolute;margin-left:252pt;margin-top:13.35pt;width:225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">
                <v:path arrowok="t"/>
                <v:textbox>
                  <w:txbxContent>
                    <w:p w14:paraId="234FADA2" w14:textId="77777777" w:rsidR="00DF0BF8" w:rsidRDefault="00DF0BF8" w:rsidP="00DF0BF8"/>
                  </w:txbxContent>
                </v:textbox>
              </v:shape>
            </w:pict>
          </mc:Fallback>
        </mc:AlternateContent>
      </w:r>
    </w:p>
    <w:p w14:paraId="17EF7235" w14:textId="77777777" w:rsidR="00DF0BF8" w:rsidRPr="00753570" w:rsidRDefault="00DF0BF8" w:rsidP="00DF0BF8">
      <w:pPr>
        <w:rPr>
          <w:rFonts w:ascii="Franklin Gothic Book" w:hAnsi="Franklin Gothic Book" w:cs="Arial"/>
          <w:sz w:val="26"/>
        </w:rPr>
      </w:pPr>
      <w:r w:rsidRPr="00753570">
        <w:rPr>
          <w:rFonts w:ascii="Franklin Gothic Book" w:hAnsi="Franklin Gothic Book" w:cs="Arial"/>
          <w:sz w:val="26"/>
        </w:rPr>
        <w:t xml:space="preserve">Signature of person completing form </w:t>
      </w:r>
    </w:p>
    <w:p w14:paraId="57FD28E1" w14:textId="77777777" w:rsidR="00DF0BF8" w:rsidRPr="00753570" w:rsidRDefault="00DF0BF8" w:rsidP="00DF0BF8">
      <w:pPr>
        <w:jc w:val="right"/>
        <w:rPr>
          <w:rFonts w:ascii="Franklin Gothic Book" w:hAnsi="Franklin Gothic Book" w:cs="Arial"/>
          <w:sz w:val="26"/>
        </w:rPr>
      </w:pPr>
    </w:p>
    <w:p w14:paraId="26162079" w14:textId="77777777" w:rsidR="00DF0BF8" w:rsidRPr="00753570" w:rsidRDefault="00DF0BF8" w:rsidP="00DF0BF8">
      <w:pPr>
        <w:jc w:val="right"/>
        <w:rPr>
          <w:rFonts w:ascii="Franklin Gothic Book" w:hAnsi="Franklin Gothic Book" w:cs="Arial"/>
          <w:sz w:val="26"/>
        </w:rPr>
      </w:pPr>
    </w:p>
    <w:p w14:paraId="39E8888A" w14:textId="77777777" w:rsidR="00DF0BF8" w:rsidRPr="00753570" w:rsidRDefault="00DF0BF8" w:rsidP="00DF0BF8">
      <w:pPr>
        <w:rPr>
          <w:rFonts w:ascii="Franklin Gothic Book" w:hAnsi="Franklin Gothic Book" w:cs="Arial"/>
          <w:sz w:val="26"/>
        </w:rPr>
      </w:pPr>
      <w:r w:rsidRPr="00753570">
        <w:rPr>
          <w:rFonts w:ascii="Franklin Gothic Book" w:hAnsi="Franklin Gothic Book" w:cs="Arial"/>
          <w:sz w:val="26"/>
        </w:rPr>
        <w:t>Date</w:t>
      </w:r>
      <w:r w:rsidRPr="00753570">
        <w:rPr>
          <w:rFonts w:ascii="Franklin Gothic Book" w:hAnsi="Franklin Gothic Book" w:cs="Arial"/>
          <w:sz w:val="26"/>
        </w:rPr>
        <w:tab/>
      </w:r>
      <w:r w:rsidRPr="00753570">
        <w:rPr>
          <w:rFonts w:ascii="Franklin Gothic Book" w:hAnsi="Franklin Gothic Book" w:cs="Arial"/>
          <w:sz w:val="26"/>
        </w:rPr>
        <w:tab/>
        <w:t>__ __ / __ __ / __ __ _</w:t>
      </w:r>
    </w:p>
    <w:p w14:paraId="6D7A2695" w14:textId="77777777" w:rsidR="00DF0BF8" w:rsidRPr="00753570" w:rsidRDefault="00DF0BF8" w:rsidP="00DF0BF8"/>
    <w:p w14:paraId="4DF3C328" w14:textId="77777777" w:rsidR="00DF0BF8" w:rsidRPr="00753570" w:rsidRDefault="00DF0BF8" w:rsidP="00DF0BF8"/>
    <w:p w14:paraId="63E8F1FE" w14:textId="77777777" w:rsidR="00DF0BF8" w:rsidRPr="00753570" w:rsidRDefault="00DF0BF8" w:rsidP="00DF0BF8"/>
    <w:p w14:paraId="4B992618" w14:textId="77777777" w:rsidR="00DF0BF8" w:rsidRPr="00753570" w:rsidRDefault="00DF0BF8" w:rsidP="00DF0BF8"/>
    <w:p w14:paraId="4DC7B603" w14:textId="77777777" w:rsidR="00DF0BF8" w:rsidRPr="00753570" w:rsidRDefault="00DF0BF8" w:rsidP="00DF0BF8">
      <w:pPr>
        <w:jc w:val="center"/>
        <w:rPr>
          <w:rFonts w:ascii="Franklin Gothic Book" w:hAnsi="Franklin Gothic Book" w:cs="Arial"/>
          <w:b/>
        </w:rPr>
      </w:pPr>
      <w:r w:rsidRPr="00753570">
        <w:rPr>
          <w:rFonts w:ascii="Franklin Gothic Book" w:hAnsi="Franklin Gothic Book" w:cs="Arial"/>
          <w:b/>
        </w:rPr>
        <w:t>STUDY COMPLETION</w:t>
      </w:r>
    </w:p>
    <w:p w14:paraId="019E6A56" w14:textId="77777777" w:rsidR="00DF0BF8" w:rsidRPr="00753570" w:rsidRDefault="00DF0BF8" w:rsidP="00DF0BF8">
      <w:pPr>
        <w:jc w:val="center"/>
        <w:rPr>
          <w:rFonts w:ascii="Franklin Gothic Book" w:hAnsi="Franklin Gothic Book" w:cs="Arial"/>
          <w:b/>
        </w:rPr>
      </w:pPr>
    </w:p>
    <w:p w14:paraId="3562162C" w14:textId="77777777" w:rsidR="00DF0BF8" w:rsidRPr="00753570" w:rsidRDefault="00DF0BF8" w:rsidP="00DF0BF8">
      <w:pPr>
        <w:jc w:val="center"/>
        <w:rPr>
          <w:rFonts w:ascii="Franklin Gothic Book" w:hAnsi="Franklin Gothic Book" w:cs="Arial"/>
          <w:b/>
        </w:rPr>
      </w:pPr>
    </w:p>
    <w:p w14:paraId="0EF960EB" w14:textId="77777777" w:rsidR="00DF0BF8" w:rsidRPr="00753570" w:rsidRDefault="00DF0BF8" w:rsidP="00DF0BF8">
      <w:pPr>
        <w:jc w:val="center"/>
        <w:rPr>
          <w:rFonts w:ascii="Franklin Gothic Book" w:hAnsi="Franklin Gothic Book" w:cs="Arial"/>
          <w:b/>
          <w:sz w:val="26"/>
        </w:rPr>
      </w:pPr>
      <w:r w:rsidRPr="00753570">
        <w:rPr>
          <w:rFonts w:ascii="Franklin Gothic Book" w:hAnsi="Franklin Gothic Book" w:cs="Arial"/>
          <w:b/>
        </w:rPr>
        <w:t xml:space="preserve">PRINCIPAL </w:t>
      </w:r>
      <w:r w:rsidRPr="00753570">
        <w:rPr>
          <w:rFonts w:ascii="Franklin Gothic Book" w:hAnsi="Franklin Gothic Book" w:cs="Arial"/>
          <w:b/>
          <w:sz w:val="26"/>
        </w:rPr>
        <w:t xml:space="preserve">INVESTIGATOR’S DECLARATION </w:t>
      </w:r>
    </w:p>
    <w:p w14:paraId="1007C887" w14:textId="77777777" w:rsidR="00DF0BF8" w:rsidRPr="00753570" w:rsidRDefault="00DF0BF8" w:rsidP="00DF0BF8">
      <w:pPr>
        <w:jc w:val="center"/>
        <w:rPr>
          <w:rFonts w:ascii="Franklin Gothic Book" w:hAnsi="Franklin Gothic Book" w:cs="Arial"/>
          <w:b/>
          <w:sz w:val="26"/>
        </w:rPr>
      </w:pPr>
    </w:p>
    <w:p w14:paraId="15A49C84" w14:textId="77777777" w:rsidR="00DF0BF8" w:rsidRPr="00753570" w:rsidRDefault="00DF0BF8" w:rsidP="00DF0BF8">
      <w:pPr>
        <w:jc w:val="center"/>
        <w:rPr>
          <w:rFonts w:ascii="Franklin Gothic Book" w:hAnsi="Franklin Gothic Book" w:cs="Arial"/>
          <w:b/>
          <w:i/>
          <w:sz w:val="26"/>
        </w:rPr>
      </w:pPr>
      <w:r w:rsidRPr="00753570">
        <w:rPr>
          <w:rFonts w:ascii="Franklin Gothic Book" w:hAnsi="Franklin Gothic Book" w:cs="Arial"/>
          <w:b/>
          <w:i/>
          <w:sz w:val="26"/>
        </w:rPr>
        <w:t>By signing below, I declare that the information presented in this case report form accurately reflects the collection, storage and analysis of samples obtained from the study participant, including the results of tests and evaluations performed on the dates specified.</w:t>
      </w:r>
    </w:p>
    <w:p w14:paraId="671533A4" w14:textId="77777777" w:rsidR="00DF0BF8" w:rsidRPr="00753570" w:rsidRDefault="00DF0BF8" w:rsidP="00DF0BF8">
      <w:pPr>
        <w:jc w:val="center"/>
        <w:rPr>
          <w:rFonts w:ascii="Franklin Gothic Book" w:hAnsi="Franklin Gothic Book" w:cs="Arial"/>
          <w:b/>
          <w:sz w:val="26"/>
        </w:rPr>
      </w:pPr>
    </w:p>
    <w:p w14:paraId="336B038E" w14:textId="77777777" w:rsidR="00DF0BF8" w:rsidRPr="00753570" w:rsidRDefault="00DF0BF8" w:rsidP="00DF0BF8">
      <w:pPr>
        <w:jc w:val="center"/>
        <w:rPr>
          <w:rFonts w:ascii="Franklin Gothic Book" w:hAnsi="Franklin Gothic Book" w:cs="Arial"/>
          <w:b/>
          <w:sz w:val="26"/>
        </w:rPr>
      </w:pPr>
    </w:p>
    <w:p w14:paraId="2B74246C" w14:textId="77777777" w:rsidR="00DF0BF8" w:rsidRPr="00753570" w:rsidRDefault="00DF0BF8" w:rsidP="00DF0BF8">
      <w:pPr>
        <w:rPr>
          <w:rFonts w:ascii="Franklin Gothic Book" w:hAnsi="Franklin Gothic Book" w:cs="Arial"/>
          <w:sz w:val="26"/>
        </w:rPr>
      </w:pPr>
      <w:r w:rsidRPr="00753570">
        <w:rPr>
          <w:rFonts w:ascii="Franklin Gothic Book" w:hAnsi="Franklin Gothic Book" w:cs="Arial"/>
          <w:noProof/>
          <w:sz w:val="26"/>
          <w:lang w:eastAsia="en-US"/>
        </w:rPr>
        <mc:AlternateContent>
          <mc:Choice Requires="wps">
            <w:drawing>
              <wp:anchor distT="0" distB="0" distL="114300" distR="114300" simplePos="0" relativeHeight="251871232" behindDoc="0" locked="0" layoutInCell="1" allowOverlap="1" wp14:anchorId="445436B0" wp14:editId="6DC2C950">
                <wp:simplePos x="0" y="0"/>
                <wp:positionH relativeFrom="column">
                  <wp:posOffset>3200400</wp:posOffset>
                </wp:positionH>
                <wp:positionV relativeFrom="paragraph">
                  <wp:posOffset>14605</wp:posOffset>
                </wp:positionV>
                <wp:extent cx="2857500" cy="342900"/>
                <wp:effectExtent l="0" t="0" r="0" b="0"/>
                <wp:wrapNone/>
                <wp:docPr id="1684614573"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42900"/>
                        </a:xfrm>
                        <a:prstGeom prst="rect">
                          <a:avLst/>
                        </a:prstGeom>
                        <a:solidFill>
                          <a:srgbClr val="FFFFFF"/>
                        </a:solidFill>
                        <a:ln w="9525">
                          <a:solidFill>
                            <a:srgbClr val="000000"/>
                          </a:solidFill>
                          <a:miter lim="800000"/>
                          <a:headEnd/>
                          <a:tailEnd/>
                        </a:ln>
                      </wps:spPr>
                      <wps:txbx>
                        <w:txbxContent>
                          <w:p w14:paraId="3F92F070"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436B0" id="Text Box 1955" o:spid="_x0000_s1251" type="#_x0000_t202" style="position:absolute;margin-left:252pt;margin-top:1.15pt;width:225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">
                <v:path arrowok="t"/>
                <v:textbox>
                  <w:txbxContent>
                    <w:p w14:paraId="3F92F070" w14:textId="77777777" w:rsidR="00DF0BF8" w:rsidRDefault="00DF0BF8" w:rsidP="00DF0BF8"/>
                  </w:txbxContent>
                </v:textbox>
              </v:shape>
            </w:pict>
          </mc:Fallback>
        </mc:AlternateContent>
      </w:r>
      <w:r w:rsidRPr="00753570">
        <w:rPr>
          <w:rFonts w:ascii="Franklin Gothic Book" w:hAnsi="Franklin Gothic Book" w:cs="Arial"/>
          <w:sz w:val="26"/>
        </w:rPr>
        <w:t xml:space="preserve">     Name of person completing form</w:t>
      </w:r>
      <w:r w:rsidRPr="00753570">
        <w:rPr>
          <w:rFonts w:ascii="Franklin Gothic Book" w:hAnsi="Franklin Gothic Book" w:cs="Arial"/>
          <w:sz w:val="26"/>
        </w:rPr>
        <w:tab/>
      </w:r>
      <w:r w:rsidRPr="00753570">
        <w:rPr>
          <w:rFonts w:ascii="Franklin Gothic Book" w:hAnsi="Franklin Gothic Book" w:cs="Arial"/>
          <w:sz w:val="26"/>
        </w:rPr>
        <w:tab/>
      </w:r>
      <w:r w:rsidRPr="00753570">
        <w:rPr>
          <w:rFonts w:ascii="Franklin Gothic Book" w:hAnsi="Franklin Gothic Book" w:cs="Arial"/>
          <w:sz w:val="26"/>
        </w:rPr>
        <w:tab/>
      </w:r>
    </w:p>
    <w:p w14:paraId="21A601CD" w14:textId="77777777" w:rsidR="00DF0BF8" w:rsidRPr="00753570" w:rsidRDefault="00DF0BF8" w:rsidP="00DF0BF8">
      <w:pPr>
        <w:jc w:val="right"/>
        <w:rPr>
          <w:rFonts w:ascii="Franklin Gothic Book" w:hAnsi="Franklin Gothic Book" w:cs="Arial"/>
          <w:sz w:val="26"/>
        </w:rPr>
      </w:pPr>
    </w:p>
    <w:p w14:paraId="789FE2A5" w14:textId="77777777" w:rsidR="00DF0BF8" w:rsidRPr="00753570" w:rsidRDefault="00DF0BF8" w:rsidP="00DF0BF8">
      <w:pPr>
        <w:jc w:val="right"/>
        <w:rPr>
          <w:rFonts w:ascii="Franklin Gothic Book" w:hAnsi="Franklin Gothic Book" w:cs="Arial"/>
          <w:sz w:val="26"/>
        </w:rPr>
      </w:pPr>
    </w:p>
    <w:p w14:paraId="28C6D798" w14:textId="77777777" w:rsidR="00DF0BF8" w:rsidRPr="00753570" w:rsidRDefault="00DF0BF8" w:rsidP="00DF0BF8">
      <w:pPr>
        <w:jc w:val="right"/>
        <w:rPr>
          <w:rFonts w:ascii="Franklin Gothic Book" w:hAnsi="Franklin Gothic Book" w:cs="Arial"/>
          <w:sz w:val="26"/>
        </w:rPr>
      </w:pPr>
    </w:p>
    <w:p w14:paraId="6F499B3D" w14:textId="77777777" w:rsidR="00DF0BF8" w:rsidRPr="00753570" w:rsidRDefault="00DF0BF8" w:rsidP="00DF0BF8">
      <w:pPr>
        <w:rPr>
          <w:rFonts w:ascii="Franklin Gothic Book" w:hAnsi="Franklin Gothic Book" w:cs="Arial"/>
          <w:sz w:val="26"/>
        </w:rPr>
      </w:pPr>
      <w:r w:rsidRPr="00753570">
        <w:rPr>
          <w:rFonts w:ascii="Franklin Gothic Book" w:hAnsi="Franklin Gothic Book" w:cs="Arial"/>
          <w:noProof/>
          <w:sz w:val="26"/>
          <w:lang w:eastAsia="en-US"/>
        </w:rPr>
        <mc:AlternateContent>
          <mc:Choice Requires="wps">
            <w:drawing>
              <wp:anchor distT="0" distB="0" distL="114300" distR="114300" simplePos="0" relativeHeight="251872256" behindDoc="0" locked="0" layoutInCell="1" allowOverlap="1" wp14:anchorId="64B1F7EC" wp14:editId="1A810E4D">
                <wp:simplePos x="0" y="0"/>
                <wp:positionH relativeFrom="column">
                  <wp:posOffset>3200400</wp:posOffset>
                </wp:positionH>
                <wp:positionV relativeFrom="paragraph">
                  <wp:posOffset>169545</wp:posOffset>
                </wp:positionV>
                <wp:extent cx="2857500" cy="342900"/>
                <wp:effectExtent l="0" t="0" r="0" b="0"/>
                <wp:wrapNone/>
                <wp:docPr id="2006689886"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42900"/>
                        </a:xfrm>
                        <a:prstGeom prst="rect">
                          <a:avLst/>
                        </a:prstGeom>
                        <a:solidFill>
                          <a:srgbClr val="FFFFFF"/>
                        </a:solidFill>
                        <a:ln w="9525">
                          <a:solidFill>
                            <a:srgbClr val="000000"/>
                          </a:solidFill>
                          <a:miter lim="800000"/>
                          <a:headEnd/>
                          <a:tailEnd/>
                        </a:ln>
                      </wps:spPr>
                      <wps:txbx>
                        <w:txbxContent>
                          <w:p w14:paraId="031EC066" w14:textId="77777777" w:rsidR="00DF0BF8" w:rsidRDefault="00DF0BF8" w:rsidP="00DF0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F7EC" id="Text Box 1956" o:spid="_x0000_s1252" type="#_x0000_t202" style="position:absolute;margin-left:252pt;margin-top:13.35pt;width:22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">
                <v:path arrowok="t"/>
                <v:textbox>
                  <w:txbxContent>
                    <w:p w14:paraId="031EC066" w14:textId="77777777" w:rsidR="00DF0BF8" w:rsidRDefault="00DF0BF8" w:rsidP="00DF0BF8"/>
                  </w:txbxContent>
                </v:textbox>
              </v:shape>
            </w:pict>
          </mc:Fallback>
        </mc:AlternateContent>
      </w:r>
    </w:p>
    <w:p w14:paraId="75D555C3" w14:textId="77777777" w:rsidR="00DF0BF8" w:rsidRPr="00753570" w:rsidRDefault="00DF0BF8" w:rsidP="00DF0BF8">
      <w:pPr>
        <w:rPr>
          <w:rFonts w:ascii="Franklin Gothic Book" w:hAnsi="Franklin Gothic Book" w:cs="Arial"/>
          <w:sz w:val="26"/>
        </w:rPr>
      </w:pPr>
      <w:r w:rsidRPr="00753570">
        <w:rPr>
          <w:rFonts w:ascii="Franklin Gothic Book" w:hAnsi="Franklin Gothic Book" w:cs="Arial"/>
          <w:sz w:val="26"/>
        </w:rPr>
        <w:t xml:space="preserve">Signature of person completing form </w:t>
      </w:r>
    </w:p>
    <w:p w14:paraId="14481B8B" w14:textId="77777777" w:rsidR="00DF0BF8" w:rsidRPr="00753570" w:rsidRDefault="00DF0BF8" w:rsidP="00DF0BF8">
      <w:pPr>
        <w:jc w:val="right"/>
        <w:rPr>
          <w:rFonts w:ascii="Franklin Gothic Book" w:hAnsi="Franklin Gothic Book" w:cs="Arial"/>
          <w:sz w:val="26"/>
        </w:rPr>
      </w:pPr>
    </w:p>
    <w:p w14:paraId="2D556728" w14:textId="77777777" w:rsidR="00DF0BF8" w:rsidRPr="00753570" w:rsidRDefault="00DF0BF8" w:rsidP="00DF0BF8">
      <w:pPr>
        <w:tabs>
          <w:tab w:val="left" w:pos="6115"/>
        </w:tabs>
        <w:rPr>
          <w:rFonts w:ascii="Franklin Gothic Book" w:hAnsi="Franklin Gothic Book" w:cs="Arial"/>
          <w:sz w:val="26"/>
        </w:rPr>
      </w:pPr>
    </w:p>
    <w:p w14:paraId="40634432" w14:textId="77777777" w:rsidR="00DF0BF8" w:rsidRPr="00753570" w:rsidRDefault="00DF0BF8" w:rsidP="00DF0BF8">
      <w:pPr>
        <w:tabs>
          <w:tab w:val="left" w:pos="6115"/>
        </w:tabs>
        <w:rPr>
          <w:rFonts w:ascii="Franklin Gothic Book" w:hAnsi="Franklin Gothic Book" w:cs="Arial"/>
          <w:sz w:val="26"/>
        </w:rPr>
      </w:pPr>
    </w:p>
    <w:p w14:paraId="3B3C03C3" w14:textId="77777777" w:rsidR="00DF0BF8" w:rsidRPr="00753570" w:rsidRDefault="00DF0BF8" w:rsidP="00DF0BF8">
      <w:pPr>
        <w:tabs>
          <w:tab w:val="left" w:pos="6115"/>
          <w:tab w:val="left" w:pos="7237"/>
        </w:tabs>
        <w:rPr>
          <w:rFonts w:ascii="Franklin Gothic Book" w:hAnsi="Franklin Gothic Book" w:cs="Arial"/>
          <w:sz w:val="26"/>
        </w:rPr>
      </w:pPr>
      <w:r w:rsidRPr="00753570">
        <w:rPr>
          <w:rFonts w:ascii="Franklin Gothic Book" w:hAnsi="Franklin Gothic Book" w:cs="Arial"/>
          <w:sz w:val="26"/>
        </w:rPr>
        <w:t xml:space="preserve">                             </w:t>
      </w:r>
    </w:p>
    <w:p w14:paraId="08692244" w14:textId="77777777" w:rsidR="00DF0BF8" w:rsidRPr="00753570" w:rsidRDefault="00DF0BF8" w:rsidP="00DF0BF8">
      <w:pPr>
        <w:tabs>
          <w:tab w:val="left" w:pos="6115"/>
          <w:tab w:val="left" w:pos="7237"/>
        </w:tabs>
        <w:rPr>
          <w:rFonts w:ascii="Franklin Gothic Book" w:hAnsi="Franklin Gothic Book" w:cs="Arial"/>
          <w:b/>
        </w:rPr>
      </w:pPr>
      <w:r w:rsidRPr="00753570">
        <w:rPr>
          <w:rFonts w:ascii="Franklin Gothic Book" w:hAnsi="Franklin Gothic Book" w:cs="Arial"/>
          <w:sz w:val="26"/>
        </w:rPr>
        <w:t xml:space="preserve">                     Date            __ __ / __ __ / __ __</w:t>
      </w:r>
    </w:p>
    <w:p w14:paraId="2A961A1E" w14:textId="77777777" w:rsidR="00DF0BF8" w:rsidRPr="00753570" w:rsidRDefault="00DF0BF8" w:rsidP="00DF0BF8"/>
    <w:sectPr w:rsidR="00DF0BF8" w:rsidRPr="00753570" w:rsidSect="008A28F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66CA7" w14:textId="77777777" w:rsidR="00005B9F" w:rsidRDefault="00005B9F" w:rsidP="0014626A">
      <w:r>
        <w:separator/>
      </w:r>
    </w:p>
  </w:endnote>
  <w:endnote w:type="continuationSeparator" w:id="0">
    <w:p w14:paraId="4EABF132" w14:textId="77777777" w:rsidR="00005B9F" w:rsidRDefault="00005B9F" w:rsidP="001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Book">
    <w:panose1 w:val="020B0503020102020204"/>
    <w:charset w:val="00"/>
    <w:family w:val="swiss"/>
    <w:pitch w:val="variable"/>
    <w:sig w:usb0="00000287" w:usb1="00000000" w:usb2="00000000" w:usb3="00000000" w:csb0="0000009F" w:csb1="00000000"/>
  </w:font>
  <w:font w:name="Libre Franklin">
    <w:panose1 w:val="00000000000000000000"/>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0872898"/>
      <w:docPartObj>
        <w:docPartGallery w:val="Page Numbers (Bottom of Page)"/>
        <w:docPartUnique/>
      </w:docPartObj>
    </w:sdtPr>
    <w:sdtContent>
      <w:p w14:paraId="49B482E3" w14:textId="03851289" w:rsidR="00006924" w:rsidRDefault="00006924" w:rsidP="005D1C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0118E">
          <w:rPr>
            <w:rStyle w:val="PageNumber"/>
            <w:noProof/>
          </w:rPr>
          <w:t>38</w:t>
        </w:r>
        <w:r>
          <w:rPr>
            <w:rStyle w:val="PageNumber"/>
          </w:rPr>
          <w:fldChar w:fldCharType="end"/>
        </w:r>
      </w:p>
    </w:sdtContent>
  </w:sdt>
  <w:p w14:paraId="360DC7BE" w14:textId="77777777" w:rsidR="00006924" w:rsidRDefault="00006924" w:rsidP="00006924">
    <w:pPr>
      <w:pStyle w:val="Footer"/>
      <w:ind w:right="360"/>
    </w:pPr>
  </w:p>
  <w:p w14:paraId="09C358D7" w14:textId="77777777" w:rsidR="00E2586A" w:rsidRDefault="00E2586A"/>
  <w:p w14:paraId="05F45996" w14:textId="77777777" w:rsidR="00E2586A" w:rsidRDefault="00E2586A"/>
  <w:p w14:paraId="3B226BF2" w14:textId="77777777" w:rsidR="00E2586A" w:rsidRDefault="00E258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0144208"/>
      <w:docPartObj>
        <w:docPartGallery w:val="Page Numbers (Bottom of Page)"/>
        <w:docPartUnique/>
      </w:docPartObj>
    </w:sdtPr>
    <w:sdtContent>
      <w:p w14:paraId="29D2FF99" w14:textId="1524AA94" w:rsidR="00006924" w:rsidRDefault="00006924" w:rsidP="005D1C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B9D952" w14:textId="77777777" w:rsidR="00006924" w:rsidRDefault="00006924" w:rsidP="00006924">
    <w:pPr>
      <w:pStyle w:val="Footer"/>
      <w:ind w:right="360"/>
    </w:pPr>
  </w:p>
  <w:p w14:paraId="1443816F" w14:textId="77777777" w:rsidR="00E2586A" w:rsidRDefault="00E2586A"/>
  <w:p w14:paraId="403837CF" w14:textId="77777777" w:rsidR="00E2586A" w:rsidRDefault="00E2586A"/>
  <w:p w14:paraId="51019092" w14:textId="77777777" w:rsidR="00E2586A" w:rsidRDefault="00E258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1FB9" w14:textId="77777777" w:rsidR="00005B9F" w:rsidRDefault="00005B9F" w:rsidP="0014626A">
      <w:r>
        <w:separator/>
      </w:r>
    </w:p>
  </w:footnote>
  <w:footnote w:type="continuationSeparator" w:id="0">
    <w:p w14:paraId="070D8471" w14:textId="77777777" w:rsidR="00005B9F" w:rsidRDefault="00005B9F" w:rsidP="00146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7E9"/>
    <w:multiLevelType w:val="hybridMultilevel"/>
    <w:tmpl w:val="9AC298AA"/>
    <w:lvl w:ilvl="0" w:tplc="A238D6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ED272F"/>
    <w:multiLevelType w:val="hybridMultilevel"/>
    <w:tmpl w:val="B212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D0510"/>
    <w:multiLevelType w:val="hybridMultilevel"/>
    <w:tmpl w:val="CD5CEF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B74837"/>
    <w:multiLevelType w:val="hybridMultilevel"/>
    <w:tmpl w:val="26AAA62C"/>
    <w:lvl w:ilvl="0" w:tplc="783E7C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07AA3"/>
    <w:multiLevelType w:val="hybridMultilevel"/>
    <w:tmpl w:val="E62CDA0C"/>
    <w:lvl w:ilvl="0" w:tplc="8468F1F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0939E0"/>
    <w:multiLevelType w:val="hybridMultilevel"/>
    <w:tmpl w:val="2E8CF6A0"/>
    <w:lvl w:ilvl="0" w:tplc="258E17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03675D"/>
    <w:multiLevelType w:val="hybridMultilevel"/>
    <w:tmpl w:val="B8C86388"/>
    <w:lvl w:ilvl="0" w:tplc="1BD667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8C60AA"/>
    <w:multiLevelType w:val="hybridMultilevel"/>
    <w:tmpl w:val="7BF29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D6622F"/>
    <w:multiLevelType w:val="hybridMultilevel"/>
    <w:tmpl w:val="5A6AE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AB5054"/>
    <w:multiLevelType w:val="hybridMultilevel"/>
    <w:tmpl w:val="E7E86FC4"/>
    <w:lvl w:ilvl="0" w:tplc="1FA2F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A81D25"/>
    <w:multiLevelType w:val="multilevel"/>
    <w:tmpl w:val="E200AB10"/>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ascii="Times New Roman"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E732F3"/>
    <w:multiLevelType w:val="multilevel"/>
    <w:tmpl w:val="ADF2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1E49E5"/>
    <w:multiLevelType w:val="multilevel"/>
    <w:tmpl w:val="8076C5E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CC6CBF"/>
    <w:multiLevelType w:val="hybridMultilevel"/>
    <w:tmpl w:val="BFCEFA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FB4C4B"/>
    <w:multiLevelType w:val="multilevel"/>
    <w:tmpl w:val="5792D5E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11D4375"/>
    <w:multiLevelType w:val="multilevel"/>
    <w:tmpl w:val="48D4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538A5"/>
    <w:multiLevelType w:val="multilevel"/>
    <w:tmpl w:val="8076C5E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367D84"/>
    <w:multiLevelType w:val="hybridMultilevel"/>
    <w:tmpl w:val="93DC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F628C"/>
    <w:multiLevelType w:val="hybridMultilevel"/>
    <w:tmpl w:val="F5E84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E30FA0"/>
    <w:multiLevelType w:val="hybridMultilevel"/>
    <w:tmpl w:val="F7E0D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B57ABD"/>
    <w:multiLevelType w:val="multilevel"/>
    <w:tmpl w:val="0F7666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F1E7039"/>
    <w:multiLevelType w:val="hybridMultilevel"/>
    <w:tmpl w:val="FD7E6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75788"/>
    <w:multiLevelType w:val="hybridMultilevel"/>
    <w:tmpl w:val="28222EB8"/>
    <w:lvl w:ilvl="0" w:tplc="D7D48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6847C9"/>
    <w:multiLevelType w:val="hybridMultilevel"/>
    <w:tmpl w:val="947A7A9E"/>
    <w:lvl w:ilvl="0" w:tplc="9B405B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0C2CA1"/>
    <w:multiLevelType w:val="hybridMultilevel"/>
    <w:tmpl w:val="64D2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F4723F"/>
    <w:multiLevelType w:val="hybridMultilevel"/>
    <w:tmpl w:val="3EC69A0A"/>
    <w:lvl w:ilvl="0" w:tplc="216E04BC">
      <w:start w:val="1"/>
      <w:numFmt w:val="decimal"/>
      <w:lvlText w:val="%1.)"/>
      <w:lvlJc w:val="left"/>
      <w:pPr>
        <w:ind w:left="851" w:hanging="491"/>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741D0C"/>
    <w:multiLevelType w:val="multilevel"/>
    <w:tmpl w:val="F2FA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C12C6"/>
    <w:multiLevelType w:val="hybridMultilevel"/>
    <w:tmpl w:val="C264E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EC5D2E"/>
    <w:multiLevelType w:val="hybridMultilevel"/>
    <w:tmpl w:val="C35AD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EB005F"/>
    <w:multiLevelType w:val="multilevel"/>
    <w:tmpl w:val="F7B6CAD0"/>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A949CD"/>
    <w:multiLevelType w:val="hybridMultilevel"/>
    <w:tmpl w:val="BA446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F206D8"/>
    <w:multiLevelType w:val="hybridMultilevel"/>
    <w:tmpl w:val="E200AB10"/>
    <w:lvl w:ilvl="0" w:tplc="5AB433D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2E1C4ED4">
      <w:start w:val="1"/>
      <w:numFmt w:val="decimal"/>
      <w:lvlText w:val="%3"/>
      <w:lvlJc w:val="left"/>
      <w:pPr>
        <w:ind w:left="2340" w:hanging="360"/>
      </w:pPr>
      <w:rPr>
        <w:rFonts w:ascii="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064134">
    <w:abstractNumId w:val="7"/>
  </w:num>
  <w:num w:numId="2" w16cid:durableId="1648515820">
    <w:abstractNumId w:val="30"/>
  </w:num>
  <w:num w:numId="3" w16cid:durableId="956259926">
    <w:abstractNumId w:val="14"/>
  </w:num>
  <w:num w:numId="4" w16cid:durableId="720399128">
    <w:abstractNumId w:val="20"/>
  </w:num>
  <w:num w:numId="5" w16cid:durableId="1964653816">
    <w:abstractNumId w:val="8"/>
  </w:num>
  <w:num w:numId="6" w16cid:durableId="1420908738">
    <w:abstractNumId w:val="28"/>
  </w:num>
  <w:num w:numId="7" w16cid:durableId="937104733">
    <w:abstractNumId w:val="3"/>
  </w:num>
  <w:num w:numId="8" w16cid:durableId="788400093">
    <w:abstractNumId w:val="13"/>
  </w:num>
  <w:num w:numId="9" w16cid:durableId="1294482398">
    <w:abstractNumId w:val="18"/>
  </w:num>
  <w:num w:numId="10" w16cid:durableId="449322027">
    <w:abstractNumId w:val="1"/>
  </w:num>
  <w:num w:numId="11" w16cid:durableId="1955818948">
    <w:abstractNumId w:val="23"/>
  </w:num>
  <w:num w:numId="12" w16cid:durableId="504321735">
    <w:abstractNumId w:val="29"/>
  </w:num>
  <w:num w:numId="13" w16cid:durableId="152650314">
    <w:abstractNumId w:val="4"/>
  </w:num>
  <w:num w:numId="14" w16cid:durableId="1372803410">
    <w:abstractNumId w:val="6"/>
  </w:num>
  <w:num w:numId="15" w16cid:durableId="292909685">
    <w:abstractNumId w:val="21"/>
  </w:num>
  <w:num w:numId="16" w16cid:durableId="219444757">
    <w:abstractNumId w:val="27"/>
  </w:num>
  <w:num w:numId="17" w16cid:durableId="2018002379">
    <w:abstractNumId w:val="31"/>
  </w:num>
  <w:num w:numId="18" w16cid:durableId="1284768210">
    <w:abstractNumId w:val="25"/>
  </w:num>
  <w:num w:numId="19" w16cid:durableId="519899799">
    <w:abstractNumId w:val="12"/>
  </w:num>
  <w:num w:numId="20" w16cid:durableId="1151675735">
    <w:abstractNumId w:val="16"/>
  </w:num>
  <w:num w:numId="21" w16cid:durableId="1031953658">
    <w:abstractNumId w:val="2"/>
  </w:num>
  <w:num w:numId="22" w16cid:durableId="1535577246">
    <w:abstractNumId w:val="19"/>
  </w:num>
  <w:num w:numId="23" w16cid:durableId="273026035">
    <w:abstractNumId w:val="24"/>
  </w:num>
  <w:num w:numId="24" w16cid:durableId="350647778">
    <w:abstractNumId w:val="0"/>
  </w:num>
  <w:num w:numId="25" w16cid:durableId="1694529662">
    <w:abstractNumId w:val="9"/>
  </w:num>
  <w:num w:numId="26" w16cid:durableId="883247425">
    <w:abstractNumId w:val="5"/>
  </w:num>
  <w:num w:numId="27" w16cid:durableId="1157764712">
    <w:abstractNumId w:val="10"/>
  </w:num>
  <w:num w:numId="28" w16cid:durableId="1176845689">
    <w:abstractNumId w:val="26"/>
  </w:num>
  <w:num w:numId="29" w16cid:durableId="1473595662">
    <w:abstractNumId w:val="22"/>
  </w:num>
  <w:num w:numId="30" w16cid:durableId="671299058">
    <w:abstractNumId w:val="17"/>
  </w:num>
  <w:num w:numId="31" w16cid:durableId="455756442">
    <w:abstractNumId w:val="11"/>
  </w:num>
  <w:num w:numId="32" w16cid:durableId="19759898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0&lt;/HangingIndent&gt;&lt;LineSpacing&gt;1&lt;/LineSpacing&gt;&lt;SpaceAfter&gt;2&lt;/SpaceAfter&gt;&lt;HyperlinksEnabled&gt;0&lt;/HyperlinksEnabled&gt;&lt;HyperlinksVisible&gt;0&lt;/HyperlinksVisible&gt;&lt;EnableBibliographyCategories&gt;0&lt;/EnableBibliographyCategories&gt;&lt;/ENLayout&gt;"/>
    <w:docVar w:name="EN.Libraries" w:val="&lt;Libraries&gt;&lt;item db-id=&quot;5twst05f752r0seszxmx9sepe0sp0p0vzwv9&quot;&gt;My EndNote Library&lt;record-ids&gt;&lt;item&gt;4&lt;/item&gt;&lt;item&gt;5&lt;/item&gt;&lt;item&gt;6&lt;/item&gt;&lt;item&gt;8&lt;/item&gt;&lt;item&gt;14&lt;/item&gt;&lt;item&gt;18&lt;/item&gt;&lt;item&gt;21&lt;/item&gt;&lt;item&gt;25&lt;/item&gt;&lt;item&gt;30&lt;/item&gt;&lt;item&gt;44&lt;/item&gt;&lt;item&gt;45&lt;/item&gt;&lt;item&gt;51&lt;/item&gt;&lt;item&gt;52&lt;/item&gt;&lt;item&gt;53&lt;/item&gt;&lt;item&gt;54&lt;/item&gt;&lt;item&gt;55&lt;/item&gt;&lt;item&gt;58&lt;/item&gt;&lt;item&gt;59&lt;/item&gt;&lt;item&gt;62&lt;/item&gt;&lt;item&gt;64&lt;/item&gt;&lt;item&gt;65&lt;/item&gt;&lt;item&gt;66&lt;/item&gt;&lt;item&gt;68&lt;/item&gt;&lt;item&gt;69&lt;/item&gt;&lt;item&gt;71&lt;/item&gt;&lt;item&gt;72&lt;/item&gt;&lt;item&gt;73&lt;/item&gt;&lt;item&gt;74&lt;/item&gt;&lt;item&gt;75&lt;/item&gt;&lt;item&gt;76&lt;/item&gt;&lt;item&gt;77&lt;/item&gt;&lt;item&gt;78&lt;/item&gt;&lt;item&gt;80&lt;/item&gt;&lt;item&gt;81&lt;/item&gt;&lt;item&gt;82&lt;/item&gt;&lt;item&gt;83&lt;/item&gt;&lt;item&gt;85&lt;/item&gt;&lt;item&gt;87&lt;/item&gt;&lt;item&gt;88&lt;/item&gt;&lt;item&gt;90&lt;/item&gt;&lt;item&gt;91&lt;/item&gt;&lt;item&gt;92&lt;/item&gt;&lt;item&gt;94&lt;/item&gt;&lt;item&gt;95&lt;/item&gt;&lt;item&gt;96&lt;/item&gt;&lt;item&gt;99&lt;/item&gt;&lt;item&gt;100&lt;/item&gt;&lt;item&gt;101&lt;/item&gt;&lt;item&gt;102&lt;/item&gt;&lt;item&gt;103&lt;/item&gt;&lt;item&gt;104&lt;/item&gt;&lt;item&gt;105&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8&lt;/item&gt;&lt;item&gt;143&lt;/item&gt;&lt;item&gt;145&lt;/item&gt;&lt;item&gt;146&lt;/item&gt;&lt;item&gt;147&lt;/item&gt;&lt;item&gt;148&lt;/item&gt;&lt;item&gt;149&lt;/item&gt;&lt;item&gt;151&lt;/item&gt;&lt;item&gt;152&lt;/item&gt;&lt;item&gt;153&lt;/item&gt;&lt;item&gt;156&lt;/item&gt;&lt;item&gt;158&lt;/item&gt;&lt;item&gt;159&lt;/item&gt;&lt;item&gt;160&lt;/item&gt;&lt;item&gt;161&lt;/item&gt;&lt;item&gt;162&lt;/item&gt;&lt;item&gt;163&lt;/item&gt;&lt;item&gt;164&lt;/item&gt;&lt;item&gt;165&lt;/item&gt;&lt;item&gt;166&lt;/item&gt;&lt;item&gt;167&lt;/item&gt;&lt;item&gt;168&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90&lt;/item&gt;&lt;item&gt;191&lt;/item&gt;&lt;item&gt;193&lt;/item&gt;&lt;item&gt;194&lt;/item&gt;&lt;item&gt;195&lt;/item&gt;&lt;item&gt;197&lt;/item&gt;&lt;item&gt;198&lt;/item&gt;&lt;item&gt;199&lt;/item&gt;&lt;item&gt;200&lt;/item&gt;&lt;item&gt;201&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1&lt;/item&gt;&lt;item&gt;234&lt;/item&gt;&lt;item&gt;235&lt;/item&gt;&lt;item&gt;236&lt;/item&gt;&lt;item&gt;238&lt;/item&gt;&lt;item&gt;239&lt;/item&gt;&lt;item&gt;240&lt;/item&gt;&lt;item&gt;242&lt;/item&gt;&lt;item&gt;243&lt;/item&gt;&lt;item&gt;244&lt;/item&gt;&lt;item&gt;245&lt;/item&gt;&lt;item&gt;246&lt;/item&gt;&lt;item&gt;247&lt;/item&gt;&lt;item&gt;248&lt;/item&gt;&lt;item&gt;249&lt;/item&gt;&lt;item&gt;250&lt;/item&gt;&lt;item&gt;251&lt;/item&gt;&lt;item&gt;254&lt;/item&gt;&lt;item&gt;255&lt;/item&gt;&lt;item&gt;256&lt;/item&gt;&lt;item&gt;257&lt;/item&gt;&lt;item&gt;258&lt;/item&gt;&lt;item&gt;259&lt;/item&gt;&lt;item&gt;260&lt;/item&gt;&lt;item&gt;261&lt;/item&gt;&lt;item&gt;262&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8&lt;/item&gt;&lt;item&gt;329&lt;/item&gt;&lt;item&gt;334&lt;/item&gt;&lt;item&gt;336&lt;/item&gt;&lt;item&gt;338&lt;/item&gt;&lt;item&gt;339&lt;/item&gt;&lt;item&gt;342&lt;/item&gt;&lt;item&gt;343&lt;/item&gt;&lt;item&gt;345&lt;/item&gt;&lt;item&gt;346&lt;/item&gt;&lt;item&gt;347&lt;/item&gt;&lt;item&gt;348&lt;/item&gt;&lt;item&gt;349&lt;/item&gt;&lt;item&gt;351&lt;/item&gt;&lt;item&gt;352&lt;/item&gt;&lt;item&gt;353&lt;/item&gt;&lt;item&gt;354&lt;/item&gt;&lt;item&gt;355&lt;/item&gt;&lt;item&gt;356&lt;/item&gt;&lt;item&gt;357&lt;/item&gt;&lt;item&gt;358&lt;/item&gt;&lt;item&gt;359&lt;/item&gt;&lt;item&gt;361&lt;/item&gt;&lt;item&gt;362&lt;/item&gt;&lt;item&gt;363&lt;/item&gt;&lt;item&gt;364&lt;/item&gt;&lt;item&gt;365&lt;/item&gt;&lt;item&gt;366&lt;/item&gt;&lt;item&gt;367&lt;/item&gt;&lt;item&gt;368&lt;/item&gt;&lt;item&gt;369&lt;/item&gt;&lt;item&gt;370&lt;/item&gt;&lt;item&gt;371&lt;/item&gt;&lt;item&gt;373&lt;/item&gt;&lt;item&gt;376&lt;/item&gt;&lt;item&gt;377&lt;/item&gt;&lt;item&gt;379&lt;/item&gt;&lt;item&gt;382&lt;/item&gt;&lt;item&gt;383&lt;/item&gt;&lt;item&gt;385&lt;/item&gt;&lt;item&gt;387&lt;/item&gt;&lt;item&gt;388&lt;/item&gt;&lt;item&gt;389&lt;/item&gt;&lt;item&gt;390&lt;/item&gt;&lt;item&gt;391&lt;/item&gt;&lt;item&gt;393&lt;/item&gt;&lt;item&gt;394&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record-ids&gt;&lt;/item&gt;&lt;/Libraries&gt;"/>
  </w:docVars>
  <w:rsids>
    <w:rsidRoot w:val="00F6130B"/>
    <w:rsid w:val="0000025A"/>
    <w:rsid w:val="000013AE"/>
    <w:rsid w:val="000015EB"/>
    <w:rsid w:val="00001FDD"/>
    <w:rsid w:val="000021DC"/>
    <w:rsid w:val="00002372"/>
    <w:rsid w:val="0000265D"/>
    <w:rsid w:val="000028DC"/>
    <w:rsid w:val="00002B1B"/>
    <w:rsid w:val="00002DA3"/>
    <w:rsid w:val="00002DB8"/>
    <w:rsid w:val="00003323"/>
    <w:rsid w:val="000034FA"/>
    <w:rsid w:val="00003A07"/>
    <w:rsid w:val="00003C9B"/>
    <w:rsid w:val="00004B73"/>
    <w:rsid w:val="00004D64"/>
    <w:rsid w:val="00004E7A"/>
    <w:rsid w:val="00005595"/>
    <w:rsid w:val="00005B9F"/>
    <w:rsid w:val="00005E7B"/>
    <w:rsid w:val="00005FA3"/>
    <w:rsid w:val="00006485"/>
    <w:rsid w:val="00006539"/>
    <w:rsid w:val="00006803"/>
    <w:rsid w:val="000068CC"/>
    <w:rsid w:val="00006924"/>
    <w:rsid w:val="0000699F"/>
    <w:rsid w:val="00006FE1"/>
    <w:rsid w:val="0000708C"/>
    <w:rsid w:val="000073FF"/>
    <w:rsid w:val="00007CEE"/>
    <w:rsid w:val="00010015"/>
    <w:rsid w:val="00010760"/>
    <w:rsid w:val="000107FF"/>
    <w:rsid w:val="00010C2E"/>
    <w:rsid w:val="00011135"/>
    <w:rsid w:val="000115CF"/>
    <w:rsid w:val="00011735"/>
    <w:rsid w:val="0001175B"/>
    <w:rsid w:val="00012330"/>
    <w:rsid w:val="00013B0C"/>
    <w:rsid w:val="00014213"/>
    <w:rsid w:val="0001512D"/>
    <w:rsid w:val="000158F1"/>
    <w:rsid w:val="00015A25"/>
    <w:rsid w:val="00015E0F"/>
    <w:rsid w:val="000162CD"/>
    <w:rsid w:val="000168A9"/>
    <w:rsid w:val="00016AAA"/>
    <w:rsid w:val="00016E3A"/>
    <w:rsid w:val="000176D6"/>
    <w:rsid w:val="0001783C"/>
    <w:rsid w:val="00017C0D"/>
    <w:rsid w:val="00017C7D"/>
    <w:rsid w:val="00020169"/>
    <w:rsid w:val="00020183"/>
    <w:rsid w:val="000207A7"/>
    <w:rsid w:val="00020898"/>
    <w:rsid w:val="00022216"/>
    <w:rsid w:val="0002238E"/>
    <w:rsid w:val="00022803"/>
    <w:rsid w:val="00022907"/>
    <w:rsid w:val="00022B31"/>
    <w:rsid w:val="00022F20"/>
    <w:rsid w:val="000230D7"/>
    <w:rsid w:val="0002321E"/>
    <w:rsid w:val="000232C3"/>
    <w:rsid w:val="00023310"/>
    <w:rsid w:val="000235DC"/>
    <w:rsid w:val="000239B5"/>
    <w:rsid w:val="00023A83"/>
    <w:rsid w:val="00023CD2"/>
    <w:rsid w:val="00024543"/>
    <w:rsid w:val="000245E9"/>
    <w:rsid w:val="00024801"/>
    <w:rsid w:val="000248C5"/>
    <w:rsid w:val="00024ADB"/>
    <w:rsid w:val="00024E57"/>
    <w:rsid w:val="00025C6B"/>
    <w:rsid w:val="00030D14"/>
    <w:rsid w:val="00032007"/>
    <w:rsid w:val="000329B7"/>
    <w:rsid w:val="00033060"/>
    <w:rsid w:val="00033C01"/>
    <w:rsid w:val="00033CB8"/>
    <w:rsid w:val="00033E2C"/>
    <w:rsid w:val="000344B4"/>
    <w:rsid w:val="00034B15"/>
    <w:rsid w:val="00035192"/>
    <w:rsid w:val="0003561F"/>
    <w:rsid w:val="0003569E"/>
    <w:rsid w:val="0003599C"/>
    <w:rsid w:val="00035C5F"/>
    <w:rsid w:val="00035E24"/>
    <w:rsid w:val="00035FAD"/>
    <w:rsid w:val="000367B3"/>
    <w:rsid w:val="000368AC"/>
    <w:rsid w:val="00036DF8"/>
    <w:rsid w:val="00037AC1"/>
    <w:rsid w:val="0004010E"/>
    <w:rsid w:val="00040C76"/>
    <w:rsid w:val="0004128E"/>
    <w:rsid w:val="00041691"/>
    <w:rsid w:val="000420A0"/>
    <w:rsid w:val="00042425"/>
    <w:rsid w:val="00042793"/>
    <w:rsid w:val="00042A62"/>
    <w:rsid w:val="00042E71"/>
    <w:rsid w:val="000437FC"/>
    <w:rsid w:val="00043996"/>
    <w:rsid w:val="00043EEF"/>
    <w:rsid w:val="000443C4"/>
    <w:rsid w:val="000445E2"/>
    <w:rsid w:val="00044DB2"/>
    <w:rsid w:val="0004576E"/>
    <w:rsid w:val="000458C6"/>
    <w:rsid w:val="00045D27"/>
    <w:rsid w:val="00046414"/>
    <w:rsid w:val="00046908"/>
    <w:rsid w:val="000471DD"/>
    <w:rsid w:val="000476E4"/>
    <w:rsid w:val="00047C04"/>
    <w:rsid w:val="000507E2"/>
    <w:rsid w:val="00050BDD"/>
    <w:rsid w:val="0005117D"/>
    <w:rsid w:val="000518AE"/>
    <w:rsid w:val="00051D37"/>
    <w:rsid w:val="0005359C"/>
    <w:rsid w:val="00053A88"/>
    <w:rsid w:val="00053DF5"/>
    <w:rsid w:val="00054288"/>
    <w:rsid w:val="00054B18"/>
    <w:rsid w:val="0005502A"/>
    <w:rsid w:val="0005554C"/>
    <w:rsid w:val="00055645"/>
    <w:rsid w:val="00056108"/>
    <w:rsid w:val="000562F5"/>
    <w:rsid w:val="000565E4"/>
    <w:rsid w:val="00056E01"/>
    <w:rsid w:val="00056E9F"/>
    <w:rsid w:val="000572A0"/>
    <w:rsid w:val="00057BD4"/>
    <w:rsid w:val="0006007F"/>
    <w:rsid w:val="0006049C"/>
    <w:rsid w:val="00060666"/>
    <w:rsid w:val="0006080F"/>
    <w:rsid w:val="00060A56"/>
    <w:rsid w:val="00060AA8"/>
    <w:rsid w:val="00060B81"/>
    <w:rsid w:val="0006119E"/>
    <w:rsid w:val="000611CD"/>
    <w:rsid w:val="00061B25"/>
    <w:rsid w:val="00062001"/>
    <w:rsid w:val="0006227A"/>
    <w:rsid w:val="0006250F"/>
    <w:rsid w:val="00062795"/>
    <w:rsid w:val="00063243"/>
    <w:rsid w:val="000647BA"/>
    <w:rsid w:val="00064A58"/>
    <w:rsid w:val="00064CA5"/>
    <w:rsid w:val="000654D0"/>
    <w:rsid w:val="000655FB"/>
    <w:rsid w:val="00066377"/>
    <w:rsid w:val="000665C1"/>
    <w:rsid w:val="000668EB"/>
    <w:rsid w:val="00067131"/>
    <w:rsid w:val="00067E45"/>
    <w:rsid w:val="00070259"/>
    <w:rsid w:val="00070457"/>
    <w:rsid w:val="0007113B"/>
    <w:rsid w:val="00071302"/>
    <w:rsid w:val="00071349"/>
    <w:rsid w:val="0007144C"/>
    <w:rsid w:val="00071B8D"/>
    <w:rsid w:val="00071E70"/>
    <w:rsid w:val="000729CC"/>
    <w:rsid w:val="00072EEE"/>
    <w:rsid w:val="00073356"/>
    <w:rsid w:val="0007369C"/>
    <w:rsid w:val="00073979"/>
    <w:rsid w:val="000746B0"/>
    <w:rsid w:val="00074974"/>
    <w:rsid w:val="000753CD"/>
    <w:rsid w:val="00075C98"/>
    <w:rsid w:val="000767F4"/>
    <w:rsid w:val="00077039"/>
    <w:rsid w:val="00077A85"/>
    <w:rsid w:val="00080577"/>
    <w:rsid w:val="000808BC"/>
    <w:rsid w:val="000814F6"/>
    <w:rsid w:val="00081C32"/>
    <w:rsid w:val="00081E92"/>
    <w:rsid w:val="0008225C"/>
    <w:rsid w:val="00083404"/>
    <w:rsid w:val="00083856"/>
    <w:rsid w:val="000839E5"/>
    <w:rsid w:val="00083AF6"/>
    <w:rsid w:val="0008428F"/>
    <w:rsid w:val="000847B4"/>
    <w:rsid w:val="00085E6F"/>
    <w:rsid w:val="000869F6"/>
    <w:rsid w:val="00086B96"/>
    <w:rsid w:val="00087B13"/>
    <w:rsid w:val="00087C72"/>
    <w:rsid w:val="00087E5E"/>
    <w:rsid w:val="00090570"/>
    <w:rsid w:val="00090F9B"/>
    <w:rsid w:val="00091666"/>
    <w:rsid w:val="00091C2B"/>
    <w:rsid w:val="0009203E"/>
    <w:rsid w:val="0009218B"/>
    <w:rsid w:val="000925E6"/>
    <w:rsid w:val="00092BF6"/>
    <w:rsid w:val="00093183"/>
    <w:rsid w:val="00093225"/>
    <w:rsid w:val="00093911"/>
    <w:rsid w:val="0009401D"/>
    <w:rsid w:val="00094240"/>
    <w:rsid w:val="0009444A"/>
    <w:rsid w:val="000946F2"/>
    <w:rsid w:val="00094E07"/>
    <w:rsid w:val="000954B2"/>
    <w:rsid w:val="00095862"/>
    <w:rsid w:val="00096118"/>
    <w:rsid w:val="000963BB"/>
    <w:rsid w:val="000966CC"/>
    <w:rsid w:val="00096A69"/>
    <w:rsid w:val="00097193"/>
    <w:rsid w:val="00097C95"/>
    <w:rsid w:val="000A0124"/>
    <w:rsid w:val="000A0133"/>
    <w:rsid w:val="000A014D"/>
    <w:rsid w:val="000A0236"/>
    <w:rsid w:val="000A03E0"/>
    <w:rsid w:val="000A0446"/>
    <w:rsid w:val="000A0455"/>
    <w:rsid w:val="000A0B29"/>
    <w:rsid w:val="000A0C56"/>
    <w:rsid w:val="000A1489"/>
    <w:rsid w:val="000A14F3"/>
    <w:rsid w:val="000A178A"/>
    <w:rsid w:val="000A19C7"/>
    <w:rsid w:val="000A29D4"/>
    <w:rsid w:val="000A354E"/>
    <w:rsid w:val="000A35D2"/>
    <w:rsid w:val="000A368A"/>
    <w:rsid w:val="000A3C0B"/>
    <w:rsid w:val="000A433D"/>
    <w:rsid w:val="000A4555"/>
    <w:rsid w:val="000A4FC8"/>
    <w:rsid w:val="000A5D4F"/>
    <w:rsid w:val="000A5FCA"/>
    <w:rsid w:val="000A68A5"/>
    <w:rsid w:val="000A6A99"/>
    <w:rsid w:val="000A6BAD"/>
    <w:rsid w:val="000A6D62"/>
    <w:rsid w:val="000A7AD8"/>
    <w:rsid w:val="000B015B"/>
    <w:rsid w:val="000B033A"/>
    <w:rsid w:val="000B16DE"/>
    <w:rsid w:val="000B1CE6"/>
    <w:rsid w:val="000B1E78"/>
    <w:rsid w:val="000B216D"/>
    <w:rsid w:val="000B271A"/>
    <w:rsid w:val="000B2723"/>
    <w:rsid w:val="000B3DA3"/>
    <w:rsid w:val="000B3E90"/>
    <w:rsid w:val="000B40B6"/>
    <w:rsid w:val="000B4526"/>
    <w:rsid w:val="000B4E25"/>
    <w:rsid w:val="000B5066"/>
    <w:rsid w:val="000B55D1"/>
    <w:rsid w:val="000B5A4D"/>
    <w:rsid w:val="000B6036"/>
    <w:rsid w:val="000B6AF4"/>
    <w:rsid w:val="000B6D65"/>
    <w:rsid w:val="000B6E9B"/>
    <w:rsid w:val="000B7007"/>
    <w:rsid w:val="000B7CCB"/>
    <w:rsid w:val="000B7D6F"/>
    <w:rsid w:val="000C0A05"/>
    <w:rsid w:val="000C0BFF"/>
    <w:rsid w:val="000C10CB"/>
    <w:rsid w:val="000C2234"/>
    <w:rsid w:val="000C2628"/>
    <w:rsid w:val="000C2BB3"/>
    <w:rsid w:val="000C2C84"/>
    <w:rsid w:val="000C34E2"/>
    <w:rsid w:val="000C3942"/>
    <w:rsid w:val="000C3E1B"/>
    <w:rsid w:val="000C4430"/>
    <w:rsid w:val="000C48C9"/>
    <w:rsid w:val="000C4A3C"/>
    <w:rsid w:val="000C4AC4"/>
    <w:rsid w:val="000C5A46"/>
    <w:rsid w:val="000C6620"/>
    <w:rsid w:val="000C66CC"/>
    <w:rsid w:val="000C6CE1"/>
    <w:rsid w:val="000C7254"/>
    <w:rsid w:val="000C74C8"/>
    <w:rsid w:val="000C78C6"/>
    <w:rsid w:val="000C7F65"/>
    <w:rsid w:val="000D01A1"/>
    <w:rsid w:val="000D068E"/>
    <w:rsid w:val="000D06C3"/>
    <w:rsid w:val="000D0725"/>
    <w:rsid w:val="000D0CDA"/>
    <w:rsid w:val="000D10B8"/>
    <w:rsid w:val="000D1567"/>
    <w:rsid w:val="000D2592"/>
    <w:rsid w:val="000D2862"/>
    <w:rsid w:val="000D2DF9"/>
    <w:rsid w:val="000D311D"/>
    <w:rsid w:val="000D35F8"/>
    <w:rsid w:val="000D38F5"/>
    <w:rsid w:val="000D3D79"/>
    <w:rsid w:val="000D3DC6"/>
    <w:rsid w:val="000D3FBB"/>
    <w:rsid w:val="000D4386"/>
    <w:rsid w:val="000D439E"/>
    <w:rsid w:val="000D451D"/>
    <w:rsid w:val="000D4587"/>
    <w:rsid w:val="000D495F"/>
    <w:rsid w:val="000D49E9"/>
    <w:rsid w:val="000D4B3B"/>
    <w:rsid w:val="000D4BDA"/>
    <w:rsid w:val="000D542F"/>
    <w:rsid w:val="000D55FF"/>
    <w:rsid w:val="000D6198"/>
    <w:rsid w:val="000D63F5"/>
    <w:rsid w:val="000D64A3"/>
    <w:rsid w:val="000D73AB"/>
    <w:rsid w:val="000D7B7E"/>
    <w:rsid w:val="000D7F10"/>
    <w:rsid w:val="000E0217"/>
    <w:rsid w:val="000E058B"/>
    <w:rsid w:val="000E0977"/>
    <w:rsid w:val="000E13AB"/>
    <w:rsid w:val="000E13CE"/>
    <w:rsid w:val="000E18B4"/>
    <w:rsid w:val="000E1FA9"/>
    <w:rsid w:val="000E2592"/>
    <w:rsid w:val="000E2783"/>
    <w:rsid w:val="000E2A5C"/>
    <w:rsid w:val="000E356D"/>
    <w:rsid w:val="000E4061"/>
    <w:rsid w:val="000E4DA7"/>
    <w:rsid w:val="000E4E07"/>
    <w:rsid w:val="000E52BD"/>
    <w:rsid w:val="000E56F7"/>
    <w:rsid w:val="000E6491"/>
    <w:rsid w:val="000E6735"/>
    <w:rsid w:val="000E68A3"/>
    <w:rsid w:val="000E6CAD"/>
    <w:rsid w:val="000E6CCC"/>
    <w:rsid w:val="000F00E1"/>
    <w:rsid w:val="000F118B"/>
    <w:rsid w:val="000F12C2"/>
    <w:rsid w:val="000F13D3"/>
    <w:rsid w:val="000F196E"/>
    <w:rsid w:val="000F1B62"/>
    <w:rsid w:val="000F2024"/>
    <w:rsid w:val="000F279E"/>
    <w:rsid w:val="000F2A05"/>
    <w:rsid w:val="000F2FEC"/>
    <w:rsid w:val="000F41D0"/>
    <w:rsid w:val="000F42B9"/>
    <w:rsid w:val="000F4429"/>
    <w:rsid w:val="000F46F5"/>
    <w:rsid w:val="000F4884"/>
    <w:rsid w:val="000F4CD5"/>
    <w:rsid w:val="000F5322"/>
    <w:rsid w:val="000F5331"/>
    <w:rsid w:val="000F5397"/>
    <w:rsid w:val="000F617C"/>
    <w:rsid w:val="000F6277"/>
    <w:rsid w:val="000F6B28"/>
    <w:rsid w:val="000F7507"/>
    <w:rsid w:val="000F7E17"/>
    <w:rsid w:val="000F7EFB"/>
    <w:rsid w:val="00100808"/>
    <w:rsid w:val="00101B32"/>
    <w:rsid w:val="00101D41"/>
    <w:rsid w:val="001024CB"/>
    <w:rsid w:val="001028B4"/>
    <w:rsid w:val="001029BA"/>
    <w:rsid w:val="00102D69"/>
    <w:rsid w:val="0010393B"/>
    <w:rsid w:val="00103D1A"/>
    <w:rsid w:val="00103E3F"/>
    <w:rsid w:val="00104693"/>
    <w:rsid w:val="001048A2"/>
    <w:rsid w:val="001048FD"/>
    <w:rsid w:val="00104FEB"/>
    <w:rsid w:val="001056BC"/>
    <w:rsid w:val="00105C1A"/>
    <w:rsid w:val="00105E75"/>
    <w:rsid w:val="00105EF6"/>
    <w:rsid w:val="00105F3C"/>
    <w:rsid w:val="00105F93"/>
    <w:rsid w:val="00106E3B"/>
    <w:rsid w:val="001074F1"/>
    <w:rsid w:val="001075ED"/>
    <w:rsid w:val="00107774"/>
    <w:rsid w:val="00110710"/>
    <w:rsid w:val="00110838"/>
    <w:rsid w:val="00110C97"/>
    <w:rsid w:val="00111771"/>
    <w:rsid w:val="001119D0"/>
    <w:rsid w:val="00111F66"/>
    <w:rsid w:val="0011218A"/>
    <w:rsid w:val="00113686"/>
    <w:rsid w:val="0011407A"/>
    <w:rsid w:val="0011410D"/>
    <w:rsid w:val="00114254"/>
    <w:rsid w:val="001149E6"/>
    <w:rsid w:val="00115177"/>
    <w:rsid w:val="00115336"/>
    <w:rsid w:val="00115981"/>
    <w:rsid w:val="00115E35"/>
    <w:rsid w:val="00116C71"/>
    <w:rsid w:val="00116E9E"/>
    <w:rsid w:val="00117292"/>
    <w:rsid w:val="00117F65"/>
    <w:rsid w:val="00117FF6"/>
    <w:rsid w:val="001202AC"/>
    <w:rsid w:val="00120952"/>
    <w:rsid w:val="0012102E"/>
    <w:rsid w:val="00121C0B"/>
    <w:rsid w:val="00121CD4"/>
    <w:rsid w:val="00121FA1"/>
    <w:rsid w:val="001223DD"/>
    <w:rsid w:val="0012243B"/>
    <w:rsid w:val="001224FC"/>
    <w:rsid w:val="00122841"/>
    <w:rsid w:val="001229DC"/>
    <w:rsid w:val="00122ADA"/>
    <w:rsid w:val="00122C7A"/>
    <w:rsid w:val="00122CF9"/>
    <w:rsid w:val="00122E66"/>
    <w:rsid w:val="00122EF6"/>
    <w:rsid w:val="00123084"/>
    <w:rsid w:val="001230EF"/>
    <w:rsid w:val="0012331F"/>
    <w:rsid w:val="00123A8D"/>
    <w:rsid w:val="00123F97"/>
    <w:rsid w:val="00124147"/>
    <w:rsid w:val="001244DB"/>
    <w:rsid w:val="001250A8"/>
    <w:rsid w:val="00125E40"/>
    <w:rsid w:val="00126239"/>
    <w:rsid w:val="00126C20"/>
    <w:rsid w:val="00126F94"/>
    <w:rsid w:val="0012703B"/>
    <w:rsid w:val="0012772D"/>
    <w:rsid w:val="00127825"/>
    <w:rsid w:val="00127AF2"/>
    <w:rsid w:val="00127C93"/>
    <w:rsid w:val="00130192"/>
    <w:rsid w:val="001302E4"/>
    <w:rsid w:val="00130607"/>
    <w:rsid w:val="001308E1"/>
    <w:rsid w:val="00130955"/>
    <w:rsid w:val="00130D78"/>
    <w:rsid w:val="00131DD9"/>
    <w:rsid w:val="00131EEC"/>
    <w:rsid w:val="0013247F"/>
    <w:rsid w:val="001325FB"/>
    <w:rsid w:val="001327BE"/>
    <w:rsid w:val="00132D63"/>
    <w:rsid w:val="001341F0"/>
    <w:rsid w:val="00134B3B"/>
    <w:rsid w:val="0013547F"/>
    <w:rsid w:val="0013560C"/>
    <w:rsid w:val="00135C70"/>
    <w:rsid w:val="00135F1D"/>
    <w:rsid w:val="00136E39"/>
    <w:rsid w:val="001377FD"/>
    <w:rsid w:val="00137BC0"/>
    <w:rsid w:val="00140089"/>
    <w:rsid w:val="001401B9"/>
    <w:rsid w:val="00140558"/>
    <w:rsid w:val="00140619"/>
    <w:rsid w:val="00140C9A"/>
    <w:rsid w:val="00140D6D"/>
    <w:rsid w:val="0014160C"/>
    <w:rsid w:val="00141C1F"/>
    <w:rsid w:val="00141DC5"/>
    <w:rsid w:val="0014296D"/>
    <w:rsid w:val="00142F58"/>
    <w:rsid w:val="00143262"/>
    <w:rsid w:val="0014332E"/>
    <w:rsid w:val="00143879"/>
    <w:rsid w:val="00143A3E"/>
    <w:rsid w:val="00143A78"/>
    <w:rsid w:val="00143AA3"/>
    <w:rsid w:val="00143B62"/>
    <w:rsid w:val="00143BEA"/>
    <w:rsid w:val="00143DDE"/>
    <w:rsid w:val="0014541C"/>
    <w:rsid w:val="00145757"/>
    <w:rsid w:val="00145D6C"/>
    <w:rsid w:val="0014626A"/>
    <w:rsid w:val="001462B3"/>
    <w:rsid w:val="00146B47"/>
    <w:rsid w:val="00146C03"/>
    <w:rsid w:val="00146D5E"/>
    <w:rsid w:val="0014710C"/>
    <w:rsid w:val="00147A58"/>
    <w:rsid w:val="001501A4"/>
    <w:rsid w:val="00150678"/>
    <w:rsid w:val="001508CE"/>
    <w:rsid w:val="001509E9"/>
    <w:rsid w:val="00151056"/>
    <w:rsid w:val="00151084"/>
    <w:rsid w:val="001514A9"/>
    <w:rsid w:val="00151828"/>
    <w:rsid w:val="00151D33"/>
    <w:rsid w:val="00151D3E"/>
    <w:rsid w:val="00151E31"/>
    <w:rsid w:val="00151E35"/>
    <w:rsid w:val="00152557"/>
    <w:rsid w:val="00152580"/>
    <w:rsid w:val="0015292F"/>
    <w:rsid w:val="00152B84"/>
    <w:rsid w:val="001532B5"/>
    <w:rsid w:val="00153948"/>
    <w:rsid w:val="00153E54"/>
    <w:rsid w:val="00153FB2"/>
    <w:rsid w:val="00153FE5"/>
    <w:rsid w:val="00154006"/>
    <w:rsid w:val="0015405F"/>
    <w:rsid w:val="00154278"/>
    <w:rsid w:val="001543B2"/>
    <w:rsid w:val="00156057"/>
    <w:rsid w:val="00156D15"/>
    <w:rsid w:val="00156FF3"/>
    <w:rsid w:val="00157572"/>
    <w:rsid w:val="001576B4"/>
    <w:rsid w:val="00157C6D"/>
    <w:rsid w:val="00160492"/>
    <w:rsid w:val="001609AB"/>
    <w:rsid w:val="0016188B"/>
    <w:rsid w:val="00161A50"/>
    <w:rsid w:val="00161E3D"/>
    <w:rsid w:val="001628B1"/>
    <w:rsid w:val="00162B2B"/>
    <w:rsid w:val="001632B5"/>
    <w:rsid w:val="001637C1"/>
    <w:rsid w:val="00163C44"/>
    <w:rsid w:val="00164BF4"/>
    <w:rsid w:val="001651FD"/>
    <w:rsid w:val="001652E6"/>
    <w:rsid w:val="00165F3F"/>
    <w:rsid w:val="001663EE"/>
    <w:rsid w:val="00166F77"/>
    <w:rsid w:val="00166FFE"/>
    <w:rsid w:val="0016701B"/>
    <w:rsid w:val="00167271"/>
    <w:rsid w:val="0016767A"/>
    <w:rsid w:val="001700F0"/>
    <w:rsid w:val="00170BF8"/>
    <w:rsid w:val="00170D8E"/>
    <w:rsid w:val="001711EE"/>
    <w:rsid w:val="001712D2"/>
    <w:rsid w:val="001714C7"/>
    <w:rsid w:val="0017155C"/>
    <w:rsid w:val="0017208E"/>
    <w:rsid w:val="001720AD"/>
    <w:rsid w:val="0017345C"/>
    <w:rsid w:val="0017387C"/>
    <w:rsid w:val="00173B59"/>
    <w:rsid w:val="00173CAA"/>
    <w:rsid w:val="00173E36"/>
    <w:rsid w:val="0017462B"/>
    <w:rsid w:val="00174B59"/>
    <w:rsid w:val="00174C4E"/>
    <w:rsid w:val="00174FC6"/>
    <w:rsid w:val="0017530D"/>
    <w:rsid w:val="0017584F"/>
    <w:rsid w:val="00176348"/>
    <w:rsid w:val="0017638B"/>
    <w:rsid w:val="00176645"/>
    <w:rsid w:val="00176697"/>
    <w:rsid w:val="00176AD3"/>
    <w:rsid w:val="00177948"/>
    <w:rsid w:val="00177963"/>
    <w:rsid w:val="0018082E"/>
    <w:rsid w:val="0018113E"/>
    <w:rsid w:val="001811E3"/>
    <w:rsid w:val="00181B71"/>
    <w:rsid w:val="00181BA5"/>
    <w:rsid w:val="00182673"/>
    <w:rsid w:val="00182A38"/>
    <w:rsid w:val="00182C26"/>
    <w:rsid w:val="00182D51"/>
    <w:rsid w:val="00182D72"/>
    <w:rsid w:val="00183113"/>
    <w:rsid w:val="0018321C"/>
    <w:rsid w:val="001838A1"/>
    <w:rsid w:val="00183E57"/>
    <w:rsid w:val="00183F33"/>
    <w:rsid w:val="00183F42"/>
    <w:rsid w:val="0018475A"/>
    <w:rsid w:val="00184831"/>
    <w:rsid w:val="00184F4E"/>
    <w:rsid w:val="001862CB"/>
    <w:rsid w:val="001864A6"/>
    <w:rsid w:val="001864C6"/>
    <w:rsid w:val="0018670E"/>
    <w:rsid w:val="00186F06"/>
    <w:rsid w:val="00186F72"/>
    <w:rsid w:val="00187043"/>
    <w:rsid w:val="0018726A"/>
    <w:rsid w:val="00187716"/>
    <w:rsid w:val="00187A2F"/>
    <w:rsid w:val="00187A68"/>
    <w:rsid w:val="00190B0F"/>
    <w:rsid w:val="00191941"/>
    <w:rsid w:val="001924B6"/>
    <w:rsid w:val="00192A1B"/>
    <w:rsid w:val="00193A02"/>
    <w:rsid w:val="00193AE2"/>
    <w:rsid w:val="00194849"/>
    <w:rsid w:val="00194A3F"/>
    <w:rsid w:val="00194DA3"/>
    <w:rsid w:val="00195224"/>
    <w:rsid w:val="00195337"/>
    <w:rsid w:val="00195BC6"/>
    <w:rsid w:val="00195DF3"/>
    <w:rsid w:val="00195E3B"/>
    <w:rsid w:val="001963C0"/>
    <w:rsid w:val="001964F1"/>
    <w:rsid w:val="001965F7"/>
    <w:rsid w:val="00196799"/>
    <w:rsid w:val="0019706B"/>
    <w:rsid w:val="001974F5"/>
    <w:rsid w:val="0019791B"/>
    <w:rsid w:val="00197E82"/>
    <w:rsid w:val="001A006F"/>
    <w:rsid w:val="001A0223"/>
    <w:rsid w:val="001A0A5A"/>
    <w:rsid w:val="001A0BB4"/>
    <w:rsid w:val="001A12AF"/>
    <w:rsid w:val="001A12D1"/>
    <w:rsid w:val="001A2885"/>
    <w:rsid w:val="001A2A60"/>
    <w:rsid w:val="001A2ED5"/>
    <w:rsid w:val="001A333A"/>
    <w:rsid w:val="001A39D2"/>
    <w:rsid w:val="001A3D1A"/>
    <w:rsid w:val="001A3E76"/>
    <w:rsid w:val="001A3FBD"/>
    <w:rsid w:val="001A4118"/>
    <w:rsid w:val="001A4430"/>
    <w:rsid w:val="001A51BE"/>
    <w:rsid w:val="001A5951"/>
    <w:rsid w:val="001A5A29"/>
    <w:rsid w:val="001A5E15"/>
    <w:rsid w:val="001A5EF7"/>
    <w:rsid w:val="001A63AA"/>
    <w:rsid w:val="001A66D9"/>
    <w:rsid w:val="001A6A72"/>
    <w:rsid w:val="001A6D09"/>
    <w:rsid w:val="001A7259"/>
    <w:rsid w:val="001B002D"/>
    <w:rsid w:val="001B0234"/>
    <w:rsid w:val="001B091B"/>
    <w:rsid w:val="001B0D18"/>
    <w:rsid w:val="001B0E46"/>
    <w:rsid w:val="001B15E7"/>
    <w:rsid w:val="001B1AFE"/>
    <w:rsid w:val="001B1D22"/>
    <w:rsid w:val="001B326D"/>
    <w:rsid w:val="001B33ED"/>
    <w:rsid w:val="001B3696"/>
    <w:rsid w:val="001B36EB"/>
    <w:rsid w:val="001B38E4"/>
    <w:rsid w:val="001B4580"/>
    <w:rsid w:val="001B4998"/>
    <w:rsid w:val="001B52D4"/>
    <w:rsid w:val="001B536A"/>
    <w:rsid w:val="001B5954"/>
    <w:rsid w:val="001B5C2C"/>
    <w:rsid w:val="001B62E2"/>
    <w:rsid w:val="001B67B9"/>
    <w:rsid w:val="001B6C1E"/>
    <w:rsid w:val="001B7810"/>
    <w:rsid w:val="001B798B"/>
    <w:rsid w:val="001C093C"/>
    <w:rsid w:val="001C0FEE"/>
    <w:rsid w:val="001C1088"/>
    <w:rsid w:val="001C115E"/>
    <w:rsid w:val="001C1766"/>
    <w:rsid w:val="001C1DBA"/>
    <w:rsid w:val="001C20B1"/>
    <w:rsid w:val="001C256B"/>
    <w:rsid w:val="001C2B53"/>
    <w:rsid w:val="001C30B6"/>
    <w:rsid w:val="001C343C"/>
    <w:rsid w:val="001C362F"/>
    <w:rsid w:val="001C4490"/>
    <w:rsid w:val="001C4582"/>
    <w:rsid w:val="001C485A"/>
    <w:rsid w:val="001C495C"/>
    <w:rsid w:val="001C4B1B"/>
    <w:rsid w:val="001C4DF8"/>
    <w:rsid w:val="001C4FC6"/>
    <w:rsid w:val="001C5008"/>
    <w:rsid w:val="001C562C"/>
    <w:rsid w:val="001C64AA"/>
    <w:rsid w:val="001C6772"/>
    <w:rsid w:val="001C6B0D"/>
    <w:rsid w:val="001C7519"/>
    <w:rsid w:val="001C7738"/>
    <w:rsid w:val="001C7DA4"/>
    <w:rsid w:val="001D0CA7"/>
    <w:rsid w:val="001D1FB3"/>
    <w:rsid w:val="001D2EF0"/>
    <w:rsid w:val="001D37F1"/>
    <w:rsid w:val="001D415C"/>
    <w:rsid w:val="001D4395"/>
    <w:rsid w:val="001D4486"/>
    <w:rsid w:val="001D4678"/>
    <w:rsid w:val="001D4E19"/>
    <w:rsid w:val="001D4E6E"/>
    <w:rsid w:val="001D5614"/>
    <w:rsid w:val="001D6661"/>
    <w:rsid w:val="001D66B9"/>
    <w:rsid w:val="001D67D9"/>
    <w:rsid w:val="001D73C1"/>
    <w:rsid w:val="001D7C2F"/>
    <w:rsid w:val="001D7E41"/>
    <w:rsid w:val="001E0ED8"/>
    <w:rsid w:val="001E18AD"/>
    <w:rsid w:val="001E1E6E"/>
    <w:rsid w:val="001E22A1"/>
    <w:rsid w:val="001E23F2"/>
    <w:rsid w:val="001E2FAD"/>
    <w:rsid w:val="001E3662"/>
    <w:rsid w:val="001E3DD5"/>
    <w:rsid w:val="001E4571"/>
    <w:rsid w:val="001E46E9"/>
    <w:rsid w:val="001E4B49"/>
    <w:rsid w:val="001E533B"/>
    <w:rsid w:val="001E53E4"/>
    <w:rsid w:val="001E5853"/>
    <w:rsid w:val="001E5D6B"/>
    <w:rsid w:val="001E6A68"/>
    <w:rsid w:val="001E6BCA"/>
    <w:rsid w:val="001E7367"/>
    <w:rsid w:val="001E7778"/>
    <w:rsid w:val="001E7F46"/>
    <w:rsid w:val="001F04E1"/>
    <w:rsid w:val="001F0D28"/>
    <w:rsid w:val="001F0DB1"/>
    <w:rsid w:val="001F0ECC"/>
    <w:rsid w:val="001F0FAC"/>
    <w:rsid w:val="001F0FFE"/>
    <w:rsid w:val="001F1418"/>
    <w:rsid w:val="001F26E9"/>
    <w:rsid w:val="001F2ADC"/>
    <w:rsid w:val="001F38D6"/>
    <w:rsid w:val="001F3A76"/>
    <w:rsid w:val="001F3CCA"/>
    <w:rsid w:val="001F3FF4"/>
    <w:rsid w:val="001F4AF2"/>
    <w:rsid w:val="001F5309"/>
    <w:rsid w:val="001F57D7"/>
    <w:rsid w:val="001F58BB"/>
    <w:rsid w:val="001F5D86"/>
    <w:rsid w:val="001F621B"/>
    <w:rsid w:val="001F6712"/>
    <w:rsid w:val="001F6D7A"/>
    <w:rsid w:val="001F6D83"/>
    <w:rsid w:val="001F6D87"/>
    <w:rsid w:val="001F7684"/>
    <w:rsid w:val="001F7DE0"/>
    <w:rsid w:val="002003DE"/>
    <w:rsid w:val="00200597"/>
    <w:rsid w:val="00200752"/>
    <w:rsid w:val="00200FAE"/>
    <w:rsid w:val="00201079"/>
    <w:rsid w:val="002012E3"/>
    <w:rsid w:val="00201456"/>
    <w:rsid w:val="002018C2"/>
    <w:rsid w:val="00201CA0"/>
    <w:rsid w:val="00201D6A"/>
    <w:rsid w:val="00202608"/>
    <w:rsid w:val="002039C5"/>
    <w:rsid w:val="00203A5A"/>
    <w:rsid w:val="00203F21"/>
    <w:rsid w:val="002045A5"/>
    <w:rsid w:val="002048A8"/>
    <w:rsid w:val="00204A7C"/>
    <w:rsid w:val="002058A5"/>
    <w:rsid w:val="00205FA6"/>
    <w:rsid w:val="002068AD"/>
    <w:rsid w:val="00206A09"/>
    <w:rsid w:val="00206B47"/>
    <w:rsid w:val="00206F34"/>
    <w:rsid w:val="0021064E"/>
    <w:rsid w:val="00210A59"/>
    <w:rsid w:val="00210D8B"/>
    <w:rsid w:val="00211025"/>
    <w:rsid w:val="00211105"/>
    <w:rsid w:val="00211924"/>
    <w:rsid w:val="00211D8D"/>
    <w:rsid w:val="002124F4"/>
    <w:rsid w:val="00212630"/>
    <w:rsid w:val="00212662"/>
    <w:rsid w:val="00212C9F"/>
    <w:rsid w:val="002139F9"/>
    <w:rsid w:val="00213EC0"/>
    <w:rsid w:val="00214129"/>
    <w:rsid w:val="00214257"/>
    <w:rsid w:val="00214BC7"/>
    <w:rsid w:val="00214ED7"/>
    <w:rsid w:val="00214EFF"/>
    <w:rsid w:val="0021506E"/>
    <w:rsid w:val="00215271"/>
    <w:rsid w:val="00215B99"/>
    <w:rsid w:val="002165DD"/>
    <w:rsid w:val="002166EE"/>
    <w:rsid w:val="00216A3A"/>
    <w:rsid w:val="002172D7"/>
    <w:rsid w:val="002206FC"/>
    <w:rsid w:val="00220C19"/>
    <w:rsid w:val="0022155E"/>
    <w:rsid w:val="00221646"/>
    <w:rsid w:val="0022249F"/>
    <w:rsid w:val="0022270B"/>
    <w:rsid w:val="002227F2"/>
    <w:rsid w:val="00222B84"/>
    <w:rsid w:val="00222E27"/>
    <w:rsid w:val="00223B56"/>
    <w:rsid w:val="00223DEC"/>
    <w:rsid w:val="00224316"/>
    <w:rsid w:val="002245C0"/>
    <w:rsid w:val="0022471E"/>
    <w:rsid w:val="00225012"/>
    <w:rsid w:val="0022524C"/>
    <w:rsid w:val="002257CE"/>
    <w:rsid w:val="00225CE9"/>
    <w:rsid w:val="002264FD"/>
    <w:rsid w:val="00226A5B"/>
    <w:rsid w:val="0022795F"/>
    <w:rsid w:val="00227A7C"/>
    <w:rsid w:val="00227DA6"/>
    <w:rsid w:val="002306B8"/>
    <w:rsid w:val="00230797"/>
    <w:rsid w:val="00231090"/>
    <w:rsid w:val="00231107"/>
    <w:rsid w:val="0023194A"/>
    <w:rsid w:val="00231DF1"/>
    <w:rsid w:val="00231F9C"/>
    <w:rsid w:val="0023317E"/>
    <w:rsid w:val="002338AB"/>
    <w:rsid w:val="00234C81"/>
    <w:rsid w:val="00234CBD"/>
    <w:rsid w:val="00235239"/>
    <w:rsid w:val="00235AB2"/>
    <w:rsid w:val="00235C86"/>
    <w:rsid w:val="00235DBE"/>
    <w:rsid w:val="00236265"/>
    <w:rsid w:val="002363BC"/>
    <w:rsid w:val="00236AD2"/>
    <w:rsid w:val="00236EEE"/>
    <w:rsid w:val="002370B8"/>
    <w:rsid w:val="00237748"/>
    <w:rsid w:val="00237C01"/>
    <w:rsid w:val="00240A6D"/>
    <w:rsid w:val="00240F27"/>
    <w:rsid w:val="002413E8"/>
    <w:rsid w:val="002413F9"/>
    <w:rsid w:val="002418D1"/>
    <w:rsid w:val="00241DDD"/>
    <w:rsid w:val="0024237A"/>
    <w:rsid w:val="00242F2C"/>
    <w:rsid w:val="0024330E"/>
    <w:rsid w:val="0024532C"/>
    <w:rsid w:val="00245E79"/>
    <w:rsid w:val="00245ED1"/>
    <w:rsid w:val="00246776"/>
    <w:rsid w:val="00247318"/>
    <w:rsid w:val="00247594"/>
    <w:rsid w:val="002476B6"/>
    <w:rsid w:val="002508F7"/>
    <w:rsid w:val="00250EBE"/>
    <w:rsid w:val="00251191"/>
    <w:rsid w:val="002519D5"/>
    <w:rsid w:val="002519F8"/>
    <w:rsid w:val="00252FFC"/>
    <w:rsid w:val="0025401B"/>
    <w:rsid w:val="00254665"/>
    <w:rsid w:val="0025540E"/>
    <w:rsid w:val="00255E75"/>
    <w:rsid w:val="00256111"/>
    <w:rsid w:val="002564E7"/>
    <w:rsid w:val="002566AD"/>
    <w:rsid w:val="00256824"/>
    <w:rsid w:val="002572D2"/>
    <w:rsid w:val="00257A2E"/>
    <w:rsid w:val="00257AE8"/>
    <w:rsid w:val="00257DF2"/>
    <w:rsid w:val="002601D4"/>
    <w:rsid w:val="0026031E"/>
    <w:rsid w:val="002605FA"/>
    <w:rsid w:val="0026079D"/>
    <w:rsid w:val="00260CA9"/>
    <w:rsid w:val="00261579"/>
    <w:rsid w:val="002616A1"/>
    <w:rsid w:val="002628C9"/>
    <w:rsid w:val="00262A29"/>
    <w:rsid w:val="00262B93"/>
    <w:rsid w:val="00262FD0"/>
    <w:rsid w:val="0026335D"/>
    <w:rsid w:val="0026394B"/>
    <w:rsid w:val="0026426F"/>
    <w:rsid w:val="00264458"/>
    <w:rsid w:val="002652C8"/>
    <w:rsid w:val="00266602"/>
    <w:rsid w:val="0026703D"/>
    <w:rsid w:val="0026778C"/>
    <w:rsid w:val="00267A96"/>
    <w:rsid w:val="00267CA2"/>
    <w:rsid w:val="00267D75"/>
    <w:rsid w:val="00267F58"/>
    <w:rsid w:val="00270727"/>
    <w:rsid w:val="00270772"/>
    <w:rsid w:val="002708AD"/>
    <w:rsid w:val="00270AE6"/>
    <w:rsid w:val="0027121A"/>
    <w:rsid w:val="00271449"/>
    <w:rsid w:val="002714F6"/>
    <w:rsid w:val="0027152A"/>
    <w:rsid w:val="0027201E"/>
    <w:rsid w:val="0027220E"/>
    <w:rsid w:val="00272221"/>
    <w:rsid w:val="00272D68"/>
    <w:rsid w:val="00272ED6"/>
    <w:rsid w:val="00273251"/>
    <w:rsid w:val="00273F76"/>
    <w:rsid w:val="00274836"/>
    <w:rsid w:val="00274BF5"/>
    <w:rsid w:val="002761B7"/>
    <w:rsid w:val="002773FE"/>
    <w:rsid w:val="002775F0"/>
    <w:rsid w:val="002807C2"/>
    <w:rsid w:val="002819C0"/>
    <w:rsid w:val="00281D81"/>
    <w:rsid w:val="00282264"/>
    <w:rsid w:val="002822CC"/>
    <w:rsid w:val="00282C3A"/>
    <w:rsid w:val="00283330"/>
    <w:rsid w:val="002837DD"/>
    <w:rsid w:val="00283A96"/>
    <w:rsid w:val="00284224"/>
    <w:rsid w:val="00284468"/>
    <w:rsid w:val="00284A19"/>
    <w:rsid w:val="002856CA"/>
    <w:rsid w:val="00285AD0"/>
    <w:rsid w:val="0028609E"/>
    <w:rsid w:val="002861B5"/>
    <w:rsid w:val="00286201"/>
    <w:rsid w:val="00286400"/>
    <w:rsid w:val="00286576"/>
    <w:rsid w:val="00286D13"/>
    <w:rsid w:val="002873DB"/>
    <w:rsid w:val="002877B2"/>
    <w:rsid w:val="00287C90"/>
    <w:rsid w:val="00287E52"/>
    <w:rsid w:val="002900C7"/>
    <w:rsid w:val="0029050D"/>
    <w:rsid w:val="00291065"/>
    <w:rsid w:val="00291455"/>
    <w:rsid w:val="00291ACA"/>
    <w:rsid w:val="0029280C"/>
    <w:rsid w:val="00292945"/>
    <w:rsid w:val="00292BC6"/>
    <w:rsid w:val="00292C55"/>
    <w:rsid w:val="00292DF1"/>
    <w:rsid w:val="00293037"/>
    <w:rsid w:val="00293C30"/>
    <w:rsid w:val="00293CA9"/>
    <w:rsid w:val="002949EF"/>
    <w:rsid w:val="00295056"/>
    <w:rsid w:val="00295455"/>
    <w:rsid w:val="00295B01"/>
    <w:rsid w:val="00296CBD"/>
    <w:rsid w:val="00296D3E"/>
    <w:rsid w:val="00297029"/>
    <w:rsid w:val="0029719E"/>
    <w:rsid w:val="00297F3C"/>
    <w:rsid w:val="002A0637"/>
    <w:rsid w:val="002A10F8"/>
    <w:rsid w:val="002A131C"/>
    <w:rsid w:val="002A15DE"/>
    <w:rsid w:val="002A24ED"/>
    <w:rsid w:val="002A2687"/>
    <w:rsid w:val="002A3694"/>
    <w:rsid w:val="002A3CBD"/>
    <w:rsid w:val="002A443E"/>
    <w:rsid w:val="002A4491"/>
    <w:rsid w:val="002A4567"/>
    <w:rsid w:val="002A4E5C"/>
    <w:rsid w:val="002A540E"/>
    <w:rsid w:val="002A604F"/>
    <w:rsid w:val="002A6621"/>
    <w:rsid w:val="002A7968"/>
    <w:rsid w:val="002A7A3D"/>
    <w:rsid w:val="002B0E83"/>
    <w:rsid w:val="002B2504"/>
    <w:rsid w:val="002B2DC1"/>
    <w:rsid w:val="002B2FE2"/>
    <w:rsid w:val="002B3235"/>
    <w:rsid w:val="002B327B"/>
    <w:rsid w:val="002B346A"/>
    <w:rsid w:val="002B3581"/>
    <w:rsid w:val="002B3904"/>
    <w:rsid w:val="002B49AE"/>
    <w:rsid w:val="002B4DEB"/>
    <w:rsid w:val="002B4ED2"/>
    <w:rsid w:val="002B5AB5"/>
    <w:rsid w:val="002B62E5"/>
    <w:rsid w:val="002B712D"/>
    <w:rsid w:val="002B748F"/>
    <w:rsid w:val="002B7BE0"/>
    <w:rsid w:val="002B7C71"/>
    <w:rsid w:val="002C05BF"/>
    <w:rsid w:val="002C1802"/>
    <w:rsid w:val="002C18C0"/>
    <w:rsid w:val="002C1984"/>
    <w:rsid w:val="002C22D6"/>
    <w:rsid w:val="002C23FA"/>
    <w:rsid w:val="002C2AA9"/>
    <w:rsid w:val="002C4094"/>
    <w:rsid w:val="002C430B"/>
    <w:rsid w:val="002C4A11"/>
    <w:rsid w:val="002C5458"/>
    <w:rsid w:val="002C577D"/>
    <w:rsid w:val="002C5C27"/>
    <w:rsid w:val="002C5D01"/>
    <w:rsid w:val="002C6F20"/>
    <w:rsid w:val="002C70F6"/>
    <w:rsid w:val="002C7ADF"/>
    <w:rsid w:val="002D0031"/>
    <w:rsid w:val="002D010F"/>
    <w:rsid w:val="002D0969"/>
    <w:rsid w:val="002D0CAD"/>
    <w:rsid w:val="002D1013"/>
    <w:rsid w:val="002D1202"/>
    <w:rsid w:val="002D1D0C"/>
    <w:rsid w:val="002D22B9"/>
    <w:rsid w:val="002D25AE"/>
    <w:rsid w:val="002D2F33"/>
    <w:rsid w:val="002D2F5F"/>
    <w:rsid w:val="002D4611"/>
    <w:rsid w:val="002D56C1"/>
    <w:rsid w:val="002D5B8F"/>
    <w:rsid w:val="002D6174"/>
    <w:rsid w:val="002D66C5"/>
    <w:rsid w:val="002D69B3"/>
    <w:rsid w:val="002D6C4F"/>
    <w:rsid w:val="002D7267"/>
    <w:rsid w:val="002D757C"/>
    <w:rsid w:val="002D7736"/>
    <w:rsid w:val="002D79C1"/>
    <w:rsid w:val="002D7C9C"/>
    <w:rsid w:val="002E0092"/>
    <w:rsid w:val="002E0D05"/>
    <w:rsid w:val="002E0DA9"/>
    <w:rsid w:val="002E1825"/>
    <w:rsid w:val="002E19D9"/>
    <w:rsid w:val="002E1BDB"/>
    <w:rsid w:val="002E1D57"/>
    <w:rsid w:val="002E254B"/>
    <w:rsid w:val="002E28D6"/>
    <w:rsid w:val="002E2BAA"/>
    <w:rsid w:val="002E2FE9"/>
    <w:rsid w:val="002E3AD6"/>
    <w:rsid w:val="002E3BEE"/>
    <w:rsid w:val="002E4580"/>
    <w:rsid w:val="002E4713"/>
    <w:rsid w:val="002E4D0D"/>
    <w:rsid w:val="002E4E19"/>
    <w:rsid w:val="002E4F1C"/>
    <w:rsid w:val="002E4FE1"/>
    <w:rsid w:val="002E5935"/>
    <w:rsid w:val="002E6C84"/>
    <w:rsid w:val="002E6F46"/>
    <w:rsid w:val="002E7037"/>
    <w:rsid w:val="002F0182"/>
    <w:rsid w:val="002F01CA"/>
    <w:rsid w:val="002F0655"/>
    <w:rsid w:val="002F06D5"/>
    <w:rsid w:val="002F0827"/>
    <w:rsid w:val="002F0D06"/>
    <w:rsid w:val="002F1433"/>
    <w:rsid w:val="002F1A78"/>
    <w:rsid w:val="002F207B"/>
    <w:rsid w:val="002F229A"/>
    <w:rsid w:val="002F2A2E"/>
    <w:rsid w:val="002F2B0B"/>
    <w:rsid w:val="002F2C70"/>
    <w:rsid w:val="002F2CFB"/>
    <w:rsid w:val="002F2F1C"/>
    <w:rsid w:val="002F3166"/>
    <w:rsid w:val="002F32BE"/>
    <w:rsid w:val="002F3377"/>
    <w:rsid w:val="002F372E"/>
    <w:rsid w:val="002F3BD1"/>
    <w:rsid w:val="002F468D"/>
    <w:rsid w:val="002F47E5"/>
    <w:rsid w:val="002F4CBA"/>
    <w:rsid w:val="002F5090"/>
    <w:rsid w:val="002F5347"/>
    <w:rsid w:val="002F53CE"/>
    <w:rsid w:val="002F5B5A"/>
    <w:rsid w:val="002F617B"/>
    <w:rsid w:val="002F6494"/>
    <w:rsid w:val="003001E8"/>
    <w:rsid w:val="00300DE2"/>
    <w:rsid w:val="00300F8D"/>
    <w:rsid w:val="00301204"/>
    <w:rsid w:val="00301BCF"/>
    <w:rsid w:val="00301D47"/>
    <w:rsid w:val="00302507"/>
    <w:rsid w:val="00303218"/>
    <w:rsid w:val="003035D5"/>
    <w:rsid w:val="00304902"/>
    <w:rsid w:val="0030493A"/>
    <w:rsid w:val="00304CEB"/>
    <w:rsid w:val="003057F8"/>
    <w:rsid w:val="00305BDB"/>
    <w:rsid w:val="00306001"/>
    <w:rsid w:val="00306106"/>
    <w:rsid w:val="003075BB"/>
    <w:rsid w:val="00307913"/>
    <w:rsid w:val="00307F05"/>
    <w:rsid w:val="0031055E"/>
    <w:rsid w:val="0031075C"/>
    <w:rsid w:val="00310AFF"/>
    <w:rsid w:val="00310B25"/>
    <w:rsid w:val="00310F46"/>
    <w:rsid w:val="00311230"/>
    <w:rsid w:val="00311800"/>
    <w:rsid w:val="0031193A"/>
    <w:rsid w:val="00311BB1"/>
    <w:rsid w:val="00311C03"/>
    <w:rsid w:val="0031226D"/>
    <w:rsid w:val="00312415"/>
    <w:rsid w:val="0031281D"/>
    <w:rsid w:val="0031294F"/>
    <w:rsid w:val="00312978"/>
    <w:rsid w:val="00313389"/>
    <w:rsid w:val="00313B3C"/>
    <w:rsid w:val="00313E18"/>
    <w:rsid w:val="003141C6"/>
    <w:rsid w:val="003144D8"/>
    <w:rsid w:val="00314BDA"/>
    <w:rsid w:val="00316155"/>
    <w:rsid w:val="00316B77"/>
    <w:rsid w:val="003178E9"/>
    <w:rsid w:val="003179B8"/>
    <w:rsid w:val="00317A4E"/>
    <w:rsid w:val="00320DAA"/>
    <w:rsid w:val="00320EBC"/>
    <w:rsid w:val="0032129E"/>
    <w:rsid w:val="00321A57"/>
    <w:rsid w:val="003224A5"/>
    <w:rsid w:val="003225A1"/>
    <w:rsid w:val="003230A8"/>
    <w:rsid w:val="003231DA"/>
    <w:rsid w:val="003238E1"/>
    <w:rsid w:val="00323E93"/>
    <w:rsid w:val="0032442C"/>
    <w:rsid w:val="003244C3"/>
    <w:rsid w:val="00324C92"/>
    <w:rsid w:val="0032505A"/>
    <w:rsid w:val="003250EF"/>
    <w:rsid w:val="00325271"/>
    <w:rsid w:val="003254B2"/>
    <w:rsid w:val="003256A0"/>
    <w:rsid w:val="00325714"/>
    <w:rsid w:val="00325E60"/>
    <w:rsid w:val="0032658E"/>
    <w:rsid w:val="003269F2"/>
    <w:rsid w:val="003269FF"/>
    <w:rsid w:val="00327152"/>
    <w:rsid w:val="003307BF"/>
    <w:rsid w:val="0033085B"/>
    <w:rsid w:val="00331055"/>
    <w:rsid w:val="00332563"/>
    <w:rsid w:val="0033313E"/>
    <w:rsid w:val="0033344D"/>
    <w:rsid w:val="003338CA"/>
    <w:rsid w:val="00333AB4"/>
    <w:rsid w:val="00333E0B"/>
    <w:rsid w:val="00333F3C"/>
    <w:rsid w:val="0033403B"/>
    <w:rsid w:val="0033527A"/>
    <w:rsid w:val="00335905"/>
    <w:rsid w:val="003359A8"/>
    <w:rsid w:val="00336C8A"/>
    <w:rsid w:val="00337564"/>
    <w:rsid w:val="003375D1"/>
    <w:rsid w:val="003401E5"/>
    <w:rsid w:val="00341193"/>
    <w:rsid w:val="0034132C"/>
    <w:rsid w:val="00341509"/>
    <w:rsid w:val="0034178B"/>
    <w:rsid w:val="00341965"/>
    <w:rsid w:val="00341C0E"/>
    <w:rsid w:val="00341C2F"/>
    <w:rsid w:val="00341CE7"/>
    <w:rsid w:val="00341E00"/>
    <w:rsid w:val="003424D0"/>
    <w:rsid w:val="003427CF"/>
    <w:rsid w:val="00342991"/>
    <w:rsid w:val="00344290"/>
    <w:rsid w:val="0034451A"/>
    <w:rsid w:val="00344B6D"/>
    <w:rsid w:val="00344F60"/>
    <w:rsid w:val="00345245"/>
    <w:rsid w:val="003465AD"/>
    <w:rsid w:val="00346727"/>
    <w:rsid w:val="0034708F"/>
    <w:rsid w:val="00347C99"/>
    <w:rsid w:val="00350144"/>
    <w:rsid w:val="003508F2"/>
    <w:rsid w:val="00350978"/>
    <w:rsid w:val="00350E21"/>
    <w:rsid w:val="00351131"/>
    <w:rsid w:val="00351185"/>
    <w:rsid w:val="00351277"/>
    <w:rsid w:val="00351415"/>
    <w:rsid w:val="003515B3"/>
    <w:rsid w:val="003522BB"/>
    <w:rsid w:val="00352627"/>
    <w:rsid w:val="00352B4C"/>
    <w:rsid w:val="00353810"/>
    <w:rsid w:val="00353DAA"/>
    <w:rsid w:val="00353F99"/>
    <w:rsid w:val="003542B7"/>
    <w:rsid w:val="003545D5"/>
    <w:rsid w:val="003545DA"/>
    <w:rsid w:val="00354646"/>
    <w:rsid w:val="00354E9B"/>
    <w:rsid w:val="0035542F"/>
    <w:rsid w:val="00355877"/>
    <w:rsid w:val="00355D3C"/>
    <w:rsid w:val="00355F1B"/>
    <w:rsid w:val="00356137"/>
    <w:rsid w:val="003569DC"/>
    <w:rsid w:val="00356CA8"/>
    <w:rsid w:val="00356F18"/>
    <w:rsid w:val="00360163"/>
    <w:rsid w:val="00360BF9"/>
    <w:rsid w:val="00361465"/>
    <w:rsid w:val="00361C47"/>
    <w:rsid w:val="00363238"/>
    <w:rsid w:val="00363E4E"/>
    <w:rsid w:val="003646B4"/>
    <w:rsid w:val="00364E74"/>
    <w:rsid w:val="00364ED1"/>
    <w:rsid w:val="0036514E"/>
    <w:rsid w:val="003658EE"/>
    <w:rsid w:val="00367185"/>
    <w:rsid w:val="003671F3"/>
    <w:rsid w:val="003674AB"/>
    <w:rsid w:val="003675C2"/>
    <w:rsid w:val="00367B89"/>
    <w:rsid w:val="003707F5"/>
    <w:rsid w:val="00370F56"/>
    <w:rsid w:val="00370F74"/>
    <w:rsid w:val="00370FAE"/>
    <w:rsid w:val="003712F2"/>
    <w:rsid w:val="00371308"/>
    <w:rsid w:val="00371A47"/>
    <w:rsid w:val="00372A8C"/>
    <w:rsid w:val="00372DBD"/>
    <w:rsid w:val="00373268"/>
    <w:rsid w:val="00374B94"/>
    <w:rsid w:val="00374DB8"/>
    <w:rsid w:val="00376512"/>
    <w:rsid w:val="00376576"/>
    <w:rsid w:val="00376D1E"/>
    <w:rsid w:val="003778B3"/>
    <w:rsid w:val="00377CB8"/>
    <w:rsid w:val="00380246"/>
    <w:rsid w:val="00381094"/>
    <w:rsid w:val="00381D8E"/>
    <w:rsid w:val="003821C7"/>
    <w:rsid w:val="00382CD6"/>
    <w:rsid w:val="0038301D"/>
    <w:rsid w:val="003830C1"/>
    <w:rsid w:val="0038362B"/>
    <w:rsid w:val="003843B9"/>
    <w:rsid w:val="00385021"/>
    <w:rsid w:val="003857E8"/>
    <w:rsid w:val="003860F9"/>
    <w:rsid w:val="003861DE"/>
    <w:rsid w:val="0038681A"/>
    <w:rsid w:val="00386B12"/>
    <w:rsid w:val="00387655"/>
    <w:rsid w:val="00387DE2"/>
    <w:rsid w:val="003906AB"/>
    <w:rsid w:val="003907B5"/>
    <w:rsid w:val="00390988"/>
    <w:rsid w:val="0039128A"/>
    <w:rsid w:val="003918CC"/>
    <w:rsid w:val="00392485"/>
    <w:rsid w:val="00392C73"/>
    <w:rsid w:val="00393F4B"/>
    <w:rsid w:val="00394744"/>
    <w:rsid w:val="00394E50"/>
    <w:rsid w:val="00395060"/>
    <w:rsid w:val="00395831"/>
    <w:rsid w:val="00396DBA"/>
    <w:rsid w:val="003977D8"/>
    <w:rsid w:val="003A0019"/>
    <w:rsid w:val="003A00AC"/>
    <w:rsid w:val="003A018C"/>
    <w:rsid w:val="003A0431"/>
    <w:rsid w:val="003A08E3"/>
    <w:rsid w:val="003A14A1"/>
    <w:rsid w:val="003A1820"/>
    <w:rsid w:val="003A18F0"/>
    <w:rsid w:val="003A1B02"/>
    <w:rsid w:val="003A1DF6"/>
    <w:rsid w:val="003A22E8"/>
    <w:rsid w:val="003A2433"/>
    <w:rsid w:val="003A2765"/>
    <w:rsid w:val="003A2D50"/>
    <w:rsid w:val="003A2EEB"/>
    <w:rsid w:val="003A4268"/>
    <w:rsid w:val="003A430D"/>
    <w:rsid w:val="003A4A9E"/>
    <w:rsid w:val="003A4B2A"/>
    <w:rsid w:val="003A4EAE"/>
    <w:rsid w:val="003A4EC6"/>
    <w:rsid w:val="003A4F0B"/>
    <w:rsid w:val="003A5894"/>
    <w:rsid w:val="003A5D2B"/>
    <w:rsid w:val="003A66D3"/>
    <w:rsid w:val="003A7388"/>
    <w:rsid w:val="003A7A05"/>
    <w:rsid w:val="003B0AFD"/>
    <w:rsid w:val="003B19C4"/>
    <w:rsid w:val="003B38AC"/>
    <w:rsid w:val="003B38D4"/>
    <w:rsid w:val="003B4052"/>
    <w:rsid w:val="003B40C6"/>
    <w:rsid w:val="003B4138"/>
    <w:rsid w:val="003B4177"/>
    <w:rsid w:val="003B58FE"/>
    <w:rsid w:val="003B5B5E"/>
    <w:rsid w:val="003B5ED8"/>
    <w:rsid w:val="003B6470"/>
    <w:rsid w:val="003B677A"/>
    <w:rsid w:val="003B6984"/>
    <w:rsid w:val="003B6A1D"/>
    <w:rsid w:val="003B7030"/>
    <w:rsid w:val="003B7183"/>
    <w:rsid w:val="003B7FB0"/>
    <w:rsid w:val="003C014F"/>
    <w:rsid w:val="003C0E89"/>
    <w:rsid w:val="003C0EC9"/>
    <w:rsid w:val="003C0F2A"/>
    <w:rsid w:val="003C10D4"/>
    <w:rsid w:val="003C11B0"/>
    <w:rsid w:val="003C1211"/>
    <w:rsid w:val="003C184E"/>
    <w:rsid w:val="003C190F"/>
    <w:rsid w:val="003C1EF3"/>
    <w:rsid w:val="003C20A0"/>
    <w:rsid w:val="003C20F8"/>
    <w:rsid w:val="003C243E"/>
    <w:rsid w:val="003C255A"/>
    <w:rsid w:val="003C29BC"/>
    <w:rsid w:val="003C2F90"/>
    <w:rsid w:val="003C2FB6"/>
    <w:rsid w:val="003C43FF"/>
    <w:rsid w:val="003C44BC"/>
    <w:rsid w:val="003C5338"/>
    <w:rsid w:val="003C5CF3"/>
    <w:rsid w:val="003C622C"/>
    <w:rsid w:val="003C6521"/>
    <w:rsid w:val="003C7003"/>
    <w:rsid w:val="003C717E"/>
    <w:rsid w:val="003D01AC"/>
    <w:rsid w:val="003D0BD8"/>
    <w:rsid w:val="003D0E40"/>
    <w:rsid w:val="003D0F2C"/>
    <w:rsid w:val="003D1BC0"/>
    <w:rsid w:val="003D21CD"/>
    <w:rsid w:val="003D230A"/>
    <w:rsid w:val="003D2366"/>
    <w:rsid w:val="003D2503"/>
    <w:rsid w:val="003D2975"/>
    <w:rsid w:val="003D2AD1"/>
    <w:rsid w:val="003D2AE9"/>
    <w:rsid w:val="003D2D19"/>
    <w:rsid w:val="003D2FD0"/>
    <w:rsid w:val="003D35C9"/>
    <w:rsid w:val="003D36F3"/>
    <w:rsid w:val="003D3867"/>
    <w:rsid w:val="003D3B2B"/>
    <w:rsid w:val="003D41BF"/>
    <w:rsid w:val="003D44EB"/>
    <w:rsid w:val="003D45C7"/>
    <w:rsid w:val="003D4603"/>
    <w:rsid w:val="003D4B6F"/>
    <w:rsid w:val="003D4BC2"/>
    <w:rsid w:val="003D5162"/>
    <w:rsid w:val="003D57A8"/>
    <w:rsid w:val="003D58F1"/>
    <w:rsid w:val="003D5A36"/>
    <w:rsid w:val="003D5C41"/>
    <w:rsid w:val="003D70BC"/>
    <w:rsid w:val="003D7C68"/>
    <w:rsid w:val="003D7F87"/>
    <w:rsid w:val="003D7F91"/>
    <w:rsid w:val="003E00D4"/>
    <w:rsid w:val="003E01BA"/>
    <w:rsid w:val="003E0645"/>
    <w:rsid w:val="003E0EC0"/>
    <w:rsid w:val="003E0EC8"/>
    <w:rsid w:val="003E1605"/>
    <w:rsid w:val="003E1EE1"/>
    <w:rsid w:val="003E1FEF"/>
    <w:rsid w:val="003E2406"/>
    <w:rsid w:val="003E2448"/>
    <w:rsid w:val="003E27F8"/>
    <w:rsid w:val="003E29AA"/>
    <w:rsid w:val="003E2DE4"/>
    <w:rsid w:val="003E2E7A"/>
    <w:rsid w:val="003E3278"/>
    <w:rsid w:val="003E4310"/>
    <w:rsid w:val="003E4359"/>
    <w:rsid w:val="003E43BE"/>
    <w:rsid w:val="003E43CA"/>
    <w:rsid w:val="003E47B3"/>
    <w:rsid w:val="003E52C2"/>
    <w:rsid w:val="003E5CC8"/>
    <w:rsid w:val="003E5EFE"/>
    <w:rsid w:val="003E5FAE"/>
    <w:rsid w:val="003E62BF"/>
    <w:rsid w:val="003E68CC"/>
    <w:rsid w:val="003E700F"/>
    <w:rsid w:val="003E70A6"/>
    <w:rsid w:val="003E7D76"/>
    <w:rsid w:val="003F0FDD"/>
    <w:rsid w:val="003F1A5C"/>
    <w:rsid w:val="003F21E3"/>
    <w:rsid w:val="003F2BF9"/>
    <w:rsid w:val="003F32AA"/>
    <w:rsid w:val="003F33C9"/>
    <w:rsid w:val="003F3BA6"/>
    <w:rsid w:val="003F3BFC"/>
    <w:rsid w:val="003F3C02"/>
    <w:rsid w:val="003F3F7B"/>
    <w:rsid w:val="003F3FAA"/>
    <w:rsid w:val="003F4750"/>
    <w:rsid w:val="003F487C"/>
    <w:rsid w:val="003F49C4"/>
    <w:rsid w:val="003F54DD"/>
    <w:rsid w:val="003F58D8"/>
    <w:rsid w:val="003F5CC1"/>
    <w:rsid w:val="003F5F52"/>
    <w:rsid w:val="003F65EB"/>
    <w:rsid w:val="003F6651"/>
    <w:rsid w:val="003F69B3"/>
    <w:rsid w:val="003F6EB1"/>
    <w:rsid w:val="003F758C"/>
    <w:rsid w:val="0040057A"/>
    <w:rsid w:val="00400803"/>
    <w:rsid w:val="0040091A"/>
    <w:rsid w:val="00401318"/>
    <w:rsid w:val="00401D18"/>
    <w:rsid w:val="004021F1"/>
    <w:rsid w:val="004034CF"/>
    <w:rsid w:val="0040370C"/>
    <w:rsid w:val="004039DD"/>
    <w:rsid w:val="00403C06"/>
    <w:rsid w:val="00403F0A"/>
    <w:rsid w:val="00404632"/>
    <w:rsid w:val="00404BEF"/>
    <w:rsid w:val="00404DE4"/>
    <w:rsid w:val="0040521A"/>
    <w:rsid w:val="00405907"/>
    <w:rsid w:val="00405C98"/>
    <w:rsid w:val="00405F8F"/>
    <w:rsid w:val="004063B5"/>
    <w:rsid w:val="00406659"/>
    <w:rsid w:val="0040688D"/>
    <w:rsid w:val="00406ACC"/>
    <w:rsid w:val="004076C4"/>
    <w:rsid w:val="00407DB1"/>
    <w:rsid w:val="00407F52"/>
    <w:rsid w:val="0041018C"/>
    <w:rsid w:val="004105E7"/>
    <w:rsid w:val="00410765"/>
    <w:rsid w:val="0041076E"/>
    <w:rsid w:val="004107B0"/>
    <w:rsid w:val="00410D31"/>
    <w:rsid w:val="00411233"/>
    <w:rsid w:val="00411492"/>
    <w:rsid w:val="00412859"/>
    <w:rsid w:val="004128AC"/>
    <w:rsid w:val="0041344E"/>
    <w:rsid w:val="004137E4"/>
    <w:rsid w:val="00413AC1"/>
    <w:rsid w:val="00414390"/>
    <w:rsid w:val="004164D6"/>
    <w:rsid w:val="004173BE"/>
    <w:rsid w:val="00417BBB"/>
    <w:rsid w:val="00417DF2"/>
    <w:rsid w:val="004203AC"/>
    <w:rsid w:val="004203C0"/>
    <w:rsid w:val="0042097C"/>
    <w:rsid w:val="00420B3C"/>
    <w:rsid w:val="00420BA2"/>
    <w:rsid w:val="00422577"/>
    <w:rsid w:val="004228FC"/>
    <w:rsid w:val="0042339C"/>
    <w:rsid w:val="00423584"/>
    <w:rsid w:val="004244D3"/>
    <w:rsid w:val="00424620"/>
    <w:rsid w:val="004248E1"/>
    <w:rsid w:val="004250E2"/>
    <w:rsid w:val="004253BD"/>
    <w:rsid w:val="004261A5"/>
    <w:rsid w:val="00426ECE"/>
    <w:rsid w:val="00427089"/>
    <w:rsid w:val="0042736B"/>
    <w:rsid w:val="0042760D"/>
    <w:rsid w:val="00430363"/>
    <w:rsid w:val="00430411"/>
    <w:rsid w:val="004305A1"/>
    <w:rsid w:val="00430BD7"/>
    <w:rsid w:val="00430F78"/>
    <w:rsid w:val="00431426"/>
    <w:rsid w:val="00431D48"/>
    <w:rsid w:val="004321F1"/>
    <w:rsid w:val="00432B3A"/>
    <w:rsid w:val="00432DB9"/>
    <w:rsid w:val="004333C4"/>
    <w:rsid w:val="0043355F"/>
    <w:rsid w:val="00433B54"/>
    <w:rsid w:val="00433D68"/>
    <w:rsid w:val="00434968"/>
    <w:rsid w:val="004363C0"/>
    <w:rsid w:val="004363F9"/>
    <w:rsid w:val="00436B3E"/>
    <w:rsid w:val="00436C94"/>
    <w:rsid w:val="00436C99"/>
    <w:rsid w:val="0043753D"/>
    <w:rsid w:val="0044023C"/>
    <w:rsid w:val="004411B9"/>
    <w:rsid w:val="004412A0"/>
    <w:rsid w:val="004414E5"/>
    <w:rsid w:val="00441999"/>
    <w:rsid w:val="00441CA1"/>
    <w:rsid w:val="00441EB6"/>
    <w:rsid w:val="00441FB8"/>
    <w:rsid w:val="0044209C"/>
    <w:rsid w:val="0044280B"/>
    <w:rsid w:val="00442C56"/>
    <w:rsid w:val="004431BB"/>
    <w:rsid w:val="004432CD"/>
    <w:rsid w:val="00443308"/>
    <w:rsid w:val="00443512"/>
    <w:rsid w:val="004439D8"/>
    <w:rsid w:val="00443E30"/>
    <w:rsid w:val="00444635"/>
    <w:rsid w:val="00444B0F"/>
    <w:rsid w:val="00444FE7"/>
    <w:rsid w:val="00445297"/>
    <w:rsid w:val="00446A3A"/>
    <w:rsid w:val="00446BCB"/>
    <w:rsid w:val="00446DE1"/>
    <w:rsid w:val="004506D2"/>
    <w:rsid w:val="00450D72"/>
    <w:rsid w:val="0045197A"/>
    <w:rsid w:val="00452002"/>
    <w:rsid w:val="004534AE"/>
    <w:rsid w:val="00453632"/>
    <w:rsid w:val="00453D2B"/>
    <w:rsid w:val="0045497E"/>
    <w:rsid w:val="00454CB3"/>
    <w:rsid w:val="00454E07"/>
    <w:rsid w:val="0045564C"/>
    <w:rsid w:val="00455AFD"/>
    <w:rsid w:val="00455B06"/>
    <w:rsid w:val="00455C42"/>
    <w:rsid w:val="00455CCD"/>
    <w:rsid w:val="004562C3"/>
    <w:rsid w:val="0045656C"/>
    <w:rsid w:val="0045669C"/>
    <w:rsid w:val="004571EA"/>
    <w:rsid w:val="004577A6"/>
    <w:rsid w:val="00457F13"/>
    <w:rsid w:val="00460642"/>
    <w:rsid w:val="00460E2C"/>
    <w:rsid w:val="0046105C"/>
    <w:rsid w:val="00461619"/>
    <w:rsid w:val="004619F0"/>
    <w:rsid w:val="00461FD3"/>
    <w:rsid w:val="0046296C"/>
    <w:rsid w:val="00462986"/>
    <w:rsid w:val="004629E6"/>
    <w:rsid w:val="00463AB5"/>
    <w:rsid w:val="00463B53"/>
    <w:rsid w:val="00463B93"/>
    <w:rsid w:val="0046454B"/>
    <w:rsid w:val="004646FA"/>
    <w:rsid w:val="00464D47"/>
    <w:rsid w:val="00465221"/>
    <w:rsid w:val="004654E9"/>
    <w:rsid w:val="00465ACE"/>
    <w:rsid w:val="00466417"/>
    <w:rsid w:val="004665BD"/>
    <w:rsid w:val="0046724D"/>
    <w:rsid w:val="00467503"/>
    <w:rsid w:val="0046755D"/>
    <w:rsid w:val="00467923"/>
    <w:rsid w:val="00467959"/>
    <w:rsid w:val="00467C9F"/>
    <w:rsid w:val="00467D4F"/>
    <w:rsid w:val="0047024E"/>
    <w:rsid w:val="00470A5A"/>
    <w:rsid w:val="00470BBC"/>
    <w:rsid w:val="00470D66"/>
    <w:rsid w:val="00470F51"/>
    <w:rsid w:val="004718AB"/>
    <w:rsid w:val="00471F21"/>
    <w:rsid w:val="00472051"/>
    <w:rsid w:val="004721F0"/>
    <w:rsid w:val="00472963"/>
    <w:rsid w:val="00472FC0"/>
    <w:rsid w:val="0047412D"/>
    <w:rsid w:val="004741EC"/>
    <w:rsid w:val="004747AF"/>
    <w:rsid w:val="00474BA7"/>
    <w:rsid w:val="00474E9F"/>
    <w:rsid w:val="004754A1"/>
    <w:rsid w:val="004759C5"/>
    <w:rsid w:val="00475C96"/>
    <w:rsid w:val="00475D12"/>
    <w:rsid w:val="00475F7F"/>
    <w:rsid w:val="00476043"/>
    <w:rsid w:val="004761C0"/>
    <w:rsid w:val="004764EF"/>
    <w:rsid w:val="004767B3"/>
    <w:rsid w:val="00476B77"/>
    <w:rsid w:val="0047729F"/>
    <w:rsid w:val="004777DD"/>
    <w:rsid w:val="00477828"/>
    <w:rsid w:val="00480515"/>
    <w:rsid w:val="0048099D"/>
    <w:rsid w:val="0048130C"/>
    <w:rsid w:val="0048189D"/>
    <w:rsid w:val="0048295B"/>
    <w:rsid w:val="00482B88"/>
    <w:rsid w:val="004831B4"/>
    <w:rsid w:val="00483923"/>
    <w:rsid w:val="00484295"/>
    <w:rsid w:val="0048474F"/>
    <w:rsid w:val="00484F30"/>
    <w:rsid w:val="004853F6"/>
    <w:rsid w:val="00486E31"/>
    <w:rsid w:val="00486EEB"/>
    <w:rsid w:val="00487F31"/>
    <w:rsid w:val="00490181"/>
    <w:rsid w:val="004901F1"/>
    <w:rsid w:val="004905D9"/>
    <w:rsid w:val="00490E67"/>
    <w:rsid w:val="00491058"/>
    <w:rsid w:val="004914F2"/>
    <w:rsid w:val="004924DC"/>
    <w:rsid w:val="00492757"/>
    <w:rsid w:val="00492989"/>
    <w:rsid w:val="00492FFC"/>
    <w:rsid w:val="0049313D"/>
    <w:rsid w:val="00493620"/>
    <w:rsid w:val="00493820"/>
    <w:rsid w:val="004941D6"/>
    <w:rsid w:val="0049454A"/>
    <w:rsid w:val="00494AB4"/>
    <w:rsid w:val="00495726"/>
    <w:rsid w:val="004958CD"/>
    <w:rsid w:val="004962B5"/>
    <w:rsid w:val="00496660"/>
    <w:rsid w:val="00496A5B"/>
    <w:rsid w:val="00496CC1"/>
    <w:rsid w:val="00496D23"/>
    <w:rsid w:val="00497129"/>
    <w:rsid w:val="004A04DD"/>
    <w:rsid w:val="004A0777"/>
    <w:rsid w:val="004A0E4C"/>
    <w:rsid w:val="004A1044"/>
    <w:rsid w:val="004A13B9"/>
    <w:rsid w:val="004A17CD"/>
    <w:rsid w:val="004A1989"/>
    <w:rsid w:val="004A1F07"/>
    <w:rsid w:val="004A20B9"/>
    <w:rsid w:val="004A2272"/>
    <w:rsid w:val="004A287D"/>
    <w:rsid w:val="004A2912"/>
    <w:rsid w:val="004A29FB"/>
    <w:rsid w:val="004A2D59"/>
    <w:rsid w:val="004A2DBA"/>
    <w:rsid w:val="004A2E48"/>
    <w:rsid w:val="004A3891"/>
    <w:rsid w:val="004A38C5"/>
    <w:rsid w:val="004A3E4C"/>
    <w:rsid w:val="004A4371"/>
    <w:rsid w:val="004A4385"/>
    <w:rsid w:val="004A44D1"/>
    <w:rsid w:val="004A470C"/>
    <w:rsid w:val="004A4735"/>
    <w:rsid w:val="004A4799"/>
    <w:rsid w:val="004A4A5E"/>
    <w:rsid w:val="004A51CB"/>
    <w:rsid w:val="004A5911"/>
    <w:rsid w:val="004A5C55"/>
    <w:rsid w:val="004A60E1"/>
    <w:rsid w:val="004A7307"/>
    <w:rsid w:val="004A732E"/>
    <w:rsid w:val="004A762A"/>
    <w:rsid w:val="004A7CD4"/>
    <w:rsid w:val="004B0318"/>
    <w:rsid w:val="004B0E90"/>
    <w:rsid w:val="004B1054"/>
    <w:rsid w:val="004B1454"/>
    <w:rsid w:val="004B1611"/>
    <w:rsid w:val="004B1F43"/>
    <w:rsid w:val="004B1F7B"/>
    <w:rsid w:val="004B2049"/>
    <w:rsid w:val="004B23CE"/>
    <w:rsid w:val="004B2AA2"/>
    <w:rsid w:val="004B3207"/>
    <w:rsid w:val="004B372E"/>
    <w:rsid w:val="004B3778"/>
    <w:rsid w:val="004B3FB4"/>
    <w:rsid w:val="004B3FC5"/>
    <w:rsid w:val="004B46D3"/>
    <w:rsid w:val="004B4934"/>
    <w:rsid w:val="004B4CDF"/>
    <w:rsid w:val="004B54BC"/>
    <w:rsid w:val="004B55E4"/>
    <w:rsid w:val="004B5A2D"/>
    <w:rsid w:val="004B5EA8"/>
    <w:rsid w:val="004B68BA"/>
    <w:rsid w:val="004B6A2E"/>
    <w:rsid w:val="004B6C03"/>
    <w:rsid w:val="004B7548"/>
    <w:rsid w:val="004B7556"/>
    <w:rsid w:val="004B76C7"/>
    <w:rsid w:val="004B787E"/>
    <w:rsid w:val="004C00E8"/>
    <w:rsid w:val="004C0318"/>
    <w:rsid w:val="004C035D"/>
    <w:rsid w:val="004C0B4E"/>
    <w:rsid w:val="004C162B"/>
    <w:rsid w:val="004C1B53"/>
    <w:rsid w:val="004C1E83"/>
    <w:rsid w:val="004C23A2"/>
    <w:rsid w:val="004C2527"/>
    <w:rsid w:val="004C2724"/>
    <w:rsid w:val="004C39FF"/>
    <w:rsid w:val="004C418C"/>
    <w:rsid w:val="004C5C4A"/>
    <w:rsid w:val="004C636B"/>
    <w:rsid w:val="004C68BF"/>
    <w:rsid w:val="004C704B"/>
    <w:rsid w:val="004C719F"/>
    <w:rsid w:val="004C774F"/>
    <w:rsid w:val="004C7946"/>
    <w:rsid w:val="004D048F"/>
    <w:rsid w:val="004D0B9A"/>
    <w:rsid w:val="004D0FA8"/>
    <w:rsid w:val="004D1402"/>
    <w:rsid w:val="004D1694"/>
    <w:rsid w:val="004D3C8C"/>
    <w:rsid w:val="004D43C5"/>
    <w:rsid w:val="004D46D8"/>
    <w:rsid w:val="004D4AC3"/>
    <w:rsid w:val="004D4B95"/>
    <w:rsid w:val="004D52B4"/>
    <w:rsid w:val="004D5E21"/>
    <w:rsid w:val="004D5FCA"/>
    <w:rsid w:val="004D6097"/>
    <w:rsid w:val="004D6317"/>
    <w:rsid w:val="004D65D2"/>
    <w:rsid w:val="004D6C87"/>
    <w:rsid w:val="004D6F59"/>
    <w:rsid w:val="004D731D"/>
    <w:rsid w:val="004D75AE"/>
    <w:rsid w:val="004D7A0F"/>
    <w:rsid w:val="004D7C24"/>
    <w:rsid w:val="004D7E48"/>
    <w:rsid w:val="004E033D"/>
    <w:rsid w:val="004E0F06"/>
    <w:rsid w:val="004E1C8F"/>
    <w:rsid w:val="004E2149"/>
    <w:rsid w:val="004E2348"/>
    <w:rsid w:val="004E29F0"/>
    <w:rsid w:val="004E308F"/>
    <w:rsid w:val="004E392A"/>
    <w:rsid w:val="004E393B"/>
    <w:rsid w:val="004E3A77"/>
    <w:rsid w:val="004E3D16"/>
    <w:rsid w:val="004E4222"/>
    <w:rsid w:val="004E430D"/>
    <w:rsid w:val="004E4898"/>
    <w:rsid w:val="004E49B8"/>
    <w:rsid w:val="004E4AC1"/>
    <w:rsid w:val="004E5120"/>
    <w:rsid w:val="004E5545"/>
    <w:rsid w:val="004E56E1"/>
    <w:rsid w:val="004E5BEF"/>
    <w:rsid w:val="004E5D3E"/>
    <w:rsid w:val="004E6B50"/>
    <w:rsid w:val="004E6B58"/>
    <w:rsid w:val="004E6C3C"/>
    <w:rsid w:val="004E764B"/>
    <w:rsid w:val="004E76BB"/>
    <w:rsid w:val="004E7D1E"/>
    <w:rsid w:val="004F00D5"/>
    <w:rsid w:val="004F02EC"/>
    <w:rsid w:val="004F058D"/>
    <w:rsid w:val="004F0A37"/>
    <w:rsid w:val="004F11C6"/>
    <w:rsid w:val="004F220F"/>
    <w:rsid w:val="004F23E0"/>
    <w:rsid w:val="004F308B"/>
    <w:rsid w:val="004F3F16"/>
    <w:rsid w:val="004F4187"/>
    <w:rsid w:val="004F45E3"/>
    <w:rsid w:val="004F471D"/>
    <w:rsid w:val="004F4858"/>
    <w:rsid w:val="004F4B0C"/>
    <w:rsid w:val="004F4C09"/>
    <w:rsid w:val="004F509D"/>
    <w:rsid w:val="004F510A"/>
    <w:rsid w:val="004F5937"/>
    <w:rsid w:val="004F5CE1"/>
    <w:rsid w:val="004F6012"/>
    <w:rsid w:val="004F61E5"/>
    <w:rsid w:val="004F6382"/>
    <w:rsid w:val="004F6D0C"/>
    <w:rsid w:val="004F6D49"/>
    <w:rsid w:val="004F7456"/>
    <w:rsid w:val="004F7780"/>
    <w:rsid w:val="004F7F81"/>
    <w:rsid w:val="0050009D"/>
    <w:rsid w:val="005008B6"/>
    <w:rsid w:val="005009C3"/>
    <w:rsid w:val="00500CED"/>
    <w:rsid w:val="00500FE0"/>
    <w:rsid w:val="005011EC"/>
    <w:rsid w:val="0050121E"/>
    <w:rsid w:val="005012B1"/>
    <w:rsid w:val="00501372"/>
    <w:rsid w:val="0050167B"/>
    <w:rsid w:val="005017CF"/>
    <w:rsid w:val="00501E61"/>
    <w:rsid w:val="00503295"/>
    <w:rsid w:val="00503A58"/>
    <w:rsid w:val="00503B06"/>
    <w:rsid w:val="00503D34"/>
    <w:rsid w:val="00504400"/>
    <w:rsid w:val="005048AE"/>
    <w:rsid w:val="005054FD"/>
    <w:rsid w:val="00505683"/>
    <w:rsid w:val="005058E5"/>
    <w:rsid w:val="00505BCB"/>
    <w:rsid w:val="00505C4F"/>
    <w:rsid w:val="00505E2A"/>
    <w:rsid w:val="005061F6"/>
    <w:rsid w:val="00506344"/>
    <w:rsid w:val="00506843"/>
    <w:rsid w:val="005068B6"/>
    <w:rsid w:val="00506A66"/>
    <w:rsid w:val="00507D85"/>
    <w:rsid w:val="00507FA8"/>
    <w:rsid w:val="005108E9"/>
    <w:rsid w:val="00510A2F"/>
    <w:rsid w:val="00510C87"/>
    <w:rsid w:val="00510D7B"/>
    <w:rsid w:val="0051191D"/>
    <w:rsid w:val="00511A79"/>
    <w:rsid w:val="00511D2E"/>
    <w:rsid w:val="00512596"/>
    <w:rsid w:val="005129B3"/>
    <w:rsid w:val="00512A58"/>
    <w:rsid w:val="00512DD5"/>
    <w:rsid w:val="00513F33"/>
    <w:rsid w:val="00514061"/>
    <w:rsid w:val="005147F2"/>
    <w:rsid w:val="00514FC0"/>
    <w:rsid w:val="0051534A"/>
    <w:rsid w:val="0051646F"/>
    <w:rsid w:val="005169D8"/>
    <w:rsid w:val="00516C67"/>
    <w:rsid w:val="00517241"/>
    <w:rsid w:val="0051747F"/>
    <w:rsid w:val="00517C4B"/>
    <w:rsid w:val="00517F36"/>
    <w:rsid w:val="005202E6"/>
    <w:rsid w:val="00520C09"/>
    <w:rsid w:val="005218A1"/>
    <w:rsid w:val="005218DD"/>
    <w:rsid w:val="00521D03"/>
    <w:rsid w:val="00522930"/>
    <w:rsid w:val="00522A2E"/>
    <w:rsid w:val="005232E7"/>
    <w:rsid w:val="00523656"/>
    <w:rsid w:val="00523B5D"/>
    <w:rsid w:val="00525DAF"/>
    <w:rsid w:val="00526949"/>
    <w:rsid w:val="00526AC0"/>
    <w:rsid w:val="00526C25"/>
    <w:rsid w:val="00530220"/>
    <w:rsid w:val="00531439"/>
    <w:rsid w:val="00531D8E"/>
    <w:rsid w:val="00532260"/>
    <w:rsid w:val="00532FCF"/>
    <w:rsid w:val="00533282"/>
    <w:rsid w:val="00533464"/>
    <w:rsid w:val="00533C67"/>
    <w:rsid w:val="005340C8"/>
    <w:rsid w:val="005347B2"/>
    <w:rsid w:val="00534954"/>
    <w:rsid w:val="00534D19"/>
    <w:rsid w:val="005351E4"/>
    <w:rsid w:val="005358C9"/>
    <w:rsid w:val="00535F49"/>
    <w:rsid w:val="00536034"/>
    <w:rsid w:val="0053607B"/>
    <w:rsid w:val="005363E2"/>
    <w:rsid w:val="00536CBB"/>
    <w:rsid w:val="0053745E"/>
    <w:rsid w:val="00537892"/>
    <w:rsid w:val="005409A5"/>
    <w:rsid w:val="00540F56"/>
    <w:rsid w:val="00540F96"/>
    <w:rsid w:val="005410FF"/>
    <w:rsid w:val="005421F9"/>
    <w:rsid w:val="005424DB"/>
    <w:rsid w:val="00543085"/>
    <w:rsid w:val="005431D6"/>
    <w:rsid w:val="005432D4"/>
    <w:rsid w:val="005434B6"/>
    <w:rsid w:val="005440A1"/>
    <w:rsid w:val="00545928"/>
    <w:rsid w:val="00545AEE"/>
    <w:rsid w:val="005464AC"/>
    <w:rsid w:val="00546591"/>
    <w:rsid w:val="00546ECD"/>
    <w:rsid w:val="00547E02"/>
    <w:rsid w:val="00550632"/>
    <w:rsid w:val="0055069A"/>
    <w:rsid w:val="00550896"/>
    <w:rsid w:val="005508B4"/>
    <w:rsid w:val="00551190"/>
    <w:rsid w:val="00551354"/>
    <w:rsid w:val="0055165B"/>
    <w:rsid w:val="005517A9"/>
    <w:rsid w:val="00551807"/>
    <w:rsid w:val="00551937"/>
    <w:rsid w:val="0055204F"/>
    <w:rsid w:val="00553519"/>
    <w:rsid w:val="00554808"/>
    <w:rsid w:val="005549AC"/>
    <w:rsid w:val="00555806"/>
    <w:rsid w:val="00556908"/>
    <w:rsid w:val="005569A0"/>
    <w:rsid w:val="00556BBA"/>
    <w:rsid w:val="00557054"/>
    <w:rsid w:val="00557438"/>
    <w:rsid w:val="005579C4"/>
    <w:rsid w:val="00557E6A"/>
    <w:rsid w:val="0056006A"/>
    <w:rsid w:val="00560471"/>
    <w:rsid w:val="0056081C"/>
    <w:rsid w:val="0056100E"/>
    <w:rsid w:val="00561A4C"/>
    <w:rsid w:val="00561A74"/>
    <w:rsid w:val="00561BEE"/>
    <w:rsid w:val="00562530"/>
    <w:rsid w:val="00562847"/>
    <w:rsid w:val="00562E32"/>
    <w:rsid w:val="00562E5F"/>
    <w:rsid w:val="005630E6"/>
    <w:rsid w:val="00563308"/>
    <w:rsid w:val="005635C2"/>
    <w:rsid w:val="00563958"/>
    <w:rsid w:val="00563E16"/>
    <w:rsid w:val="00564A0A"/>
    <w:rsid w:val="005650A9"/>
    <w:rsid w:val="00565ED4"/>
    <w:rsid w:val="0056642B"/>
    <w:rsid w:val="00566789"/>
    <w:rsid w:val="00566DF0"/>
    <w:rsid w:val="0056720C"/>
    <w:rsid w:val="0056728E"/>
    <w:rsid w:val="005675A8"/>
    <w:rsid w:val="00567763"/>
    <w:rsid w:val="00567CBD"/>
    <w:rsid w:val="0057090F"/>
    <w:rsid w:val="00570E7F"/>
    <w:rsid w:val="005712B6"/>
    <w:rsid w:val="00571463"/>
    <w:rsid w:val="005715AD"/>
    <w:rsid w:val="005716FF"/>
    <w:rsid w:val="00571F61"/>
    <w:rsid w:val="00571F70"/>
    <w:rsid w:val="00572303"/>
    <w:rsid w:val="00572FB7"/>
    <w:rsid w:val="00573297"/>
    <w:rsid w:val="00573D18"/>
    <w:rsid w:val="005746A8"/>
    <w:rsid w:val="00574784"/>
    <w:rsid w:val="00574B12"/>
    <w:rsid w:val="00574BB4"/>
    <w:rsid w:val="00574BC0"/>
    <w:rsid w:val="0057538B"/>
    <w:rsid w:val="005753C6"/>
    <w:rsid w:val="0057564B"/>
    <w:rsid w:val="00575894"/>
    <w:rsid w:val="00575B26"/>
    <w:rsid w:val="00575B4E"/>
    <w:rsid w:val="00576049"/>
    <w:rsid w:val="0057606B"/>
    <w:rsid w:val="00576428"/>
    <w:rsid w:val="00576628"/>
    <w:rsid w:val="005767D5"/>
    <w:rsid w:val="005773E0"/>
    <w:rsid w:val="00577500"/>
    <w:rsid w:val="00577C45"/>
    <w:rsid w:val="00577F23"/>
    <w:rsid w:val="00580677"/>
    <w:rsid w:val="00580EF8"/>
    <w:rsid w:val="00581584"/>
    <w:rsid w:val="00581CFD"/>
    <w:rsid w:val="00581EC6"/>
    <w:rsid w:val="00581F57"/>
    <w:rsid w:val="00582835"/>
    <w:rsid w:val="00582C76"/>
    <w:rsid w:val="00582E92"/>
    <w:rsid w:val="00583663"/>
    <w:rsid w:val="00583DDA"/>
    <w:rsid w:val="00583E60"/>
    <w:rsid w:val="005841DC"/>
    <w:rsid w:val="00584B59"/>
    <w:rsid w:val="00584FB4"/>
    <w:rsid w:val="00585311"/>
    <w:rsid w:val="00585681"/>
    <w:rsid w:val="0058604D"/>
    <w:rsid w:val="005862A9"/>
    <w:rsid w:val="005864AB"/>
    <w:rsid w:val="00586666"/>
    <w:rsid w:val="00587488"/>
    <w:rsid w:val="005876D6"/>
    <w:rsid w:val="00587C90"/>
    <w:rsid w:val="00587E69"/>
    <w:rsid w:val="0059033B"/>
    <w:rsid w:val="00590F33"/>
    <w:rsid w:val="00590F41"/>
    <w:rsid w:val="00591187"/>
    <w:rsid w:val="0059150B"/>
    <w:rsid w:val="0059190B"/>
    <w:rsid w:val="00591B4E"/>
    <w:rsid w:val="00592296"/>
    <w:rsid w:val="00592566"/>
    <w:rsid w:val="00592708"/>
    <w:rsid w:val="005929AF"/>
    <w:rsid w:val="00593A3B"/>
    <w:rsid w:val="00593FEE"/>
    <w:rsid w:val="005944B1"/>
    <w:rsid w:val="00595087"/>
    <w:rsid w:val="00595340"/>
    <w:rsid w:val="00595CCC"/>
    <w:rsid w:val="00595F55"/>
    <w:rsid w:val="00595F98"/>
    <w:rsid w:val="0059633C"/>
    <w:rsid w:val="005963FD"/>
    <w:rsid w:val="00596765"/>
    <w:rsid w:val="00596CB1"/>
    <w:rsid w:val="0059714C"/>
    <w:rsid w:val="00597A14"/>
    <w:rsid w:val="00597A7F"/>
    <w:rsid w:val="005A0323"/>
    <w:rsid w:val="005A0784"/>
    <w:rsid w:val="005A1650"/>
    <w:rsid w:val="005A1838"/>
    <w:rsid w:val="005A1A1C"/>
    <w:rsid w:val="005A1B80"/>
    <w:rsid w:val="005A28E1"/>
    <w:rsid w:val="005A2A72"/>
    <w:rsid w:val="005A2B8A"/>
    <w:rsid w:val="005A2E0A"/>
    <w:rsid w:val="005A3020"/>
    <w:rsid w:val="005A3AC8"/>
    <w:rsid w:val="005A4330"/>
    <w:rsid w:val="005A4E9E"/>
    <w:rsid w:val="005A5A26"/>
    <w:rsid w:val="005A5D30"/>
    <w:rsid w:val="005A5E07"/>
    <w:rsid w:val="005A5F56"/>
    <w:rsid w:val="005A60AE"/>
    <w:rsid w:val="005A61D7"/>
    <w:rsid w:val="005A6352"/>
    <w:rsid w:val="005A64FA"/>
    <w:rsid w:val="005A6F37"/>
    <w:rsid w:val="005A6FEE"/>
    <w:rsid w:val="005A7375"/>
    <w:rsid w:val="005A796F"/>
    <w:rsid w:val="005A7C2A"/>
    <w:rsid w:val="005A7C90"/>
    <w:rsid w:val="005B00D0"/>
    <w:rsid w:val="005B0319"/>
    <w:rsid w:val="005B0933"/>
    <w:rsid w:val="005B0DCC"/>
    <w:rsid w:val="005B1B14"/>
    <w:rsid w:val="005B20FC"/>
    <w:rsid w:val="005B2476"/>
    <w:rsid w:val="005B27C1"/>
    <w:rsid w:val="005B3281"/>
    <w:rsid w:val="005B3630"/>
    <w:rsid w:val="005B394C"/>
    <w:rsid w:val="005B3CD8"/>
    <w:rsid w:val="005B3CDB"/>
    <w:rsid w:val="005B3DF3"/>
    <w:rsid w:val="005B41F4"/>
    <w:rsid w:val="005B4249"/>
    <w:rsid w:val="005B43CC"/>
    <w:rsid w:val="005B48B5"/>
    <w:rsid w:val="005B4D23"/>
    <w:rsid w:val="005B5167"/>
    <w:rsid w:val="005B5DF6"/>
    <w:rsid w:val="005B72E3"/>
    <w:rsid w:val="005B79E2"/>
    <w:rsid w:val="005C02AE"/>
    <w:rsid w:val="005C02DE"/>
    <w:rsid w:val="005C0691"/>
    <w:rsid w:val="005C0E21"/>
    <w:rsid w:val="005C1257"/>
    <w:rsid w:val="005C1433"/>
    <w:rsid w:val="005C14BB"/>
    <w:rsid w:val="005C1562"/>
    <w:rsid w:val="005C38F0"/>
    <w:rsid w:val="005C398C"/>
    <w:rsid w:val="005C3C32"/>
    <w:rsid w:val="005C3CDA"/>
    <w:rsid w:val="005C3DA0"/>
    <w:rsid w:val="005C3F2F"/>
    <w:rsid w:val="005C49DE"/>
    <w:rsid w:val="005C4C94"/>
    <w:rsid w:val="005C4D90"/>
    <w:rsid w:val="005C4D9D"/>
    <w:rsid w:val="005C4E41"/>
    <w:rsid w:val="005C51EF"/>
    <w:rsid w:val="005C53A6"/>
    <w:rsid w:val="005C582A"/>
    <w:rsid w:val="005C5CF8"/>
    <w:rsid w:val="005C6046"/>
    <w:rsid w:val="005C61BE"/>
    <w:rsid w:val="005C6205"/>
    <w:rsid w:val="005C6D0F"/>
    <w:rsid w:val="005C73E5"/>
    <w:rsid w:val="005C73ED"/>
    <w:rsid w:val="005C7445"/>
    <w:rsid w:val="005C7F41"/>
    <w:rsid w:val="005C7FAA"/>
    <w:rsid w:val="005D157F"/>
    <w:rsid w:val="005D1675"/>
    <w:rsid w:val="005D27C1"/>
    <w:rsid w:val="005D294D"/>
    <w:rsid w:val="005D3787"/>
    <w:rsid w:val="005D3910"/>
    <w:rsid w:val="005D4111"/>
    <w:rsid w:val="005D47FD"/>
    <w:rsid w:val="005D4894"/>
    <w:rsid w:val="005D5090"/>
    <w:rsid w:val="005D56E1"/>
    <w:rsid w:val="005D6811"/>
    <w:rsid w:val="005D6820"/>
    <w:rsid w:val="005D687F"/>
    <w:rsid w:val="005D6E2F"/>
    <w:rsid w:val="005D71E3"/>
    <w:rsid w:val="005D7527"/>
    <w:rsid w:val="005D77A2"/>
    <w:rsid w:val="005D7890"/>
    <w:rsid w:val="005D78D0"/>
    <w:rsid w:val="005E03E0"/>
    <w:rsid w:val="005E09AD"/>
    <w:rsid w:val="005E09E1"/>
    <w:rsid w:val="005E0EEB"/>
    <w:rsid w:val="005E0FAF"/>
    <w:rsid w:val="005E1253"/>
    <w:rsid w:val="005E1498"/>
    <w:rsid w:val="005E18A5"/>
    <w:rsid w:val="005E1B49"/>
    <w:rsid w:val="005E1EC4"/>
    <w:rsid w:val="005E21F4"/>
    <w:rsid w:val="005E2283"/>
    <w:rsid w:val="005E240A"/>
    <w:rsid w:val="005E2416"/>
    <w:rsid w:val="005E38DA"/>
    <w:rsid w:val="005E3C66"/>
    <w:rsid w:val="005E4EE5"/>
    <w:rsid w:val="005E50B0"/>
    <w:rsid w:val="005E54B7"/>
    <w:rsid w:val="005E55B6"/>
    <w:rsid w:val="005E5A07"/>
    <w:rsid w:val="005E5D8A"/>
    <w:rsid w:val="005E6FDF"/>
    <w:rsid w:val="005F06BD"/>
    <w:rsid w:val="005F201A"/>
    <w:rsid w:val="005F21C4"/>
    <w:rsid w:val="005F2E1B"/>
    <w:rsid w:val="005F37EF"/>
    <w:rsid w:val="005F40AF"/>
    <w:rsid w:val="005F43F0"/>
    <w:rsid w:val="005F4538"/>
    <w:rsid w:val="005F45F4"/>
    <w:rsid w:val="005F4DDE"/>
    <w:rsid w:val="005F502A"/>
    <w:rsid w:val="005F5110"/>
    <w:rsid w:val="005F54DB"/>
    <w:rsid w:val="005F6511"/>
    <w:rsid w:val="005F6A76"/>
    <w:rsid w:val="005F6B4A"/>
    <w:rsid w:val="005F6FCE"/>
    <w:rsid w:val="005F74A2"/>
    <w:rsid w:val="005F7742"/>
    <w:rsid w:val="005F79F8"/>
    <w:rsid w:val="00600047"/>
    <w:rsid w:val="006003B2"/>
    <w:rsid w:val="00600611"/>
    <w:rsid w:val="0060075B"/>
    <w:rsid w:val="00600A06"/>
    <w:rsid w:val="00600B00"/>
    <w:rsid w:val="00600B88"/>
    <w:rsid w:val="00600FF5"/>
    <w:rsid w:val="00601745"/>
    <w:rsid w:val="00601CE3"/>
    <w:rsid w:val="006021B5"/>
    <w:rsid w:val="00602F76"/>
    <w:rsid w:val="006032AB"/>
    <w:rsid w:val="00603D6A"/>
    <w:rsid w:val="00603DA4"/>
    <w:rsid w:val="00604798"/>
    <w:rsid w:val="006047B0"/>
    <w:rsid w:val="00604C40"/>
    <w:rsid w:val="00605801"/>
    <w:rsid w:val="00606086"/>
    <w:rsid w:val="006066D0"/>
    <w:rsid w:val="00606B22"/>
    <w:rsid w:val="00606B44"/>
    <w:rsid w:val="00606BA1"/>
    <w:rsid w:val="0060783B"/>
    <w:rsid w:val="00607C76"/>
    <w:rsid w:val="00610515"/>
    <w:rsid w:val="00610804"/>
    <w:rsid w:val="00610EA6"/>
    <w:rsid w:val="00611285"/>
    <w:rsid w:val="00611DC1"/>
    <w:rsid w:val="00612587"/>
    <w:rsid w:val="00612907"/>
    <w:rsid w:val="0061295C"/>
    <w:rsid w:val="00613140"/>
    <w:rsid w:val="006131F6"/>
    <w:rsid w:val="006132EB"/>
    <w:rsid w:val="00613E26"/>
    <w:rsid w:val="00614123"/>
    <w:rsid w:val="006157BB"/>
    <w:rsid w:val="006157CE"/>
    <w:rsid w:val="00615EF9"/>
    <w:rsid w:val="00615F84"/>
    <w:rsid w:val="00616184"/>
    <w:rsid w:val="006161C2"/>
    <w:rsid w:val="00616497"/>
    <w:rsid w:val="006175BC"/>
    <w:rsid w:val="006176E4"/>
    <w:rsid w:val="00617AFD"/>
    <w:rsid w:val="0062017A"/>
    <w:rsid w:val="006208F3"/>
    <w:rsid w:val="006213E6"/>
    <w:rsid w:val="00621F4C"/>
    <w:rsid w:val="00622449"/>
    <w:rsid w:val="0062336F"/>
    <w:rsid w:val="006234DB"/>
    <w:rsid w:val="006245F2"/>
    <w:rsid w:val="006246A9"/>
    <w:rsid w:val="00624E92"/>
    <w:rsid w:val="0062507D"/>
    <w:rsid w:val="00625667"/>
    <w:rsid w:val="00625912"/>
    <w:rsid w:val="006265CB"/>
    <w:rsid w:val="006266ED"/>
    <w:rsid w:val="00626BB8"/>
    <w:rsid w:val="00626D4D"/>
    <w:rsid w:val="0062771C"/>
    <w:rsid w:val="00627AE2"/>
    <w:rsid w:val="00631585"/>
    <w:rsid w:val="006315D0"/>
    <w:rsid w:val="00631976"/>
    <w:rsid w:val="00631A91"/>
    <w:rsid w:val="00631C97"/>
    <w:rsid w:val="00631EBC"/>
    <w:rsid w:val="00632620"/>
    <w:rsid w:val="00632F3F"/>
    <w:rsid w:val="00633551"/>
    <w:rsid w:val="006343FC"/>
    <w:rsid w:val="00634B7A"/>
    <w:rsid w:val="006356F6"/>
    <w:rsid w:val="00636353"/>
    <w:rsid w:val="006367E9"/>
    <w:rsid w:val="0063709A"/>
    <w:rsid w:val="006374EE"/>
    <w:rsid w:val="00637770"/>
    <w:rsid w:val="0063785C"/>
    <w:rsid w:val="00640081"/>
    <w:rsid w:val="006403D2"/>
    <w:rsid w:val="00642285"/>
    <w:rsid w:val="00642825"/>
    <w:rsid w:val="0064298B"/>
    <w:rsid w:val="00643633"/>
    <w:rsid w:val="006436C7"/>
    <w:rsid w:val="00643E13"/>
    <w:rsid w:val="00643FE9"/>
    <w:rsid w:val="0064404F"/>
    <w:rsid w:val="00644CDF"/>
    <w:rsid w:val="00645031"/>
    <w:rsid w:val="0064519C"/>
    <w:rsid w:val="00645808"/>
    <w:rsid w:val="00645A4B"/>
    <w:rsid w:val="00646F7F"/>
    <w:rsid w:val="00646F80"/>
    <w:rsid w:val="006474D7"/>
    <w:rsid w:val="006475D2"/>
    <w:rsid w:val="00647B2F"/>
    <w:rsid w:val="00650B4D"/>
    <w:rsid w:val="00650D15"/>
    <w:rsid w:val="0065101F"/>
    <w:rsid w:val="0065105E"/>
    <w:rsid w:val="00651563"/>
    <w:rsid w:val="00651D19"/>
    <w:rsid w:val="00651DC9"/>
    <w:rsid w:val="00651F6D"/>
    <w:rsid w:val="00652330"/>
    <w:rsid w:val="00652465"/>
    <w:rsid w:val="00652550"/>
    <w:rsid w:val="00652CDA"/>
    <w:rsid w:val="00652EC6"/>
    <w:rsid w:val="0065346E"/>
    <w:rsid w:val="006534E9"/>
    <w:rsid w:val="00653879"/>
    <w:rsid w:val="006540CA"/>
    <w:rsid w:val="00654ED2"/>
    <w:rsid w:val="00654F70"/>
    <w:rsid w:val="00657144"/>
    <w:rsid w:val="00657722"/>
    <w:rsid w:val="0065799E"/>
    <w:rsid w:val="0066002C"/>
    <w:rsid w:val="00660112"/>
    <w:rsid w:val="0066095E"/>
    <w:rsid w:val="00660C4F"/>
    <w:rsid w:val="00660CDB"/>
    <w:rsid w:val="006619F9"/>
    <w:rsid w:val="00663277"/>
    <w:rsid w:val="006635C7"/>
    <w:rsid w:val="0066379A"/>
    <w:rsid w:val="006639FB"/>
    <w:rsid w:val="00663EFF"/>
    <w:rsid w:val="00663F2E"/>
    <w:rsid w:val="0066400C"/>
    <w:rsid w:val="00664685"/>
    <w:rsid w:val="0066481B"/>
    <w:rsid w:val="00664A25"/>
    <w:rsid w:val="00665106"/>
    <w:rsid w:val="006653AA"/>
    <w:rsid w:val="00666893"/>
    <w:rsid w:val="00666899"/>
    <w:rsid w:val="00667397"/>
    <w:rsid w:val="00667419"/>
    <w:rsid w:val="006674D6"/>
    <w:rsid w:val="00670601"/>
    <w:rsid w:val="00670834"/>
    <w:rsid w:val="006711F2"/>
    <w:rsid w:val="006712AB"/>
    <w:rsid w:val="006712C1"/>
    <w:rsid w:val="00671740"/>
    <w:rsid w:val="00671B66"/>
    <w:rsid w:val="00671BA4"/>
    <w:rsid w:val="00671BC7"/>
    <w:rsid w:val="00671DFF"/>
    <w:rsid w:val="00671FBE"/>
    <w:rsid w:val="0067299B"/>
    <w:rsid w:val="00673218"/>
    <w:rsid w:val="006738A1"/>
    <w:rsid w:val="00673AB0"/>
    <w:rsid w:val="00673B00"/>
    <w:rsid w:val="006747D6"/>
    <w:rsid w:val="00674D34"/>
    <w:rsid w:val="00675378"/>
    <w:rsid w:val="00675BDC"/>
    <w:rsid w:val="00676CF7"/>
    <w:rsid w:val="00676E52"/>
    <w:rsid w:val="00677820"/>
    <w:rsid w:val="00677927"/>
    <w:rsid w:val="00677968"/>
    <w:rsid w:val="00680260"/>
    <w:rsid w:val="006802F0"/>
    <w:rsid w:val="00680371"/>
    <w:rsid w:val="00680807"/>
    <w:rsid w:val="00680D5D"/>
    <w:rsid w:val="006811D1"/>
    <w:rsid w:val="00681862"/>
    <w:rsid w:val="00681D9A"/>
    <w:rsid w:val="00681E15"/>
    <w:rsid w:val="00683341"/>
    <w:rsid w:val="006838B4"/>
    <w:rsid w:val="00683E7B"/>
    <w:rsid w:val="0068486B"/>
    <w:rsid w:val="00684D93"/>
    <w:rsid w:val="00684E4A"/>
    <w:rsid w:val="006856F1"/>
    <w:rsid w:val="0068579B"/>
    <w:rsid w:val="00685E23"/>
    <w:rsid w:val="006860C0"/>
    <w:rsid w:val="0068651E"/>
    <w:rsid w:val="00686829"/>
    <w:rsid w:val="006869CB"/>
    <w:rsid w:val="006873D8"/>
    <w:rsid w:val="006875FD"/>
    <w:rsid w:val="006879E8"/>
    <w:rsid w:val="00690595"/>
    <w:rsid w:val="00691929"/>
    <w:rsid w:val="00692682"/>
    <w:rsid w:val="00692CDC"/>
    <w:rsid w:val="0069349D"/>
    <w:rsid w:val="00693F2C"/>
    <w:rsid w:val="00694982"/>
    <w:rsid w:val="006953B4"/>
    <w:rsid w:val="00695A9F"/>
    <w:rsid w:val="00695C28"/>
    <w:rsid w:val="0069604A"/>
    <w:rsid w:val="00696178"/>
    <w:rsid w:val="006962E2"/>
    <w:rsid w:val="00696413"/>
    <w:rsid w:val="0069694C"/>
    <w:rsid w:val="00696C1B"/>
    <w:rsid w:val="00696F77"/>
    <w:rsid w:val="006977A8"/>
    <w:rsid w:val="0069793B"/>
    <w:rsid w:val="00697D32"/>
    <w:rsid w:val="006A0760"/>
    <w:rsid w:val="006A092F"/>
    <w:rsid w:val="006A0BE6"/>
    <w:rsid w:val="006A10FB"/>
    <w:rsid w:val="006A16A2"/>
    <w:rsid w:val="006A16CF"/>
    <w:rsid w:val="006A1952"/>
    <w:rsid w:val="006A1BE7"/>
    <w:rsid w:val="006A1E7B"/>
    <w:rsid w:val="006A2993"/>
    <w:rsid w:val="006A2FD3"/>
    <w:rsid w:val="006A3345"/>
    <w:rsid w:val="006A352F"/>
    <w:rsid w:val="006A3A4B"/>
    <w:rsid w:val="006A3F04"/>
    <w:rsid w:val="006A44EE"/>
    <w:rsid w:val="006A4C19"/>
    <w:rsid w:val="006A4DE1"/>
    <w:rsid w:val="006A4DF9"/>
    <w:rsid w:val="006A4F8C"/>
    <w:rsid w:val="006A56F1"/>
    <w:rsid w:val="006A6210"/>
    <w:rsid w:val="006A6247"/>
    <w:rsid w:val="006A6346"/>
    <w:rsid w:val="006A6512"/>
    <w:rsid w:val="006B0698"/>
    <w:rsid w:val="006B073D"/>
    <w:rsid w:val="006B0C7B"/>
    <w:rsid w:val="006B1E9E"/>
    <w:rsid w:val="006B1EE2"/>
    <w:rsid w:val="006B24A1"/>
    <w:rsid w:val="006B3045"/>
    <w:rsid w:val="006B33A3"/>
    <w:rsid w:val="006B36A4"/>
    <w:rsid w:val="006B3781"/>
    <w:rsid w:val="006B39C9"/>
    <w:rsid w:val="006B48F2"/>
    <w:rsid w:val="006B4B69"/>
    <w:rsid w:val="006B560B"/>
    <w:rsid w:val="006B627E"/>
    <w:rsid w:val="006B630D"/>
    <w:rsid w:val="006B6724"/>
    <w:rsid w:val="006B692D"/>
    <w:rsid w:val="006B6934"/>
    <w:rsid w:val="006B6AB4"/>
    <w:rsid w:val="006B6E48"/>
    <w:rsid w:val="006B70E8"/>
    <w:rsid w:val="006B712C"/>
    <w:rsid w:val="006B72BB"/>
    <w:rsid w:val="006B7581"/>
    <w:rsid w:val="006C01BE"/>
    <w:rsid w:val="006C0597"/>
    <w:rsid w:val="006C078F"/>
    <w:rsid w:val="006C0840"/>
    <w:rsid w:val="006C0C8C"/>
    <w:rsid w:val="006C12EE"/>
    <w:rsid w:val="006C1A8C"/>
    <w:rsid w:val="006C1BA9"/>
    <w:rsid w:val="006C22F5"/>
    <w:rsid w:val="006C23E5"/>
    <w:rsid w:val="006C2E5A"/>
    <w:rsid w:val="006C33D2"/>
    <w:rsid w:val="006C3773"/>
    <w:rsid w:val="006C3A2F"/>
    <w:rsid w:val="006C3D13"/>
    <w:rsid w:val="006C40CB"/>
    <w:rsid w:val="006C5286"/>
    <w:rsid w:val="006C5CC6"/>
    <w:rsid w:val="006C61EB"/>
    <w:rsid w:val="006C63B7"/>
    <w:rsid w:val="006C69DE"/>
    <w:rsid w:val="006C6A4E"/>
    <w:rsid w:val="006C6D8A"/>
    <w:rsid w:val="006C7579"/>
    <w:rsid w:val="006C7DC5"/>
    <w:rsid w:val="006D02A9"/>
    <w:rsid w:val="006D0470"/>
    <w:rsid w:val="006D13C6"/>
    <w:rsid w:val="006D186D"/>
    <w:rsid w:val="006D3114"/>
    <w:rsid w:val="006D3472"/>
    <w:rsid w:val="006D35F6"/>
    <w:rsid w:val="006D36A8"/>
    <w:rsid w:val="006D3BC4"/>
    <w:rsid w:val="006D44F9"/>
    <w:rsid w:val="006D4ABB"/>
    <w:rsid w:val="006D4D05"/>
    <w:rsid w:val="006D4D11"/>
    <w:rsid w:val="006D5A22"/>
    <w:rsid w:val="006D5E39"/>
    <w:rsid w:val="006D5ED9"/>
    <w:rsid w:val="006D5FD5"/>
    <w:rsid w:val="006D6017"/>
    <w:rsid w:val="006D7329"/>
    <w:rsid w:val="006D7E26"/>
    <w:rsid w:val="006E00A1"/>
    <w:rsid w:val="006E02A8"/>
    <w:rsid w:val="006E0DB7"/>
    <w:rsid w:val="006E0DE1"/>
    <w:rsid w:val="006E101E"/>
    <w:rsid w:val="006E1362"/>
    <w:rsid w:val="006E1818"/>
    <w:rsid w:val="006E20F6"/>
    <w:rsid w:val="006E2487"/>
    <w:rsid w:val="006E24AD"/>
    <w:rsid w:val="006E2F10"/>
    <w:rsid w:val="006E2F42"/>
    <w:rsid w:val="006E3138"/>
    <w:rsid w:val="006E3818"/>
    <w:rsid w:val="006E3A93"/>
    <w:rsid w:val="006E455E"/>
    <w:rsid w:val="006E49EC"/>
    <w:rsid w:val="006E4F19"/>
    <w:rsid w:val="006E5116"/>
    <w:rsid w:val="006E5562"/>
    <w:rsid w:val="006E575A"/>
    <w:rsid w:val="006E5E90"/>
    <w:rsid w:val="006E60A9"/>
    <w:rsid w:val="006E62DE"/>
    <w:rsid w:val="006F005C"/>
    <w:rsid w:val="006F0374"/>
    <w:rsid w:val="006F03AD"/>
    <w:rsid w:val="006F0C49"/>
    <w:rsid w:val="006F1235"/>
    <w:rsid w:val="006F1DB2"/>
    <w:rsid w:val="006F1FED"/>
    <w:rsid w:val="006F2359"/>
    <w:rsid w:val="006F3324"/>
    <w:rsid w:val="006F3681"/>
    <w:rsid w:val="006F3E34"/>
    <w:rsid w:val="006F4137"/>
    <w:rsid w:val="006F43DE"/>
    <w:rsid w:val="006F4C96"/>
    <w:rsid w:val="006F5629"/>
    <w:rsid w:val="006F5ED8"/>
    <w:rsid w:val="006F5F92"/>
    <w:rsid w:val="006F62E0"/>
    <w:rsid w:val="006F64A4"/>
    <w:rsid w:val="006F66A6"/>
    <w:rsid w:val="006F66B1"/>
    <w:rsid w:val="006F71BA"/>
    <w:rsid w:val="006F76BF"/>
    <w:rsid w:val="006F78E6"/>
    <w:rsid w:val="006F7C22"/>
    <w:rsid w:val="00700A2E"/>
    <w:rsid w:val="00700C15"/>
    <w:rsid w:val="00702219"/>
    <w:rsid w:val="007022D2"/>
    <w:rsid w:val="007023FC"/>
    <w:rsid w:val="00702AF4"/>
    <w:rsid w:val="00702C6F"/>
    <w:rsid w:val="0070341B"/>
    <w:rsid w:val="007043BF"/>
    <w:rsid w:val="007044A3"/>
    <w:rsid w:val="00705265"/>
    <w:rsid w:val="0070596D"/>
    <w:rsid w:val="007069F9"/>
    <w:rsid w:val="00707072"/>
    <w:rsid w:val="00707C48"/>
    <w:rsid w:val="00707E48"/>
    <w:rsid w:val="00710F44"/>
    <w:rsid w:val="00712041"/>
    <w:rsid w:val="00712B25"/>
    <w:rsid w:val="00713368"/>
    <w:rsid w:val="00714287"/>
    <w:rsid w:val="007142B9"/>
    <w:rsid w:val="0071449B"/>
    <w:rsid w:val="00714601"/>
    <w:rsid w:val="00714696"/>
    <w:rsid w:val="00714E42"/>
    <w:rsid w:val="007155ED"/>
    <w:rsid w:val="007158AF"/>
    <w:rsid w:val="00715B96"/>
    <w:rsid w:val="00716353"/>
    <w:rsid w:val="0071639E"/>
    <w:rsid w:val="00716C84"/>
    <w:rsid w:val="00716F0E"/>
    <w:rsid w:val="00717404"/>
    <w:rsid w:val="00717633"/>
    <w:rsid w:val="007176DE"/>
    <w:rsid w:val="00717CCE"/>
    <w:rsid w:val="00717FEA"/>
    <w:rsid w:val="00720284"/>
    <w:rsid w:val="00720FFD"/>
    <w:rsid w:val="007210EE"/>
    <w:rsid w:val="0072118F"/>
    <w:rsid w:val="00721290"/>
    <w:rsid w:val="007212CC"/>
    <w:rsid w:val="0072165F"/>
    <w:rsid w:val="007219B4"/>
    <w:rsid w:val="00721E33"/>
    <w:rsid w:val="007221A7"/>
    <w:rsid w:val="00722A9F"/>
    <w:rsid w:val="00722B3C"/>
    <w:rsid w:val="00722FC3"/>
    <w:rsid w:val="00723780"/>
    <w:rsid w:val="00723867"/>
    <w:rsid w:val="00723D28"/>
    <w:rsid w:val="007241F3"/>
    <w:rsid w:val="0072511D"/>
    <w:rsid w:val="007257BE"/>
    <w:rsid w:val="00725ADE"/>
    <w:rsid w:val="00725AE9"/>
    <w:rsid w:val="00726D3E"/>
    <w:rsid w:val="00730238"/>
    <w:rsid w:val="00730B57"/>
    <w:rsid w:val="0073106B"/>
    <w:rsid w:val="0073129D"/>
    <w:rsid w:val="00731A71"/>
    <w:rsid w:val="00733920"/>
    <w:rsid w:val="007343FD"/>
    <w:rsid w:val="007348DF"/>
    <w:rsid w:val="00735021"/>
    <w:rsid w:val="007353ED"/>
    <w:rsid w:val="00735698"/>
    <w:rsid w:val="007359E2"/>
    <w:rsid w:val="00736383"/>
    <w:rsid w:val="00740142"/>
    <w:rsid w:val="007413DA"/>
    <w:rsid w:val="007416DB"/>
    <w:rsid w:val="00742234"/>
    <w:rsid w:val="00742B79"/>
    <w:rsid w:val="00743DDA"/>
    <w:rsid w:val="00745292"/>
    <w:rsid w:val="00745BBE"/>
    <w:rsid w:val="00747524"/>
    <w:rsid w:val="00750017"/>
    <w:rsid w:val="0075014F"/>
    <w:rsid w:val="00750A6B"/>
    <w:rsid w:val="00750AE9"/>
    <w:rsid w:val="00750AFC"/>
    <w:rsid w:val="00751764"/>
    <w:rsid w:val="00751780"/>
    <w:rsid w:val="007523A6"/>
    <w:rsid w:val="00753570"/>
    <w:rsid w:val="00753DE5"/>
    <w:rsid w:val="007541B8"/>
    <w:rsid w:val="007542B7"/>
    <w:rsid w:val="00754766"/>
    <w:rsid w:val="007547B3"/>
    <w:rsid w:val="007549CF"/>
    <w:rsid w:val="00754FCD"/>
    <w:rsid w:val="00755251"/>
    <w:rsid w:val="007552CF"/>
    <w:rsid w:val="00755961"/>
    <w:rsid w:val="00755DDB"/>
    <w:rsid w:val="00755E9F"/>
    <w:rsid w:val="00755EEC"/>
    <w:rsid w:val="0075747E"/>
    <w:rsid w:val="00757565"/>
    <w:rsid w:val="00757ECF"/>
    <w:rsid w:val="0076086C"/>
    <w:rsid w:val="0076092C"/>
    <w:rsid w:val="00761339"/>
    <w:rsid w:val="0076167B"/>
    <w:rsid w:val="00761E2D"/>
    <w:rsid w:val="00761EF8"/>
    <w:rsid w:val="007625B8"/>
    <w:rsid w:val="007625F6"/>
    <w:rsid w:val="00763AB8"/>
    <w:rsid w:val="00763C37"/>
    <w:rsid w:val="00763F4E"/>
    <w:rsid w:val="00764061"/>
    <w:rsid w:val="007641E0"/>
    <w:rsid w:val="00764514"/>
    <w:rsid w:val="00764563"/>
    <w:rsid w:val="00764C1D"/>
    <w:rsid w:val="00765264"/>
    <w:rsid w:val="007652C8"/>
    <w:rsid w:val="0076604F"/>
    <w:rsid w:val="0076678F"/>
    <w:rsid w:val="007667BF"/>
    <w:rsid w:val="00766B70"/>
    <w:rsid w:val="00766F4B"/>
    <w:rsid w:val="00767DC4"/>
    <w:rsid w:val="0077095E"/>
    <w:rsid w:val="00770D9E"/>
    <w:rsid w:val="007711DE"/>
    <w:rsid w:val="00771295"/>
    <w:rsid w:val="00771D87"/>
    <w:rsid w:val="00772B18"/>
    <w:rsid w:val="00772BDE"/>
    <w:rsid w:val="00772CA8"/>
    <w:rsid w:val="00773E10"/>
    <w:rsid w:val="007741D2"/>
    <w:rsid w:val="007742FE"/>
    <w:rsid w:val="007746A1"/>
    <w:rsid w:val="00774703"/>
    <w:rsid w:val="00775611"/>
    <w:rsid w:val="00776AB1"/>
    <w:rsid w:val="00776B43"/>
    <w:rsid w:val="00777545"/>
    <w:rsid w:val="00777908"/>
    <w:rsid w:val="00777B5E"/>
    <w:rsid w:val="00777DFE"/>
    <w:rsid w:val="00780B5B"/>
    <w:rsid w:val="00780BB7"/>
    <w:rsid w:val="007818B1"/>
    <w:rsid w:val="007824EF"/>
    <w:rsid w:val="007827ED"/>
    <w:rsid w:val="00782F08"/>
    <w:rsid w:val="007830B2"/>
    <w:rsid w:val="007833F8"/>
    <w:rsid w:val="00783710"/>
    <w:rsid w:val="0078378E"/>
    <w:rsid w:val="007843A7"/>
    <w:rsid w:val="00784F02"/>
    <w:rsid w:val="00784F27"/>
    <w:rsid w:val="00785341"/>
    <w:rsid w:val="00785500"/>
    <w:rsid w:val="00785B00"/>
    <w:rsid w:val="00786974"/>
    <w:rsid w:val="00787297"/>
    <w:rsid w:val="007877FD"/>
    <w:rsid w:val="007878EC"/>
    <w:rsid w:val="00787E35"/>
    <w:rsid w:val="00790284"/>
    <w:rsid w:val="00790495"/>
    <w:rsid w:val="00790887"/>
    <w:rsid w:val="00790BEA"/>
    <w:rsid w:val="00790DC4"/>
    <w:rsid w:val="0079105D"/>
    <w:rsid w:val="00791148"/>
    <w:rsid w:val="00792400"/>
    <w:rsid w:val="0079247F"/>
    <w:rsid w:val="007924A5"/>
    <w:rsid w:val="007926B8"/>
    <w:rsid w:val="0079311D"/>
    <w:rsid w:val="0079385E"/>
    <w:rsid w:val="00793AF0"/>
    <w:rsid w:val="00793E4C"/>
    <w:rsid w:val="007944D9"/>
    <w:rsid w:val="00794A20"/>
    <w:rsid w:val="00794F6D"/>
    <w:rsid w:val="00795C8D"/>
    <w:rsid w:val="00795F8D"/>
    <w:rsid w:val="007968FF"/>
    <w:rsid w:val="00796EEF"/>
    <w:rsid w:val="00796F07"/>
    <w:rsid w:val="007A0E1B"/>
    <w:rsid w:val="007A0E3B"/>
    <w:rsid w:val="007A1321"/>
    <w:rsid w:val="007A157A"/>
    <w:rsid w:val="007A1E77"/>
    <w:rsid w:val="007A2019"/>
    <w:rsid w:val="007A2DC2"/>
    <w:rsid w:val="007A3586"/>
    <w:rsid w:val="007A3FDC"/>
    <w:rsid w:val="007A4202"/>
    <w:rsid w:val="007A4635"/>
    <w:rsid w:val="007A4993"/>
    <w:rsid w:val="007A4F37"/>
    <w:rsid w:val="007A5365"/>
    <w:rsid w:val="007A5CB5"/>
    <w:rsid w:val="007A65AB"/>
    <w:rsid w:val="007A661E"/>
    <w:rsid w:val="007A676A"/>
    <w:rsid w:val="007A681B"/>
    <w:rsid w:val="007A6ABB"/>
    <w:rsid w:val="007A6C2F"/>
    <w:rsid w:val="007A6C3E"/>
    <w:rsid w:val="007A719E"/>
    <w:rsid w:val="007A7E0D"/>
    <w:rsid w:val="007B0124"/>
    <w:rsid w:val="007B0485"/>
    <w:rsid w:val="007B057E"/>
    <w:rsid w:val="007B0678"/>
    <w:rsid w:val="007B0EC2"/>
    <w:rsid w:val="007B0ECF"/>
    <w:rsid w:val="007B117C"/>
    <w:rsid w:val="007B1208"/>
    <w:rsid w:val="007B1309"/>
    <w:rsid w:val="007B141B"/>
    <w:rsid w:val="007B1589"/>
    <w:rsid w:val="007B1852"/>
    <w:rsid w:val="007B2229"/>
    <w:rsid w:val="007B26B3"/>
    <w:rsid w:val="007B3290"/>
    <w:rsid w:val="007B398F"/>
    <w:rsid w:val="007B3B8F"/>
    <w:rsid w:val="007B468A"/>
    <w:rsid w:val="007B48EB"/>
    <w:rsid w:val="007B4B1A"/>
    <w:rsid w:val="007B4C98"/>
    <w:rsid w:val="007B4E4D"/>
    <w:rsid w:val="007B4F8B"/>
    <w:rsid w:val="007B5025"/>
    <w:rsid w:val="007B518B"/>
    <w:rsid w:val="007B5218"/>
    <w:rsid w:val="007B5249"/>
    <w:rsid w:val="007B52CA"/>
    <w:rsid w:val="007B59A3"/>
    <w:rsid w:val="007B6663"/>
    <w:rsid w:val="007B6780"/>
    <w:rsid w:val="007B7113"/>
    <w:rsid w:val="007B7844"/>
    <w:rsid w:val="007B7C1B"/>
    <w:rsid w:val="007B7F9C"/>
    <w:rsid w:val="007C01E8"/>
    <w:rsid w:val="007C2D84"/>
    <w:rsid w:val="007C2F01"/>
    <w:rsid w:val="007C330F"/>
    <w:rsid w:val="007C3864"/>
    <w:rsid w:val="007C43B0"/>
    <w:rsid w:val="007C4A2E"/>
    <w:rsid w:val="007C4C6B"/>
    <w:rsid w:val="007C529F"/>
    <w:rsid w:val="007C54F5"/>
    <w:rsid w:val="007C56BD"/>
    <w:rsid w:val="007C5B7E"/>
    <w:rsid w:val="007C636F"/>
    <w:rsid w:val="007C6881"/>
    <w:rsid w:val="007C6B15"/>
    <w:rsid w:val="007C6F20"/>
    <w:rsid w:val="007C760E"/>
    <w:rsid w:val="007C7F16"/>
    <w:rsid w:val="007D05E4"/>
    <w:rsid w:val="007D0EB5"/>
    <w:rsid w:val="007D115F"/>
    <w:rsid w:val="007D192A"/>
    <w:rsid w:val="007D1A51"/>
    <w:rsid w:val="007D1D7E"/>
    <w:rsid w:val="007D2482"/>
    <w:rsid w:val="007D2490"/>
    <w:rsid w:val="007D28BE"/>
    <w:rsid w:val="007D36A8"/>
    <w:rsid w:val="007D3C39"/>
    <w:rsid w:val="007D3FEF"/>
    <w:rsid w:val="007D42C1"/>
    <w:rsid w:val="007D460B"/>
    <w:rsid w:val="007D5C94"/>
    <w:rsid w:val="007D5CED"/>
    <w:rsid w:val="007D6642"/>
    <w:rsid w:val="007D698D"/>
    <w:rsid w:val="007D757B"/>
    <w:rsid w:val="007D7D41"/>
    <w:rsid w:val="007D7FC4"/>
    <w:rsid w:val="007E0E58"/>
    <w:rsid w:val="007E0ECE"/>
    <w:rsid w:val="007E102D"/>
    <w:rsid w:val="007E1188"/>
    <w:rsid w:val="007E1491"/>
    <w:rsid w:val="007E17C0"/>
    <w:rsid w:val="007E2262"/>
    <w:rsid w:val="007E24D6"/>
    <w:rsid w:val="007E2818"/>
    <w:rsid w:val="007E3E70"/>
    <w:rsid w:val="007E52B0"/>
    <w:rsid w:val="007E535D"/>
    <w:rsid w:val="007E55EA"/>
    <w:rsid w:val="007E5883"/>
    <w:rsid w:val="007E5E23"/>
    <w:rsid w:val="007E5FF0"/>
    <w:rsid w:val="007E6219"/>
    <w:rsid w:val="007E6BA2"/>
    <w:rsid w:val="007E6DDE"/>
    <w:rsid w:val="007E6F41"/>
    <w:rsid w:val="007E707A"/>
    <w:rsid w:val="007E7982"/>
    <w:rsid w:val="007F0A61"/>
    <w:rsid w:val="007F11EE"/>
    <w:rsid w:val="007F1831"/>
    <w:rsid w:val="007F1936"/>
    <w:rsid w:val="007F1FD5"/>
    <w:rsid w:val="007F29C2"/>
    <w:rsid w:val="007F2D07"/>
    <w:rsid w:val="007F3104"/>
    <w:rsid w:val="007F37DD"/>
    <w:rsid w:val="007F39D1"/>
    <w:rsid w:val="007F4126"/>
    <w:rsid w:val="007F4691"/>
    <w:rsid w:val="007F47C3"/>
    <w:rsid w:val="007F47EC"/>
    <w:rsid w:val="007F47F7"/>
    <w:rsid w:val="007F5D81"/>
    <w:rsid w:val="007F5E7A"/>
    <w:rsid w:val="007F64C0"/>
    <w:rsid w:val="007F652C"/>
    <w:rsid w:val="007F6AC0"/>
    <w:rsid w:val="007F6BFB"/>
    <w:rsid w:val="007F7026"/>
    <w:rsid w:val="007F73A9"/>
    <w:rsid w:val="007F745B"/>
    <w:rsid w:val="007F76C2"/>
    <w:rsid w:val="008005E1"/>
    <w:rsid w:val="00800AFB"/>
    <w:rsid w:val="008010C0"/>
    <w:rsid w:val="00801658"/>
    <w:rsid w:val="0080189B"/>
    <w:rsid w:val="0080213B"/>
    <w:rsid w:val="00802D1E"/>
    <w:rsid w:val="0080314F"/>
    <w:rsid w:val="00803968"/>
    <w:rsid w:val="00803984"/>
    <w:rsid w:val="00803BA8"/>
    <w:rsid w:val="008043EB"/>
    <w:rsid w:val="008053F0"/>
    <w:rsid w:val="00805626"/>
    <w:rsid w:val="00805841"/>
    <w:rsid w:val="00805889"/>
    <w:rsid w:val="00805C6A"/>
    <w:rsid w:val="00806805"/>
    <w:rsid w:val="0080681E"/>
    <w:rsid w:val="00806CBB"/>
    <w:rsid w:val="00806F64"/>
    <w:rsid w:val="00807C78"/>
    <w:rsid w:val="008105D3"/>
    <w:rsid w:val="00810DD9"/>
    <w:rsid w:val="0081127E"/>
    <w:rsid w:val="008113D9"/>
    <w:rsid w:val="008114AF"/>
    <w:rsid w:val="008127BD"/>
    <w:rsid w:val="008128CD"/>
    <w:rsid w:val="00812CC4"/>
    <w:rsid w:val="00812F36"/>
    <w:rsid w:val="00813891"/>
    <w:rsid w:val="008138DB"/>
    <w:rsid w:val="008139AF"/>
    <w:rsid w:val="008143A9"/>
    <w:rsid w:val="0081588B"/>
    <w:rsid w:val="0081598D"/>
    <w:rsid w:val="008161AB"/>
    <w:rsid w:val="00816F70"/>
    <w:rsid w:val="0081729B"/>
    <w:rsid w:val="00817801"/>
    <w:rsid w:val="00817D4A"/>
    <w:rsid w:val="008200FD"/>
    <w:rsid w:val="008201C4"/>
    <w:rsid w:val="008210EA"/>
    <w:rsid w:val="00821161"/>
    <w:rsid w:val="00821B00"/>
    <w:rsid w:val="00821D37"/>
    <w:rsid w:val="00822531"/>
    <w:rsid w:val="00822DB3"/>
    <w:rsid w:val="008233F3"/>
    <w:rsid w:val="0082355B"/>
    <w:rsid w:val="0082451E"/>
    <w:rsid w:val="00824ABA"/>
    <w:rsid w:val="00824FEC"/>
    <w:rsid w:val="0082517E"/>
    <w:rsid w:val="008255FB"/>
    <w:rsid w:val="00825E2E"/>
    <w:rsid w:val="00826135"/>
    <w:rsid w:val="008265D5"/>
    <w:rsid w:val="0082673C"/>
    <w:rsid w:val="008273B5"/>
    <w:rsid w:val="0082750C"/>
    <w:rsid w:val="008279F1"/>
    <w:rsid w:val="00827B7E"/>
    <w:rsid w:val="00827C85"/>
    <w:rsid w:val="00827F92"/>
    <w:rsid w:val="00831119"/>
    <w:rsid w:val="00832611"/>
    <w:rsid w:val="00832EDB"/>
    <w:rsid w:val="00833295"/>
    <w:rsid w:val="008332AC"/>
    <w:rsid w:val="0083337C"/>
    <w:rsid w:val="008336C9"/>
    <w:rsid w:val="008337E3"/>
    <w:rsid w:val="00833CE0"/>
    <w:rsid w:val="0083485F"/>
    <w:rsid w:val="0083508D"/>
    <w:rsid w:val="008352D7"/>
    <w:rsid w:val="00835534"/>
    <w:rsid w:val="00835878"/>
    <w:rsid w:val="008358D6"/>
    <w:rsid w:val="00835D9A"/>
    <w:rsid w:val="00836145"/>
    <w:rsid w:val="0083785B"/>
    <w:rsid w:val="00837D60"/>
    <w:rsid w:val="008407C2"/>
    <w:rsid w:val="00840DE4"/>
    <w:rsid w:val="00841598"/>
    <w:rsid w:val="00841B46"/>
    <w:rsid w:val="00842A7F"/>
    <w:rsid w:val="00842CCC"/>
    <w:rsid w:val="00842DC2"/>
    <w:rsid w:val="0084368D"/>
    <w:rsid w:val="00843798"/>
    <w:rsid w:val="00843961"/>
    <w:rsid w:val="008444B0"/>
    <w:rsid w:val="00844551"/>
    <w:rsid w:val="00844B67"/>
    <w:rsid w:val="00845914"/>
    <w:rsid w:val="00846075"/>
    <w:rsid w:val="0084661E"/>
    <w:rsid w:val="00847382"/>
    <w:rsid w:val="0084758D"/>
    <w:rsid w:val="00847F9A"/>
    <w:rsid w:val="008505CD"/>
    <w:rsid w:val="00850862"/>
    <w:rsid w:val="00850995"/>
    <w:rsid w:val="00851951"/>
    <w:rsid w:val="00851B59"/>
    <w:rsid w:val="00851DBF"/>
    <w:rsid w:val="00852160"/>
    <w:rsid w:val="00852CCE"/>
    <w:rsid w:val="00853CD0"/>
    <w:rsid w:val="00854373"/>
    <w:rsid w:val="008544C5"/>
    <w:rsid w:val="0085462E"/>
    <w:rsid w:val="008546E8"/>
    <w:rsid w:val="00854A94"/>
    <w:rsid w:val="00854AB7"/>
    <w:rsid w:val="008550AA"/>
    <w:rsid w:val="0085559F"/>
    <w:rsid w:val="00855B05"/>
    <w:rsid w:val="00855E04"/>
    <w:rsid w:val="008569CC"/>
    <w:rsid w:val="00856C28"/>
    <w:rsid w:val="008571F8"/>
    <w:rsid w:val="008577ED"/>
    <w:rsid w:val="00857A58"/>
    <w:rsid w:val="00860966"/>
    <w:rsid w:val="00860A7E"/>
    <w:rsid w:val="008617E6"/>
    <w:rsid w:val="00861907"/>
    <w:rsid w:val="00861928"/>
    <w:rsid w:val="008619F2"/>
    <w:rsid w:val="00861C96"/>
    <w:rsid w:val="00861FB9"/>
    <w:rsid w:val="008621A1"/>
    <w:rsid w:val="008624A4"/>
    <w:rsid w:val="00862C59"/>
    <w:rsid w:val="00863455"/>
    <w:rsid w:val="008640AB"/>
    <w:rsid w:val="00864865"/>
    <w:rsid w:val="00864E6E"/>
    <w:rsid w:val="008650B5"/>
    <w:rsid w:val="0086514B"/>
    <w:rsid w:val="008657F5"/>
    <w:rsid w:val="00865F92"/>
    <w:rsid w:val="00866FA2"/>
    <w:rsid w:val="0086764C"/>
    <w:rsid w:val="0086773E"/>
    <w:rsid w:val="00867CE2"/>
    <w:rsid w:val="008706FF"/>
    <w:rsid w:val="008710F4"/>
    <w:rsid w:val="008716AC"/>
    <w:rsid w:val="00871CEC"/>
    <w:rsid w:val="008720D3"/>
    <w:rsid w:val="00872596"/>
    <w:rsid w:val="008729CB"/>
    <w:rsid w:val="00872ACF"/>
    <w:rsid w:val="00872D06"/>
    <w:rsid w:val="0087329D"/>
    <w:rsid w:val="008735C1"/>
    <w:rsid w:val="0087398A"/>
    <w:rsid w:val="00873ACD"/>
    <w:rsid w:val="00873BCE"/>
    <w:rsid w:val="00873C94"/>
    <w:rsid w:val="00873DA1"/>
    <w:rsid w:val="00873E4F"/>
    <w:rsid w:val="008742D7"/>
    <w:rsid w:val="00874506"/>
    <w:rsid w:val="00874DDE"/>
    <w:rsid w:val="00874EDB"/>
    <w:rsid w:val="0087522F"/>
    <w:rsid w:val="00875CD7"/>
    <w:rsid w:val="00875EBA"/>
    <w:rsid w:val="00875EE6"/>
    <w:rsid w:val="008765CA"/>
    <w:rsid w:val="00876E54"/>
    <w:rsid w:val="00877725"/>
    <w:rsid w:val="00877E21"/>
    <w:rsid w:val="008800C9"/>
    <w:rsid w:val="008809FB"/>
    <w:rsid w:val="00880D7B"/>
    <w:rsid w:val="00880E03"/>
    <w:rsid w:val="00881C5D"/>
    <w:rsid w:val="00881F48"/>
    <w:rsid w:val="00881F87"/>
    <w:rsid w:val="008829A7"/>
    <w:rsid w:val="00883569"/>
    <w:rsid w:val="008835DB"/>
    <w:rsid w:val="00883953"/>
    <w:rsid w:val="00883F40"/>
    <w:rsid w:val="00883F54"/>
    <w:rsid w:val="00883F94"/>
    <w:rsid w:val="008841AF"/>
    <w:rsid w:val="00884EF0"/>
    <w:rsid w:val="008851BF"/>
    <w:rsid w:val="00885B3C"/>
    <w:rsid w:val="00885F60"/>
    <w:rsid w:val="008866E5"/>
    <w:rsid w:val="008868E9"/>
    <w:rsid w:val="00886AAE"/>
    <w:rsid w:val="008870F0"/>
    <w:rsid w:val="00887163"/>
    <w:rsid w:val="00887506"/>
    <w:rsid w:val="0088769C"/>
    <w:rsid w:val="00887832"/>
    <w:rsid w:val="00887C1E"/>
    <w:rsid w:val="00887D0D"/>
    <w:rsid w:val="008905C7"/>
    <w:rsid w:val="008907D8"/>
    <w:rsid w:val="00890D0A"/>
    <w:rsid w:val="00890D10"/>
    <w:rsid w:val="008915D3"/>
    <w:rsid w:val="00891A4A"/>
    <w:rsid w:val="00892FE2"/>
    <w:rsid w:val="008941F6"/>
    <w:rsid w:val="00894DDA"/>
    <w:rsid w:val="00894F19"/>
    <w:rsid w:val="00894F2B"/>
    <w:rsid w:val="008953B1"/>
    <w:rsid w:val="00895F9B"/>
    <w:rsid w:val="00896325"/>
    <w:rsid w:val="00896F1E"/>
    <w:rsid w:val="00896F79"/>
    <w:rsid w:val="00897441"/>
    <w:rsid w:val="00897C17"/>
    <w:rsid w:val="00897C28"/>
    <w:rsid w:val="00897D6B"/>
    <w:rsid w:val="008A11B6"/>
    <w:rsid w:val="008A14E7"/>
    <w:rsid w:val="008A1865"/>
    <w:rsid w:val="008A1934"/>
    <w:rsid w:val="008A195F"/>
    <w:rsid w:val="008A1BF8"/>
    <w:rsid w:val="008A265B"/>
    <w:rsid w:val="008A28F6"/>
    <w:rsid w:val="008A3B42"/>
    <w:rsid w:val="008A3FAE"/>
    <w:rsid w:val="008A4C9B"/>
    <w:rsid w:val="008A4D88"/>
    <w:rsid w:val="008A4E4C"/>
    <w:rsid w:val="008A50A9"/>
    <w:rsid w:val="008A50F4"/>
    <w:rsid w:val="008A53B8"/>
    <w:rsid w:val="008A5412"/>
    <w:rsid w:val="008A5510"/>
    <w:rsid w:val="008A5532"/>
    <w:rsid w:val="008A59CD"/>
    <w:rsid w:val="008A5F08"/>
    <w:rsid w:val="008A696B"/>
    <w:rsid w:val="008A70A0"/>
    <w:rsid w:val="008A71C4"/>
    <w:rsid w:val="008A7A76"/>
    <w:rsid w:val="008A7C51"/>
    <w:rsid w:val="008B08DB"/>
    <w:rsid w:val="008B0FBA"/>
    <w:rsid w:val="008B116C"/>
    <w:rsid w:val="008B12E3"/>
    <w:rsid w:val="008B188B"/>
    <w:rsid w:val="008B1DAF"/>
    <w:rsid w:val="008B2A32"/>
    <w:rsid w:val="008B32A9"/>
    <w:rsid w:val="008B33CE"/>
    <w:rsid w:val="008B44D6"/>
    <w:rsid w:val="008B4597"/>
    <w:rsid w:val="008B496E"/>
    <w:rsid w:val="008B4A6A"/>
    <w:rsid w:val="008B5163"/>
    <w:rsid w:val="008B53B0"/>
    <w:rsid w:val="008B5515"/>
    <w:rsid w:val="008B55EF"/>
    <w:rsid w:val="008B56A9"/>
    <w:rsid w:val="008B5C32"/>
    <w:rsid w:val="008B6B74"/>
    <w:rsid w:val="008B6D8A"/>
    <w:rsid w:val="008B6FB3"/>
    <w:rsid w:val="008B720A"/>
    <w:rsid w:val="008B76C9"/>
    <w:rsid w:val="008C0051"/>
    <w:rsid w:val="008C0066"/>
    <w:rsid w:val="008C0330"/>
    <w:rsid w:val="008C03A1"/>
    <w:rsid w:val="008C0EF9"/>
    <w:rsid w:val="008C128E"/>
    <w:rsid w:val="008C12BE"/>
    <w:rsid w:val="008C2618"/>
    <w:rsid w:val="008C2F3D"/>
    <w:rsid w:val="008C2FE1"/>
    <w:rsid w:val="008C313C"/>
    <w:rsid w:val="008C32B6"/>
    <w:rsid w:val="008C38DE"/>
    <w:rsid w:val="008C3E1E"/>
    <w:rsid w:val="008C4270"/>
    <w:rsid w:val="008C4320"/>
    <w:rsid w:val="008C4BB7"/>
    <w:rsid w:val="008C4C19"/>
    <w:rsid w:val="008C5B88"/>
    <w:rsid w:val="008C5FC2"/>
    <w:rsid w:val="008C60EF"/>
    <w:rsid w:val="008C66C1"/>
    <w:rsid w:val="008C6D96"/>
    <w:rsid w:val="008C7DB6"/>
    <w:rsid w:val="008D0586"/>
    <w:rsid w:val="008D13BE"/>
    <w:rsid w:val="008D1409"/>
    <w:rsid w:val="008D20EA"/>
    <w:rsid w:val="008D2251"/>
    <w:rsid w:val="008D28F6"/>
    <w:rsid w:val="008D3085"/>
    <w:rsid w:val="008D3A7B"/>
    <w:rsid w:val="008D3F8E"/>
    <w:rsid w:val="008D4514"/>
    <w:rsid w:val="008D62A8"/>
    <w:rsid w:val="008D6B35"/>
    <w:rsid w:val="008D6D83"/>
    <w:rsid w:val="008D7FA5"/>
    <w:rsid w:val="008E04F9"/>
    <w:rsid w:val="008E0FC4"/>
    <w:rsid w:val="008E1367"/>
    <w:rsid w:val="008E230E"/>
    <w:rsid w:val="008E2DF4"/>
    <w:rsid w:val="008E3B7C"/>
    <w:rsid w:val="008E3D79"/>
    <w:rsid w:val="008E43D4"/>
    <w:rsid w:val="008E4737"/>
    <w:rsid w:val="008E483A"/>
    <w:rsid w:val="008E49D4"/>
    <w:rsid w:val="008E4BED"/>
    <w:rsid w:val="008E5541"/>
    <w:rsid w:val="008E6297"/>
    <w:rsid w:val="008E62DB"/>
    <w:rsid w:val="008E7DBC"/>
    <w:rsid w:val="008E7DFC"/>
    <w:rsid w:val="008E7FFC"/>
    <w:rsid w:val="008F06FB"/>
    <w:rsid w:val="008F0A9E"/>
    <w:rsid w:val="008F0FA7"/>
    <w:rsid w:val="008F131B"/>
    <w:rsid w:val="008F1741"/>
    <w:rsid w:val="008F1FEF"/>
    <w:rsid w:val="008F28F9"/>
    <w:rsid w:val="008F29AA"/>
    <w:rsid w:val="008F2FD6"/>
    <w:rsid w:val="008F308F"/>
    <w:rsid w:val="008F3151"/>
    <w:rsid w:val="008F36BF"/>
    <w:rsid w:val="008F37D6"/>
    <w:rsid w:val="008F3927"/>
    <w:rsid w:val="008F3962"/>
    <w:rsid w:val="008F452A"/>
    <w:rsid w:val="008F4924"/>
    <w:rsid w:val="008F4F40"/>
    <w:rsid w:val="008F5112"/>
    <w:rsid w:val="008F5719"/>
    <w:rsid w:val="008F5A65"/>
    <w:rsid w:val="008F6DC9"/>
    <w:rsid w:val="008F78F6"/>
    <w:rsid w:val="008F7E16"/>
    <w:rsid w:val="008F7FD4"/>
    <w:rsid w:val="00900062"/>
    <w:rsid w:val="0090054C"/>
    <w:rsid w:val="00901799"/>
    <w:rsid w:val="00901E8B"/>
    <w:rsid w:val="00902468"/>
    <w:rsid w:val="00902677"/>
    <w:rsid w:val="009030F7"/>
    <w:rsid w:val="009033A4"/>
    <w:rsid w:val="00903B45"/>
    <w:rsid w:val="00903BB0"/>
    <w:rsid w:val="00903C77"/>
    <w:rsid w:val="009044EC"/>
    <w:rsid w:val="009049D0"/>
    <w:rsid w:val="00904DD8"/>
    <w:rsid w:val="0090599A"/>
    <w:rsid w:val="00905ACD"/>
    <w:rsid w:val="009065D2"/>
    <w:rsid w:val="0090678F"/>
    <w:rsid w:val="009078C6"/>
    <w:rsid w:val="009105F8"/>
    <w:rsid w:val="00911BC1"/>
    <w:rsid w:val="00911BC9"/>
    <w:rsid w:val="00912084"/>
    <w:rsid w:val="00912AC7"/>
    <w:rsid w:val="00912D14"/>
    <w:rsid w:val="00912FA1"/>
    <w:rsid w:val="00912FF3"/>
    <w:rsid w:val="009132BF"/>
    <w:rsid w:val="00914359"/>
    <w:rsid w:val="0091438D"/>
    <w:rsid w:val="00914AB9"/>
    <w:rsid w:val="00914C66"/>
    <w:rsid w:val="00914F2A"/>
    <w:rsid w:val="00914F7E"/>
    <w:rsid w:val="00915B70"/>
    <w:rsid w:val="009163E4"/>
    <w:rsid w:val="009175C1"/>
    <w:rsid w:val="009175F7"/>
    <w:rsid w:val="00917ABB"/>
    <w:rsid w:val="00917E98"/>
    <w:rsid w:val="0092077C"/>
    <w:rsid w:val="00921205"/>
    <w:rsid w:val="009215A1"/>
    <w:rsid w:val="00922A15"/>
    <w:rsid w:val="0092321F"/>
    <w:rsid w:val="00923B4D"/>
    <w:rsid w:val="00923EDE"/>
    <w:rsid w:val="0092402D"/>
    <w:rsid w:val="009240A6"/>
    <w:rsid w:val="00924981"/>
    <w:rsid w:val="00924A70"/>
    <w:rsid w:val="00924CFD"/>
    <w:rsid w:val="009251F7"/>
    <w:rsid w:val="00925CFD"/>
    <w:rsid w:val="00926855"/>
    <w:rsid w:val="0092689E"/>
    <w:rsid w:val="00927CD1"/>
    <w:rsid w:val="0093007E"/>
    <w:rsid w:val="009307A6"/>
    <w:rsid w:val="00930EEA"/>
    <w:rsid w:val="00931234"/>
    <w:rsid w:val="00931305"/>
    <w:rsid w:val="00931A3A"/>
    <w:rsid w:val="00932233"/>
    <w:rsid w:val="00932A8E"/>
    <w:rsid w:val="00932CA2"/>
    <w:rsid w:val="009332FC"/>
    <w:rsid w:val="00933EA7"/>
    <w:rsid w:val="009341B6"/>
    <w:rsid w:val="00934295"/>
    <w:rsid w:val="009343BC"/>
    <w:rsid w:val="00934CFD"/>
    <w:rsid w:val="00934F56"/>
    <w:rsid w:val="00934F8B"/>
    <w:rsid w:val="009356EC"/>
    <w:rsid w:val="009359B4"/>
    <w:rsid w:val="00935E32"/>
    <w:rsid w:val="00935FA7"/>
    <w:rsid w:val="00936458"/>
    <w:rsid w:val="00936DDD"/>
    <w:rsid w:val="00937209"/>
    <w:rsid w:val="009378D0"/>
    <w:rsid w:val="00937FE6"/>
    <w:rsid w:val="00940A38"/>
    <w:rsid w:val="00940B81"/>
    <w:rsid w:val="00940EF2"/>
    <w:rsid w:val="009419B1"/>
    <w:rsid w:val="00941B6B"/>
    <w:rsid w:val="00942C46"/>
    <w:rsid w:val="00942D77"/>
    <w:rsid w:val="00943479"/>
    <w:rsid w:val="00943532"/>
    <w:rsid w:val="009436ED"/>
    <w:rsid w:val="00943ACC"/>
    <w:rsid w:val="00943FB1"/>
    <w:rsid w:val="00944156"/>
    <w:rsid w:val="009456EA"/>
    <w:rsid w:val="009459F8"/>
    <w:rsid w:val="00945E8D"/>
    <w:rsid w:val="00945FA4"/>
    <w:rsid w:val="0094656A"/>
    <w:rsid w:val="009465DA"/>
    <w:rsid w:val="0094685A"/>
    <w:rsid w:val="009476D2"/>
    <w:rsid w:val="009477A0"/>
    <w:rsid w:val="00947C8D"/>
    <w:rsid w:val="009500FA"/>
    <w:rsid w:val="00950273"/>
    <w:rsid w:val="00950C02"/>
    <w:rsid w:val="00950D52"/>
    <w:rsid w:val="00950EB3"/>
    <w:rsid w:val="009510CF"/>
    <w:rsid w:val="009513F1"/>
    <w:rsid w:val="00951591"/>
    <w:rsid w:val="0095160E"/>
    <w:rsid w:val="00951831"/>
    <w:rsid w:val="00951DA9"/>
    <w:rsid w:val="009526A5"/>
    <w:rsid w:val="00952BB3"/>
    <w:rsid w:val="00952CE9"/>
    <w:rsid w:val="00953349"/>
    <w:rsid w:val="00953674"/>
    <w:rsid w:val="00953A66"/>
    <w:rsid w:val="00954624"/>
    <w:rsid w:val="009546C4"/>
    <w:rsid w:val="00954915"/>
    <w:rsid w:val="009556F3"/>
    <w:rsid w:val="00955859"/>
    <w:rsid w:val="009558A2"/>
    <w:rsid w:val="009558C5"/>
    <w:rsid w:val="00955CBF"/>
    <w:rsid w:val="00956300"/>
    <w:rsid w:val="009569BE"/>
    <w:rsid w:val="00956C6D"/>
    <w:rsid w:val="00956D99"/>
    <w:rsid w:val="0095756C"/>
    <w:rsid w:val="00957924"/>
    <w:rsid w:val="00957CF8"/>
    <w:rsid w:val="0096009A"/>
    <w:rsid w:val="00961001"/>
    <w:rsid w:val="00961BAF"/>
    <w:rsid w:val="00961BDA"/>
    <w:rsid w:val="009624A9"/>
    <w:rsid w:val="0096292E"/>
    <w:rsid w:val="009629AB"/>
    <w:rsid w:val="00962AFA"/>
    <w:rsid w:val="00962D1F"/>
    <w:rsid w:val="00962ECC"/>
    <w:rsid w:val="00963303"/>
    <w:rsid w:val="00963949"/>
    <w:rsid w:val="00964C73"/>
    <w:rsid w:val="009653FC"/>
    <w:rsid w:val="0096590D"/>
    <w:rsid w:val="00965B50"/>
    <w:rsid w:val="00966083"/>
    <w:rsid w:val="0096639F"/>
    <w:rsid w:val="00966463"/>
    <w:rsid w:val="0096676D"/>
    <w:rsid w:val="0097026B"/>
    <w:rsid w:val="009702B7"/>
    <w:rsid w:val="00970590"/>
    <w:rsid w:val="00970629"/>
    <w:rsid w:val="009709CB"/>
    <w:rsid w:val="00970A71"/>
    <w:rsid w:val="00970E57"/>
    <w:rsid w:val="00971E8C"/>
    <w:rsid w:val="009721AD"/>
    <w:rsid w:val="009729F7"/>
    <w:rsid w:val="0097344C"/>
    <w:rsid w:val="00973471"/>
    <w:rsid w:val="0097380D"/>
    <w:rsid w:val="00973ACC"/>
    <w:rsid w:val="00973DDC"/>
    <w:rsid w:val="00973E59"/>
    <w:rsid w:val="00974971"/>
    <w:rsid w:val="00974BB0"/>
    <w:rsid w:val="009750B7"/>
    <w:rsid w:val="009757D4"/>
    <w:rsid w:val="0097582F"/>
    <w:rsid w:val="0097590A"/>
    <w:rsid w:val="009763E6"/>
    <w:rsid w:val="00976531"/>
    <w:rsid w:val="0097728C"/>
    <w:rsid w:val="009802CB"/>
    <w:rsid w:val="009803F6"/>
    <w:rsid w:val="00980461"/>
    <w:rsid w:val="00980FEC"/>
    <w:rsid w:val="009812EF"/>
    <w:rsid w:val="009839AB"/>
    <w:rsid w:val="00983F65"/>
    <w:rsid w:val="00984BA2"/>
    <w:rsid w:val="00984C67"/>
    <w:rsid w:val="00985738"/>
    <w:rsid w:val="00985743"/>
    <w:rsid w:val="00985BA2"/>
    <w:rsid w:val="00985BDB"/>
    <w:rsid w:val="0098640C"/>
    <w:rsid w:val="0098677F"/>
    <w:rsid w:val="009873F6"/>
    <w:rsid w:val="00987958"/>
    <w:rsid w:val="00987EA7"/>
    <w:rsid w:val="00990308"/>
    <w:rsid w:val="00990D89"/>
    <w:rsid w:val="009910C5"/>
    <w:rsid w:val="009921A0"/>
    <w:rsid w:val="00992726"/>
    <w:rsid w:val="00993304"/>
    <w:rsid w:val="00993465"/>
    <w:rsid w:val="009937BC"/>
    <w:rsid w:val="00993C48"/>
    <w:rsid w:val="00994392"/>
    <w:rsid w:val="00994480"/>
    <w:rsid w:val="00994CE9"/>
    <w:rsid w:val="00994EC1"/>
    <w:rsid w:val="00995031"/>
    <w:rsid w:val="00995E94"/>
    <w:rsid w:val="00996373"/>
    <w:rsid w:val="00996453"/>
    <w:rsid w:val="00996A83"/>
    <w:rsid w:val="00996CF5"/>
    <w:rsid w:val="00996FFA"/>
    <w:rsid w:val="009971A7"/>
    <w:rsid w:val="00997908"/>
    <w:rsid w:val="00997934"/>
    <w:rsid w:val="009A017D"/>
    <w:rsid w:val="009A0343"/>
    <w:rsid w:val="009A07A7"/>
    <w:rsid w:val="009A2190"/>
    <w:rsid w:val="009A318C"/>
    <w:rsid w:val="009A37DD"/>
    <w:rsid w:val="009A4BD0"/>
    <w:rsid w:val="009A4D43"/>
    <w:rsid w:val="009A50EF"/>
    <w:rsid w:val="009A565E"/>
    <w:rsid w:val="009A569C"/>
    <w:rsid w:val="009A5ACD"/>
    <w:rsid w:val="009A6696"/>
    <w:rsid w:val="009A6851"/>
    <w:rsid w:val="009A701F"/>
    <w:rsid w:val="009A7137"/>
    <w:rsid w:val="009A771B"/>
    <w:rsid w:val="009A7778"/>
    <w:rsid w:val="009A792D"/>
    <w:rsid w:val="009A7C36"/>
    <w:rsid w:val="009A7CF5"/>
    <w:rsid w:val="009A7FF2"/>
    <w:rsid w:val="009B06F8"/>
    <w:rsid w:val="009B0AE3"/>
    <w:rsid w:val="009B1422"/>
    <w:rsid w:val="009B1C1A"/>
    <w:rsid w:val="009B1CB3"/>
    <w:rsid w:val="009B1E50"/>
    <w:rsid w:val="009B1F2D"/>
    <w:rsid w:val="009B23D9"/>
    <w:rsid w:val="009B282D"/>
    <w:rsid w:val="009B3170"/>
    <w:rsid w:val="009B34AF"/>
    <w:rsid w:val="009B3E09"/>
    <w:rsid w:val="009B41DC"/>
    <w:rsid w:val="009B448B"/>
    <w:rsid w:val="009B4531"/>
    <w:rsid w:val="009B46A8"/>
    <w:rsid w:val="009B4C8E"/>
    <w:rsid w:val="009B51BA"/>
    <w:rsid w:val="009B657C"/>
    <w:rsid w:val="009B6F19"/>
    <w:rsid w:val="009B74F2"/>
    <w:rsid w:val="009B7FFA"/>
    <w:rsid w:val="009C040A"/>
    <w:rsid w:val="009C0B83"/>
    <w:rsid w:val="009C0B84"/>
    <w:rsid w:val="009C0C34"/>
    <w:rsid w:val="009C145B"/>
    <w:rsid w:val="009C17A5"/>
    <w:rsid w:val="009C1D1E"/>
    <w:rsid w:val="009C1F5F"/>
    <w:rsid w:val="009C23D2"/>
    <w:rsid w:val="009C2653"/>
    <w:rsid w:val="009C268C"/>
    <w:rsid w:val="009C284A"/>
    <w:rsid w:val="009C2CB6"/>
    <w:rsid w:val="009C3364"/>
    <w:rsid w:val="009C3B54"/>
    <w:rsid w:val="009C434E"/>
    <w:rsid w:val="009C4F64"/>
    <w:rsid w:val="009C508A"/>
    <w:rsid w:val="009C560E"/>
    <w:rsid w:val="009C59D2"/>
    <w:rsid w:val="009C5A42"/>
    <w:rsid w:val="009C5BF7"/>
    <w:rsid w:val="009C7D02"/>
    <w:rsid w:val="009C7EF3"/>
    <w:rsid w:val="009C7F75"/>
    <w:rsid w:val="009D06C4"/>
    <w:rsid w:val="009D0EE9"/>
    <w:rsid w:val="009D1232"/>
    <w:rsid w:val="009D225D"/>
    <w:rsid w:val="009D2F2D"/>
    <w:rsid w:val="009D376C"/>
    <w:rsid w:val="009D4B13"/>
    <w:rsid w:val="009D4EE8"/>
    <w:rsid w:val="009D502C"/>
    <w:rsid w:val="009D573B"/>
    <w:rsid w:val="009D61AA"/>
    <w:rsid w:val="009D6541"/>
    <w:rsid w:val="009D7144"/>
    <w:rsid w:val="009E05C0"/>
    <w:rsid w:val="009E0F88"/>
    <w:rsid w:val="009E1D9A"/>
    <w:rsid w:val="009E1ED1"/>
    <w:rsid w:val="009E2191"/>
    <w:rsid w:val="009E2570"/>
    <w:rsid w:val="009E282C"/>
    <w:rsid w:val="009E35DF"/>
    <w:rsid w:val="009E3DA1"/>
    <w:rsid w:val="009E47AD"/>
    <w:rsid w:val="009E4AD2"/>
    <w:rsid w:val="009E633E"/>
    <w:rsid w:val="009E6872"/>
    <w:rsid w:val="009E70B3"/>
    <w:rsid w:val="009F05B6"/>
    <w:rsid w:val="009F0D71"/>
    <w:rsid w:val="009F0F7B"/>
    <w:rsid w:val="009F18EC"/>
    <w:rsid w:val="009F2C9A"/>
    <w:rsid w:val="009F2EA3"/>
    <w:rsid w:val="009F33A7"/>
    <w:rsid w:val="009F3785"/>
    <w:rsid w:val="009F382D"/>
    <w:rsid w:val="009F38AB"/>
    <w:rsid w:val="009F3A3E"/>
    <w:rsid w:val="009F411A"/>
    <w:rsid w:val="009F41B6"/>
    <w:rsid w:val="009F4AA9"/>
    <w:rsid w:val="009F4AB9"/>
    <w:rsid w:val="009F4C68"/>
    <w:rsid w:val="009F4E5B"/>
    <w:rsid w:val="009F54BF"/>
    <w:rsid w:val="009F567E"/>
    <w:rsid w:val="009F581B"/>
    <w:rsid w:val="009F5AF0"/>
    <w:rsid w:val="009F5CAF"/>
    <w:rsid w:val="009F6A1E"/>
    <w:rsid w:val="009F6B5F"/>
    <w:rsid w:val="009F6EFB"/>
    <w:rsid w:val="009F7B10"/>
    <w:rsid w:val="009F7C58"/>
    <w:rsid w:val="00A0006B"/>
    <w:rsid w:val="00A010C1"/>
    <w:rsid w:val="00A02425"/>
    <w:rsid w:val="00A024D5"/>
    <w:rsid w:val="00A02506"/>
    <w:rsid w:val="00A03028"/>
    <w:rsid w:val="00A0306E"/>
    <w:rsid w:val="00A036D7"/>
    <w:rsid w:val="00A03745"/>
    <w:rsid w:val="00A03E66"/>
    <w:rsid w:val="00A0436E"/>
    <w:rsid w:val="00A043AC"/>
    <w:rsid w:val="00A04A37"/>
    <w:rsid w:val="00A04A89"/>
    <w:rsid w:val="00A04F66"/>
    <w:rsid w:val="00A05A51"/>
    <w:rsid w:val="00A05AF5"/>
    <w:rsid w:val="00A05B2C"/>
    <w:rsid w:val="00A064D9"/>
    <w:rsid w:val="00A06AFF"/>
    <w:rsid w:val="00A06CF4"/>
    <w:rsid w:val="00A07536"/>
    <w:rsid w:val="00A07732"/>
    <w:rsid w:val="00A07E98"/>
    <w:rsid w:val="00A07EC5"/>
    <w:rsid w:val="00A1018F"/>
    <w:rsid w:val="00A10729"/>
    <w:rsid w:val="00A10AE6"/>
    <w:rsid w:val="00A10F26"/>
    <w:rsid w:val="00A11312"/>
    <w:rsid w:val="00A11316"/>
    <w:rsid w:val="00A113C4"/>
    <w:rsid w:val="00A11487"/>
    <w:rsid w:val="00A11CD2"/>
    <w:rsid w:val="00A1448A"/>
    <w:rsid w:val="00A14D9F"/>
    <w:rsid w:val="00A151C3"/>
    <w:rsid w:val="00A155F0"/>
    <w:rsid w:val="00A1564D"/>
    <w:rsid w:val="00A159CD"/>
    <w:rsid w:val="00A161D2"/>
    <w:rsid w:val="00A16264"/>
    <w:rsid w:val="00A16436"/>
    <w:rsid w:val="00A167A8"/>
    <w:rsid w:val="00A16F1D"/>
    <w:rsid w:val="00A17933"/>
    <w:rsid w:val="00A20095"/>
    <w:rsid w:val="00A205B3"/>
    <w:rsid w:val="00A2061B"/>
    <w:rsid w:val="00A20FCF"/>
    <w:rsid w:val="00A21DC0"/>
    <w:rsid w:val="00A22499"/>
    <w:rsid w:val="00A22853"/>
    <w:rsid w:val="00A22A13"/>
    <w:rsid w:val="00A23059"/>
    <w:rsid w:val="00A23B07"/>
    <w:rsid w:val="00A23FCF"/>
    <w:rsid w:val="00A245B8"/>
    <w:rsid w:val="00A24977"/>
    <w:rsid w:val="00A253D1"/>
    <w:rsid w:val="00A254E4"/>
    <w:rsid w:val="00A266F9"/>
    <w:rsid w:val="00A26890"/>
    <w:rsid w:val="00A26BD2"/>
    <w:rsid w:val="00A271B6"/>
    <w:rsid w:val="00A2790C"/>
    <w:rsid w:val="00A27FF0"/>
    <w:rsid w:val="00A3030C"/>
    <w:rsid w:val="00A30576"/>
    <w:rsid w:val="00A30D8F"/>
    <w:rsid w:val="00A31495"/>
    <w:rsid w:val="00A31B2C"/>
    <w:rsid w:val="00A324FA"/>
    <w:rsid w:val="00A3408D"/>
    <w:rsid w:val="00A34816"/>
    <w:rsid w:val="00A34E8F"/>
    <w:rsid w:val="00A35138"/>
    <w:rsid w:val="00A3667C"/>
    <w:rsid w:val="00A371C7"/>
    <w:rsid w:val="00A37577"/>
    <w:rsid w:val="00A37F71"/>
    <w:rsid w:val="00A40353"/>
    <w:rsid w:val="00A404BF"/>
    <w:rsid w:val="00A40B84"/>
    <w:rsid w:val="00A40FFF"/>
    <w:rsid w:val="00A413AA"/>
    <w:rsid w:val="00A41691"/>
    <w:rsid w:val="00A426A6"/>
    <w:rsid w:val="00A434D3"/>
    <w:rsid w:val="00A4476A"/>
    <w:rsid w:val="00A45145"/>
    <w:rsid w:val="00A45575"/>
    <w:rsid w:val="00A45849"/>
    <w:rsid w:val="00A45888"/>
    <w:rsid w:val="00A459DC"/>
    <w:rsid w:val="00A45A5E"/>
    <w:rsid w:val="00A45B2D"/>
    <w:rsid w:val="00A4675F"/>
    <w:rsid w:val="00A469E0"/>
    <w:rsid w:val="00A46DCF"/>
    <w:rsid w:val="00A4761C"/>
    <w:rsid w:val="00A5045E"/>
    <w:rsid w:val="00A5065E"/>
    <w:rsid w:val="00A5074C"/>
    <w:rsid w:val="00A50C89"/>
    <w:rsid w:val="00A5151F"/>
    <w:rsid w:val="00A517D9"/>
    <w:rsid w:val="00A521C1"/>
    <w:rsid w:val="00A52867"/>
    <w:rsid w:val="00A5349F"/>
    <w:rsid w:val="00A53F57"/>
    <w:rsid w:val="00A54301"/>
    <w:rsid w:val="00A5445C"/>
    <w:rsid w:val="00A54771"/>
    <w:rsid w:val="00A54C6B"/>
    <w:rsid w:val="00A55359"/>
    <w:rsid w:val="00A556D3"/>
    <w:rsid w:val="00A55A70"/>
    <w:rsid w:val="00A55D30"/>
    <w:rsid w:val="00A56390"/>
    <w:rsid w:val="00A56B59"/>
    <w:rsid w:val="00A5723F"/>
    <w:rsid w:val="00A57476"/>
    <w:rsid w:val="00A57CD1"/>
    <w:rsid w:val="00A57F63"/>
    <w:rsid w:val="00A605B0"/>
    <w:rsid w:val="00A606B5"/>
    <w:rsid w:val="00A60918"/>
    <w:rsid w:val="00A617B3"/>
    <w:rsid w:val="00A62048"/>
    <w:rsid w:val="00A63437"/>
    <w:rsid w:val="00A638B8"/>
    <w:rsid w:val="00A641FE"/>
    <w:rsid w:val="00A64F20"/>
    <w:rsid w:val="00A650E7"/>
    <w:rsid w:val="00A65318"/>
    <w:rsid w:val="00A65517"/>
    <w:rsid w:val="00A65B8D"/>
    <w:rsid w:val="00A664A2"/>
    <w:rsid w:val="00A6689F"/>
    <w:rsid w:val="00A66B6F"/>
    <w:rsid w:val="00A66BEB"/>
    <w:rsid w:val="00A67766"/>
    <w:rsid w:val="00A67838"/>
    <w:rsid w:val="00A6783C"/>
    <w:rsid w:val="00A67921"/>
    <w:rsid w:val="00A67AA0"/>
    <w:rsid w:val="00A67C35"/>
    <w:rsid w:val="00A70133"/>
    <w:rsid w:val="00A701A2"/>
    <w:rsid w:val="00A70362"/>
    <w:rsid w:val="00A703AA"/>
    <w:rsid w:val="00A70B2A"/>
    <w:rsid w:val="00A71926"/>
    <w:rsid w:val="00A71E08"/>
    <w:rsid w:val="00A725C5"/>
    <w:rsid w:val="00A72779"/>
    <w:rsid w:val="00A72B33"/>
    <w:rsid w:val="00A7302B"/>
    <w:rsid w:val="00A73494"/>
    <w:rsid w:val="00A736CB"/>
    <w:rsid w:val="00A736E5"/>
    <w:rsid w:val="00A73840"/>
    <w:rsid w:val="00A73C9C"/>
    <w:rsid w:val="00A73F5B"/>
    <w:rsid w:val="00A7418D"/>
    <w:rsid w:val="00A74BB5"/>
    <w:rsid w:val="00A74F85"/>
    <w:rsid w:val="00A756E0"/>
    <w:rsid w:val="00A7582B"/>
    <w:rsid w:val="00A758AE"/>
    <w:rsid w:val="00A75B64"/>
    <w:rsid w:val="00A75E00"/>
    <w:rsid w:val="00A76E44"/>
    <w:rsid w:val="00A77034"/>
    <w:rsid w:val="00A77B55"/>
    <w:rsid w:val="00A77CAA"/>
    <w:rsid w:val="00A77F94"/>
    <w:rsid w:val="00A80337"/>
    <w:rsid w:val="00A8039E"/>
    <w:rsid w:val="00A80A54"/>
    <w:rsid w:val="00A80F1B"/>
    <w:rsid w:val="00A80F1E"/>
    <w:rsid w:val="00A81BA1"/>
    <w:rsid w:val="00A81C3B"/>
    <w:rsid w:val="00A81CA8"/>
    <w:rsid w:val="00A8239E"/>
    <w:rsid w:val="00A828D0"/>
    <w:rsid w:val="00A82AAF"/>
    <w:rsid w:val="00A8350A"/>
    <w:rsid w:val="00A8378A"/>
    <w:rsid w:val="00A846FF"/>
    <w:rsid w:val="00A8499B"/>
    <w:rsid w:val="00A858A5"/>
    <w:rsid w:val="00A85A20"/>
    <w:rsid w:val="00A86098"/>
    <w:rsid w:val="00A86B74"/>
    <w:rsid w:val="00A86EC5"/>
    <w:rsid w:val="00A8799E"/>
    <w:rsid w:val="00A87FCD"/>
    <w:rsid w:val="00A904C7"/>
    <w:rsid w:val="00A90D17"/>
    <w:rsid w:val="00A90D4C"/>
    <w:rsid w:val="00A915F4"/>
    <w:rsid w:val="00A918FA"/>
    <w:rsid w:val="00A91D7F"/>
    <w:rsid w:val="00A91F5E"/>
    <w:rsid w:val="00A92112"/>
    <w:rsid w:val="00A9259B"/>
    <w:rsid w:val="00A927AF"/>
    <w:rsid w:val="00A9286B"/>
    <w:rsid w:val="00A928C9"/>
    <w:rsid w:val="00A92DC1"/>
    <w:rsid w:val="00A9314F"/>
    <w:rsid w:val="00A93B1A"/>
    <w:rsid w:val="00A9479F"/>
    <w:rsid w:val="00A94BAF"/>
    <w:rsid w:val="00A9533C"/>
    <w:rsid w:val="00A9552B"/>
    <w:rsid w:val="00A9566D"/>
    <w:rsid w:val="00A958C6"/>
    <w:rsid w:val="00A95A85"/>
    <w:rsid w:val="00A96B91"/>
    <w:rsid w:val="00A96B96"/>
    <w:rsid w:val="00A96EA8"/>
    <w:rsid w:val="00A97CBF"/>
    <w:rsid w:val="00AA02BA"/>
    <w:rsid w:val="00AA05A7"/>
    <w:rsid w:val="00AA08AF"/>
    <w:rsid w:val="00AA09E7"/>
    <w:rsid w:val="00AA1035"/>
    <w:rsid w:val="00AA1818"/>
    <w:rsid w:val="00AA2906"/>
    <w:rsid w:val="00AA2CEB"/>
    <w:rsid w:val="00AA2F2B"/>
    <w:rsid w:val="00AA2FBC"/>
    <w:rsid w:val="00AA35D5"/>
    <w:rsid w:val="00AA385D"/>
    <w:rsid w:val="00AA3945"/>
    <w:rsid w:val="00AA424B"/>
    <w:rsid w:val="00AA47A3"/>
    <w:rsid w:val="00AA4FB5"/>
    <w:rsid w:val="00AA5650"/>
    <w:rsid w:val="00AA5FDE"/>
    <w:rsid w:val="00AA6289"/>
    <w:rsid w:val="00AA6B40"/>
    <w:rsid w:val="00AA78CA"/>
    <w:rsid w:val="00AA7965"/>
    <w:rsid w:val="00AA7F7D"/>
    <w:rsid w:val="00AB001C"/>
    <w:rsid w:val="00AB03CC"/>
    <w:rsid w:val="00AB0AD9"/>
    <w:rsid w:val="00AB114E"/>
    <w:rsid w:val="00AB155F"/>
    <w:rsid w:val="00AB18B7"/>
    <w:rsid w:val="00AB1A80"/>
    <w:rsid w:val="00AB1BA0"/>
    <w:rsid w:val="00AB1BF3"/>
    <w:rsid w:val="00AB1F89"/>
    <w:rsid w:val="00AB2551"/>
    <w:rsid w:val="00AB34AE"/>
    <w:rsid w:val="00AB36CF"/>
    <w:rsid w:val="00AB3ACA"/>
    <w:rsid w:val="00AB3D4B"/>
    <w:rsid w:val="00AB3FDA"/>
    <w:rsid w:val="00AB4882"/>
    <w:rsid w:val="00AB4D0E"/>
    <w:rsid w:val="00AB56B6"/>
    <w:rsid w:val="00AB5796"/>
    <w:rsid w:val="00AB5B54"/>
    <w:rsid w:val="00AB7755"/>
    <w:rsid w:val="00AB7A30"/>
    <w:rsid w:val="00AB7EA7"/>
    <w:rsid w:val="00AC06C8"/>
    <w:rsid w:val="00AC0977"/>
    <w:rsid w:val="00AC0D76"/>
    <w:rsid w:val="00AC1078"/>
    <w:rsid w:val="00AC10E2"/>
    <w:rsid w:val="00AC263A"/>
    <w:rsid w:val="00AC2D08"/>
    <w:rsid w:val="00AC2E90"/>
    <w:rsid w:val="00AC32ED"/>
    <w:rsid w:val="00AC336B"/>
    <w:rsid w:val="00AC3F32"/>
    <w:rsid w:val="00AC4A31"/>
    <w:rsid w:val="00AC4B09"/>
    <w:rsid w:val="00AC4EB7"/>
    <w:rsid w:val="00AC543D"/>
    <w:rsid w:val="00AC5989"/>
    <w:rsid w:val="00AC5A7F"/>
    <w:rsid w:val="00AC5BFF"/>
    <w:rsid w:val="00AC6918"/>
    <w:rsid w:val="00AC69AE"/>
    <w:rsid w:val="00AC6B93"/>
    <w:rsid w:val="00AC7084"/>
    <w:rsid w:val="00AC7545"/>
    <w:rsid w:val="00AC7963"/>
    <w:rsid w:val="00AC7A23"/>
    <w:rsid w:val="00AD0131"/>
    <w:rsid w:val="00AD0202"/>
    <w:rsid w:val="00AD05F1"/>
    <w:rsid w:val="00AD13AD"/>
    <w:rsid w:val="00AD166D"/>
    <w:rsid w:val="00AD213F"/>
    <w:rsid w:val="00AD235C"/>
    <w:rsid w:val="00AD2788"/>
    <w:rsid w:val="00AD3017"/>
    <w:rsid w:val="00AD33DB"/>
    <w:rsid w:val="00AD33E2"/>
    <w:rsid w:val="00AD3E80"/>
    <w:rsid w:val="00AD4CD8"/>
    <w:rsid w:val="00AD5009"/>
    <w:rsid w:val="00AD5266"/>
    <w:rsid w:val="00AD560C"/>
    <w:rsid w:val="00AD5F40"/>
    <w:rsid w:val="00AD60C1"/>
    <w:rsid w:val="00AD62B9"/>
    <w:rsid w:val="00AD630F"/>
    <w:rsid w:val="00AD6A10"/>
    <w:rsid w:val="00AD6D4C"/>
    <w:rsid w:val="00AD70D5"/>
    <w:rsid w:val="00AD739A"/>
    <w:rsid w:val="00AE0076"/>
    <w:rsid w:val="00AE0BD1"/>
    <w:rsid w:val="00AE12EA"/>
    <w:rsid w:val="00AE1A28"/>
    <w:rsid w:val="00AE1C5D"/>
    <w:rsid w:val="00AE1F36"/>
    <w:rsid w:val="00AE1F3A"/>
    <w:rsid w:val="00AE233E"/>
    <w:rsid w:val="00AE2622"/>
    <w:rsid w:val="00AE268B"/>
    <w:rsid w:val="00AE2D7C"/>
    <w:rsid w:val="00AE3B19"/>
    <w:rsid w:val="00AE3F7C"/>
    <w:rsid w:val="00AE419A"/>
    <w:rsid w:val="00AE4EB3"/>
    <w:rsid w:val="00AE513D"/>
    <w:rsid w:val="00AE52E5"/>
    <w:rsid w:val="00AE54EF"/>
    <w:rsid w:val="00AE5543"/>
    <w:rsid w:val="00AE5AE8"/>
    <w:rsid w:val="00AE6527"/>
    <w:rsid w:val="00AE6614"/>
    <w:rsid w:val="00AE6A51"/>
    <w:rsid w:val="00AE6AD0"/>
    <w:rsid w:val="00AE6C24"/>
    <w:rsid w:val="00AE719B"/>
    <w:rsid w:val="00AE7719"/>
    <w:rsid w:val="00AE7746"/>
    <w:rsid w:val="00AE7FC2"/>
    <w:rsid w:val="00AF0088"/>
    <w:rsid w:val="00AF0B95"/>
    <w:rsid w:val="00AF0DBE"/>
    <w:rsid w:val="00AF0F55"/>
    <w:rsid w:val="00AF127C"/>
    <w:rsid w:val="00AF1385"/>
    <w:rsid w:val="00AF1785"/>
    <w:rsid w:val="00AF3451"/>
    <w:rsid w:val="00AF3DEC"/>
    <w:rsid w:val="00AF414E"/>
    <w:rsid w:val="00AF48A5"/>
    <w:rsid w:val="00AF51E7"/>
    <w:rsid w:val="00AF58FE"/>
    <w:rsid w:val="00AF6717"/>
    <w:rsid w:val="00AF6A7E"/>
    <w:rsid w:val="00AF6C37"/>
    <w:rsid w:val="00AF6EC4"/>
    <w:rsid w:val="00AF711C"/>
    <w:rsid w:val="00AF7642"/>
    <w:rsid w:val="00AF772C"/>
    <w:rsid w:val="00AF7B83"/>
    <w:rsid w:val="00AF7DD2"/>
    <w:rsid w:val="00B000F3"/>
    <w:rsid w:val="00B00622"/>
    <w:rsid w:val="00B01430"/>
    <w:rsid w:val="00B01799"/>
    <w:rsid w:val="00B019E6"/>
    <w:rsid w:val="00B01CC1"/>
    <w:rsid w:val="00B01F62"/>
    <w:rsid w:val="00B02083"/>
    <w:rsid w:val="00B020A7"/>
    <w:rsid w:val="00B02624"/>
    <w:rsid w:val="00B02A57"/>
    <w:rsid w:val="00B030DA"/>
    <w:rsid w:val="00B0361D"/>
    <w:rsid w:val="00B0396B"/>
    <w:rsid w:val="00B03C06"/>
    <w:rsid w:val="00B03C3C"/>
    <w:rsid w:val="00B03C4A"/>
    <w:rsid w:val="00B03E30"/>
    <w:rsid w:val="00B04132"/>
    <w:rsid w:val="00B0423B"/>
    <w:rsid w:val="00B043BF"/>
    <w:rsid w:val="00B047B7"/>
    <w:rsid w:val="00B049CF"/>
    <w:rsid w:val="00B04BAD"/>
    <w:rsid w:val="00B0515E"/>
    <w:rsid w:val="00B05C69"/>
    <w:rsid w:val="00B066F6"/>
    <w:rsid w:val="00B06864"/>
    <w:rsid w:val="00B069DC"/>
    <w:rsid w:val="00B0732D"/>
    <w:rsid w:val="00B0760A"/>
    <w:rsid w:val="00B0780C"/>
    <w:rsid w:val="00B07871"/>
    <w:rsid w:val="00B078D2"/>
    <w:rsid w:val="00B10669"/>
    <w:rsid w:val="00B10A24"/>
    <w:rsid w:val="00B11BBD"/>
    <w:rsid w:val="00B11CB0"/>
    <w:rsid w:val="00B1200F"/>
    <w:rsid w:val="00B121FF"/>
    <w:rsid w:val="00B1259B"/>
    <w:rsid w:val="00B132D3"/>
    <w:rsid w:val="00B13310"/>
    <w:rsid w:val="00B13419"/>
    <w:rsid w:val="00B13593"/>
    <w:rsid w:val="00B1363F"/>
    <w:rsid w:val="00B1367B"/>
    <w:rsid w:val="00B13BB2"/>
    <w:rsid w:val="00B14BF9"/>
    <w:rsid w:val="00B1503F"/>
    <w:rsid w:val="00B15596"/>
    <w:rsid w:val="00B1563F"/>
    <w:rsid w:val="00B15F7A"/>
    <w:rsid w:val="00B16034"/>
    <w:rsid w:val="00B165F7"/>
    <w:rsid w:val="00B16BB4"/>
    <w:rsid w:val="00B1764E"/>
    <w:rsid w:val="00B20918"/>
    <w:rsid w:val="00B215C1"/>
    <w:rsid w:val="00B217FB"/>
    <w:rsid w:val="00B22418"/>
    <w:rsid w:val="00B2242B"/>
    <w:rsid w:val="00B22508"/>
    <w:rsid w:val="00B22866"/>
    <w:rsid w:val="00B22CB0"/>
    <w:rsid w:val="00B22E7A"/>
    <w:rsid w:val="00B2303C"/>
    <w:rsid w:val="00B2346D"/>
    <w:rsid w:val="00B23CDD"/>
    <w:rsid w:val="00B23E6D"/>
    <w:rsid w:val="00B24167"/>
    <w:rsid w:val="00B2445C"/>
    <w:rsid w:val="00B2489A"/>
    <w:rsid w:val="00B25172"/>
    <w:rsid w:val="00B256EB"/>
    <w:rsid w:val="00B25B25"/>
    <w:rsid w:val="00B25C7E"/>
    <w:rsid w:val="00B25FE3"/>
    <w:rsid w:val="00B260A8"/>
    <w:rsid w:val="00B26840"/>
    <w:rsid w:val="00B26C84"/>
    <w:rsid w:val="00B274F1"/>
    <w:rsid w:val="00B277B0"/>
    <w:rsid w:val="00B279F9"/>
    <w:rsid w:val="00B27A52"/>
    <w:rsid w:val="00B27CAD"/>
    <w:rsid w:val="00B27DAC"/>
    <w:rsid w:val="00B302F9"/>
    <w:rsid w:val="00B30725"/>
    <w:rsid w:val="00B30D17"/>
    <w:rsid w:val="00B30EC4"/>
    <w:rsid w:val="00B311A6"/>
    <w:rsid w:val="00B3190F"/>
    <w:rsid w:val="00B31ECD"/>
    <w:rsid w:val="00B31F00"/>
    <w:rsid w:val="00B3206B"/>
    <w:rsid w:val="00B32115"/>
    <w:rsid w:val="00B323C9"/>
    <w:rsid w:val="00B32818"/>
    <w:rsid w:val="00B32E9A"/>
    <w:rsid w:val="00B3327A"/>
    <w:rsid w:val="00B334E9"/>
    <w:rsid w:val="00B337BB"/>
    <w:rsid w:val="00B34A79"/>
    <w:rsid w:val="00B34DEB"/>
    <w:rsid w:val="00B35131"/>
    <w:rsid w:val="00B35AB1"/>
    <w:rsid w:val="00B3632A"/>
    <w:rsid w:val="00B36ED1"/>
    <w:rsid w:val="00B376DD"/>
    <w:rsid w:val="00B40163"/>
    <w:rsid w:val="00B403F7"/>
    <w:rsid w:val="00B40B90"/>
    <w:rsid w:val="00B40BF4"/>
    <w:rsid w:val="00B40EE9"/>
    <w:rsid w:val="00B41330"/>
    <w:rsid w:val="00B4147B"/>
    <w:rsid w:val="00B41C57"/>
    <w:rsid w:val="00B41FAD"/>
    <w:rsid w:val="00B424EC"/>
    <w:rsid w:val="00B428D4"/>
    <w:rsid w:val="00B42A63"/>
    <w:rsid w:val="00B42BAC"/>
    <w:rsid w:val="00B42F40"/>
    <w:rsid w:val="00B4342F"/>
    <w:rsid w:val="00B437BA"/>
    <w:rsid w:val="00B437E2"/>
    <w:rsid w:val="00B43B01"/>
    <w:rsid w:val="00B4468A"/>
    <w:rsid w:val="00B44E18"/>
    <w:rsid w:val="00B44E3B"/>
    <w:rsid w:val="00B451AF"/>
    <w:rsid w:val="00B45499"/>
    <w:rsid w:val="00B45E4E"/>
    <w:rsid w:val="00B469C3"/>
    <w:rsid w:val="00B476DB"/>
    <w:rsid w:val="00B50039"/>
    <w:rsid w:val="00B50454"/>
    <w:rsid w:val="00B50F6A"/>
    <w:rsid w:val="00B51726"/>
    <w:rsid w:val="00B51AD4"/>
    <w:rsid w:val="00B521FE"/>
    <w:rsid w:val="00B5237D"/>
    <w:rsid w:val="00B532E4"/>
    <w:rsid w:val="00B5418D"/>
    <w:rsid w:val="00B54F44"/>
    <w:rsid w:val="00B5522E"/>
    <w:rsid w:val="00B553CF"/>
    <w:rsid w:val="00B55CB2"/>
    <w:rsid w:val="00B560DC"/>
    <w:rsid w:val="00B560EC"/>
    <w:rsid w:val="00B56868"/>
    <w:rsid w:val="00B568A1"/>
    <w:rsid w:val="00B56BF3"/>
    <w:rsid w:val="00B56C48"/>
    <w:rsid w:val="00B6033D"/>
    <w:rsid w:val="00B61A7F"/>
    <w:rsid w:val="00B61E3D"/>
    <w:rsid w:val="00B62B18"/>
    <w:rsid w:val="00B62C11"/>
    <w:rsid w:val="00B63C6E"/>
    <w:rsid w:val="00B641B2"/>
    <w:rsid w:val="00B642BD"/>
    <w:rsid w:val="00B65FD2"/>
    <w:rsid w:val="00B66485"/>
    <w:rsid w:val="00B6714E"/>
    <w:rsid w:val="00B708F0"/>
    <w:rsid w:val="00B70CE5"/>
    <w:rsid w:val="00B711D1"/>
    <w:rsid w:val="00B7152A"/>
    <w:rsid w:val="00B7164B"/>
    <w:rsid w:val="00B7189D"/>
    <w:rsid w:val="00B72115"/>
    <w:rsid w:val="00B7256F"/>
    <w:rsid w:val="00B7261F"/>
    <w:rsid w:val="00B731A8"/>
    <w:rsid w:val="00B73C8B"/>
    <w:rsid w:val="00B74201"/>
    <w:rsid w:val="00B745D9"/>
    <w:rsid w:val="00B74F85"/>
    <w:rsid w:val="00B75143"/>
    <w:rsid w:val="00B751A6"/>
    <w:rsid w:val="00B7528C"/>
    <w:rsid w:val="00B755C1"/>
    <w:rsid w:val="00B757E8"/>
    <w:rsid w:val="00B75C14"/>
    <w:rsid w:val="00B75F3F"/>
    <w:rsid w:val="00B7620C"/>
    <w:rsid w:val="00B76399"/>
    <w:rsid w:val="00B76A99"/>
    <w:rsid w:val="00B779C2"/>
    <w:rsid w:val="00B77DC4"/>
    <w:rsid w:val="00B806FA"/>
    <w:rsid w:val="00B80845"/>
    <w:rsid w:val="00B81444"/>
    <w:rsid w:val="00B817C3"/>
    <w:rsid w:val="00B81A14"/>
    <w:rsid w:val="00B81E48"/>
    <w:rsid w:val="00B82061"/>
    <w:rsid w:val="00B822B7"/>
    <w:rsid w:val="00B82365"/>
    <w:rsid w:val="00B82767"/>
    <w:rsid w:val="00B8288C"/>
    <w:rsid w:val="00B82922"/>
    <w:rsid w:val="00B83199"/>
    <w:rsid w:val="00B833EF"/>
    <w:rsid w:val="00B839E0"/>
    <w:rsid w:val="00B83B4F"/>
    <w:rsid w:val="00B84575"/>
    <w:rsid w:val="00B84F32"/>
    <w:rsid w:val="00B853C7"/>
    <w:rsid w:val="00B86512"/>
    <w:rsid w:val="00B86791"/>
    <w:rsid w:val="00B86C62"/>
    <w:rsid w:val="00B874A5"/>
    <w:rsid w:val="00B8763E"/>
    <w:rsid w:val="00B8770B"/>
    <w:rsid w:val="00B87F4E"/>
    <w:rsid w:val="00B87F85"/>
    <w:rsid w:val="00B90505"/>
    <w:rsid w:val="00B90956"/>
    <w:rsid w:val="00B9109B"/>
    <w:rsid w:val="00B9116E"/>
    <w:rsid w:val="00B9159E"/>
    <w:rsid w:val="00B91D23"/>
    <w:rsid w:val="00B9213B"/>
    <w:rsid w:val="00B92458"/>
    <w:rsid w:val="00B92896"/>
    <w:rsid w:val="00B933B0"/>
    <w:rsid w:val="00B933B8"/>
    <w:rsid w:val="00B9426C"/>
    <w:rsid w:val="00B94BA9"/>
    <w:rsid w:val="00B95217"/>
    <w:rsid w:val="00B95561"/>
    <w:rsid w:val="00B95A73"/>
    <w:rsid w:val="00B95BE6"/>
    <w:rsid w:val="00B96107"/>
    <w:rsid w:val="00B96639"/>
    <w:rsid w:val="00B969EC"/>
    <w:rsid w:val="00B96B3E"/>
    <w:rsid w:val="00B97057"/>
    <w:rsid w:val="00BA02B9"/>
    <w:rsid w:val="00BA037B"/>
    <w:rsid w:val="00BA0C69"/>
    <w:rsid w:val="00BA1962"/>
    <w:rsid w:val="00BA2236"/>
    <w:rsid w:val="00BA246D"/>
    <w:rsid w:val="00BA27FF"/>
    <w:rsid w:val="00BA3582"/>
    <w:rsid w:val="00BA3814"/>
    <w:rsid w:val="00BA39A9"/>
    <w:rsid w:val="00BA3EC4"/>
    <w:rsid w:val="00BA474E"/>
    <w:rsid w:val="00BA4992"/>
    <w:rsid w:val="00BA5087"/>
    <w:rsid w:val="00BA5D3F"/>
    <w:rsid w:val="00BA609E"/>
    <w:rsid w:val="00BA621B"/>
    <w:rsid w:val="00BA63DF"/>
    <w:rsid w:val="00BA6496"/>
    <w:rsid w:val="00BA6792"/>
    <w:rsid w:val="00BA6957"/>
    <w:rsid w:val="00BA714C"/>
    <w:rsid w:val="00BA75A9"/>
    <w:rsid w:val="00BA76DA"/>
    <w:rsid w:val="00BA77A6"/>
    <w:rsid w:val="00BA79A1"/>
    <w:rsid w:val="00BA7E78"/>
    <w:rsid w:val="00BB00A6"/>
    <w:rsid w:val="00BB019C"/>
    <w:rsid w:val="00BB073E"/>
    <w:rsid w:val="00BB0B2E"/>
    <w:rsid w:val="00BB0EA5"/>
    <w:rsid w:val="00BB120D"/>
    <w:rsid w:val="00BB1A6A"/>
    <w:rsid w:val="00BB229C"/>
    <w:rsid w:val="00BB3124"/>
    <w:rsid w:val="00BB3D21"/>
    <w:rsid w:val="00BB4B60"/>
    <w:rsid w:val="00BB7782"/>
    <w:rsid w:val="00BB77B7"/>
    <w:rsid w:val="00BC0025"/>
    <w:rsid w:val="00BC01AB"/>
    <w:rsid w:val="00BC0C99"/>
    <w:rsid w:val="00BC0EE9"/>
    <w:rsid w:val="00BC12A8"/>
    <w:rsid w:val="00BC167A"/>
    <w:rsid w:val="00BC1E6A"/>
    <w:rsid w:val="00BC1F5B"/>
    <w:rsid w:val="00BC1FDA"/>
    <w:rsid w:val="00BC2659"/>
    <w:rsid w:val="00BC2947"/>
    <w:rsid w:val="00BC2DE1"/>
    <w:rsid w:val="00BC31B0"/>
    <w:rsid w:val="00BC42CF"/>
    <w:rsid w:val="00BC4571"/>
    <w:rsid w:val="00BC4B47"/>
    <w:rsid w:val="00BC4C48"/>
    <w:rsid w:val="00BC533E"/>
    <w:rsid w:val="00BC61C7"/>
    <w:rsid w:val="00BC61E8"/>
    <w:rsid w:val="00BC6A06"/>
    <w:rsid w:val="00BC6B0F"/>
    <w:rsid w:val="00BC6D05"/>
    <w:rsid w:val="00BC70D9"/>
    <w:rsid w:val="00BC72D9"/>
    <w:rsid w:val="00BC75E9"/>
    <w:rsid w:val="00BC7F83"/>
    <w:rsid w:val="00BD03A2"/>
    <w:rsid w:val="00BD0D22"/>
    <w:rsid w:val="00BD123F"/>
    <w:rsid w:val="00BD158B"/>
    <w:rsid w:val="00BD15F6"/>
    <w:rsid w:val="00BD180B"/>
    <w:rsid w:val="00BD1A64"/>
    <w:rsid w:val="00BD1DA7"/>
    <w:rsid w:val="00BD207C"/>
    <w:rsid w:val="00BD227A"/>
    <w:rsid w:val="00BD2627"/>
    <w:rsid w:val="00BD2859"/>
    <w:rsid w:val="00BD2BDA"/>
    <w:rsid w:val="00BD2C0F"/>
    <w:rsid w:val="00BD2C65"/>
    <w:rsid w:val="00BD2D5F"/>
    <w:rsid w:val="00BD2DAC"/>
    <w:rsid w:val="00BD36D7"/>
    <w:rsid w:val="00BD39A4"/>
    <w:rsid w:val="00BD3BAC"/>
    <w:rsid w:val="00BD3F17"/>
    <w:rsid w:val="00BD3FC0"/>
    <w:rsid w:val="00BD43B6"/>
    <w:rsid w:val="00BD5F78"/>
    <w:rsid w:val="00BD6090"/>
    <w:rsid w:val="00BD6403"/>
    <w:rsid w:val="00BD660B"/>
    <w:rsid w:val="00BD6833"/>
    <w:rsid w:val="00BD68B6"/>
    <w:rsid w:val="00BD698B"/>
    <w:rsid w:val="00BD69DC"/>
    <w:rsid w:val="00BD6AD4"/>
    <w:rsid w:val="00BD6C2D"/>
    <w:rsid w:val="00BD6D6B"/>
    <w:rsid w:val="00BD7427"/>
    <w:rsid w:val="00BD7430"/>
    <w:rsid w:val="00BD7587"/>
    <w:rsid w:val="00BE0695"/>
    <w:rsid w:val="00BE1699"/>
    <w:rsid w:val="00BE1BD9"/>
    <w:rsid w:val="00BE227F"/>
    <w:rsid w:val="00BE22ED"/>
    <w:rsid w:val="00BE295F"/>
    <w:rsid w:val="00BE2A37"/>
    <w:rsid w:val="00BE30E3"/>
    <w:rsid w:val="00BE4452"/>
    <w:rsid w:val="00BE455B"/>
    <w:rsid w:val="00BE524E"/>
    <w:rsid w:val="00BE5F1F"/>
    <w:rsid w:val="00BE61DF"/>
    <w:rsid w:val="00BE62C7"/>
    <w:rsid w:val="00BE62F8"/>
    <w:rsid w:val="00BE683E"/>
    <w:rsid w:val="00BE6C58"/>
    <w:rsid w:val="00BE6F52"/>
    <w:rsid w:val="00BE7989"/>
    <w:rsid w:val="00BF047D"/>
    <w:rsid w:val="00BF0802"/>
    <w:rsid w:val="00BF0859"/>
    <w:rsid w:val="00BF0C92"/>
    <w:rsid w:val="00BF0E5B"/>
    <w:rsid w:val="00BF11C2"/>
    <w:rsid w:val="00BF13BB"/>
    <w:rsid w:val="00BF14E8"/>
    <w:rsid w:val="00BF19CE"/>
    <w:rsid w:val="00BF1EAA"/>
    <w:rsid w:val="00BF246E"/>
    <w:rsid w:val="00BF2892"/>
    <w:rsid w:val="00BF2CBD"/>
    <w:rsid w:val="00BF33FD"/>
    <w:rsid w:val="00BF37EB"/>
    <w:rsid w:val="00BF3AF7"/>
    <w:rsid w:val="00BF3F53"/>
    <w:rsid w:val="00BF40C8"/>
    <w:rsid w:val="00BF4766"/>
    <w:rsid w:val="00BF4908"/>
    <w:rsid w:val="00BF4980"/>
    <w:rsid w:val="00BF4A4B"/>
    <w:rsid w:val="00BF54DE"/>
    <w:rsid w:val="00BF5B7F"/>
    <w:rsid w:val="00BF5F9E"/>
    <w:rsid w:val="00BF6866"/>
    <w:rsid w:val="00BF69CA"/>
    <w:rsid w:val="00BF750B"/>
    <w:rsid w:val="00BF765C"/>
    <w:rsid w:val="00BF7875"/>
    <w:rsid w:val="00BF7ED0"/>
    <w:rsid w:val="00C00B4A"/>
    <w:rsid w:val="00C00D80"/>
    <w:rsid w:val="00C01640"/>
    <w:rsid w:val="00C018F7"/>
    <w:rsid w:val="00C01F2D"/>
    <w:rsid w:val="00C02636"/>
    <w:rsid w:val="00C02791"/>
    <w:rsid w:val="00C02AF0"/>
    <w:rsid w:val="00C02F0D"/>
    <w:rsid w:val="00C035FB"/>
    <w:rsid w:val="00C03F65"/>
    <w:rsid w:val="00C0457F"/>
    <w:rsid w:val="00C04EFF"/>
    <w:rsid w:val="00C0502F"/>
    <w:rsid w:val="00C059D7"/>
    <w:rsid w:val="00C05F37"/>
    <w:rsid w:val="00C0649E"/>
    <w:rsid w:val="00C065C3"/>
    <w:rsid w:val="00C07526"/>
    <w:rsid w:val="00C07C23"/>
    <w:rsid w:val="00C10814"/>
    <w:rsid w:val="00C1083D"/>
    <w:rsid w:val="00C1097C"/>
    <w:rsid w:val="00C1159D"/>
    <w:rsid w:val="00C12501"/>
    <w:rsid w:val="00C12BB2"/>
    <w:rsid w:val="00C12F58"/>
    <w:rsid w:val="00C132AF"/>
    <w:rsid w:val="00C135BE"/>
    <w:rsid w:val="00C1399C"/>
    <w:rsid w:val="00C13F35"/>
    <w:rsid w:val="00C140C7"/>
    <w:rsid w:val="00C148E4"/>
    <w:rsid w:val="00C14B30"/>
    <w:rsid w:val="00C14BCB"/>
    <w:rsid w:val="00C150E8"/>
    <w:rsid w:val="00C155BC"/>
    <w:rsid w:val="00C1562F"/>
    <w:rsid w:val="00C1607A"/>
    <w:rsid w:val="00C16AD1"/>
    <w:rsid w:val="00C16D5A"/>
    <w:rsid w:val="00C1796C"/>
    <w:rsid w:val="00C17C7F"/>
    <w:rsid w:val="00C200F7"/>
    <w:rsid w:val="00C204AA"/>
    <w:rsid w:val="00C204EF"/>
    <w:rsid w:val="00C2055A"/>
    <w:rsid w:val="00C2055D"/>
    <w:rsid w:val="00C20689"/>
    <w:rsid w:val="00C20737"/>
    <w:rsid w:val="00C20B3A"/>
    <w:rsid w:val="00C20C34"/>
    <w:rsid w:val="00C20C90"/>
    <w:rsid w:val="00C20E4A"/>
    <w:rsid w:val="00C213EC"/>
    <w:rsid w:val="00C2184D"/>
    <w:rsid w:val="00C21981"/>
    <w:rsid w:val="00C22926"/>
    <w:rsid w:val="00C23033"/>
    <w:rsid w:val="00C2424B"/>
    <w:rsid w:val="00C24ADF"/>
    <w:rsid w:val="00C24F63"/>
    <w:rsid w:val="00C256DE"/>
    <w:rsid w:val="00C25FD4"/>
    <w:rsid w:val="00C26524"/>
    <w:rsid w:val="00C2660B"/>
    <w:rsid w:val="00C27B5C"/>
    <w:rsid w:val="00C3017E"/>
    <w:rsid w:val="00C30364"/>
    <w:rsid w:val="00C30EE6"/>
    <w:rsid w:val="00C31225"/>
    <w:rsid w:val="00C314E5"/>
    <w:rsid w:val="00C3181C"/>
    <w:rsid w:val="00C31D86"/>
    <w:rsid w:val="00C3281C"/>
    <w:rsid w:val="00C33636"/>
    <w:rsid w:val="00C337BD"/>
    <w:rsid w:val="00C33E9D"/>
    <w:rsid w:val="00C342AF"/>
    <w:rsid w:val="00C344E1"/>
    <w:rsid w:val="00C347E7"/>
    <w:rsid w:val="00C35165"/>
    <w:rsid w:val="00C36258"/>
    <w:rsid w:val="00C36403"/>
    <w:rsid w:val="00C37156"/>
    <w:rsid w:val="00C37654"/>
    <w:rsid w:val="00C3777C"/>
    <w:rsid w:val="00C37AA7"/>
    <w:rsid w:val="00C37B9B"/>
    <w:rsid w:val="00C40077"/>
    <w:rsid w:val="00C40B8D"/>
    <w:rsid w:val="00C410BE"/>
    <w:rsid w:val="00C4141B"/>
    <w:rsid w:val="00C41861"/>
    <w:rsid w:val="00C42F62"/>
    <w:rsid w:val="00C43154"/>
    <w:rsid w:val="00C442B7"/>
    <w:rsid w:val="00C44CB3"/>
    <w:rsid w:val="00C44F35"/>
    <w:rsid w:val="00C4581F"/>
    <w:rsid w:val="00C45937"/>
    <w:rsid w:val="00C45DCC"/>
    <w:rsid w:val="00C4615D"/>
    <w:rsid w:val="00C46957"/>
    <w:rsid w:val="00C46D41"/>
    <w:rsid w:val="00C46E6A"/>
    <w:rsid w:val="00C47C2D"/>
    <w:rsid w:val="00C47C9F"/>
    <w:rsid w:val="00C5020E"/>
    <w:rsid w:val="00C50427"/>
    <w:rsid w:val="00C505A4"/>
    <w:rsid w:val="00C50A19"/>
    <w:rsid w:val="00C50F99"/>
    <w:rsid w:val="00C512BE"/>
    <w:rsid w:val="00C51646"/>
    <w:rsid w:val="00C5198E"/>
    <w:rsid w:val="00C51FA5"/>
    <w:rsid w:val="00C524C2"/>
    <w:rsid w:val="00C52B6F"/>
    <w:rsid w:val="00C52BA9"/>
    <w:rsid w:val="00C53220"/>
    <w:rsid w:val="00C53482"/>
    <w:rsid w:val="00C534AD"/>
    <w:rsid w:val="00C53DB8"/>
    <w:rsid w:val="00C5405A"/>
    <w:rsid w:val="00C5429E"/>
    <w:rsid w:val="00C545A7"/>
    <w:rsid w:val="00C54901"/>
    <w:rsid w:val="00C549A8"/>
    <w:rsid w:val="00C55B83"/>
    <w:rsid w:val="00C5617A"/>
    <w:rsid w:val="00C5667A"/>
    <w:rsid w:val="00C56887"/>
    <w:rsid w:val="00C56EEA"/>
    <w:rsid w:val="00C5732B"/>
    <w:rsid w:val="00C577B5"/>
    <w:rsid w:val="00C579B5"/>
    <w:rsid w:val="00C579CF"/>
    <w:rsid w:val="00C601F5"/>
    <w:rsid w:val="00C603AE"/>
    <w:rsid w:val="00C6115F"/>
    <w:rsid w:val="00C6142D"/>
    <w:rsid w:val="00C61BD0"/>
    <w:rsid w:val="00C61FC5"/>
    <w:rsid w:val="00C62404"/>
    <w:rsid w:val="00C62546"/>
    <w:rsid w:val="00C62668"/>
    <w:rsid w:val="00C62850"/>
    <w:rsid w:val="00C62936"/>
    <w:rsid w:val="00C630B4"/>
    <w:rsid w:val="00C632FA"/>
    <w:rsid w:val="00C63948"/>
    <w:rsid w:val="00C63F2E"/>
    <w:rsid w:val="00C645F7"/>
    <w:rsid w:val="00C648E7"/>
    <w:rsid w:val="00C6494D"/>
    <w:rsid w:val="00C6530B"/>
    <w:rsid w:val="00C656A3"/>
    <w:rsid w:val="00C65DF7"/>
    <w:rsid w:val="00C660FC"/>
    <w:rsid w:val="00C66460"/>
    <w:rsid w:val="00C667B1"/>
    <w:rsid w:val="00C670E8"/>
    <w:rsid w:val="00C70235"/>
    <w:rsid w:val="00C70456"/>
    <w:rsid w:val="00C707E6"/>
    <w:rsid w:val="00C70C7F"/>
    <w:rsid w:val="00C70DB0"/>
    <w:rsid w:val="00C71825"/>
    <w:rsid w:val="00C719C4"/>
    <w:rsid w:val="00C71D08"/>
    <w:rsid w:val="00C71D82"/>
    <w:rsid w:val="00C71FEC"/>
    <w:rsid w:val="00C73DB4"/>
    <w:rsid w:val="00C74BC7"/>
    <w:rsid w:val="00C74C04"/>
    <w:rsid w:val="00C74E41"/>
    <w:rsid w:val="00C750DD"/>
    <w:rsid w:val="00C7550A"/>
    <w:rsid w:val="00C75758"/>
    <w:rsid w:val="00C75788"/>
    <w:rsid w:val="00C76464"/>
    <w:rsid w:val="00C774E2"/>
    <w:rsid w:val="00C7780C"/>
    <w:rsid w:val="00C8013C"/>
    <w:rsid w:val="00C802AE"/>
    <w:rsid w:val="00C806D5"/>
    <w:rsid w:val="00C8076F"/>
    <w:rsid w:val="00C80B6D"/>
    <w:rsid w:val="00C80C0D"/>
    <w:rsid w:val="00C81461"/>
    <w:rsid w:val="00C821B6"/>
    <w:rsid w:val="00C82DDC"/>
    <w:rsid w:val="00C83809"/>
    <w:rsid w:val="00C83B54"/>
    <w:rsid w:val="00C83FED"/>
    <w:rsid w:val="00C84067"/>
    <w:rsid w:val="00C841A2"/>
    <w:rsid w:val="00C841B6"/>
    <w:rsid w:val="00C84CCA"/>
    <w:rsid w:val="00C85216"/>
    <w:rsid w:val="00C8533E"/>
    <w:rsid w:val="00C854A7"/>
    <w:rsid w:val="00C8566B"/>
    <w:rsid w:val="00C8570F"/>
    <w:rsid w:val="00C85C6C"/>
    <w:rsid w:val="00C85C8E"/>
    <w:rsid w:val="00C86C89"/>
    <w:rsid w:val="00C86DBE"/>
    <w:rsid w:val="00C872BC"/>
    <w:rsid w:val="00C8754B"/>
    <w:rsid w:val="00C87855"/>
    <w:rsid w:val="00C87C23"/>
    <w:rsid w:val="00C87D3D"/>
    <w:rsid w:val="00C87D8B"/>
    <w:rsid w:val="00C90A2D"/>
    <w:rsid w:val="00C90AE7"/>
    <w:rsid w:val="00C90B1D"/>
    <w:rsid w:val="00C91177"/>
    <w:rsid w:val="00C91482"/>
    <w:rsid w:val="00C91F95"/>
    <w:rsid w:val="00C92420"/>
    <w:rsid w:val="00C927DB"/>
    <w:rsid w:val="00C92A81"/>
    <w:rsid w:val="00C92FBB"/>
    <w:rsid w:val="00C931FC"/>
    <w:rsid w:val="00C93406"/>
    <w:rsid w:val="00C93ED7"/>
    <w:rsid w:val="00C94494"/>
    <w:rsid w:val="00C944AE"/>
    <w:rsid w:val="00C94888"/>
    <w:rsid w:val="00C94A18"/>
    <w:rsid w:val="00C94CA7"/>
    <w:rsid w:val="00C95081"/>
    <w:rsid w:val="00C9509C"/>
    <w:rsid w:val="00C951D7"/>
    <w:rsid w:val="00C96006"/>
    <w:rsid w:val="00C965C6"/>
    <w:rsid w:val="00C96777"/>
    <w:rsid w:val="00C9769A"/>
    <w:rsid w:val="00C97C60"/>
    <w:rsid w:val="00C97D80"/>
    <w:rsid w:val="00CA0010"/>
    <w:rsid w:val="00CA0201"/>
    <w:rsid w:val="00CA048D"/>
    <w:rsid w:val="00CA0794"/>
    <w:rsid w:val="00CA090D"/>
    <w:rsid w:val="00CA0B40"/>
    <w:rsid w:val="00CA0E9A"/>
    <w:rsid w:val="00CA15D0"/>
    <w:rsid w:val="00CA19A6"/>
    <w:rsid w:val="00CA2518"/>
    <w:rsid w:val="00CA2D64"/>
    <w:rsid w:val="00CA2F51"/>
    <w:rsid w:val="00CA354C"/>
    <w:rsid w:val="00CA3550"/>
    <w:rsid w:val="00CA36BD"/>
    <w:rsid w:val="00CA3A04"/>
    <w:rsid w:val="00CA3BE6"/>
    <w:rsid w:val="00CA3D5F"/>
    <w:rsid w:val="00CA4670"/>
    <w:rsid w:val="00CA4A9B"/>
    <w:rsid w:val="00CA4C2F"/>
    <w:rsid w:val="00CA50D7"/>
    <w:rsid w:val="00CA53C6"/>
    <w:rsid w:val="00CA5AA4"/>
    <w:rsid w:val="00CA5D65"/>
    <w:rsid w:val="00CA6362"/>
    <w:rsid w:val="00CA66B2"/>
    <w:rsid w:val="00CA75DA"/>
    <w:rsid w:val="00CA7943"/>
    <w:rsid w:val="00CA7C50"/>
    <w:rsid w:val="00CA7FA1"/>
    <w:rsid w:val="00CB05F0"/>
    <w:rsid w:val="00CB0E3C"/>
    <w:rsid w:val="00CB14B9"/>
    <w:rsid w:val="00CB15F8"/>
    <w:rsid w:val="00CB1AD0"/>
    <w:rsid w:val="00CB218A"/>
    <w:rsid w:val="00CB2656"/>
    <w:rsid w:val="00CB2848"/>
    <w:rsid w:val="00CB2A2C"/>
    <w:rsid w:val="00CB2AA5"/>
    <w:rsid w:val="00CB44F8"/>
    <w:rsid w:val="00CB45BF"/>
    <w:rsid w:val="00CB57D8"/>
    <w:rsid w:val="00CB59EE"/>
    <w:rsid w:val="00CB5BE0"/>
    <w:rsid w:val="00CB5F3B"/>
    <w:rsid w:val="00CB757A"/>
    <w:rsid w:val="00CB75D2"/>
    <w:rsid w:val="00CB79E5"/>
    <w:rsid w:val="00CB7E89"/>
    <w:rsid w:val="00CC002E"/>
    <w:rsid w:val="00CC062D"/>
    <w:rsid w:val="00CC0BE0"/>
    <w:rsid w:val="00CC100D"/>
    <w:rsid w:val="00CC1225"/>
    <w:rsid w:val="00CC148F"/>
    <w:rsid w:val="00CC1664"/>
    <w:rsid w:val="00CC180D"/>
    <w:rsid w:val="00CC239B"/>
    <w:rsid w:val="00CC32D7"/>
    <w:rsid w:val="00CC34AB"/>
    <w:rsid w:val="00CC3A9A"/>
    <w:rsid w:val="00CC3CF4"/>
    <w:rsid w:val="00CC3E50"/>
    <w:rsid w:val="00CC4C17"/>
    <w:rsid w:val="00CC4E35"/>
    <w:rsid w:val="00CC5D36"/>
    <w:rsid w:val="00CC6123"/>
    <w:rsid w:val="00CC634F"/>
    <w:rsid w:val="00CC6887"/>
    <w:rsid w:val="00CC6FC1"/>
    <w:rsid w:val="00CC7C8A"/>
    <w:rsid w:val="00CC7CB9"/>
    <w:rsid w:val="00CC7EF3"/>
    <w:rsid w:val="00CD0A1B"/>
    <w:rsid w:val="00CD0FF5"/>
    <w:rsid w:val="00CD179D"/>
    <w:rsid w:val="00CD1C46"/>
    <w:rsid w:val="00CD210C"/>
    <w:rsid w:val="00CD2A98"/>
    <w:rsid w:val="00CD3A44"/>
    <w:rsid w:val="00CD3FA6"/>
    <w:rsid w:val="00CD442A"/>
    <w:rsid w:val="00CD475A"/>
    <w:rsid w:val="00CD48EB"/>
    <w:rsid w:val="00CD4E98"/>
    <w:rsid w:val="00CD543C"/>
    <w:rsid w:val="00CD5860"/>
    <w:rsid w:val="00CD5AB5"/>
    <w:rsid w:val="00CD67E5"/>
    <w:rsid w:val="00CD6BA3"/>
    <w:rsid w:val="00CD6D07"/>
    <w:rsid w:val="00CD70AA"/>
    <w:rsid w:val="00CD7BFE"/>
    <w:rsid w:val="00CD7E91"/>
    <w:rsid w:val="00CE092A"/>
    <w:rsid w:val="00CE0DC9"/>
    <w:rsid w:val="00CE1724"/>
    <w:rsid w:val="00CE20B5"/>
    <w:rsid w:val="00CE2164"/>
    <w:rsid w:val="00CE29D9"/>
    <w:rsid w:val="00CE2A38"/>
    <w:rsid w:val="00CE3120"/>
    <w:rsid w:val="00CE31A1"/>
    <w:rsid w:val="00CE39C3"/>
    <w:rsid w:val="00CE4720"/>
    <w:rsid w:val="00CE4806"/>
    <w:rsid w:val="00CE517A"/>
    <w:rsid w:val="00CE54AE"/>
    <w:rsid w:val="00CE56E2"/>
    <w:rsid w:val="00CE6138"/>
    <w:rsid w:val="00CE67EE"/>
    <w:rsid w:val="00CE69B7"/>
    <w:rsid w:val="00CE733E"/>
    <w:rsid w:val="00CE7BE7"/>
    <w:rsid w:val="00CE7CDA"/>
    <w:rsid w:val="00CF0612"/>
    <w:rsid w:val="00CF1452"/>
    <w:rsid w:val="00CF278D"/>
    <w:rsid w:val="00CF284F"/>
    <w:rsid w:val="00CF28AE"/>
    <w:rsid w:val="00CF2A86"/>
    <w:rsid w:val="00CF32D5"/>
    <w:rsid w:val="00CF38C2"/>
    <w:rsid w:val="00CF3C79"/>
    <w:rsid w:val="00CF4375"/>
    <w:rsid w:val="00CF443E"/>
    <w:rsid w:val="00CF4668"/>
    <w:rsid w:val="00CF4912"/>
    <w:rsid w:val="00CF4B58"/>
    <w:rsid w:val="00CF4BC7"/>
    <w:rsid w:val="00CF591B"/>
    <w:rsid w:val="00CF5F7F"/>
    <w:rsid w:val="00CF6254"/>
    <w:rsid w:val="00CF6DA7"/>
    <w:rsid w:val="00CF768C"/>
    <w:rsid w:val="00CF7999"/>
    <w:rsid w:val="00CF7C5E"/>
    <w:rsid w:val="00CF7EBD"/>
    <w:rsid w:val="00D0053F"/>
    <w:rsid w:val="00D0068D"/>
    <w:rsid w:val="00D01532"/>
    <w:rsid w:val="00D016AA"/>
    <w:rsid w:val="00D01714"/>
    <w:rsid w:val="00D01A8C"/>
    <w:rsid w:val="00D01AA2"/>
    <w:rsid w:val="00D01F83"/>
    <w:rsid w:val="00D021A0"/>
    <w:rsid w:val="00D0260F"/>
    <w:rsid w:val="00D026E0"/>
    <w:rsid w:val="00D028CA"/>
    <w:rsid w:val="00D0294F"/>
    <w:rsid w:val="00D030BE"/>
    <w:rsid w:val="00D0332C"/>
    <w:rsid w:val="00D03ECD"/>
    <w:rsid w:val="00D042CC"/>
    <w:rsid w:val="00D0439F"/>
    <w:rsid w:val="00D043A6"/>
    <w:rsid w:val="00D04454"/>
    <w:rsid w:val="00D04D20"/>
    <w:rsid w:val="00D0508E"/>
    <w:rsid w:val="00D053CB"/>
    <w:rsid w:val="00D055C9"/>
    <w:rsid w:val="00D05E4B"/>
    <w:rsid w:val="00D06AAC"/>
    <w:rsid w:val="00D07297"/>
    <w:rsid w:val="00D07423"/>
    <w:rsid w:val="00D07774"/>
    <w:rsid w:val="00D07851"/>
    <w:rsid w:val="00D078C6"/>
    <w:rsid w:val="00D105A3"/>
    <w:rsid w:val="00D10C0A"/>
    <w:rsid w:val="00D10C5C"/>
    <w:rsid w:val="00D117B2"/>
    <w:rsid w:val="00D11E56"/>
    <w:rsid w:val="00D12458"/>
    <w:rsid w:val="00D13037"/>
    <w:rsid w:val="00D13370"/>
    <w:rsid w:val="00D13A43"/>
    <w:rsid w:val="00D141DE"/>
    <w:rsid w:val="00D143FA"/>
    <w:rsid w:val="00D1517A"/>
    <w:rsid w:val="00D15704"/>
    <w:rsid w:val="00D15870"/>
    <w:rsid w:val="00D159D1"/>
    <w:rsid w:val="00D15A9D"/>
    <w:rsid w:val="00D16012"/>
    <w:rsid w:val="00D16124"/>
    <w:rsid w:val="00D16D39"/>
    <w:rsid w:val="00D16EFD"/>
    <w:rsid w:val="00D1727E"/>
    <w:rsid w:val="00D20664"/>
    <w:rsid w:val="00D208E1"/>
    <w:rsid w:val="00D209A3"/>
    <w:rsid w:val="00D20C3E"/>
    <w:rsid w:val="00D211B2"/>
    <w:rsid w:val="00D2190F"/>
    <w:rsid w:val="00D21A39"/>
    <w:rsid w:val="00D21B77"/>
    <w:rsid w:val="00D21D3D"/>
    <w:rsid w:val="00D21E3E"/>
    <w:rsid w:val="00D21E5F"/>
    <w:rsid w:val="00D220FC"/>
    <w:rsid w:val="00D22AB0"/>
    <w:rsid w:val="00D232C3"/>
    <w:rsid w:val="00D23D83"/>
    <w:rsid w:val="00D23D99"/>
    <w:rsid w:val="00D2429A"/>
    <w:rsid w:val="00D25335"/>
    <w:rsid w:val="00D25826"/>
    <w:rsid w:val="00D26440"/>
    <w:rsid w:val="00D26620"/>
    <w:rsid w:val="00D267FF"/>
    <w:rsid w:val="00D26C1F"/>
    <w:rsid w:val="00D26C9E"/>
    <w:rsid w:val="00D26DBE"/>
    <w:rsid w:val="00D27528"/>
    <w:rsid w:val="00D27AFE"/>
    <w:rsid w:val="00D302B1"/>
    <w:rsid w:val="00D311F9"/>
    <w:rsid w:val="00D313FE"/>
    <w:rsid w:val="00D3164E"/>
    <w:rsid w:val="00D31A3D"/>
    <w:rsid w:val="00D31E5A"/>
    <w:rsid w:val="00D32310"/>
    <w:rsid w:val="00D3246E"/>
    <w:rsid w:val="00D324D4"/>
    <w:rsid w:val="00D32808"/>
    <w:rsid w:val="00D328B5"/>
    <w:rsid w:val="00D32A0A"/>
    <w:rsid w:val="00D32C0D"/>
    <w:rsid w:val="00D32F7D"/>
    <w:rsid w:val="00D333A2"/>
    <w:rsid w:val="00D33B1B"/>
    <w:rsid w:val="00D33B4A"/>
    <w:rsid w:val="00D33C63"/>
    <w:rsid w:val="00D33C8A"/>
    <w:rsid w:val="00D34036"/>
    <w:rsid w:val="00D344C8"/>
    <w:rsid w:val="00D344E2"/>
    <w:rsid w:val="00D3474F"/>
    <w:rsid w:val="00D348EC"/>
    <w:rsid w:val="00D3502C"/>
    <w:rsid w:val="00D357CC"/>
    <w:rsid w:val="00D35F1B"/>
    <w:rsid w:val="00D36109"/>
    <w:rsid w:val="00D36B79"/>
    <w:rsid w:val="00D36FAD"/>
    <w:rsid w:val="00D373C0"/>
    <w:rsid w:val="00D37605"/>
    <w:rsid w:val="00D37BA8"/>
    <w:rsid w:val="00D37BE1"/>
    <w:rsid w:val="00D40D99"/>
    <w:rsid w:val="00D40E5C"/>
    <w:rsid w:val="00D41274"/>
    <w:rsid w:val="00D417B0"/>
    <w:rsid w:val="00D420F3"/>
    <w:rsid w:val="00D42C75"/>
    <w:rsid w:val="00D4318E"/>
    <w:rsid w:val="00D43729"/>
    <w:rsid w:val="00D441A5"/>
    <w:rsid w:val="00D44B24"/>
    <w:rsid w:val="00D44BC2"/>
    <w:rsid w:val="00D45C44"/>
    <w:rsid w:val="00D4627D"/>
    <w:rsid w:val="00D4635A"/>
    <w:rsid w:val="00D465F0"/>
    <w:rsid w:val="00D46897"/>
    <w:rsid w:val="00D478D3"/>
    <w:rsid w:val="00D47BCB"/>
    <w:rsid w:val="00D47C9F"/>
    <w:rsid w:val="00D47E8E"/>
    <w:rsid w:val="00D502E3"/>
    <w:rsid w:val="00D508CF"/>
    <w:rsid w:val="00D5178B"/>
    <w:rsid w:val="00D5194F"/>
    <w:rsid w:val="00D519B1"/>
    <w:rsid w:val="00D52642"/>
    <w:rsid w:val="00D52A67"/>
    <w:rsid w:val="00D53A5A"/>
    <w:rsid w:val="00D53D3F"/>
    <w:rsid w:val="00D5434D"/>
    <w:rsid w:val="00D54610"/>
    <w:rsid w:val="00D5582E"/>
    <w:rsid w:val="00D565B0"/>
    <w:rsid w:val="00D565EB"/>
    <w:rsid w:val="00D567ED"/>
    <w:rsid w:val="00D56D13"/>
    <w:rsid w:val="00D61122"/>
    <w:rsid w:val="00D61376"/>
    <w:rsid w:val="00D61913"/>
    <w:rsid w:val="00D61A4C"/>
    <w:rsid w:val="00D61DC7"/>
    <w:rsid w:val="00D61F1E"/>
    <w:rsid w:val="00D62CE4"/>
    <w:rsid w:val="00D63A18"/>
    <w:rsid w:val="00D63D24"/>
    <w:rsid w:val="00D6470E"/>
    <w:rsid w:val="00D64AAE"/>
    <w:rsid w:val="00D651ED"/>
    <w:rsid w:val="00D654A3"/>
    <w:rsid w:val="00D65577"/>
    <w:rsid w:val="00D65722"/>
    <w:rsid w:val="00D65FFA"/>
    <w:rsid w:val="00D661B1"/>
    <w:rsid w:val="00D665EC"/>
    <w:rsid w:val="00D666EB"/>
    <w:rsid w:val="00D677AA"/>
    <w:rsid w:val="00D67D69"/>
    <w:rsid w:val="00D70018"/>
    <w:rsid w:val="00D708B3"/>
    <w:rsid w:val="00D70918"/>
    <w:rsid w:val="00D70F92"/>
    <w:rsid w:val="00D72123"/>
    <w:rsid w:val="00D72CED"/>
    <w:rsid w:val="00D73231"/>
    <w:rsid w:val="00D73249"/>
    <w:rsid w:val="00D73448"/>
    <w:rsid w:val="00D73B8F"/>
    <w:rsid w:val="00D73B9A"/>
    <w:rsid w:val="00D73C56"/>
    <w:rsid w:val="00D73F82"/>
    <w:rsid w:val="00D74573"/>
    <w:rsid w:val="00D745C8"/>
    <w:rsid w:val="00D74E56"/>
    <w:rsid w:val="00D75BDF"/>
    <w:rsid w:val="00D75DF6"/>
    <w:rsid w:val="00D75E19"/>
    <w:rsid w:val="00D75ED6"/>
    <w:rsid w:val="00D76886"/>
    <w:rsid w:val="00D76C62"/>
    <w:rsid w:val="00D76E56"/>
    <w:rsid w:val="00D77ADA"/>
    <w:rsid w:val="00D802EC"/>
    <w:rsid w:val="00D80C75"/>
    <w:rsid w:val="00D80EEF"/>
    <w:rsid w:val="00D819AD"/>
    <w:rsid w:val="00D81F25"/>
    <w:rsid w:val="00D82EED"/>
    <w:rsid w:val="00D83E30"/>
    <w:rsid w:val="00D84009"/>
    <w:rsid w:val="00D84130"/>
    <w:rsid w:val="00D84516"/>
    <w:rsid w:val="00D848E2"/>
    <w:rsid w:val="00D84A9A"/>
    <w:rsid w:val="00D84AA3"/>
    <w:rsid w:val="00D84D81"/>
    <w:rsid w:val="00D85492"/>
    <w:rsid w:val="00D85EA5"/>
    <w:rsid w:val="00D86385"/>
    <w:rsid w:val="00D86BC6"/>
    <w:rsid w:val="00D87244"/>
    <w:rsid w:val="00D872ED"/>
    <w:rsid w:val="00D90B35"/>
    <w:rsid w:val="00D90F05"/>
    <w:rsid w:val="00D9117A"/>
    <w:rsid w:val="00D9215D"/>
    <w:rsid w:val="00D94378"/>
    <w:rsid w:val="00D946C9"/>
    <w:rsid w:val="00D94829"/>
    <w:rsid w:val="00D949AE"/>
    <w:rsid w:val="00D95FFF"/>
    <w:rsid w:val="00D96AED"/>
    <w:rsid w:val="00D971A6"/>
    <w:rsid w:val="00D973A9"/>
    <w:rsid w:val="00D978E2"/>
    <w:rsid w:val="00D97946"/>
    <w:rsid w:val="00DA036B"/>
    <w:rsid w:val="00DA1A50"/>
    <w:rsid w:val="00DA1E31"/>
    <w:rsid w:val="00DA1F63"/>
    <w:rsid w:val="00DA1F75"/>
    <w:rsid w:val="00DA2421"/>
    <w:rsid w:val="00DA29DE"/>
    <w:rsid w:val="00DA2B8F"/>
    <w:rsid w:val="00DA3D71"/>
    <w:rsid w:val="00DA404F"/>
    <w:rsid w:val="00DA44E5"/>
    <w:rsid w:val="00DA4CAD"/>
    <w:rsid w:val="00DA4EA8"/>
    <w:rsid w:val="00DA5314"/>
    <w:rsid w:val="00DA5359"/>
    <w:rsid w:val="00DA580A"/>
    <w:rsid w:val="00DA5C0E"/>
    <w:rsid w:val="00DA5CA1"/>
    <w:rsid w:val="00DA62B0"/>
    <w:rsid w:val="00DA634F"/>
    <w:rsid w:val="00DA6775"/>
    <w:rsid w:val="00DA677E"/>
    <w:rsid w:val="00DA6B44"/>
    <w:rsid w:val="00DA6C9D"/>
    <w:rsid w:val="00DA7336"/>
    <w:rsid w:val="00DA7429"/>
    <w:rsid w:val="00DB044B"/>
    <w:rsid w:val="00DB045E"/>
    <w:rsid w:val="00DB0A45"/>
    <w:rsid w:val="00DB0E0C"/>
    <w:rsid w:val="00DB0F00"/>
    <w:rsid w:val="00DB102A"/>
    <w:rsid w:val="00DB187A"/>
    <w:rsid w:val="00DB1931"/>
    <w:rsid w:val="00DB2771"/>
    <w:rsid w:val="00DB288E"/>
    <w:rsid w:val="00DB29EA"/>
    <w:rsid w:val="00DB2B5C"/>
    <w:rsid w:val="00DB39D6"/>
    <w:rsid w:val="00DB3ACA"/>
    <w:rsid w:val="00DB3B96"/>
    <w:rsid w:val="00DB468D"/>
    <w:rsid w:val="00DB497A"/>
    <w:rsid w:val="00DB4A2D"/>
    <w:rsid w:val="00DB4A52"/>
    <w:rsid w:val="00DB4C9D"/>
    <w:rsid w:val="00DB4D1F"/>
    <w:rsid w:val="00DB545D"/>
    <w:rsid w:val="00DB55DF"/>
    <w:rsid w:val="00DB5E9C"/>
    <w:rsid w:val="00DB60CD"/>
    <w:rsid w:val="00DB62F0"/>
    <w:rsid w:val="00DB708B"/>
    <w:rsid w:val="00DB7433"/>
    <w:rsid w:val="00DB7460"/>
    <w:rsid w:val="00DB74B5"/>
    <w:rsid w:val="00DB78AF"/>
    <w:rsid w:val="00DB7BBF"/>
    <w:rsid w:val="00DB7D7F"/>
    <w:rsid w:val="00DC036E"/>
    <w:rsid w:val="00DC08AB"/>
    <w:rsid w:val="00DC0975"/>
    <w:rsid w:val="00DC0A08"/>
    <w:rsid w:val="00DC0AC5"/>
    <w:rsid w:val="00DC102D"/>
    <w:rsid w:val="00DC119D"/>
    <w:rsid w:val="00DC1378"/>
    <w:rsid w:val="00DC1456"/>
    <w:rsid w:val="00DC15BD"/>
    <w:rsid w:val="00DC18ED"/>
    <w:rsid w:val="00DC1E00"/>
    <w:rsid w:val="00DC2702"/>
    <w:rsid w:val="00DC2728"/>
    <w:rsid w:val="00DC2C46"/>
    <w:rsid w:val="00DC30E4"/>
    <w:rsid w:val="00DC32D1"/>
    <w:rsid w:val="00DC337F"/>
    <w:rsid w:val="00DC3414"/>
    <w:rsid w:val="00DC3730"/>
    <w:rsid w:val="00DC39E7"/>
    <w:rsid w:val="00DC3A74"/>
    <w:rsid w:val="00DC4144"/>
    <w:rsid w:val="00DC4165"/>
    <w:rsid w:val="00DC4609"/>
    <w:rsid w:val="00DC53F1"/>
    <w:rsid w:val="00DC5942"/>
    <w:rsid w:val="00DC5B8E"/>
    <w:rsid w:val="00DC5DB5"/>
    <w:rsid w:val="00DC67B6"/>
    <w:rsid w:val="00DC6920"/>
    <w:rsid w:val="00DC6F7D"/>
    <w:rsid w:val="00DC71E1"/>
    <w:rsid w:val="00DC79F3"/>
    <w:rsid w:val="00DC7EEF"/>
    <w:rsid w:val="00DD010C"/>
    <w:rsid w:val="00DD03CD"/>
    <w:rsid w:val="00DD0830"/>
    <w:rsid w:val="00DD0D68"/>
    <w:rsid w:val="00DD0EDF"/>
    <w:rsid w:val="00DD1049"/>
    <w:rsid w:val="00DD2240"/>
    <w:rsid w:val="00DD245A"/>
    <w:rsid w:val="00DD24C4"/>
    <w:rsid w:val="00DD3015"/>
    <w:rsid w:val="00DD33C6"/>
    <w:rsid w:val="00DD35D7"/>
    <w:rsid w:val="00DD3F73"/>
    <w:rsid w:val="00DD4561"/>
    <w:rsid w:val="00DD4B15"/>
    <w:rsid w:val="00DD6BA6"/>
    <w:rsid w:val="00DD70AF"/>
    <w:rsid w:val="00DD7679"/>
    <w:rsid w:val="00DD774E"/>
    <w:rsid w:val="00DE00CF"/>
    <w:rsid w:val="00DE0113"/>
    <w:rsid w:val="00DE065B"/>
    <w:rsid w:val="00DE08CD"/>
    <w:rsid w:val="00DE1500"/>
    <w:rsid w:val="00DE1ECD"/>
    <w:rsid w:val="00DE2035"/>
    <w:rsid w:val="00DE2041"/>
    <w:rsid w:val="00DE2388"/>
    <w:rsid w:val="00DE2542"/>
    <w:rsid w:val="00DE292F"/>
    <w:rsid w:val="00DE2BA6"/>
    <w:rsid w:val="00DE351D"/>
    <w:rsid w:val="00DE3CE7"/>
    <w:rsid w:val="00DE487D"/>
    <w:rsid w:val="00DE49B7"/>
    <w:rsid w:val="00DE4A12"/>
    <w:rsid w:val="00DE4EE3"/>
    <w:rsid w:val="00DE5106"/>
    <w:rsid w:val="00DE52F2"/>
    <w:rsid w:val="00DE5866"/>
    <w:rsid w:val="00DE592C"/>
    <w:rsid w:val="00DE67B5"/>
    <w:rsid w:val="00DE75FB"/>
    <w:rsid w:val="00DE7E6B"/>
    <w:rsid w:val="00DF052D"/>
    <w:rsid w:val="00DF0BF8"/>
    <w:rsid w:val="00DF0CEB"/>
    <w:rsid w:val="00DF0D77"/>
    <w:rsid w:val="00DF0E40"/>
    <w:rsid w:val="00DF19C6"/>
    <w:rsid w:val="00DF2795"/>
    <w:rsid w:val="00DF2C12"/>
    <w:rsid w:val="00DF3390"/>
    <w:rsid w:val="00DF35DF"/>
    <w:rsid w:val="00DF3611"/>
    <w:rsid w:val="00DF40CA"/>
    <w:rsid w:val="00DF4752"/>
    <w:rsid w:val="00DF54F8"/>
    <w:rsid w:val="00DF5C1D"/>
    <w:rsid w:val="00DF68A6"/>
    <w:rsid w:val="00DF69DF"/>
    <w:rsid w:val="00DF6BF7"/>
    <w:rsid w:val="00DF6E24"/>
    <w:rsid w:val="00DF7A10"/>
    <w:rsid w:val="00DF7E45"/>
    <w:rsid w:val="00E0026E"/>
    <w:rsid w:val="00E00A3E"/>
    <w:rsid w:val="00E00F6C"/>
    <w:rsid w:val="00E0118E"/>
    <w:rsid w:val="00E013E2"/>
    <w:rsid w:val="00E0156D"/>
    <w:rsid w:val="00E01FEF"/>
    <w:rsid w:val="00E0261F"/>
    <w:rsid w:val="00E02B4E"/>
    <w:rsid w:val="00E02C4E"/>
    <w:rsid w:val="00E02CA9"/>
    <w:rsid w:val="00E02E5A"/>
    <w:rsid w:val="00E02EE7"/>
    <w:rsid w:val="00E02EF5"/>
    <w:rsid w:val="00E039CC"/>
    <w:rsid w:val="00E03B35"/>
    <w:rsid w:val="00E046AC"/>
    <w:rsid w:val="00E04CD9"/>
    <w:rsid w:val="00E05105"/>
    <w:rsid w:val="00E055E8"/>
    <w:rsid w:val="00E064D9"/>
    <w:rsid w:val="00E07174"/>
    <w:rsid w:val="00E07605"/>
    <w:rsid w:val="00E077B6"/>
    <w:rsid w:val="00E07803"/>
    <w:rsid w:val="00E10044"/>
    <w:rsid w:val="00E10974"/>
    <w:rsid w:val="00E11ACD"/>
    <w:rsid w:val="00E12021"/>
    <w:rsid w:val="00E1223F"/>
    <w:rsid w:val="00E12FC9"/>
    <w:rsid w:val="00E130EA"/>
    <w:rsid w:val="00E13289"/>
    <w:rsid w:val="00E13468"/>
    <w:rsid w:val="00E135C4"/>
    <w:rsid w:val="00E136EA"/>
    <w:rsid w:val="00E13E23"/>
    <w:rsid w:val="00E13FA1"/>
    <w:rsid w:val="00E14041"/>
    <w:rsid w:val="00E143C8"/>
    <w:rsid w:val="00E145B8"/>
    <w:rsid w:val="00E14830"/>
    <w:rsid w:val="00E15556"/>
    <w:rsid w:val="00E15678"/>
    <w:rsid w:val="00E16100"/>
    <w:rsid w:val="00E16667"/>
    <w:rsid w:val="00E1699D"/>
    <w:rsid w:val="00E16B63"/>
    <w:rsid w:val="00E17198"/>
    <w:rsid w:val="00E17302"/>
    <w:rsid w:val="00E17632"/>
    <w:rsid w:val="00E17771"/>
    <w:rsid w:val="00E17C1D"/>
    <w:rsid w:val="00E17C8E"/>
    <w:rsid w:val="00E2018E"/>
    <w:rsid w:val="00E2038A"/>
    <w:rsid w:val="00E20920"/>
    <w:rsid w:val="00E209BC"/>
    <w:rsid w:val="00E20B3E"/>
    <w:rsid w:val="00E22459"/>
    <w:rsid w:val="00E2249F"/>
    <w:rsid w:val="00E24394"/>
    <w:rsid w:val="00E24F54"/>
    <w:rsid w:val="00E2586A"/>
    <w:rsid w:val="00E26183"/>
    <w:rsid w:val="00E262A3"/>
    <w:rsid w:val="00E2652B"/>
    <w:rsid w:val="00E2733E"/>
    <w:rsid w:val="00E27B49"/>
    <w:rsid w:val="00E27F85"/>
    <w:rsid w:val="00E302DA"/>
    <w:rsid w:val="00E30ADF"/>
    <w:rsid w:val="00E30CD7"/>
    <w:rsid w:val="00E30D0E"/>
    <w:rsid w:val="00E30D4C"/>
    <w:rsid w:val="00E32C57"/>
    <w:rsid w:val="00E33727"/>
    <w:rsid w:val="00E34004"/>
    <w:rsid w:val="00E344AE"/>
    <w:rsid w:val="00E34A13"/>
    <w:rsid w:val="00E34C4F"/>
    <w:rsid w:val="00E34E76"/>
    <w:rsid w:val="00E34FF1"/>
    <w:rsid w:val="00E351C3"/>
    <w:rsid w:val="00E352D3"/>
    <w:rsid w:val="00E3612C"/>
    <w:rsid w:val="00E362C9"/>
    <w:rsid w:val="00E3634F"/>
    <w:rsid w:val="00E36A78"/>
    <w:rsid w:val="00E37065"/>
    <w:rsid w:val="00E370CA"/>
    <w:rsid w:val="00E4006B"/>
    <w:rsid w:val="00E4079B"/>
    <w:rsid w:val="00E40854"/>
    <w:rsid w:val="00E408A0"/>
    <w:rsid w:val="00E40F6F"/>
    <w:rsid w:val="00E41BEA"/>
    <w:rsid w:val="00E42153"/>
    <w:rsid w:val="00E4219D"/>
    <w:rsid w:val="00E42224"/>
    <w:rsid w:val="00E42416"/>
    <w:rsid w:val="00E42F40"/>
    <w:rsid w:val="00E436EF"/>
    <w:rsid w:val="00E43C92"/>
    <w:rsid w:val="00E44103"/>
    <w:rsid w:val="00E44151"/>
    <w:rsid w:val="00E4589F"/>
    <w:rsid w:val="00E46A83"/>
    <w:rsid w:val="00E46E2B"/>
    <w:rsid w:val="00E46EEF"/>
    <w:rsid w:val="00E46F3D"/>
    <w:rsid w:val="00E47161"/>
    <w:rsid w:val="00E50A99"/>
    <w:rsid w:val="00E50E48"/>
    <w:rsid w:val="00E51739"/>
    <w:rsid w:val="00E51A1E"/>
    <w:rsid w:val="00E51CCB"/>
    <w:rsid w:val="00E52292"/>
    <w:rsid w:val="00E522F9"/>
    <w:rsid w:val="00E5272A"/>
    <w:rsid w:val="00E52CCB"/>
    <w:rsid w:val="00E5363F"/>
    <w:rsid w:val="00E53C13"/>
    <w:rsid w:val="00E53CAB"/>
    <w:rsid w:val="00E53D92"/>
    <w:rsid w:val="00E543F6"/>
    <w:rsid w:val="00E54539"/>
    <w:rsid w:val="00E54E85"/>
    <w:rsid w:val="00E5519F"/>
    <w:rsid w:val="00E5556F"/>
    <w:rsid w:val="00E55A80"/>
    <w:rsid w:val="00E55F07"/>
    <w:rsid w:val="00E5749D"/>
    <w:rsid w:val="00E57DE7"/>
    <w:rsid w:val="00E601F3"/>
    <w:rsid w:val="00E60D8F"/>
    <w:rsid w:val="00E6116B"/>
    <w:rsid w:val="00E61310"/>
    <w:rsid w:val="00E6143C"/>
    <w:rsid w:val="00E6185B"/>
    <w:rsid w:val="00E61C64"/>
    <w:rsid w:val="00E62858"/>
    <w:rsid w:val="00E62C27"/>
    <w:rsid w:val="00E6318D"/>
    <w:rsid w:val="00E63A4A"/>
    <w:rsid w:val="00E63F6E"/>
    <w:rsid w:val="00E646FA"/>
    <w:rsid w:val="00E64CC5"/>
    <w:rsid w:val="00E65294"/>
    <w:rsid w:val="00E653F4"/>
    <w:rsid w:val="00E65E6B"/>
    <w:rsid w:val="00E6613B"/>
    <w:rsid w:val="00E66641"/>
    <w:rsid w:val="00E668FB"/>
    <w:rsid w:val="00E66AE4"/>
    <w:rsid w:val="00E66E43"/>
    <w:rsid w:val="00E67470"/>
    <w:rsid w:val="00E676AD"/>
    <w:rsid w:val="00E67C83"/>
    <w:rsid w:val="00E7004C"/>
    <w:rsid w:val="00E70453"/>
    <w:rsid w:val="00E7167F"/>
    <w:rsid w:val="00E71AB5"/>
    <w:rsid w:val="00E72074"/>
    <w:rsid w:val="00E72D19"/>
    <w:rsid w:val="00E7301C"/>
    <w:rsid w:val="00E73303"/>
    <w:rsid w:val="00E73E99"/>
    <w:rsid w:val="00E74012"/>
    <w:rsid w:val="00E7410E"/>
    <w:rsid w:val="00E7456F"/>
    <w:rsid w:val="00E7581D"/>
    <w:rsid w:val="00E76607"/>
    <w:rsid w:val="00E76D71"/>
    <w:rsid w:val="00E77180"/>
    <w:rsid w:val="00E77331"/>
    <w:rsid w:val="00E7773C"/>
    <w:rsid w:val="00E77A91"/>
    <w:rsid w:val="00E80204"/>
    <w:rsid w:val="00E80A2A"/>
    <w:rsid w:val="00E81A97"/>
    <w:rsid w:val="00E81DC7"/>
    <w:rsid w:val="00E82279"/>
    <w:rsid w:val="00E82791"/>
    <w:rsid w:val="00E82799"/>
    <w:rsid w:val="00E82D56"/>
    <w:rsid w:val="00E833E9"/>
    <w:rsid w:val="00E8364F"/>
    <w:rsid w:val="00E83FFE"/>
    <w:rsid w:val="00E846B3"/>
    <w:rsid w:val="00E846DE"/>
    <w:rsid w:val="00E84788"/>
    <w:rsid w:val="00E849DE"/>
    <w:rsid w:val="00E84A84"/>
    <w:rsid w:val="00E84AA8"/>
    <w:rsid w:val="00E85196"/>
    <w:rsid w:val="00E85B0B"/>
    <w:rsid w:val="00E86655"/>
    <w:rsid w:val="00E870EB"/>
    <w:rsid w:val="00E87247"/>
    <w:rsid w:val="00E872CF"/>
    <w:rsid w:val="00E8748F"/>
    <w:rsid w:val="00E87B93"/>
    <w:rsid w:val="00E87CA3"/>
    <w:rsid w:val="00E87DBC"/>
    <w:rsid w:val="00E87E28"/>
    <w:rsid w:val="00E901F3"/>
    <w:rsid w:val="00E904F2"/>
    <w:rsid w:val="00E90928"/>
    <w:rsid w:val="00E909F0"/>
    <w:rsid w:val="00E90CEE"/>
    <w:rsid w:val="00E90D05"/>
    <w:rsid w:val="00E91B41"/>
    <w:rsid w:val="00E9245C"/>
    <w:rsid w:val="00E9253D"/>
    <w:rsid w:val="00E925CE"/>
    <w:rsid w:val="00E928BD"/>
    <w:rsid w:val="00E9299B"/>
    <w:rsid w:val="00E9300B"/>
    <w:rsid w:val="00E943E0"/>
    <w:rsid w:val="00E94BC7"/>
    <w:rsid w:val="00E94D92"/>
    <w:rsid w:val="00E953A4"/>
    <w:rsid w:val="00E953D5"/>
    <w:rsid w:val="00E95B60"/>
    <w:rsid w:val="00E95C29"/>
    <w:rsid w:val="00E95CD6"/>
    <w:rsid w:val="00E962C8"/>
    <w:rsid w:val="00E963A0"/>
    <w:rsid w:val="00E9700C"/>
    <w:rsid w:val="00E973DA"/>
    <w:rsid w:val="00E975A2"/>
    <w:rsid w:val="00E976A5"/>
    <w:rsid w:val="00E97CB6"/>
    <w:rsid w:val="00E97CEC"/>
    <w:rsid w:val="00E97EED"/>
    <w:rsid w:val="00EA02A3"/>
    <w:rsid w:val="00EA0A00"/>
    <w:rsid w:val="00EA1D20"/>
    <w:rsid w:val="00EA2054"/>
    <w:rsid w:val="00EA2998"/>
    <w:rsid w:val="00EA30ED"/>
    <w:rsid w:val="00EA3A57"/>
    <w:rsid w:val="00EA4B74"/>
    <w:rsid w:val="00EA4BE5"/>
    <w:rsid w:val="00EA5542"/>
    <w:rsid w:val="00EA6847"/>
    <w:rsid w:val="00EB0039"/>
    <w:rsid w:val="00EB03A0"/>
    <w:rsid w:val="00EB08DE"/>
    <w:rsid w:val="00EB145B"/>
    <w:rsid w:val="00EB1969"/>
    <w:rsid w:val="00EB1A3E"/>
    <w:rsid w:val="00EB2F03"/>
    <w:rsid w:val="00EB32DB"/>
    <w:rsid w:val="00EB354A"/>
    <w:rsid w:val="00EB430B"/>
    <w:rsid w:val="00EB4503"/>
    <w:rsid w:val="00EB505D"/>
    <w:rsid w:val="00EB5310"/>
    <w:rsid w:val="00EB5643"/>
    <w:rsid w:val="00EB5709"/>
    <w:rsid w:val="00EB6CF1"/>
    <w:rsid w:val="00EB7254"/>
    <w:rsid w:val="00EB7D99"/>
    <w:rsid w:val="00EC0C34"/>
    <w:rsid w:val="00EC0C38"/>
    <w:rsid w:val="00EC0DE9"/>
    <w:rsid w:val="00EC0F10"/>
    <w:rsid w:val="00EC1431"/>
    <w:rsid w:val="00EC1864"/>
    <w:rsid w:val="00EC2576"/>
    <w:rsid w:val="00EC2586"/>
    <w:rsid w:val="00EC2591"/>
    <w:rsid w:val="00EC2782"/>
    <w:rsid w:val="00EC2A53"/>
    <w:rsid w:val="00EC2A98"/>
    <w:rsid w:val="00EC3A7B"/>
    <w:rsid w:val="00EC3FC5"/>
    <w:rsid w:val="00EC4C57"/>
    <w:rsid w:val="00EC4DEF"/>
    <w:rsid w:val="00EC5371"/>
    <w:rsid w:val="00EC53B8"/>
    <w:rsid w:val="00EC55F7"/>
    <w:rsid w:val="00EC576C"/>
    <w:rsid w:val="00EC5C40"/>
    <w:rsid w:val="00EC5F9C"/>
    <w:rsid w:val="00EC66E2"/>
    <w:rsid w:val="00EC71DB"/>
    <w:rsid w:val="00EC767B"/>
    <w:rsid w:val="00EC7818"/>
    <w:rsid w:val="00ED0653"/>
    <w:rsid w:val="00ED0699"/>
    <w:rsid w:val="00ED08B4"/>
    <w:rsid w:val="00ED0A4B"/>
    <w:rsid w:val="00ED0B39"/>
    <w:rsid w:val="00ED1C43"/>
    <w:rsid w:val="00ED1E5C"/>
    <w:rsid w:val="00ED253E"/>
    <w:rsid w:val="00ED28D4"/>
    <w:rsid w:val="00ED3BAD"/>
    <w:rsid w:val="00ED48AB"/>
    <w:rsid w:val="00ED5B2F"/>
    <w:rsid w:val="00ED5B6E"/>
    <w:rsid w:val="00ED5F52"/>
    <w:rsid w:val="00ED635F"/>
    <w:rsid w:val="00ED65E1"/>
    <w:rsid w:val="00ED6695"/>
    <w:rsid w:val="00ED672D"/>
    <w:rsid w:val="00ED6A91"/>
    <w:rsid w:val="00ED70EC"/>
    <w:rsid w:val="00ED7965"/>
    <w:rsid w:val="00ED7989"/>
    <w:rsid w:val="00EE0877"/>
    <w:rsid w:val="00EE0AF2"/>
    <w:rsid w:val="00EE1B95"/>
    <w:rsid w:val="00EE221D"/>
    <w:rsid w:val="00EE2335"/>
    <w:rsid w:val="00EE23FB"/>
    <w:rsid w:val="00EE24BD"/>
    <w:rsid w:val="00EE2BF5"/>
    <w:rsid w:val="00EE2DEB"/>
    <w:rsid w:val="00EE3527"/>
    <w:rsid w:val="00EE3BE2"/>
    <w:rsid w:val="00EE501E"/>
    <w:rsid w:val="00EE52C9"/>
    <w:rsid w:val="00EE54AC"/>
    <w:rsid w:val="00EE578C"/>
    <w:rsid w:val="00EE597D"/>
    <w:rsid w:val="00EE5C66"/>
    <w:rsid w:val="00EE6178"/>
    <w:rsid w:val="00EE6A21"/>
    <w:rsid w:val="00EE6ECF"/>
    <w:rsid w:val="00EF0FEA"/>
    <w:rsid w:val="00EF2510"/>
    <w:rsid w:val="00EF267D"/>
    <w:rsid w:val="00EF2B54"/>
    <w:rsid w:val="00EF2EE1"/>
    <w:rsid w:val="00EF3528"/>
    <w:rsid w:val="00EF3D71"/>
    <w:rsid w:val="00EF41F3"/>
    <w:rsid w:val="00EF43C5"/>
    <w:rsid w:val="00EF4D8A"/>
    <w:rsid w:val="00EF4F12"/>
    <w:rsid w:val="00EF5056"/>
    <w:rsid w:val="00EF5156"/>
    <w:rsid w:val="00EF5A35"/>
    <w:rsid w:val="00EF63A7"/>
    <w:rsid w:val="00EF7A8B"/>
    <w:rsid w:val="00F019DA"/>
    <w:rsid w:val="00F01DFC"/>
    <w:rsid w:val="00F01F63"/>
    <w:rsid w:val="00F025B2"/>
    <w:rsid w:val="00F026C0"/>
    <w:rsid w:val="00F028CE"/>
    <w:rsid w:val="00F02A29"/>
    <w:rsid w:val="00F02AD6"/>
    <w:rsid w:val="00F02FD2"/>
    <w:rsid w:val="00F03086"/>
    <w:rsid w:val="00F035DD"/>
    <w:rsid w:val="00F03B72"/>
    <w:rsid w:val="00F04098"/>
    <w:rsid w:val="00F04368"/>
    <w:rsid w:val="00F043A1"/>
    <w:rsid w:val="00F052C0"/>
    <w:rsid w:val="00F0770C"/>
    <w:rsid w:val="00F079A0"/>
    <w:rsid w:val="00F1199D"/>
    <w:rsid w:val="00F11E46"/>
    <w:rsid w:val="00F12784"/>
    <w:rsid w:val="00F129E9"/>
    <w:rsid w:val="00F13302"/>
    <w:rsid w:val="00F139B3"/>
    <w:rsid w:val="00F13A51"/>
    <w:rsid w:val="00F13FB8"/>
    <w:rsid w:val="00F145B0"/>
    <w:rsid w:val="00F15451"/>
    <w:rsid w:val="00F162FF"/>
    <w:rsid w:val="00F16605"/>
    <w:rsid w:val="00F16719"/>
    <w:rsid w:val="00F175C7"/>
    <w:rsid w:val="00F17A29"/>
    <w:rsid w:val="00F17C06"/>
    <w:rsid w:val="00F17CFB"/>
    <w:rsid w:val="00F17DC8"/>
    <w:rsid w:val="00F20150"/>
    <w:rsid w:val="00F20403"/>
    <w:rsid w:val="00F20E2C"/>
    <w:rsid w:val="00F20F02"/>
    <w:rsid w:val="00F21C8A"/>
    <w:rsid w:val="00F226F4"/>
    <w:rsid w:val="00F22AE9"/>
    <w:rsid w:val="00F2306E"/>
    <w:rsid w:val="00F23BBB"/>
    <w:rsid w:val="00F23E23"/>
    <w:rsid w:val="00F243DA"/>
    <w:rsid w:val="00F2443F"/>
    <w:rsid w:val="00F244D8"/>
    <w:rsid w:val="00F247A3"/>
    <w:rsid w:val="00F24A38"/>
    <w:rsid w:val="00F24D53"/>
    <w:rsid w:val="00F259C2"/>
    <w:rsid w:val="00F26341"/>
    <w:rsid w:val="00F2652C"/>
    <w:rsid w:val="00F26724"/>
    <w:rsid w:val="00F26C45"/>
    <w:rsid w:val="00F2777C"/>
    <w:rsid w:val="00F27A64"/>
    <w:rsid w:val="00F30414"/>
    <w:rsid w:val="00F30AE1"/>
    <w:rsid w:val="00F30B6E"/>
    <w:rsid w:val="00F30F36"/>
    <w:rsid w:val="00F30F9A"/>
    <w:rsid w:val="00F31642"/>
    <w:rsid w:val="00F31668"/>
    <w:rsid w:val="00F317C6"/>
    <w:rsid w:val="00F31A90"/>
    <w:rsid w:val="00F31EBA"/>
    <w:rsid w:val="00F31FF6"/>
    <w:rsid w:val="00F32183"/>
    <w:rsid w:val="00F32967"/>
    <w:rsid w:val="00F33A64"/>
    <w:rsid w:val="00F33EDD"/>
    <w:rsid w:val="00F34A6D"/>
    <w:rsid w:val="00F354E9"/>
    <w:rsid w:val="00F357C2"/>
    <w:rsid w:val="00F35BE5"/>
    <w:rsid w:val="00F35F07"/>
    <w:rsid w:val="00F360D7"/>
    <w:rsid w:val="00F36D28"/>
    <w:rsid w:val="00F37398"/>
    <w:rsid w:val="00F37404"/>
    <w:rsid w:val="00F37C14"/>
    <w:rsid w:val="00F401DB"/>
    <w:rsid w:val="00F410EA"/>
    <w:rsid w:val="00F4113C"/>
    <w:rsid w:val="00F41979"/>
    <w:rsid w:val="00F41A8B"/>
    <w:rsid w:val="00F41EE6"/>
    <w:rsid w:val="00F424A5"/>
    <w:rsid w:val="00F429A3"/>
    <w:rsid w:val="00F42A3D"/>
    <w:rsid w:val="00F43293"/>
    <w:rsid w:val="00F433E0"/>
    <w:rsid w:val="00F433EF"/>
    <w:rsid w:val="00F44003"/>
    <w:rsid w:val="00F44039"/>
    <w:rsid w:val="00F4432B"/>
    <w:rsid w:val="00F453C3"/>
    <w:rsid w:val="00F45519"/>
    <w:rsid w:val="00F456B4"/>
    <w:rsid w:val="00F4582A"/>
    <w:rsid w:val="00F45873"/>
    <w:rsid w:val="00F45F7E"/>
    <w:rsid w:val="00F46B31"/>
    <w:rsid w:val="00F46C99"/>
    <w:rsid w:val="00F46CFF"/>
    <w:rsid w:val="00F4725F"/>
    <w:rsid w:val="00F47B9D"/>
    <w:rsid w:val="00F47E73"/>
    <w:rsid w:val="00F5061B"/>
    <w:rsid w:val="00F5117A"/>
    <w:rsid w:val="00F51A31"/>
    <w:rsid w:val="00F523C4"/>
    <w:rsid w:val="00F52D78"/>
    <w:rsid w:val="00F53118"/>
    <w:rsid w:val="00F538CB"/>
    <w:rsid w:val="00F5390F"/>
    <w:rsid w:val="00F53C6E"/>
    <w:rsid w:val="00F53D82"/>
    <w:rsid w:val="00F53EA7"/>
    <w:rsid w:val="00F54003"/>
    <w:rsid w:val="00F547AE"/>
    <w:rsid w:val="00F552DA"/>
    <w:rsid w:val="00F5545E"/>
    <w:rsid w:val="00F5578C"/>
    <w:rsid w:val="00F5618E"/>
    <w:rsid w:val="00F578CE"/>
    <w:rsid w:val="00F57913"/>
    <w:rsid w:val="00F607B7"/>
    <w:rsid w:val="00F60AB4"/>
    <w:rsid w:val="00F60B76"/>
    <w:rsid w:val="00F6130B"/>
    <w:rsid w:val="00F61EA3"/>
    <w:rsid w:val="00F61F53"/>
    <w:rsid w:val="00F6215B"/>
    <w:rsid w:val="00F624BD"/>
    <w:rsid w:val="00F62683"/>
    <w:rsid w:val="00F6341D"/>
    <w:rsid w:val="00F6348B"/>
    <w:rsid w:val="00F635CD"/>
    <w:rsid w:val="00F638D9"/>
    <w:rsid w:val="00F641DB"/>
    <w:rsid w:val="00F64227"/>
    <w:rsid w:val="00F643BB"/>
    <w:rsid w:val="00F649C0"/>
    <w:rsid w:val="00F64AA5"/>
    <w:rsid w:val="00F64AF8"/>
    <w:rsid w:val="00F651A1"/>
    <w:rsid w:val="00F653D0"/>
    <w:rsid w:val="00F6544C"/>
    <w:rsid w:val="00F65589"/>
    <w:rsid w:val="00F6678F"/>
    <w:rsid w:val="00F669CA"/>
    <w:rsid w:val="00F67546"/>
    <w:rsid w:val="00F67ECF"/>
    <w:rsid w:val="00F67F5E"/>
    <w:rsid w:val="00F70C06"/>
    <w:rsid w:val="00F712D6"/>
    <w:rsid w:val="00F724FB"/>
    <w:rsid w:val="00F729FA"/>
    <w:rsid w:val="00F72BC0"/>
    <w:rsid w:val="00F72FA6"/>
    <w:rsid w:val="00F73775"/>
    <w:rsid w:val="00F73871"/>
    <w:rsid w:val="00F73A8E"/>
    <w:rsid w:val="00F73F1C"/>
    <w:rsid w:val="00F75571"/>
    <w:rsid w:val="00F766B7"/>
    <w:rsid w:val="00F767B2"/>
    <w:rsid w:val="00F769E9"/>
    <w:rsid w:val="00F76CAB"/>
    <w:rsid w:val="00F76E81"/>
    <w:rsid w:val="00F77538"/>
    <w:rsid w:val="00F775C5"/>
    <w:rsid w:val="00F7764B"/>
    <w:rsid w:val="00F779B6"/>
    <w:rsid w:val="00F77D05"/>
    <w:rsid w:val="00F77DDE"/>
    <w:rsid w:val="00F80AED"/>
    <w:rsid w:val="00F812B1"/>
    <w:rsid w:val="00F815DA"/>
    <w:rsid w:val="00F81A3D"/>
    <w:rsid w:val="00F82819"/>
    <w:rsid w:val="00F831B0"/>
    <w:rsid w:val="00F835BF"/>
    <w:rsid w:val="00F8473F"/>
    <w:rsid w:val="00F84896"/>
    <w:rsid w:val="00F84D01"/>
    <w:rsid w:val="00F84DBB"/>
    <w:rsid w:val="00F84F6B"/>
    <w:rsid w:val="00F85A79"/>
    <w:rsid w:val="00F86028"/>
    <w:rsid w:val="00F86300"/>
    <w:rsid w:val="00F870C8"/>
    <w:rsid w:val="00F879B0"/>
    <w:rsid w:val="00F90592"/>
    <w:rsid w:val="00F905DA"/>
    <w:rsid w:val="00F90AFE"/>
    <w:rsid w:val="00F90DC0"/>
    <w:rsid w:val="00F90F46"/>
    <w:rsid w:val="00F90FCD"/>
    <w:rsid w:val="00F91EC8"/>
    <w:rsid w:val="00F925BB"/>
    <w:rsid w:val="00F92A3F"/>
    <w:rsid w:val="00F94695"/>
    <w:rsid w:val="00F94790"/>
    <w:rsid w:val="00F94D62"/>
    <w:rsid w:val="00F9540C"/>
    <w:rsid w:val="00F95CF2"/>
    <w:rsid w:val="00F96344"/>
    <w:rsid w:val="00F964A1"/>
    <w:rsid w:val="00F965BB"/>
    <w:rsid w:val="00F969BA"/>
    <w:rsid w:val="00F97E8B"/>
    <w:rsid w:val="00F97E97"/>
    <w:rsid w:val="00FA00F0"/>
    <w:rsid w:val="00FA00FB"/>
    <w:rsid w:val="00FA061E"/>
    <w:rsid w:val="00FA0E93"/>
    <w:rsid w:val="00FA16C8"/>
    <w:rsid w:val="00FA17AE"/>
    <w:rsid w:val="00FA2992"/>
    <w:rsid w:val="00FA29B1"/>
    <w:rsid w:val="00FA2D61"/>
    <w:rsid w:val="00FA3451"/>
    <w:rsid w:val="00FA4017"/>
    <w:rsid w:val="00FA4E3C"/>
    <w:rsid w:val="00FA4ECC"/>
    <w:rsid w:val="00FA51F6"/>
    <w:rsid w:val="00FA53EE"/>
    <w:rsid w:val="00FA5546"/>
    <w:rsid w:val="00FA5600"/>
    <w:rsid w:val="00FA5703"/>
    <w:rsid w:val="00FA5C8C"/>
    <w:rsid w:val="00FA65E7"/>
    <w:rsid w:val="00FA761C"/>
    <w:rsid w:val="00FA7CE7"/>
    <w:rsid w:val="00FB05BD"/>
    <w:rsid w:val="00FB0BB0"/>
    <w:rsid w:val="00FB1453"/>
    <w:rsid w:val="00FB1961"/>
    <w:rsid w:val="00FB2280"/>
    <w:rsid w:val="00FB2519"/>
    <w:rsid w:val="00FB2C2C"/>
    <w:rsid w:val="00FB2DBA"/>
    <w:rsid w:val="00FB3042"/>
    <w:rsid w:val="00FB3352"/>
    <w:rsid w:val="00FB43EF"/>
    <w:rsid w:val="00FB45D1"/>
    <w:rsid w:val="00FB4989"/>
    <w:rsid w:val="00FB5392"/>
    <w:rsid w:val="00FB5DC5"/>
    <w:rsid w:val="00FB6383"/>
    <w:rsid w:val="00FB6634"/>
    <w:rsid w:val="00FB6785"/>
    <w:rsid w:val="00FB6992"/>
    <w:rsid w:val="00FB6A27"/>
    <w:rsid w:val="00FB6CB5"/>
    <w:rsid w:val="00FB73A0"/>
    <w:rsid w:val="00FB77E2"/>
    <w:rsid w:val="00FB7B26"/>
    <w:rsid w:val="00FB7FEA"/>
    <w:rsid w:val="00FC00A0"/>
    <w:rsid w:val="00FC0AE9"/>
    <w:rsid w:val="00FC11B4"/>
    <w:rsid w:val="00FC1501"/>
    <w:rsid w:val="00FC151A"/>
    <w:rsid w:val="00FC16A1"/>
    <w:rsid w:val="00FC17B8"/>
    <w:rsid w:val="00FC1B75"/>
    <w:rsid w:val="00FC1B7A"/>
    <w:rsid w:val="00FC2178"/>
    <w:rsid w:val="00FC2466"/>
    <w:rsid w:val="00FC2E28"/>
    <w:rsid w:val="00FC3B9A"/>
    <w:rsid w:val="00FC4373"/>
    <w:rsid w:val="00FC46E7"/>
    <w:rsid w:val="00FC4703"/>
    <w:rsid w:val="00FC4C09"/>
    <w:rsid w:val="00FC570D"/>
    <w:rsid w:val="00FC58D7"/>
    <w:rsid w:val="00FC5D5D"/>
    <w:rsid w:val="00FC5D8C"/>
    <w:rsid w:val="00FC6543"/>
    <w:rsid w:val="00FC772F"/>
    <w:rsid w:val="00FC7923"/>
    <w:rsid w:val="00FD0AB8"/>
    <w:rsid w:val="00FD0D4A"/>
    <w:rsid w:val="00FD172A"/>
    <w:rsid w:val="00FD19FC"/>
    <w:rsid w:val="00FD2755"/>
    <w:rsid w:val="00FD2780"/>
    <w:rsid w:val="00FD2D04"/>
    <w:rsid w:val="00FD392E"/>
    <w:rsid w:val="00FD4020"/>
    <w:rsid w:val="00FD42A6"/>
    <w:rsid w:val="00FD482C"/>
    <w:rsid w:val="00FD543C"/>
    <w:rsid w:val="00FD5798"/>
    <w:rsid w:val="00FD59C1"/>
    <w:rsid w:val="00FD6EFB"/>
    <w:rsid w:val="00FD7375"/>
    <w:rsid w:val="00FD77F1"/>
    <w:rsid w:val="00FD79E8"/>
    <w:rsid w:val="00FD7B8E"/>
    <w:rsid w:val="00FE0139"/>
    <w:rsid w:val="00FE02F7"/>
    <w:rsid w:val="00FE0309"/>
    <w:rsid w:val="00FE03DF"/>
    <w:rsid w:val="00FE0B02"/>
    <w:rsid w:val="00FE127C"/>
    <w:rsid w:val="00FE1BA5"/>
    <w:rsid w:val="00FE1E00"/>
    <w:rsid w:val="00FE1E0B"/>
    <w:rsid w:val="00FE22E2"/>
    <w:rsid w:val="00FE3316"/>
    <w:rsid w:val="00FE36E1"/>
    <w:rsid w:val="00FE398E"/>
    <w:rsid w:val="00FE4235"/>
    <w:rsid w:val="00FE455C"/>
    <w:rsid w:val="00FE460F"/>
    <w:rsid w:val="00FE4DEF"/>
    <w:rsid w:val="00FE4E58"/>
    <w:rsid w:val="00FE512D"/>
    <w:rsid w:val="00FE62A5"/>
    <w:rsid w:val="00FE6401"/>
    <w:rsid w:val="00FF04EB"/>
    <w:rsid w:val="00FF06C1"/>
    <w:rsid w:val="00FF1CF3"/>
    <w:rsid w:val="00FF28AA"/>
    <w:rsid w:val="00FF298C"/>
    <w:rsid w:val="00FF29A9"/>
    <w:rsid w:val="00FF360F"/>
    <w:rsid w:val="00FF3CDA"/>
    <w:rsid w:val="00FF5008"/>
    <w:rsid w:val="00FF50C2"/>
    <w:rsid w:val="00FF53F2"/>
    <w:rsid w:val="00FF5832"/>
    <w:rsid w:val="00FF5884"/>
    <w:rsid w:val="00FF5A0F"/>
    <w:rsid w:val="00FF6723"/>
    <w:rsid w:val="00FF6A59"/>
    <w:rsid w:val="00FF6FA2"/>
    <w:rsid w:val="00FF7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2BB96"/>
  <w15:chartTrackingRefBased/>
  <w15:docId w15:val="{07106158-A1B2-5C48-AE0B-9664C302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371"/>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6D02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79C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79C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D70D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047B7"/>
    <w:pPr>
      <w:jc w:val="center"/>
    </w:pPr>
    <w:rPr>
      <w:rFonts w:ascii="Arial" w:eastAsiaTheme="minorHAnsi" w:hAnsi="Arial" w:cs="Arial"/>
      <w:kern w:val="2"/>
      <w:lang w:val="en-US" w:eastAsia="en-US"/>
      <w14:ligatures w14:val="standardContextual"/>
    </w:rPr>
  </w:style>
  <w:style w:type="character" w:customStyle="1" w:styleId="EndNoteBibliographyTitleChar">
    <w:name w:val="EndNote Bibliography Title Char"/>
    <w:basedOn w:val="DefaultParagraphFont"/>
    <w:link w:val="EndNoteBibliographyTitle"/>
    <w:rsid w:val="00B047B7"/>
    <w:rPr>
      <w:rFonts w:ascii="Arial" w:hAnsi="Arial" w:cs="Arial"/>
      <w:lang w:val="en-US"/>
    </w:rPr>
  </w:style>
  <w:style w:type="paragraph" w:customStyle="1" w:styleId="EndNoteBibliography">
    <w:name w:val="EndNote Bibliography"/>
    <w:basedOn w:val="Normal"/>
    <w:link w:val="EndNoteBibliographyChar"/>
    <w:rsid w:val="00B047B7"/>
    <w:pPr>
      <w:spacing w:line="360" w:lineRule="auto"/>
    </w:pPr>
    <w:rPr>
      <w:rFonts w:ascii="Arial" w:eastAsiaTheme="minorHAnsi" w:hAnsi="Arial" w:cs="Arial"/>
      <w:kern w:val="2"/>
      <w:lang w:val="en-US" w:eastAsia="en-US"/>
      <w14:ligatures w14:val="standardContextual"/>
    </w:rPr>
  </w:style>
  <w:style w:type="character" w:customStyle="1" w:styleId="EndNoteBibliographyChar">
    <w:name w:val="EndNote Bibliography Char"/>
    <w:basedOn w:val="DefaultParagraphFont"/>
    <w:link w:val="EndNoteBibliography"/>
    <w:rsid w:val="00B047B7"/>
    <w:rPr>
      <w:rFonts w:ascii="Arial" w:hAnsi="Arial" w:cs="Arial"/>
      <w:lang w:val="en-US"/>
    </w:rPr>
  </w:style>
  <w:style w:type="paragraph" w:styleId="ListParagraph">
    <w:name w:val="List Paragraph"/>
    <w:basedOn w:val="Normal"/>
    <w:uiPriority w:val="34"/>
    <w:qFormat/>
    <w:rsid w:val="00D026E0"/>
    <w:pPr>
      <w:ind w:left="720"/>
      <w:contextualSpacing/>
    </w:pPr>
    <w:rPr>
      <w:rFonts w:asciiTheme="minorHAnsi" w:eastAsiaTheme="minorHAnsi" w:hAnsiTheme="minorHAnsi" w:cstheme="minorBidi"/>
      <w:kern w:val="2"/>
      <w:lang w:eastAsia="en-US"/>
      <w14:ligatures w14:val="standardContextual"/>
    </w:rPr>
  </w:style>
  <w:style w:type="character" w:styleId="Hyperlink">
    <w:name w:val="Hyperlink"/>
    <w:basedOn w:val="DefaultParagraphFont"/>
    <w:uiPriority w:val="99"/>
    <w:unhideWhenUsed/>
    <w:rsid w:val="0046454B"/>
    <w:rPr>
      <w:color w:val="0000FF"/>
      <w:u w:val="single"/>
    </w:rPr>
  </w:style>
  <w:style w:type="character" w:styleId="FollowedHyperlink">
    <w:name w:val="FollowedHyperlink"/>
    <w:basedOn w:val="DefaultParagraphFont"/>
    <w:uiPriority w:val="99"/>
    <w:semiHidden/>
    <w:unhideWhenUsed/>
    <w:rsid w:val="0046454B"/>
    <w:rPr>
      <w:color w:val="954F72" w:themeColor="followedHyperlink"/>
      <w:u w:val="single"/>
    </w:rPr>
  </w:style>
  <w:style w:type="table" w:styleId="TableGrid">
    <w:name w:val="Table Grid"/>
    <w:basedOn w:val="TableNormal"/>
    <w:uiPriority w:val="59"/>
    <w:rsid w:val="00A90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B2656"/>
    <w:rPr>
      <w:i/>
      <w:iCs/>
    </w:rPr>
  </w:style>
  <w:style w:type="paragraph" w:styleId="Header">
    <w:name w:val="header"/>
    <w:basedOn w:val="Normal"/>
    <w:link w:val="HeaderChar"/>
    <w:uiPriority w:val="99"/>
    <w:unhideWhenUsed/>
    <w:rsid w:val="0014626A"/>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14626A"/>
    <w:rPr>
      <w:lang w:val="en-GB"/>
    </w:rPr>
  </w:style>
  <w:style w:type="paragraph" w:styleId="Footer">
    <w:name w:val="footer"/>
    <w:basedOn w:val="Normal"/>
    <w:link w:val="FooterChar"/>
    <w:uiPriority w:val="99"/>
    <w:unhideWhenUsed/>
    <w:rsid w:val="0014626A"/>
    <w:pPr>
      <w:tabs>
        <w:tab w:val="center" w:pos="4513"/>
        <w:tab w:val="right" w:pos="9026"/>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14626A"/>
    <w:rPr>
      <w:lang w:val="en-GB"/>
    </w:rPr>
  </w:style>
  <w:style w:type="paragraph" w:styleId="NormalWeb">
    <w:name w:val="Normal (Web)"/>
    <w:basedOn w:val="Normal"/>
    <w:uiPriority w:val="99"/>
    <w:unhideWhenUsed/>
    <w:rsid w:val="007D1D7E"/>
    <w:pPr>
      <w:spacing w:before="100" w:beforeAutospacing="1" w:after="100" w:afterAutospacing="1"/>
    </w:pPr>
  </w:style>
  <w:style w:type="paragraph" w:styleId="Caption">
    <w:name w:val="caption"/>
    <w:basedOn w:val="Normal"/>
    <w:next w:val="Normal"/>
    <w:uiPriority w:val="35"/>
    <w:unhideWhenUsed/>
    <w:qFormat/>
    <w:rsid w:val="00745292"/>
    <w:pPr>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paragraph" w:styleId="Revision">
    <w:name w:val="Revision"/>
    <w:hidden/>
    <w:uiPriority w:val="99"/>
    <w:semiHidden/>
    <w:rsid w:val="004D6097"/>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C5405A"/>
    <w:rPr>
      <w:sz w:val="16"/>
      <w:szCs w:val="16"/>
    </w:rPr>
  </w:style>
  <w:style w:type="paragraph" w:styleId="CommentText">
    <w:name w:val="annotation text"/>
    <w:basedOn w:val="Normal"/>
    <w:link w:val="CommentTextChar"/>
    <w:uiPriority w:val="99"/>
    <w:unhideWhenUsed/>
    <w:rsid w:val="00C5405A"/>
    <w:rPr>
      <w:sz w:val="20"/>
      <w:szCs w:val="20"/>
    </w:rPr>
  </w:style>
  <w:style w:type="character" w:customStyle="1" w:styleId="CommentTextChar">
    <w:name w:val="Comment Text Char"/>
    <w:basedOn w:val="DefaultParagraphFont"/>
    <w:link w:val="CommentText"/>
    <w:uiPriority w:val="99"/>
    <w:rsid w:val="00C5405A"/>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C5405A"/>
    <w:rPr>
      <w:b/>
      <w:bCs/>
    </w:rPr>
  </w:style>
  <w:style w:type="character" w:customStyle="1" w:styleId="CommentSubjectChar">
    <w:name w:val="Comment Subject Char"/>
    <w:basedOn w:val="CommentTextChar"/>
    <w:link w:val="CommentSubject"/>
    <w:uiPriority w:val="99"/>
    <w:semiHidden/>
    <w:rsid w:val="00C5405A"/>
    <w:rPr>
      <w:rFonts w:ascii="Times New Roman" w:eastAsia="Times New Roman" w:hAnsi="Times New Roman" w:cs="Times New Roman"/>
      <w:b/>
      <w:bCs/>
      <w:kern w:val="0"/>
      <w:sz w:val="20"/>
      <w:szCs w:val="20"/>
      <w:lang w:eastAsia="en-GB"/>
      <w14:ligatures w14:val="none"/>
    </w:rPr>
  </w:style>
  <w:style w:type="character" w:customStyle="1" w:styleId="Heading1Char">
    <w:name w:val="Heading 1 Char"/>
    <w:basedOn w:val="DefaultParagraphFont"/>
    <w:link w:val="Heading1"/>
    <w:uiPriority w:val="9"/>
    <w:rsid w:val="006D02A9"/>
    <w:rPr>
      <w:rFonts w:asciiTheme="majorHAnsi" w:eastAsiaTheme="majorEastAsia" w:hAnsiTheme="majorHAnsi" w:cstheme="majorBidi"/>
      <w:color w:val="2F5496" w:themeColor="accent1" w:themeShade="BF"/>
      <w:kern w:val="0"/>
      <w:sz w:val="32"/>
      <w:szCs w:val="32"/>
      <w:lang w:eastAsia="en-GB"/>
      <w14:ligatures w14:val="none"/>
    </w:rPr>
  </w:style>
  <w:style w:type="character" w:styleId="UnresolvedMention">
    <w:name w:val="Unresolved Mention"/>
    <w:basedOn w:val="DefaultParagraphFont"/>
    <w:uiPriority w:val="99"/>
    <w:semiHidden/>
    <w:unhideWhenUsed/>
    <w:rsid w:val="00A664A2"/>
    <w:rPr>
      <w:color w:val="605E5C"/>
      <w:shd w:val="clear" w:color="auto" w:fill="E1DFDD"/>
    </w:rPr>
  </w:style>
  <w:style w:type="character" w:styleId="PageNumber">
    <w:name w:val="page number"/>
    <w:basedOn w:val="DefaultParagraphFont"/>
    <w:uiPriority w:val="99"/>
    <w:semiHidden/>
    <w:unhideWhenUsed/>
    <w:rsid w:val="00006924"/>
  </w:style>
  <w:style w:type="paragraph" w:styleId="TOCHeading">
    <w:name w:val="TOC Heading"/>
    <w:basedOn w:val="Heading1"/>
    <w:next w:val="Normal"/>
    <w:uiPriority w:val="39"/>
    <w:unhideWhenUsed/>
    <w:qFormat/>
    <w:rsid w:val="006A3A4B"/>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2D79C1"/>
    <w:pPr>
      <w:tabs>
        <w:tab w:val="right" w:leader="dot" w:pos="9016"/>
      </w:tabs>
      <w:spacing w:before="120"/>
    </w:pPr>
    <w:rPr>
      <w:rFonts w:asciiTheme="minorHAnsi" w:hAnsiTheme="minorHAnsi" w:cstheme="minorHAnsi"/>
      <w:b/>
      <w:bCs/>
      <w:i/>
      <w:iCs/>
    </w:rPr>
  </w:style>
  <w:style w:type="paragraph" w:styleId="TOC2">
    <w:name w:val="toc 2"/>
    <w:basedOn w:val="Normal"/>
    <w:next w:val="Normal"/>
    <w:autoRedefine/>
    <w:uiPriority w:val="39"/>
    <w:unhideWhenUsed/>
    <w:rsid w:val="006A3A4B"/>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6A3A4B"/>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6A3A4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A3A4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A3A4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A3A4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A3A4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A3A4B"/>
    <w:pPr>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2D79C1"/>
    <w:rPr>
      <w:rFonts w:asciiTheme="majorHAnsi" w:eastAsiaTheme="majorEastAsia" w:hAnsiTheme="majorHAnsi" w:cstheme="majorBidi"/>
      <w:color w:val="2F5496" w:themeColor="accent1" w:themeShade="BF"/>
      <w:kern w:val="0"/>
      <w:sz w:val="26"/>
      <w:szCs w:val="26"/>
      <w:lang w:eastAsia="en-GB"/>
      <w14:ligatures w14:val="none"/>
    </w:rPr>
  </w:style>
  <w:style w:type="character" w:customStyle="1" w:styleId="Heading3Char">
    <w:name w:val="Heading 3 Char"/>
    <w:basedOn w:val="DefaultParagraphFont"/>
    <w:link w:val="Heading3"/>
    <w:uiPriority w:val="9"/>
    <w:rsid w:val="002D79C1"/>
    <w:rPr>
      <w:rFonts w:asciiTheme="majorHAnsi" w:eastAsiaTheme="majorEastAsia" w:hAnsiTheme="majorHAnsi" w:cstheme="majorBidi"/>
      <w:color w:val="1F3763" w:themeColor="accent1" w:themeShade="7F"/>
      <w:kern w:val="0"/>
      <w:lang w:eastAsia="en-GB"/>
      <w14:ligatures w14:val="none"/>
    </w:rPr>
  </w:style>
  <w:style w:type="character" w:customStyle="1" w:styleId="Heading4Char">
    <w:name w:val="Heading 4 Char"/>
    <w:basedOn w:val="DefaultParagraphFont"/>
    <w:link w:val="Heading4"/>
    <w:uiPriority w:val="9"/>
    <w:rsid w:val="00AD70D5"/>
    <w:rPr>
      <w:rFonts w:asciiTheme="majorHAnsi" w:eastAsiaTheme="majorEastAsia" w:hAnsiTheme="majorHAnsi" w:cstheme="majorBidi"/>
      <w:i/>
      <w:iCs/>
      <w:color w:val="2F5496" w:themeColor="accent1" w:themeShade="BF"/>
      <w:kern w:val="0"/>
      <w:lang w:eastAsia="en-GB"/>
      <w14:ligatures w14:val="none"/>
    </w:rPr>
  </w:style>
  <w:style w:type="numbering" w:customStyle="1" w:styleId="CurrentList1">
    <w:name w:val="Current List1"/>
    <w:uiPriority w:val="99"/>
    <w:rsid w:val="004F3F16"/>
    <w:pPr>
      <w:numPr>
        <w:numId w:val="19"/>
      </w:numPr>
    </w:pPr>
  </w:style>
  <w:style w:type="numbering" w:customStyle="1" w:styleId="CurrentList2">
    <w:name w:val="Current List2"/>
    <w:uiPriority w:val="99"/>
    <w:rsid w:val="00961BDA"/>
    <w:pPr>
      <w:numPr>
        <w:numId w:val="20"/>
      </w:numPr>
    </w:pPr>
  </w:style>
  <w:style w:type="paragraph" w:styleId="BodyText">
    <w:name w:val="Body Text"/>
    <w:basedOn w:val="Normal"/>
    <w:link w:val="BodyTextChar"/>
    <w:rsid w:val="009E1ED1"/>
    <w:rPr>
      <w:szCs w:val="20"/>
      <w:lang w:eastAsia="en-US"/>
    </w:rPr>
  </w:style>
  <w:style w:type="character" w:customStyle="1" w:styleId="BodyTextChar">
    <w:name w:val="Body Text Char"/>
    <w:basedOn w:val="DefaultParagraphFont"/>
    <w:link w:val="BodyText"/>
    <w:rsid w:val="009E1ED1"/>
    <w:rPr>
      <w:rFonts w:ascii="Times New Roman" w:eastAsia="Times New Roman" w:hAnsi="Times New Roman" w:cs="Times New Roman"/>
      <w:kern w:val="0"/>
      <w:szCs w:val="20"/>
      <w14:ligatures w14:val="none"/>
    </w:rPr>
  </w:style>
  <w:style w:type="paragraph" w:styleId="BodyText2">
    <w:name w:val="Body Text 2"/>
    <w:basedOn w:val="Normal"/>
    <w:link w:val="BodyText2Char"/>
    <w:rsid w:val="009E1ED1"/>
    <w:pPr>
      <w:jc w:val="both"/>
    </w:pPr>
    <w:rPr>
      <w:szCs w:val="20"/>
      <w:lang w:eastAsia="en-US"/>
    </w:rPr>
  </w:style>
  <w:style w:type="character" w:customStyle="1" w:styleId="BodyText2Char">
    <w:name w:val="Body Text 2 Char"/>
    <w:basedOn w:val="DefaultParagraphFont"/>
    <w:link w:val="BodyText2"/>
    <w:rsid w:val="009E1ED1"/>
    <w:rPr>
      <w:rFonts w:ascii="Times New Roman" w:eastAsia="Times New Roman" w:hAnsi="Times New Roman" w:cs="Times New Roman"/>
      <w:kern w:val="0"/>
      <w:szCs w:val="20"/>
      <w14:ligatures w14:val="none"/>
    </w:rPr>
  </w:style>
  <w:style w:type="character" w:customStyle="1" w:styleId="apple-converted-space">
    <w:name w:val="apple-converted-space"/>
    <w:basedOn w:val="DefaultParagraphFont"/>
    <w:rsid w:val="009E1ED1"/>
  </w:style>
  <w:style w:type="paragraph" w:styleId="NoSpacing">
    <w:name w:val="No Spacing"/>
    <w:link w:val="NoSpacingChar"/>
    <w:uiPriority w:val="1"/>
    <w:qFormat/>
    <w:rsid w:val="009E1ED1"/>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9E1ED1"/>
    <w:rPr>
      <w:rFonts w:eastAsiaTheme="minorEastAsia"/>
      <w:kern w:val="0"/>
      <w:sz w:val="22"/>
      <w:szCs w:val="22"/>
      <w:lang w:val="en-US"/>
      <w14:ligatures w14:val="none"/>
    </w:rPr>
  </w:style>
  <w:style w:type="numbering" w:customStyle="1" w:styleId="CurrentList3">
    <w:name w:val="Current List3"/>
    <w:uiPriority w:val="99"/>
    <w:rsid w:val="00A81CA8"/>
    <w:pPr>
      <w:numPr>
        <w:numId w:val="27"/>
      </w:numPr>
    </w:pPr>
  </w:style>
  <w:style w:type="table" w:customStyle="1" w:styleId="TableGrid0">
    <w:name w:val="TableGrid"/>
    <w:rsid w:val="00F724FB"/>
    <w:rPr>
      <w:rFonts w:eastAsiaTheme="minorEastAsia"/>
      <w:lang w:eastAsia="en-GB"/>
    </w:rPr>
    <w:tblPr>
      <w:tblCellMar>
        <w:top w:w="0" w:type="dxa"/>
        <w:left w:w="0" w:type="dxa"/>
        <w:bottom w:w="0" w:type="dxa"/>
        <w:right w:w="0" w:type="dxa"/>
      </w:tblCellMar>
    </w:tblPr>
  </w:style>
  <w:style w:type="character" w:customStyle="1" w:styleId="id-label">
    <w:name w:val="id-label"/>
    <w:basedOn w:val="DefaultParagraphFont"/>
    <w:rsid w:val="00611DC1"/>
  </w:style>
  <w:style w:type="character" w:styleId="Strong">
    <w:name w:val="Strong"/>
    <w:basedOn w:val="DefaultParagraphFont"/>
    <w:uiPriority w:val="22"/>
    <w:qFormat/>
    <w:rsid w:val="00611DC1"/>
    <w:rPr>
      <w:b/>
      <w:bCs/>
    </w:rPr>
  </w:style>
  <w:style w:type="paragraph" w:customStyle="1" w:styleId="dx-doi">
    <w:name w:val="dx-doi"/>
    <w:basedOn w:val="Normal"/>
    <w:rsid w:val="00A8033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97">
      <w:bodyDiv w:val="1"/>
      <w:marLeft w:val="0"/>
      <w:marRight w:val="0"/>
      <w:marTop w:val="0"/>
      <w:marBottom w:val="0"/>
      <w:divBdr>
        <w:top w:val="none" w:sz="0" w:space="0" w:color="auto"/>
        <w:left w:val="none" w:sz="0" w:space="0" w:color="auto"/>
        <w:bottom w:val="none" w:sz="0" w:space="0" w:color="auto"/>
        <w:right w:val="none" w:sz="0" w:space="0" w:color="auto"/>
      </w:divBdr>
      <w:divsChild>
        <w:div w:id="2006013894">
          <w:marLeft w:val="0"/>
          <w:marRight w:val="0"/>
          <w:marTop w:val="0"/>
          <w:marBottom w:val="0"/>
          <w:divBdr>
            <w:top w:val="none" w:sz="0" w:space="0" w:color="auto"/>
            <w:left w:val="none" w:sz="0" w:space="0" w:color="auto"/>
            <w:bottom w:val="none" w:sz="0" w:space="0" w:color="auto"/>
            <w:right w:val="none" w:sz="0" w:space="0" w:color="auto"/>
          </w:divBdr>
          <w:divsChild>
            <w:div w:id="2061636038">
              <w:marLeft w:val="0"/>
              <w:marRight w:val="0"/>
              <w:marTop w:val="0"/>
              <w:marBottom w:val="0"/>
              <w:divBdr>
                <w:top w:val="none" w:sz="0" w:space="0" w:color="auto"/>
                <w:left w:val="none" w:sz="0" w:space="0" w:color="auto"/>
                <w:bottom w:val="none" w:sz="0" w:space="0" w:color="auto"/>
                <w:right w:val="none" w:sz="0" w:space="0" w:color="auto"/>
              </w:divBdr>
              <w:divsChild>
                <w:div w:id="1416703177">
                  <w:marLeft w:val="0"/>
                  <w:marRight w:val="0"/>
                  <w:marTop w:val="0"/>
                  <w:marBottom w:val="0"/>
                  <w:divBdr>
                    <w:top w:val="none" w:sz="0" w:space="0" w:color="auto"/>
                    <w:left w:val="none" w:sz="0" w:space="0" w:color="auto"/>
                    <w:bottom w:val="none" w:sz="0" w:space="0" w:color="auto"/>
                    <w:right w:val="none" w:sz="0" w:space="0" w:color="auto"/>
                  </w:divBdr>
                  <w:divsChild>
                    <w:div w:id="264963411">
                      <w:marLeft w:val="0"/>
                      <w:marRight w:val="0"/>
                      <w:marTop w:val="0"/>
                      <w:marBottom w:val="0"/>
                      <w:divBdr>
                        <w:top w:val="none" w:sz="0" w:space="0" w:color="auto"/>
                        <w:left w:val="none" w:sz="0" w:space="0" w:color="auto"/>
                        <w:bottom w:val="none" w:sz="0" w:space="0" w:color="auto"/>
                        <w:right w:val="none" w:sz="0" w:space="0" w:color="auto"/>
                      </w:divBdr>
                    </w:div>
                  </w:divsChild>
                </w:div>
                <w:div w:id="1904488753">
                  <w:marLeft w:val="0"/>
                  <w:marRight w:val="0"/>
                  <w:marTop w:val="0"/>
                  <w:marBottom w:val="0"/>
                  <w:divBdr>
                    <w:top w:val="none" w:sz="0" w:space="0" w:color="auto"/>
                    <w:left w:val="none" w:sz="0" w:space="0" w:color="auto"/>
                    <w:bottom w:val="none" w:sz="0" w:space="0" w:color="auto"/>
                    <w:right w:val="none" w:sz="0" w:space="0" w:color="auto"/>
                  </w:divBdr>
                  <w:divsChild>
                    <w:div w:id="137260606">
                      <w:marLeft w:val="0"/>
                      <w:marRight w:val="0"/>
                      <w:marTop w:val="0"/>
                      <w:marBottom w:val="0"/>
                      <w:divBdr>
                        <w:top w:val="none" w:sz="0" w:space="0" w:color="auto"/>
                        <w:left w:val="none" w:sz="0" w:space="0" w:color="auto"/>
                        <w:bottom w:val="none" w:sz="0" w:space="0" w:color="auto"/>
                        <w:right w:val="none" w:sz="0" w:space="0" w:color="auto"/>
                      </w:divBdr>
                      <w:divsChild>
                        <w:div w:id="68840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8399">
                  <w:marLeft w:val="0"/>
                  <w:marRight w:val="0"/>
                  <w:marTop w:val="0"/>
                  <w:marBottom w:val="0"/>
                  <w:divBdr>
                    <w:top w:val="none" w:sz="0" w:space="0" w:color="auto"/>
                    <w:left w:val="none" w:sz="0" w:space="0" w:color="auto"/>
                    <w:bottom w:val="none" w:sz="0" w:space="0" w:color="auto"/>
                    <w:right w:val="none" w:sz="0" w:space="0" w:color="auto"/>
                  </w:divBdr>
                  <w:divsChild>
                    <w:div w:id="1000037651">
                      <w:marLeft w:val="0"/>
                      <w:marRight w:val="0"/>
                      <w:marTop w:val="0"/>
                      <w:marBottom w:val="0"/>
                      <w:divBdr>
                        <w:top w:val="none" w:sz="0" w:space="0" w:color="auto"/>
                        <w:left w:val="none" w:sz="0" w:space="0" w:color="auto"/>
                        <w:bottom w:val="none" w:sz="0" w:space="0" w:color="auto"/>
                        <w:right w:val="none" w:sz="0" w:space="0" w:color="auto"/>
                      </w:divBdr>
                    </w:div>
                  </w:divsChild>
                </w:div>
                <w:div w:id="1916549142">
                  <w:marLeft w:val="0"/>
                  <w:marRight w:val="0"/>
                  <w:marTop w:val="0"/>
                  <w:marBottom w:val="0"/>
                  <w:divBdr>
                    <w:top w:val="none" w:sz="0" w:space="0" w:color="auto"/>
                    <w:left w:val="none" w:sz="0" w:space="0" w:color="auto"/>
                    <w:bottom w:val="none" w:sz="0" w:space="0" w:color="auto"/>
                    <w:right w:val="none" w:sz="0" w:space="0" w:color="auto"/>
                  </w:divBdr>
                  <w:divsChild>
                    <w:div w:id="2074698101">
                      <w:marLeft w:val="0"/>
                      <w:marRight w:val="0"/>
                      <w:marTop w:val="0"/>
                      <w:marBottom w:val="0"/>
                      <w:divBdr>
                        <w:top w:val="none" w:sz="0" w:space="0" w:color="auto"/>
                        <w:left w:val="none" w:sz="0" w:space="0" w:color="auto"/>
                        <w:bottom w:val="none" w:sz="0" w:space="0" w:color="auto"/>
                        <w:right w:val="none" w:sz="0" w:space="0" w:color="auto"/>
                      </w:divBdr>
                    </w:div>
                  </w:divsChild>
                </w:div>
                <w:div w:id="499274668">
                  <w:marLeft w:val="0"/>
                  <w:marRight w:val="0"/>
                  <w:marTop w:val="0"/>
                  <w:marBottom w:val="0"/>
                  <w:divBdr>
                    <w:top w:val="none" w:sz="0" w:space="0" w:color="auto"/>
                    <w:left w:val="none" w:sz="0" w:space="0" w:color="auto"/>
                    <w:bottom w:val="none" w:sz="0" w:space="0" w:color="auto"/>
                    <w:right w:val="none" w:sz="0" w:space="0" w:color="auto"/>
                  </w:divBdr>
                  <w:divsChild>
                    <w:div w:id="1291130175">
                      <w:marLeft w:val="0"/>
                      <w:marRight w:val="0"/>
                      <w:marTop w:val="0"/>
                      <w:marBottom w:val="0"/>
                      <w:divBdr>
                        <w:top w:val="none" w:sz="0" w:space="0" w:color="auto"/>
                        <w:left w:val="none" w:sz="0" w:space="0" w:color="auto"/>
                        <w:bottom w:val="none" w:sz="0" w:space="0" w:color="auto"/>
                        <w:right w:val="none" w:sz="0" w:space="0" w:color="auto"/>
                      </w:divBdr>
                    </w:div>
                  </w:divsChild>
                </w:div>
                <w:div w:id="844899804">
                  <w:marLeft w:val="0"/>
                  <w:marRight w:val="0"/>
                  <w:marTop w:val="0"/>
                  <w:marBottom w:val="0"/>
                  <w:divBdr>
                    <w:top w:val="none" w:sz="0" w:space="0" w:color="auto"/>
                    <w:left w:val="none" w:sz="0" w:space="0" w:color="auto"/>
                    <w:bottom w:val="none" w:sz="0" w:space="0" w:color="auto"/>
                    <w:right w:val="none" w:sz="0" w:space="0" w:color="auto"/>
                  </w:divBdr>
                  <w:divsChild>
                    <w:div w:id="155659328">
                      <w:marLeft w:val="0"/>
                      <w:marRight w:val="0"/>
                      <w:marTop w:val="0"/>
                      <w:marBottom w:val="0"/>
                      <w:divBdr>
                        <w:top w:val="none" w:sz="0" w:space="0" w:color="auto"/>
                        <w:left w:val="none" w:sz="0" w:space="0" w:color="auto"/>
                        <w:bottom w:val="none" w:sz="0" w:space="0" w:color="auto"/>
                        <w:right w:val="none" w:sz="0" w:space="0" w:color="auto"/>
                      </w:divBdr>
                    </w:div>
                  </w:divsChild>
                </w:div>
                <w:div w:id="73285031">
                  <w:marLeft w:val="0"/>
                  <w:marRight w:val="0"/>
                  <w:marTop w:val="0"/>
                  <w:marBottom w:val="0"/>
                  <w:divBdr>
                    <w:top w:val="none" w:sz="0" w:space="0" w:color="auto"/>
                    <w:left w:val="none" w:sz="0" w:space="0" w:color="auto"/>
                    <w:bottom w:val="none" w:sz="0" w:space="0" w:color="auto"/>
                    <w:right w:val="none" w:sz="0" w:space="0" w:color="auto"/>
                  </w:divBdr>
                  <w:divsChild>
                    <w:div w:id="228536874">
                      <w:marLeft w:val="0"/>
                      <w:marRight w:val="0"/>
                      <w:marTop w:val="0"/>
                      <w:marBottom w:val="0"/>
                      <w:divBdr>
                        <w:top w:val="none" w:sz="0" w:space="0" w:color="auto"/>
                        <w:left w:val="none" w:sz="0" w:space="0" w:color="auto"/>
                        <w:bottom w:val="none" w:sz="0" w:space="0" w:color="auto"/>
                        <w:right w:val="none" w:sz="0" w:space="0" w:color="auto"/>
                      </w:divBdr>
                    </w:div>
                  </w:divsChild>
                </w:div>
                <w:div w:id="57873577">
                  <w:marLeft w:val="0"/>
                  <w:marRight w:val="0"/>
                  <w:marTop w:val="0"/>
                  <w:marBottom w:val="0"/>
                  <w:divBdr>
                    <w:top w:val="none" w:sz="0" w:space="0" w:color="auto"/>
                    <w:left w:val="none" w:sz="0" w:space="0" w:color="auto"/>
                    <w:bottom w:val="none" w:sz="0" w:space="0" w:color="auto"/>
                    <w:right w:val="none" w:sz="0" w:space="0" w:color="auto"/>
                  </w:divBdr>
                  <w:divsChild>
                    <w:div w:id="1498305589">
                      <w:marLeft w:val="0"/>
                      <w:marRight w:val="0"/>
                      <w:marTop w:val="0"/>
                      <w:marBottom w:val="0"/>
                      <w:divBdr>
                        <w:top w:val="none" w:sz="0" w:space="0" w:color="auto"/>
                        <w:left w:val="none" w:sz="0" w:space="0" w:color="auto"/>
                        <w:bottom w:val="none" w:sz="0" w:space="0" w:color="auto"/>
                        <w:right w:val="none" w:sz="0" w:space="0" w:color="auto"/>
                      </w:divBdr>
                    </w:div>
                  </w:divsChild>
                </w:div>
                <w:div w:id="923104878">
                  <w:marLeft w:val="0"/>
                  <w:marRight w:val="0"/>
                  <w:marTop w:val="0"/>
                  <w:marBottom w:val="0"/>
                  <w:divBdr>
                    <w:top w:val="none" w:sz="0" w:space="0" w:color="auto"/>
                    <w:left w:val="none" w:sz="0" w:space="0" w:color="auto"/>
                    <w:bottom w:val="none" w:sz="0" w:space="0" w:color="auto"/>
                    <w:right w:val="none" w:sz="0" w:space="0" w:color="auto"/>
                  </w:divBdr>
                  <w:divsChild>
                    <w:div w:id="921182345">
                      <w:marLeft w:val="0"/>
                      <w:marRight w:val="0"/>
                      <w:marTop w:val="0"/>
                      <w:marBottom w:val="0"/>
                      <w:divBdr>
                        <w:top w:val="none" w:sz="0" w:space="0" w:color="auto"/>
                        <w:left w:val="none" w:sz="0" w:space="0" w:color="auto"/>
                        <w:bottom w:val="none" w:sz="0" w:space="0" w:color="auto"/>
                        <w:right w:val="none" w:sz="0" w:space="0" w:color="auto"/>
                      </w:divBdr>
                    </w:div>
                  </w:divsChild>
                </w:div>
                <w:div w:id="1224558389">
                  <w:marLeft w:val="0"/>
                  <w:marRight w:val="0"/>
                  <w:marTop w:val="0"/>
                  <w:marBottom w:val="0"/>
                  <w:divBdr>
                    <w:top w:val="none" w:sz="0" w:space="0" w:color="auto"/>
                    <w:left w:val="none" w:sz="0" w:space="0" w:color="auto"/>
                    <w:bottom w:val="none" w:sz="0" w:space="0" w:color="auto"/>
                    <w:right w:val="none" w:sz="0" w:space="0" w:color="auto"/>
                  </w:divBdr>
                  <w:divsChild>
                    <w:div w:id="381751693">
                      <w:marLeft w:val="0"/>
                      <w:marRight w:val="0"/>
                      <w:marTop w:val="0"/>
                      <w:marBottom w:val="0"/>
                      <w:divBdr>
                        <w:top w:val="none" w:sz="0" w:space="0" w:color="auto"/>
                        <w:left w:val="none" w:sz="0" w:space="0" w:color="auto"/>
                        <w:bottom w:val="none" w:sz="0" w:space="0" w:color="auto"/>
                        <w:right w:val="none" w:sz="0" w:space="0" w:color="auto"/>
                      </w:divBdr>
                    </w:div>
                  </w:divsChild>
                </w:div>
                <w:div w:id="1803496470">
                  <w:marLeft w:val="0"/>
                  <w:marRight w:val="0"/>
                  <w:marTop w:val="0"/>
                  <w:marBottom w:val="0"/>
                  <w:divBdr>
                    <w:top w:val="none" w:sz="0" w:space="0" w:color="auto"/>
                    <w:left w:val="none" w:sz="0" w:space="0" w:color="auto"/>
                    <w:bottom w:val="none" w:sz="0" w:space="0" w:color="auto"/>
                    <w:right w:val="none" w:sz="0" w:space="0" w:color="auto"/>
                  </w:divBdr>
                  <w:divsChild>
                    <w:div w:id="1566599315">
                      <w:marLeft w:val="0"/>
                      <w:marRight w:val="0"/>
                      <w:marTop w:val="0"/>
                      <w:marBottom w:val="0"/>
                      <w:divBdr>
                        <w:top w:val="none" w:sz="0" w:space="0" w:color="auto"/>
                        <w:left w:val="none" w:sz="0" w:space="0" w:color="auto"/>
                        <w:bottom w:val="none" w:sz="0" w:space="0" w:color="auto"/>
                        <w:right w:val="none" w:sz="0" w:space="0" w:color="auto"/>
                      </w:divBdr>
                    </w:div>
                  </w:divsChild>
                </w:div>
                <w:div w:id="1402019336">
                  <w:marLeft w:val="0"/>
                  <w:marRight w:val="0"/>
                  <w:marTop w:val="0"/>
                  <w:marBottom w:val="0"/>
                  <w:divBdr>
                    <w:top w:val="none" w:sz="0" w:space="0" w:color="auto"/>
                    <w:left w:val="none" w:sz="0" w:space="0" w:color="auto"/>
                    <w:bottom w:val="none" w:sz="0" w:space="0" w:color="auto"/>
                    <w:right w:val="none" w:sz="0" w:space="0" w:color="auto"/>
                  </w:divBdr>
                  <w:divsChild>
                    <w:div w:id="185409884">
                      <w:marLeft w:val="0"/>
                      <w:marRight w:val="0"/>
                      <w:marTop w:val="0"/>
                      <w:marBottom w:val="0"/>
                      <w:divBdr>
                        <w:top w:val="none" w:sz="0" w:space="0" w:color="auto"/>
                        <w:left w:val="none" w:sz="0" w:space="0" w:color="auto"/>
                        <w:bottom w:val="none" w:sz="0" w:space="0" w:color="auto"/>
                        <w:right w:val="none" w:sz="0" w:space="0" w:color="auto"/>
                      </w:divBdr>
                    </w:div>
                  </w:divsChild>
                </w:div>
                <w:div w:id="1383408145">
                  <w:marLeft w:val="0"/>
                  <w:marRight w:val="0"/>
                  <w:marTop w:val="0"/>
                  <w:marBottom w:val="0"/>
                  <w:divBdr>
                    <w:top w:val="none" w:sz="0" w:space="0" w:color="auto"/>
                    <w:left w:val="none" w:sz="0" w:space="0" w:color="auto"/>
                    <w:bottom w:val="none" w:sz="0" w:space="0" w:color="auto"/>
                    <w:right w:val="none" w:sz="0" w:space="0" w:color="auto"/>
                  </w:divBdr>
                  <w:divsChild>
                    <w:div w:id="490566973">
                      <w:marLeft w:val="0"/>
                      <w:marRight w:val="0"/>
                      <w:marTop w:val="0"/>
                      <w:marBottom w:val="0"/>
                      <w:divBdr>
                        <w:top w:val="none" w:sz="0" w:space="0" w:color="auto"/>
                        <w:left w:val="none" w:sz="0" w:space="0" w:color="auto"/>
                        <w:bottom w:val="none" w:sz="0" w:space="0" w:color="auto"/>
                        <w:right w:val="none" w:sz="0" w:space="0" w:color="auto"/>
                      </w:divBdr>
                    </w:div>
                  </w:divsChild>
                </w:div>
                <w:div w:id="365569372">
                  <w:marLeft w:val="0"/>
                  <w:marRight w:val="0"/>
                  <w:marTop w:val="0"/>
                  <w:marBottom w:val="0"/>
                  <w:divBdr>
                    <w:top w:val="none" w:sz="0" w:space="0" w:color="auto"/>
                    <w:left w:val="none" w:sz="0" w:space="0" w:color="auto"/>
                    <w:bottom w:val="none" w:sz="0" w:space="0" w:color="auto"/>
                    <w:right w:val="none" w:sz="0" w:space="0" w:color="auto"/>
                  </w:divBdr>
                  <w:divsChild>
                    <w:div w:id="1766799528">
                      <w:marLeft w:val="0"/>
                      <w:marRight w:val="0"/>
                      <w:marTop w:val="0"/>
                      <w:marBottom w:val="0"/>
                      <w:divBdr>
                        <w:top w:val="none" w:sz="0" w:space="0" w:color="auto"/>
                        <w:left w:val="none" w:sz="0" w:space="0" w:color="auto"/>
                        <w:bottom w:val="none" w:sz="0" w:space="0" w:color="auto"/>
                        <w:right w:val="none" w:sz="0" w:space="0" w:color="auto"/>
                      </w:divBdr>
                    </w:div>
                  </w:divsChild>
                </w:div>
                <w:div w:id="1551764569">
                  <w:marLeft w:val="0"/>
                  <w:marRight w:val="0"/>
                  <w:marTop w:val="0"/>
                  <w:marBottom w:val="0"/>
                  <w:divBdr>
                    <w:top w:val="none" w:sz="0" w:space="0" w:color="auto"/>
                    <w:left w:val="none" w:sz="0" w:space="0" w:color="auto"/>
                    <w:bottom w:val="none" w:sz="0" w:space="0" w:color="auto"/>
                    <w:right w:val="none" w:sz="0" w:space="0" w:color="auto"/>
                  </w:divBdr>
                  <w:divsChild>
                    <w:div w:id="1510608145">
                      <w:marLeft w:val="0"/>
                      <w:marRight w:val="0"/>
                      <w:marTop w:val="0"/>
                      <w:marBottom w:val="0"/>
                      <w:divBdr>
                        <w:top w:val="none" w:sz="0" w:space="0" w:color="auto"/>
                        <w:left w:val="none" w:sz="0" w:space="0" w:color="auto"/>
                        <w:bottom w:val="none" w:sz="0" w:space="0" w:color="auto"/>
                        <w:right w:val="none" w:sz="0" w:space="0" w:color="auto"/>
                      </w:divBdr>
                    </w:div>
                  </w:divsChild>
                </w:div>
                <w:div w:id="1907181110">
                  <w:marLeft w:val="0"/>
                  <w:marRight w:val="0"/>
                  <w:marTop w:val="0"/>
                  <w:marBottom w:val="0"/>
                  <w:divBdr>
                    <w:top w:val="none" w:sz="0" w:space="0" w:color="auto"/>
                    <w:left w:val="none" w:sz="0" w:space="0" w:color="auto"/>
                    <w:bottom w:val="none" w:sz="0" w:space="0" w:color="auto"/>
                    <w:right w:val="none" w:sz="0" w:space="0" w:color="auto"/>
                  </w:divBdr>
                  <w:divsChild>
                    <w:div w:id="1099520630">
                      <w:marLeft w:val="0"/>
                      <w:marRight w:val="0"/>
                      <w:marTop w:val="0"/>
                      <w:marBottom w:val="0"/>
                      <w:divBdr>
                        <w:top w:val="none" w:sz="0" w:space="0" w:color="auto"/>
                        <w:left w:val="none" w:sz="0" w:space="0" w:color="auto"/>
                        <w:bottom w:val="none" w:sz="0" w:space="0" w:color="auto"/>
                        <w:right w:val="none" w:sz="0" w:space="0" w:color="auto"/>
                      </w:divBdr>
                    </w:div>
                  </w:divsChild>
                </w:div>
                <w:div w:id="1029449539">
                  <w:marLeft w:val="0"/>
                  <w:marRight w:val="0"/>
                  <w:marTop w:val="0"/>
                  <w:marBottom w:val="0"/>
                  <w:divBdr>
                    <w:top w:val="none" w:sz="0" w:space="0" w:color="auto"/>
                    <w:left w:val="none" w:sz="0" w:space="0" w:color="auto"/>
                    <w:bottom w:val="none" w:sz="0" w:space="0" w:color="auto"/>
                    <w:right w:val="none" w:sz="0" w:space="0" w:color="auto"/>
                  </w:divBdr>
                  <w:divsChild>
                    <w:div w:id="598875123">
                      <w:marLeft w:val="0"/>
                      <w:marRight w:val="0"/>
                      <w:marTop w:val="0"/>
                      <w:marBottom w:val="0"/>
                      <w:divBdr>
                        <w:top w:val="none" w:sz="0" w:space="0" w:color="auto"/>
                        <w:left w:val="none" w:sz="0" w:space="0" w:color="auto"/>
                        <w:bottom w:val="none" w:sz="0" w:space="0" w:color="auto"/>
                        <w:right w:val="none" w:sz="0" w:space="0" w:color="auto"/>
                      </w:divBdr>
                    </w:div>
                  </w:divsChild>
                </w:div>
                <w:div w:id="1555896675">
                  <w:marLeft w:val="0"/>
                  <w:marRight w:val="0"/>
                  <w:marTop w:val="0"/>
                  <w:marBottom w:val="0"/>
                  <w:divBdr>
                    <w:top w:val="none" w:sz="0" w:space="0" w:color="auto"/>
                    <w:left w:val="none" w:sz="0" w:space="0" w:color="auto"/>
                    <w:bottom w:val="none" w:sz="0" w:space="0" w:color="auto"/>
                    <w:right w:val="none" w:sz="0" w:space="0" w:color="auto"/>
                  </w:divBdr>
                  <w:divsChild>
                    <w:div w:id="614754120">
                      <w:marLeft w:val="0"/>
                      <w:marRight w:val="0"/>
                      <w:marTop w:val="0"/>
                      <w:marBottom w:val="0"/>
                      <w:divBdr>
                        <w:top w:val="none" w:sz="0" w:space="0" w:color="auto"/>
                        <w:left w:val="none" w:sz="0" w:space="0" w:color="auto"/>
                        <w:bottom w:val="none" w:sz="0" w:space="0" w:color="auto"/>
                        <w:right w:val="none" w:sz="0" w:space="0" w:color="auto"/>
                      </w:divBdr>
                    </w:div>
                  </w:divsChild>
                </w:div>
                <w:div w:id="1930432408">
                  <w:marLeft w:val="0"/>
                  <w:marRight w:val="0"/>
                  <w:marTop w:val="0"/>
                  <w:marBottom w:val="0"/>
                  <w:divBdr>
                    <w:top w:val="none" w:sz="0" w:space="0" w:color="auto"/>
                    <w:left w:val="none" w:sz="0" w:space="0" w:color="auto"/>
                    <w:bottom w:val="none" w:sz="0" w:space="0" w:color="auto"/>
                    <w:right w:val="none" w:sz="0" w:space="0" w:color="auto"/>
                  </w:divBdr>
                  <w:divsChild>
                    <w:div w:id="1929847810">
                      <w:marLeft w:val="0"/>
                      <w:marRight w:val="0"/>
                      <w:marTop w:val="0"/>
                      <w:marBottom w:val="0"/>
                      <w:divBdr>
                        <w:top w:val="none" w:sz="0" w:space="0" w:color="auto"/>
                        <w:left w:val="none" w:sz="0" w:space="0" w:color="auto"/>
                        <w:bottom w:val="none" w:sz="0" w:space="0" w:color="auto"/>
                        <w:right w:val="none" w:sz="0" w:space="0" w:color="auto"/>
                      </w:divBdr>
                    </w:div>
                  </w:divsChild>
                </w:div>
                <w:div w:id="1874421977">
                  <w:marLeft w:val="0"/>
                  <w:marRight w:val="0"/>
                  <w:marTop w:val="0"/>
                  <w:marBottom w:val="0"/>
                  <w:divBdr>
                    <w:top w:val="none" w:sz="0" w:space="0" w:color="auto"/>
                    <w:left w:val="none" w:sz="0" w:space="0" w:color="auto"/>
                    <w:bottom w:val="none" w:sz="0" w:space="0" w:color="auto"/>
                    <w:right w:val="none" w:sz="0" w:space="0" w:color="auto"/>
                  </w:divBdr>
                  <w:divsChild>
                    <w:div w:id="1000160957">
                      <w:marLeft w:val="0"/>
                      <w:marRight w:val="0"/>
                      <w:marTop w:val="0"/>
                      <w:marBottom w:val="0"/>
                      <w:divBdr>
                        <w:top w:val="none" w:sz="0" w:space="0" w:color="auto"/>
                        <w:left w:val="none" w:sz="0" w:space="0" w:color="auto"/>
                        <w:bottom w:val="none" w:sz="0" w:space="0" w:color="auto"/>
                        <w:right w:val="none" w:sz="0" w:space="0" w:color="auto"/>
                      </w:divBdr>
                    </w:div>
                  </w:divsChild>
                </w:div>
                <w:div w:id="2121073033">
                  <w:marLeft w:val="0"/>
                  <w:marRight w:val="0"/>
                  <w:marTop w:val="0"/>
                  <w:marBottom w:val="0"/>
                  <w:divBdr>
                    <w:top w:val="none" w:sz="0" w:space="0" w:color="auto"/>
                    <w:left w:val="none" w:sz="0" w:space="0" w:color="auto"/>
                    <w:bottom w:val="none" w:sz="0" w:space="0" w:color="auto"/>
                    <w:right w:val="none" w:sz="0" w:space="0" w:color="auto"/>
                  </w:divBdr>
                  <w:divsChild>
                    <w:div w:id="957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9292">
          <w:marLeft w:val="0"/>
          <w:marRight w:val="0"/>
          <w:marTop w:val="0"/>
          <w:marBottom w:val="0"/>
          <w:divBdr>
            <w:top w:val="none" w:sz="0" w:space="0" w:color="auto"/>
            <w:left w:val="none" w:sz="0" w:space="0" w:color="auto"/>
            <w:bottom w:val="none" w:sz="0" w:space="0" w:color="auto"/>
            <w:right w:val="none" w:sz="0" w:space="0" w:color="auto"/>
          </w:divBdr>
          <w:divsChild>
            <w:div w:id="1859344764">
              <w:marLeft w:val="0"/>
              <w:marRight w:val="0"/>
              <w:marTop w:val="0"/>
              <w:marBottom w:val="0"/>
              <w:divBdr>
                <w:top w:val="none" w:sz="0" w:space="0" w:color="auto"/>
                <w:left w:val="none" w:sz="0" w:space="0" w:color="auto"/>
                <w:bottom w:val="none" w:sz="0" w:space="0" w:color="auto"/>
                <w:right w:val="none" w:sz="0" w:space="0" w:color="auto"/>
              </w:divBdr>
              <w:divsChild>
                <w:div w:id="1900819389">
                  <w:marLeft w:val="0"/>
                  <w:marRight w:val="0"/>
                  <w:marTop w:val="0"/>
                  <w:marBottom w:val="0"/>
                  <w:divBdr>
                    <w:top w:val="none" w:sz="0" w:space="0" w:color="auto"/>
                    <w:left w:val="none" w:sz="0" w:space="0" w:color="auto"/>
                    <w:bottom w:val="none" w:sz="0" w:space="0" w:color="auto"/>
                    <w:right w:val="none" w:sz="0" w:space="0" w:color="auto"/>
                  </w:divBdr>
                  <w:divsChild>
                    <w:div w:id="1935091524">
                      <w:marLeft w:val="0"/>
                      <w:marRight w:val="0"/>
                      <w:marTop w:val="0"/>
                      <w:marBottom w:val="0"/>
                      <w:divBdr>
                        <w:top w:val="none" w:sz="0" w:space="0" w:color="auto"/>
                        <w:left w:val="none" w:sz="0" w:space="0" w:color="auto"/>
                        <w:bottom w:val="none" w:sz="0" w:space="0" w:color="auto"/>
                        <w:right w:val="none" w:sz="0" w:space="0" w:color="auto"/>
                      </w:divBdr>
                    </w:div>
                  </w:divsChild>
                </w:div>
                <w:div w:id="131874559">
                  <w:marLeft w:val="0"/>
                  <w:marRight w:val="0"/>
                  <w:marTop w:val="0"/>
                  <w:marBottom w:val="0"/>
                  <w:divBdr>
                    <w:top w:val="none" w:sz="0" w:space="0" w:color="auto"/>
                    <w:left w:val="none" w:sz="0" w:space="0" w:color="auto"/>
                    <w:bottom w:val="none" w:sz="0" w:space="0" w:color="auto"/>
                    <w:right w:val="none" w:sz="0" w:space="0" w:color="auto"/>
                  </w:divBdr>
                  <w:divsChild>
                    <w:div w:id="1974213480">
                      <w:marLeft w:val="0"/>
                      <w:marRight w:val="0"/>
                      <w:marTop w:val="0"/>
                      <w:marBottom w:val="0"/>
                      <w:divBdr>
                        <w:top w:val="none" w:sz="0" w:space="0" w:color="auto"/>
                        <w:left w:val="none" w:sz="0" w:space="0" w:color="auto"/>
                        <w:bottom w:val="none" w:sz="0" w:space="0" w:color="auto"/>
                        <w:right w:val="none" w:sz="0" w:space="0" w:color="auto"/>
                      </w:divBdr>
                    </w:div>
                  </w:divsChild>
                </w:div>
                <w:div w:id="607932850">
                  <w:marLeft w:val="0"/>
                  <w:marRight w:val="0"/>
                  <w:marTop w:val="0"/>
                  <w:marBottom w:val="0"/>
                  <w:divBdr>
                    <w:top w:val="none" w:sz="0" w:space="0" w:color="auto"/>
                    <w:left w:val="none" w:sz="0" w:space="0" w:color="auto"/>
                    <w:bottom w:val="none" w:sz="0" w:space="0" w:color="auto"/>
                    <w:right w:val="none" w:sz="0" w:space="0" w:color="auto"/>
                  </w:divBdr>
                  <w:divsChild>
                    <w:div w:id="1282415055">
                      <w:marLeft w:val="0"/>
                      <w:marRight w:val="0"/>
                      <w:marTop w:val="0"/>
                      <w:marBottom w:val="0"/>
                      <w:divBdr>
                        <w:top w:val="none" w:sz="0" w:space="0" w:color="auto"/>
                        <w:left w:val="none" w:sz="0" w:space="0" w:color="auto"/>
                        <w:bottom w:val="none" w:sz="0" w:space="0" w:color="auto"/>
                        <w:right w:val="none" w:sz="0" w:space="0" w:color="auto"/>
                      </w:divBdr>
                    </w:div>
                  </w:divsChild>
                </w:div>
                <w:div w:id="1800609494">
                  <w:marLeft w:val="0"/>
                  <w:marRight w:val="0"/>
                  <w:marTop w:val="0"/>
                  <w:marBottom w:val="0"/>
                  <w:divBdr>
                    <w:top w:val="none" w:sz="0" w:space="0" w:color="auto"/>
                    <w:left w:val="none" w:sz="0" w:space="0" w:color="auto"/>
                    <w:bottom w:val="none" w:sz="0" w:space="0" w:color="auto"/>
                    <w:right w:val="none" w:sz="0" w:space="0" w:color="auto"/>
                  </w:divBdr>
                  <w:divsChild>
                    <w:div w:id="1135759018">
                      <w:marLeft w:val="0"/>
                      <w:marRight w:val="0"/>
                      <w:marTop w:val="0"/>
                      <w:marBottom w:val="0"/>
                      <w:divBdr>
                        <w:top w:val="none" w:sz="0" w:space="0" w:color="auto"/>
                        <w:left w:val="none" w:sz="0" w:space="0" w:color="auto"/>
                        <w:bottom w:val="none" w:sz="0" w:space="0" w:color="auto"/>
                        <w:right w:val="none" w:sz="0" w:space="0" w:color="auto"/>
                      </w:divBdr>
                    </w:div>
                  </w:divsChild>
                </w:div>
                <w:div w:id="1541472794">
                  <w:marLeft w:val="0"/>
                  <w:marRight w:val="0"/>
                  <w:marTop w:val="0"/>
                  <w:marBottom w:val="0"/>
                  <w:divBdr>
                    <w:top w:val="none" w:sz="0" w:space="0" w:color="auto"/>
                    <w:left w:val="none" w:sz="0" w:space="0" w:color="auto"/>
                    <w:bottom w:val="none" w:sz="0" w:space="0" w:color="auto"/>
                    <w:right w:val="none" w:sz="0" w:space="0" w:color="auto"/>
                  </w:divBdr>
                  <w:divsChild>
                    <w:div w:id="259608500">
                      <w:marLeft w:val="0"/>
                      <w:marRight w:val="0"/>
                      <w:marTop w:val="0"/>
                      <w:marBottom w:val="0"/>
                      <w:divBdr>
                        <w:top w:val="none" w:sz="0" w:space="0" w:color="auto"/>
                        <w:left w:val="none" w:sz="0" w:space="0" w:color="auto"/>
                        <w:bottom w:val="none" w:sz="0" w:space="0" w:color="auto"/>
                        <w:right w:val="none" w:sz="0" w:space="0" w:color="auto"/>
                      </w:divBdr>
                    </w:div>
                  </w:divsChild>
                </w:div>
                <w:div w:id="752236622">
                  <w:marLeft w:val="0"/>
                  <w:marRight w:val="0"/>
                  <w:marTop w:val="0"/>
                  <w:marBottom w:val="0"/>
                  <w:divBdr>
                    <w:top w:val="none" w:sz="0" w:space="0" w:color="auto"/>
                    <w:left w:val="none" w:sz="0" w:space="0" w:color="auto"/>
                    <w:bottom w:val="none" w:sz="0" w:space="0" w:color="auto"/>
                    <w:right w:val="none" w:sz="0" w:space="0" w:color="auto"/>
                  </w:divBdr>
                  <w:divsChild>
                    <w:div w:id="821509656">
                      <w:marLeft w:val="0"/>
                      <w:marRight w:val="0"/>
                      <w:marTop w:val="0"/>
                      <w:marBottom w:val="0"/>
                      <w:divBdr>
                        <w:top w:val="none" w:sz="0" w:space="0" w:color="auto"/>
                        <w:left w:val="none" w:sz="0" w:space="0" w:color="auto"/>
                        <w:bottom w:val="none" w:sz="0" w:space="0" w:color="auto"/>
                        <w:right w:val="none" w:sz="0" w:space="0" w:color="auto"/>
                      </w:divBdr>
                    </w:div>
                  </w:divsChild>
                </w:div>
                <w:div w:id="1864980514">
                  <w:marLeft w:val="0"/>
                  <w:marRight w:val="0"/>
                  <w:marTop w:val="0"/>
                  <w:marBottom w:val="0"/>
                  <w:divBdr>
                    <w:top w:val="none" w:sz="0" w:space="0" w:color="auto"/>
                    <w:left w:val="none" w:sz="0" w:space="0" w:color="auto"/>
                    <w:bottom w:val="none" w:sz="0" w:space="0" w:color="auto"/>
                    <w:right w:val="none" w:sz="0" w:space="0" w:color="auto"/>
                  </w:divBdr>
                  <w:divsChild>
                    <w:div w:id="471748613">
                      <w:marLeft w:val="0"/>
                      <w:marRight w:val="0"/>
                      <w:marTop w:val="0"/>
                      <w:marBottom w:val="0"/>
                      <w:divBdr>
                        <w:top w:val="none" w:sz="0" w:space="0" w:color="auto"/>
                        <w:left w:val="none" w:sz="0" w:space="0" w:color="auto"/>
                        <w:bottom w:val="none" w:sz="0" w:space="0" w:color="auto"/>
                        <w:right w:val="none" w:sz="0" w:space="0" w:color="auto"/>
                      </w:divBdr>
                    </w:div>
                  </w:divsChild>
                </w:div>
                <w:div w:id="217670645">
                  <w:marLeft w:val="0"/>
                  <w:marRight w:val="0"/>
                  <w:marTop w:val="0"/>
                  <w:marBottom w:val="0"/>
                  <w:divBdr>
                    <w:top w:val="none" w:sz="0" w:space="0" w:color="auto"/>
                    <w:left w:val="none" w:sz="0" w:space="0" w:color="auto"/>
                    <w:bottom w:val="none" w:sz="0" w:space="0" w:color="auto"/>
                    <w:right w:val="none" w:sz="0" w:space="0" w:color="auto"/>
                  </w:divBdr>
                  <w:divsChild>
                    <w:div w:id="893007619">
                      <w:marLeft w:val="0"/>
                      <w:marRight w:val="0"/>
                      <w:marTop w:val="0"/>
                      <w:marBottom w:val="0"/>
                      <w:divBdr>
                        <w:top w:val="none" w:sz="0" w:space="0" w:color="auto"/>
                        <w:left w:val="none" w:sz="0" w:space="0" w:color="auto"/>
                        <w:bottom w:val="none" w:sz="0" w:space="0" w:color="auto"/>
                        <w:right w:val="none" w:sz="0" w:space="0" w:color="auto"/>
                      </w:divBdr>
                    </w:div>
                  </w:divsChild>
                </w:div>
                <w:div w:id="321468666">
                  <w:marLeft w:val="0"/>
                  <w:marRight w:val="0"/>
                  <w:marTop w:val="0"/>
                  <w:marBottom w:val="0"/>
                  <w:divBdr>
                    <w:top w:val="none" w:sz="0" w:space="0" w:color="auto"/>
                    <w:left w:val="none" w:sz="0" w:space="0" w:color="auto"/>
                    <w:bottom w:val="none" w:sz="0" w:space="0" w:color="auto"/>
                    <w:right w:val="none" w:sz="0" w:space="0" w:color="auto"/>
                  </w:divBdr>
                  <w:divsChild>
                    <w:div w:id="1310213799">
                      <w:marLeft w:val="0"/>
                      <w:marRight w:val="0"/>
                      <w:marTop w:val="0"/>
                      <w:marBottom w:val="0"/>
                      <w:divBdr>
                        <w:top w:val="none" w:sz="0" w:space="0" w:color="auto"/>
                        <w:left w:val="none" w:sz="0" w:space="0" w:color="auto"/>
                        <w:bottom w:val="none" w:sz="0" w:space="0" w:color="auto"/>
                        <w:right w:val="none" w:sz="0" w:space="0" w:color="auto"/>
                      </w:divBdr>
                    </w:div>
                  </w:divsChild>
                </w:div>
                <w:div w:id="1252396630">
                  <w:marLeft w:val="0"/>
                  <w:marRight w:val="0"/>
                  <w:marTop w:val="0"/>
                  <w:marBottom w:val="0"/>
                  <w:divBdr>
                    <w:top w:val="none" w:sz="0" w:space="0" w:color="auto"/>
                    <w:left w:val="none" w:sz="0" w:space="0" w:color="auto"/>
                    <w:bottom w:val="none" w:sz="0" w:space="0" w:color="auto"/>
                    <w:right w:val="none" w:sz="0" w:space="0" w:color="auto"/>
                  </w:divBdr>
                  <w:divsChild>
                    <w:div w:id="1582982777">
                      <w:marLeft w:val="0"/>
                      <w:marRight w:val="0"/>
                      <w:marTop w:val="0"/>
                      <w:marBottom w:val="0"/>
                      <w:divBdr>
                        <w:top w:val="none" w:sz="0" w:space="0" w:color="auto"/>
                        <w:left w:val="none" w:sz="0" w:space="0" w:color="auto"/>
                        <w:bottom w:val="none" w:sz="0" w:space="0" w:color="auto"/>
                        <w:right w:val="none" w:sz="0" w:space="0" w:color="auto"/>
                      </w:divBdr>
                    </w:div>
                  </w:divsChild>
                </w:div>
                <w:div w:id="250049121">
                  <w:marLeft w:val="0"/>
                  <w:marRight w:val="0"/>
                  <w:marTop w:val="0"/>
                  <w:marBottom w:val="0"/>
                  <w:divBdr>
                    <w:top w:val="none" w:sz="0" w:space="0" w:color="auto"/>
                    <w:left w:val="none" w:sz="0" w:space="0" w:color="auto"/>
                    <w:bottom w:val="none" w:sz="0" w:space="0" w:color="auto"/>
                    <w:right w:val="none" w:sz="0" w:space="0" w:color="auto"/>
                  </w:divBdr>
                  <w:divsChild>
                    <w:div w:id="1973557030">
                      <w:marLeft w:val="0"/>
                      <w:marRight w:val="0"/>
                      <w:marTop w:val="0"/>
                      <w:marBottom w:val="0"/>
                      <w:divBdr>
                        <w:top w:val="none" w:sz="0" w:space="0" w:color="auto"/>
                        <w:left w:val="none" w:sz="0" w:space="0" w:color="auto"/>
                        <w:bottom w:val="none" w:sz="0" w:space="0" w:color="auto"/>
                        <w:right w:val="none" w:sz="0" w:space="0" w:color="auto"/>
                      </w:divBdr>
                    </w:div>
                  </w:divsChild>
                </w:div>
                <w:div w:id="1189946029">
                  <w:marLeft w:val="0"/>
                  <w:marRight w:val="0"/>
                  <w:marTop w:val="0"/>
                  <w:marBottom w:val="0"/>
                  <w:divBdr>
                    <w:top w:val="none" w:sz="0" w:space="0" w:color="auto"/>
                    <w:left w:val="none" w:sz="0" w:space="0" w:color="auto"/>
                    <w:bottom w:val="none" w:sz="0" w:space="0" w:color="auto"/>
                    <w:right w:val="none" w:sz="0" w:space="0" w:color="auto"/>
                  </w:divBdr>
                  <w:divsChild>
                    <w:div w:id="354187544">
                      <w:marLeft w:val="0"/>
                      <w:marRight w:val="0"/>
                      <w:marTop w:val="0"/>
                      <w:marBottom w:val="0"/>
                      <w:divBdr>
                        <w:top w:val="none" w:sz="0" w:space="0" w:color="auto"/>
                        <w:left w:val="none" w:sz="0" w:space="0" w:color="auto"/>
                        <w:bottom w:val="none" w:sz="0" w:space="0" w:color="auto"/>
                        <w:right w:val="none" w:sz="0" w:space="0" w:color="auto"/>
                      </w:divBdr>
                    </w:div>
                  </w:divsChild>
                </w:div>
                <w:div w:id="1565750468">
                  <w:marLeft w:val="0"/>
                  <w:marRight w:val="0"/>
                  <w:marTop w:val="0"/>
                  <w:marBottom w:val="0"/>
                  <w:divBdr>
                    <w:top w:val="none" w:sz="0" w:space="0" w:color="auto"/>
                    <w:left w:val="none" w:sz="0" w:space="0" w:color="auto"/>
                    <w:bottom w:val="none" w:sz="0" w:space="0" w:color="auto"/>
                    <w:right w:val="none" w:sz="0" w:space="0" w:color="auto"/>
                  </w:divBdr>
                  <w:divsChild>
                    <w:div w:id="1214778031">
                      <w:marLeft w:val="0"/>
                      <w:marRight w:val="0"/>
                      <w:marTop w:val="0"/>
                      <w:marBottom w:val="0"/>
                      <w:divBdr>
                        <w:top w:val="none" w:sz="0" w:space="0" w:color="auto"/>
                        <w:left w:val="none" w:sz="0" w:space="0" w:color="auto"/>
                        <w:bottom w:val="none" w:sz="0" w:space="0" w:color="auto"/>
                        <w:right w:val="none" w:sz="0" w:space="0" w:color="auto"/>
                      </w:divBdr>
                    </w:div>
                  </w:divsChild>
                </w:div>
                <w:div w:id="801264947">
                  <w:marLeft w:val="0"/>
                  <w:marRight w:val="0"/>
                  <w:marTop w:val="0"/>
                  <w:marBottom w:val="0"/>
                  <w:divBdr>
                    <w:top w:val="none" w:sz="0" w:space="0" w:color="auto"/>
                    <w:left w:val="none" w:sz="0" w:space="0" w:color="auto"/>
                    <w:bottom w:val="none" w:sz="0" w:space="0" w:color="auto"/>
                    <w:right w:val="none" w:sz="0" w:space="0" w:color="auto"/>
                  </w:divBdr>
                  <w:divsChild>
                    <w:div w:id="697051453">
                      <w:marLeft w:val="0"/>
                      <w:marRight w:val="0"/>
                      <w:marTop w:val="0"/>
                      <w:marBottom w:val="0"/>
                      <w:divBdr>
                        <w:top w:val="none" w:sz="0" w:space="0" w:color="auto"/>
                        <w:left w:val="none" w:sz="0" w:space="0" w:color="auto"/>
                        <w:bottom w:val="none" w:sz="0" w:space="0" w:color="auto"/>
                        <w:right w:val="none" w:sz="0" w:space="0" w:color="auto"/>
                      </w:divBdr>
                    </w:div>
                  </w:divsChild>
                </w:div>
                <w:div w:id="1790932912">
                  <w:marLeft w:val="0"/>
                  <w:marRight w:val="0"/>
                  <w:marTop w:val="0"/>
                  <w:marBottom w:val="0"/>
                  <w:divBdr>
                    <w:top w:val="none" w:sz="0" w:space="0" w:color="auto"/>
                    <w:left w:val="none" w:sz="0" w:space="0" w:color="auto"/>
                    <w:bottom w:val="none" w:sz="0" w:space="0" w:color="auto"/>
                    <w:right w:val="none" w:sz="0" w:space="0" w:color="auto"/>
                  </w:divBdr>
                  <w:divsChild>
                    <w:div w:id="556597584">
                      <w:marLeft w:val="0"/>
                      <w:marRight w:val="0"/>
                      <w:marTop w:val="0"/>
                      <w:marBottom w:val="0"/>
                      <w:divBdr>
                        <w:top w:val="none" w:sz="0" w:space="0" w:color="auto"/>
                        <w:left w:val="none" w:sz="0" w:space="0" w:color="auto"/>
                        <w:bottom w:val="none" w:sz="0" w:space="0" w:color="auto"/>
                        <w:right w:val="none" w:sz="0" w:space="0" w:color="auto"/>
                      </w:divBdr>
                    </w:div>
                  </w:divsChild>
                </w:div>
                <w:div w:id="1809665656">
                  <w:marLeft w:val="0"/>
                  <w:marRight w:val="0"/>
                  <w:marTop w:val="0"/>
                  <w:marBottom w:val="0"/>
                  <w:divBdr>
                    <w:top w:val="none" w:sz="0" w:space="0" w:color="auto"/>
                    <w:left w:val="none" w:sz="0" w:space="0" w:color="auto"/>
                    <w:bottom w:val="none" w:sz="0" w:space="0" w:color="auto"/>
                    <w:right w:val="none" w:sz="0" w:space="0" w:color="auto"/>
                  </w:divBdr>
                  <w:divsChild>
                    <w:div w:id="1300720130">
                      <w:marLeft w:val="0"/>
                      <w:marRight w:val="0"/>
                      <w:marTop w:val="0"/>
                      <w:marBottom w:val="0"/>
                      <w:divBdr>
                        <w:top w:val="none" w:sz="0" w:space="0" w:color="auto"/>
                        <w:left w:val="none" w:sz="0" w:space="0" w:color="auto"/>
                        <w:bottom w:val="none" w:sz="0" w:space="0" w:color="auto"/>
                        <w:right w:val="none" w:sz="0" w:space="0" w:color="auto"/>
                      </w:divBdr>
                    </w:div>
                  </w:divsChild>
                </w:div>
                <w:div w:id="1326056413">
                  <w:marLeft w:val="0"/>
                  <w:marRight w:val="0"/>
                  <w:marTop w:val="0"/>
                  <w:marBottom w:val="0"/>
                  <w:divBdr>
                    <w:top w:val="none" w:sz="0" w:space="0" w:color="auto"/>
                    <w:left w:val="none" w:sz="0" w:space="0" w:color="auto"/>
                    <w:bottom w:val="none" w:sz="0" w:space="0" w:color="auto"/>
                    <w:right w:val="none" w:sz="0" w:space="0" w:color="auto"/>
                  </w:divBdr>
                  <w:divsChild>
                    <w:div w:id="1900510759">
                      <w:marLeft w:val="0"/>
                      <w:marRight w:val="0"/>
                      <w:marTop w:val="0"/>
                      <w:marBottom w:val="0"/>
                      <w:divBdr>
                        <w:top w:val="none" w:sz="0" w:space="0" w:color="auto"/>
                        <w:left w:val="none" w:sz="0" w:space="0" w:color="auto"/>
                        <w:bottom w:val="none" w:sz="0" w:space="0" w:color="auto"/>
                        <w:right w:val="none" w:sz="0" w:space="0" w:color="auto"/>
                      </w:divBdr>
                    </w:div>
                  </w:divsChild>
                </w:div>
                <w:div w:id="95059512">
                  <w:marLeft w:val="0"/>
                  <w:marRight w:val="0"/>
                  <w:marTop w:val="0"/>
                  <w:marBottom w:val="0"/>
                  <w:divBdr>
                    <w:top w:val="none" w:sz="0" w:space="0" w:color="auto"/>
                    <w:left w:val="none" w:sz="0" w:space="0" w:color="auto"/>
                    <w:bottom w:val="none" w:sz="0" w:space="0" w:color="auto"/>
                    <w:right w:val="none" w:sz="0" w:space="0" w:color="auto"/>
                  </w:divBdr>
                  <w:divsChild>
                    <w:div w:id="1197039946">
                      <w:marLeft w:val="0"/>
                      <w:marRight w:val="0"/>
                      <w:marTop w:val="0"/>
                      <w:marBottom w:val="0"/>
                      <w:divBdr>
                        <w:top w:val="none" w:sz="0" w:space="0" w:color="auto"/>
                        <w:left w:val="none" w:sz="0" w:space="0" w:color="auto"/>
                        <w:bottom w:val="none" w:sz="0" w:space="0" w:color="auto"/>
                        <w:right w:val="none" w:sz="0" w:space="0" w:color="auto"/>
                      </w:divBdr>
                    </w:div>
                  </w:divsChild>
                </w:div>
                <w:div w:id="1892034331">
                  <w:marLeft w:val="0"/>
                  <w:marRight w:val="0"/>
                  <w:marTop w:val="0"/>
                  <w:marBottom w:val="0"/>
                  <w:divBdr>
                    <w:top w:val="none" w:sz="0" w:space="0" w:color="auto"/>
                    <w:left w:val="none" w:sz="0" w:space="0" w:color="auto"/>
                    <w:bottom w:val="none" w:sz="0" w:space="0" w:color="auto"/>
                    <w:right w:val="none" w:sz="0" w:space="0" w:color="auto"/>
                  </w:divBdr>
                  <w:divsChild>
                    <w:div w:id="1693726526">
                      <w:marLeft w:val="0"/>
                      <w:marRight w:val="0"/>
                      <w:marTop w:val="0"/>
                      <w:marBottom w:val="0"/>
                      <w:divBdr>
                        <w:top w:val="none" w:sz="0" w:space="0" w:color="auto"/>
                        <w:left w:val="none" w:sz="0" w:space="0" w:color="auto"/>
                        <w:bottom w:val="none" w:sz="0" w:space="0" w:color="auto"/>
                        <w:right w:val="none" w:sz="0" w:space="0" w:color="auto"/>
                      </w:divBdr>
                    </w:div>
                  </w:divsChild>
                </w:div>
                <w:div w:id="1214345816">
                  <w:marLeft w:val="0"/>
                  <w:marRight w:val="0"/>
                  <w:marTop w:val="0"/>
                  <w:marBottom w:val="0"/>
                  <w:divBdr>
                    <w:top w:val="none" w:sz="0" w:space="0" w:color="auto"/>
                    <w:left w:val="none" w:sz="0" w:space="0" w:color="auto"/>
                    <w:bottom w:val="none" w:sz="0" w:space="0" w:color="auto"/>
                    <w:right w:val="none" w:sz="0" w:space="0" w:color="auto"/>
                  </w:divBdr>
                  <w:divsChild>
                    <w:div w:id="1450591992">
                      <w:marLeft w:val="0"/>
                      <w:marRight w:val="0"/>
                      <w:marTop w:val="0"/>
                      <w:marBottom w:val="0"/>
                      <w:divBdr>
                        <w:top w:val="none" w:sz="0" w:space="0" w:color="auto"/>
                        <w:left w:val="none" w:sz="0" w:space="0" w:color="auto"/>
                        <w:bottom w:val="none" w:sz="0" w:space="0" w:color="auto"/>
                        <w:right w:val="none" w:sz="0" w:space="0" w:color="auto"/>
                      </w:divBdr>
                    </w:div>
                  </w:divsChild>
                </w:div>
                <w:div w:id="2000041527">
                  <w:marLeft w:val="0"/>
                  <w:marRight w:val="0"/>
                  <w:marTop w:val="0"/>
                  <w:marBottom w:val="0"/>
                  <w:divBdr>
                    <w:top w:val="none" w:sz="0" w:space="0" w:color="auto"/>
                    <w:left w:val="none" w:sz="0" w:space="0" w:color="auto"/>
                    <w:bottom w:val="none" w:sz="0" w:space="0" w:color="auto"/>
                    <w:right w:val="none" w:sz="0" w:space="0" w:color="auto"/>
                  </w:divBdr>
                  <w:divsChild>
                    <w:div w:id="979728876">
                      <w:marLeft w:val="0"/>
                      <w:marRight w:val="0"/>
                      <w:marTop w:val="0"/>
                      <w:marBottom w:val="0"/>
                      <w:divBdr>
                        <w:top w:val="none" w:sz="0" w:space="0" w:color="auto"/>
                        <w:left w:val="none" w:sz="0" w:space="0" w:color="auto"/>
                        <w:bottom w:val="none" w:sz="0" w:space="0" w:color="auto"/>
                        <w:right w:val="none" w:sz="0" w:space="0" w:color="auto"/>
                      </w:divBdr>
                    </w:div>
                  </w:divsChild>
                </w:div>
                <w:div w:id="1950046397">
                  <w:marLeft w:val="0"/>
                  <w:marRight w:val="0"/>
                  <w:marTop w:val="0"/>
                  <w:marBottom w:val="0"/>
                  <w:divBdr>
                    <w:top w:val="none" w:sz="0" w:space="0" w:color="auto"/>
                    <w:left w:val="none" w:sz="0" w:space="0" w:color="auto"/>
                    <w:bottom w:val="none" w:sz="0" w:space="0" w:color="auto"/>
                    <w:right w:val="none" w:sz="0" w:space="0" w:color="auto"/>
                  </w:divBdr>
                  <w:divsChild>
                    <w:div w:id="2091661145">
                      <w:marLeft w:val="0"/>
                      <w:marRight w:val="0"/>
                      <w:marTop w:val="0"/>
                      <w:marBottom w:val="0"/>
                      <w:divBdr>
                        <w:top w:val="none" w:sz="0" w:space="0" w:color="auto"/>
                        <w:left w:val="none" w:sz="0" w:space="0" w:color="auto"/>
                        <w:bottom w:val="none" w:sz="0" w:space="0" w:color="auto"/>
                        <w:right w:val="none" w:sz="0" w:space="0" w:color="auto"/>
                      </w:divBdr>
                    </w:div>
                  </w:divsChild>
                </w:div>
                <w:div w:id="1645698597">
                  <w:marLeft w:val="0"/>
                  <w:marRight w:val="0"/>
                  <w:marTop w:val="0"/>
                  <w:marBottom w:val="0"/>
                  <w:divBdr>
                    <w:top w:val="none" w:sz="0" w:space="0" w:color="auto"/>
                    <w:left w:val="none" w:sz="0" w:space="0" w:color="auto"/>
                    <w:bottom w:val="none" w:sz="0" w:space="0" w:color="auto"/>
                    <w:right w:val="none" w:sz="0" w:space="0" w:color="auto"/>
                  </w:divBdr>
                  <w:divsChild>
                    <w:div w:id="1775516809">
                      <w:marLeft w:val="0"/>
                      <w:marRight w:val="0"/>
                      <w:marTop w:val="0"/>
                      <w:marBottom w:val="0"/>
                      <w:divBdr>
                        <w:top w:val="none" w:sz="0" w:space="0" w:color="auto"/>
                        <w:left w:val="none" w:sz="0" w:space="0" w:color="auto"/>
                        <w:bottom w:val="none" w:sz="0" w:space="0" w:color="auto"/>
                        <w:right w:val="none" w:sz="0" w:space="0" w:color="auto"/>
                      </w:divBdr>
                    </w:div>
                  </w:divsChild>
                </w:div>
                <w:div w:id="1916474844">
                  <w:marLeft w:val="0"/>
                  <w:marRight w:val="0"/>
                  <w:marTop w:val="0"/>
                  <w:marBottom w:val="0"/>
                  <w:divBdr>
                    <w:top w:val="none" w:sz="0" w:space="0" w:color="auto"/>
                    <w:left w:val="none" w:sz="0" w:space="0" w:color="auto"/>
                    <w:bottom w:val="none" w:sz="0" w:space="0" w:color="auto"/>
                    <w:right w:val="none" w:sz="0" w:space="0" w:color="auto"/>
                  </w:divBdr>
                  <w:divsChild>
                    <w:div w:id="1713726197">
                      <w:marLeft w:val="0"/>
                      <w:marRight w:val="0"/>
                      <w:marTop w:val="0"/>
                      <w:marBottom w:val="0"/>
                      <w:divBdr>
                        <w:top w:val="none" w:sz="0" w:space="0" w:color="auto"/>
                        <w:left w:val="none" w:sz="0" w:space="0" w:color="auto"/>
                        <w:bottom w:val="none" w:sz="0" w:space="0" w:color="auto"/>
                        <w:right w:val="none" w:sz="0" w:space="0" w:color="auto"/>
                      </w:divBdr>
                    </w:div>
                  </w:divsChild>
                </w:div>
                <w:div w:id="336076515">
                  <w:marLeft w:val="0"/>
                  <w:marRight w:val="0"/>
                  <w:marTop w:val="0"/>
                  <w:marBottom w:val="0"/>
                  <w:divBdr>
                    <w:top w:val="none" w:sz="0" w:space="0" w:color="auto"/>
                    <w:left w:val="none" w:sz="0" w:space="0" w:color="auto"/>
                    <w:bottom w:val="none" w:sz="0" w:space="0" w:color="auto"/>
                    <w:right w:val="none" w:sz="0" w:space="0" w:color="auto"/>
                  </w:divBdr>
                  <w:divsChild>
                    <w:div w:id="15938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066">
          <w:marLeft w:val="0"/>
          <w:marRight w:val="0"/>
          <w:marTop w:val="0"/>
          <w:marBottom w:val="0"/>
          <w:divBdr>
            <w:top w:val="none" w:sz="0" w:space="0" w:color="auto"/>
            <w:left w:val="none" w:sz="0" w:space="0" w:color="auto"/>
            <w:bottom w:val="none" w:sz="0" w:space="0" w:color="auto"/>
            <w:right w:val="none" w:sz="0" w:space="0" w:color="auto"/>
          </w:divBdr>
          <w:divsChild>
            <w:div w:id="1623265667">
              <w:marLeft w:val="0"/>
              <w:marRight w:val="0"/>
              <w:marTop w:val="0"/>
              <w:marBottom w:val="0"/>
              <w:divBdr>
                <w:top w:val="none" w:sz="0" w:space="0" w:color="auto"/>
                <w:left w:val="none" w:sz="0" w:space="0" w:color="auto"/>
                <w:bottom w:val="none" w:sz="0" w:space="0" w:color="auto"/>
                <w:right w:val="none" w:sz="0" w:space="0" w:color="auto"/>
              </w:divBdr>
              <w:divsChild>
                <w:div w:id="1144543385">
                  <w:marLeft w:val="0"/>
                  <w:marRight w:val="0"/>
                  <w:marTop w:val="0"/>
                  <w:marBottom w:val="0"/>
                  <w:divBdr>
                    <w:top w:val="none" w:sz="0" w:space="0" w:color="auto"/>
                    <w:left w:val="none" w:sz="0" w:space="0" w:color="auto"/>
                    <w:bottom w:val="none" w:sz="0" w:space="0" w:color="auto"/>
                    <w:right w:val="none" w:sz="0" w:space="0" w:color="auto"/>
                  </w:divBdr>
                  <w:divsChild>
                    <w:div w:id="886524178">
                      <w:marLeft w:val="0"/>
                      <w:marRight w:val="0"/>
                      <w:marTop w:val="0"/>
                      <w:marBottom w:val="0"/>
                      <w:divBdr>
                        <w:top w:val="none" w:sz="0" w:space="0" w:color="auto"/>
                        <w:left w:val="none" w:sz="0" w:space="0" w:color="auto"/>
                        <w:bottom w:val="none" w:sz="0" w:space="0" w:color="auto"/>
                        <w:right w:val="none" w:sz="0" w:space="0" w:color="auto"/>
                      </w:divBdr>
                    </w:div>
                  </w:divsChild>
                </w:div>
                <w:div w:id="1249534885">
                  <w:marLeft w:val="0"/>
                  <w:marRight w:val="0"/>
                  <w:marTop w:val="0"/>
                  <w:marBottom w:val="0"/>
                  <w:divBdr>
                    <w:top w:val="none" w:sz="0" w:space="0" w:color="auto"/>
                    <w:left w:val="none" w:sz="0" w:space="0" w:color="auto"/>
                    <w:bottom w:val="none" w:sz="0" w:space="0" w:color="auto"/>
                    <w:right w:val="none" w:sz="0" w:space="0" w:color="auto"/>
                  </w:divBdr>
                  <w:divsChild>
                    <w:div w:id="91559616">
                      <w:marLeft w:val="0"/>
                      <w:marRight w:val="0"/>
                      <w:marTop w:val="0"/>
                      <w:marBottom w:val="0"/>
                      <w:divBdr>
                        <w:top w:val="none" w:sz="0" w:space="0" w:color="auto"/>
                        <w:left w:val="none" w:sz="0" w:space="0" w:color="auto"/>
                        <w:bottom w:val="none" w:sz="0" w:space="0" w:color="auto"/>
                        <w:right w:val="none" w:sz="0" w:space="0" w:color="auto"/>
                      </w:divBdr>
                    </w:div>
                  </w:divsChild>
                </w:div>
                <w:div w:id="1371684754">
                  <w:marLeft w:val="0"/>
                  <w:marRight w:val="0"/>
                  <w:marTop w:val="0"/>
                  <w:marBottom w:val="0"/>
                  <w:divBdr>
                    <w:top w:val="none" w:sz="0" w:space="0" w:color="auto"/>
                    <w:left w:val="none" w:sz="0" w:space="0" w:color="auto"/>
                    <w:bottom w:val="none" w:sz="0" w:space="0" w:color="auto"/>
                    <w:right w:val="none" w:sz="0" w:space="0" w:color="auto"/>
                  </w:divBdr>
                  <w:divsChild>
                    <w:div w:id="1503006092">
                      <w:marLeft w:val="0"/>
                      <w:marRight w:val="0"/>
                      <w:marTop w:val="0"/>
                      <w:marBottom w:val="0"/>
                      <w:divBdr>
                        <w:top w:val="none" w:sz="0" w:space="0" w:color="auto"/>
                        <w:left w:val="none" w:sz="0" w:space="0" w:color="auto"/>
                        <w:bottom w:val="none" w:sz="0" w:space="0" w:color="auto"/>
                        <w:right w:val="none" w:sz="0" w:space="0" w:color="auto"/>
                      </w:divBdr>
                    </w:div>
                  </w:divsChild>
                </w:div>
                <w:div w:id="1087727370">
                  <w:marLeft w:val="0"/>
                  <w:marRight w:val="0"/>
                  <w:marTop w:val="0"/>
                  <w:marBottom w:val="0"/>
                  <w:divBdr>
                    <w:top w:val="none" w:sz="0" w:space="0" w:color="auto"/>
                    <w:left w:val="none" w:sz="0" w:space="0" w:color="auto"/>
                    <w:bottom w:val="none" w:sz="0" w:space="0" w:color="auto"/>
                    <w:right w:val="none" w:sz="0" w:space="0" w:color="auto"/>
                  </w:divBdr>
                  <w:divsChild>
                    <w:div w:id="1560358797">
                      <w:marLeft w:val="0"/>
                      <w:marRight w:val="0"/>
                      <w:marTop w:val="0"/>
                      <w:marBottom w:val="0"/>
                      <w:divBdr>
                        <w:top w:val="none" w:sz="0" w:space="0" w:color="auto"/>
                        <w:left w:val="none" w:sz="0" w:space="0" w:color="auto"/>
                        <w:bottom w:val="none" w:sz="0" w:space="0" w:color="auto"/>
                        <w:right w:val="none" w:sz="0" w:space="0" w:color="auto"/>
                      </w:divBdr>
                    </w:div>
                  </w:divsChild>
                </w:div>
                <w:div w:id="375856125">
                  <w:marLeft w:val="0"/>
                  <w:marRight w:val="0"/>
                  <w:marTop w:val="0"/>
                  <w:marBottom w:val="0"/>
                  <w:divBdr>
                    <w:top w:val="none" w:sz="0" w:space="0" w:color="auto"/>
                    <w:left w:val="none" w:sz="0" w:space="0" w:color="auto"/>
                    <w:bottom w:val="none" w:sz="0" w:space="0" w:color="auto"/>
                    <w:right w:val="none" w:sz="0" w:space="0" w:color="auto"/>
                  </w:divBdr>
                  <w:divsChild>
                    <w:div w:id="31271799">
                      <w:marLeft w:val="0"/>
                      <w:marRight w:val="0"/>
                      <w:marTop w:val="0"/>
                      <w:marBottom w:val="0"/>
                      <w:divBdr>
                        <w:top w:val="none" w:sz="0" w:space="0" w:color="auto"/>
                        <w:left w:val="none" w:sz="0" w:space="0" w:color="auto"/>
                        <w:bottom w:val="none" w:sz="0" w:space="0" w:color="auto"/>
                        <w:right w:val="none" w:sz="0" w:space="0" w:color="auto"/>
                      </w:divBdr>
                    </w:div>
                  </w:divsChild>
                </w:div>
                <w:div w:id="923950691">
                  <w:marLeft w:val="0"/>
                  <w:marRight w:val="0"/>
                  <w:marTop w:val="0"/>
                  <w:marBottom w:val="0"/>
                  <w:divBdr>
                    <w:top w:val="none" w:sz="0" w:space="0" w:color="auto"/>
                    <w:left w:val="none" w:sz="0" w:space="0" w:color="auto"/>
                    <w:bottom w:val="none" w:sz="0" w:space="0" w:color="auto"/>
                    <w:right w:val="none" w:sz="0" w:space="0" w:color="auto"/>
                  </w:divBdr>
                  <w:divsChild>
                    <w:div w:id="1141578899">
                      <w:marLeft w:val="0"/>
                      <w:marRight w:val="0"/>
                      <w:marTop w:val="0"/>
                      <w:marBottom w:val="0"/>
                      <w:divBdr>
                        <w:top w:val="none" w:sz="0" w:space="0" w:color="auto"/>
                        <w:left w:val="none" w:sz="0" w:space="0" w:color="auto"/>
                        <w:bottom w:val="none" w:sz="0" w:space="0" w:color="auto"/>
                        <w:right w:val="none" w:sz="0" w:space="0" w:color="auto"/>
                      </w:divBdr>
                    </w:div>
                  </w:divsChild>
                </w:div>
                <w:div w:id="328365373">
                  <w:marLeft w:val="0"/>
                  <w:marRight w:val="0"/>
                  <w:marTop w:val="0"/>
                  <w:marBottom w:val="0"/>
                  <w:divBdr>
                    <w:top w:val="none" w:sz="0" w:space="0" w:color="auto"/>
                    <w:left w:val="none" w:sz="0" w:space="0" w:color="auto"/>
                    <w:bottom w:val="none" w:sz="0" w:space="0" w:color="auto"/>
                    <w:right w:val="none" w:sz="0" w:space="0" w:color="auto"/>
                  </w:divBdr>
                  <w:divsChild>
                    <w:div w:id="588930672">
                      <w:marLeft w:val="0"/>
                      <w:marRight w:val="0"/>
                      <w:marTop w:val="0"/>
                      <w:marBottom w:val="0"/>
                      <w:divBdr>
                        <w:top w:val="none" w:sz="0" w:space="0" w:color="auto"/>
                        <w:left w:val="none" w:sz="0" w:space="0" w:color="auto"/>
                        <w:bottom w:val="none" w:sz="0" w:space="0" w:color="auto"/>
                        <w:right w:val="none" w:sz="0" w:space="0" w:color="auto"/>
                      </w:divBdr>
                    </w:div>
                  </w:divsChild>
                </w:div>
                <w:div w:id="456218960">
                  <w:marLeft w:val="0"/>
                  <w:marRight w:val="0"/>
                  <w:marTop w:val="0"/>
                  <w:marBottom w:val="0"/>
                  <w:divBdr>
                    <w:top w:val="none" w:sz="0" w:space="0" w:color="auto"/>
                    <w:left w:val="none" w:sz="0" w:space="0" w:color="auto"/>
                    <w:bottom w:val="none" w:sz="0" w:space="0" w:color="auto"/>
                    <w:right w:val="none" w:sz="0" w:space="0" w:color="auto"/>
                  </w:divBdr>
                  <w:divsChild>
                    <w:div w:id="1618491230">
                      <w:marLeft w:val="0"/>
                      <w:marRight w:val="0"/>
                      <w:marTop w:val="0"/>
                      <w:marBottom w:val="0"/>
                      <w:divBdr>
                        <w:top w:val="none" w:sz="0" w:space="0" w:color="auto"/>
                        <w:left w:val="none" w:sz="0" w:space="0" w:color="auto"/>
                        <w:bottom w:val="none" w:sz="0" w:space="0" w:color="auto"/>
                        <w:right w:val="none" w:sz="0" w:space="0" w:color="auto"/>
                      </w:divBdr>
                    </w:div>
                  </w:divsChild>
                </w:div>
                <w:div w:id="1524631337">
                  <w:marLeft w:val="0"/>
                  <w:marRight w:val="0"/>
                  <w:marTop w:val="0"/>
                  <w:marBottom w:val="0"/>
                  <w:divBdr>
                    <w:top w:val="none" w:sz="0" w:space="0" w:color="auto"/>
                    <w:left w:val="none" w:sz="0" w:space="0" w:color="auto"/>
                    <w:bottom w:val="none" w:sz="0" w:space="0" w:color="auto"/>
                    <w:right w:val="none" w:sz="0" w:space="0" w:color="auto"/>
                  </w:divBdr>
                  <w:divsChild>
                    <w:div w:id="2098210300">
                      <w:marLeft w:val="0"/>
                      <w:marRight w:val="0"/>
                      <w:marTop w:val="0"/>
                      <w:marBottom w:val="0"/>
                      <w:divBdr>
                        <w:top w:val="none" w:sz="0" w:space="0" w:color="auto"/>
                        <w:left w:val="none" w:sz="0" w:space="0" w:color="auto"/>
                        <w:bottom w:val="none" w:sz="0" w:space="0" w:color="auto"/>
                        <w:right w:val="none" w:sz="0" w:space="0" w:color="auto"/>
                      </w:divBdr>
                    </w:div>
                  </w:divsChild>
                </w:div>
                <w:div w:id="274287988">
                  <w:marLeft w:val="0"/>
                  <w:marRight w:val="0"/>
                  <w:marTop w:val="0"/>
                  <w:marBottom w:val="0"/>
                  <w:divBdr>
                    <w:top w:val="none" w:sz="0" w:space="0" w:color="auto"/>
                    <w:left w:val="none" w:sz="0" w:space="0" w:color="auto"/>
                    <w:bottom w:val="none" w:sz="0" w:space="0" w:color="auto"/>
                    <w:right w:val="none" w:sz="0" w:space="0" w:color="auto"/>
                  </w:divBdr>
                  <w:divsChild>
                    <w:div w:id="666439258">
                      <w:marLeft w:val="0"/>
                      <w:marRight w:val="0"/>
                      <w:marTop w:val="0"/>
                      <w:marBottom w:val="0"/>
                      <w:divBdr>
                        <w:top w:val="none" w:sz="0" w:space="0" w:color="auto"/>
                        <w:left w:val="none" w:sz="0" w:space="0" w:color="auto"/>
                        <w:bottom w:val="none" w:sz="0" w:space="0" w:color="auto"/>
                        <w:right w:val="none" w:sz="0" w:space="0" w:color="auto"/>
                      </w:divBdr>
                    </w:div>
                  </w:divsChild>
                </w:div>
                <w:div w:id="162013017">
                  <w:marLeft w:val="0"/>
                  <w:marRight w:val="0"/>
                  <w:marTop w:val="0"/>
                  <w:marBottom w:val="0"/>
                  <w:divBdr>
                    <w:top w:val="none" w:sz="0" w:space="0" w:color="auto"/>
                    <w:left w:val="none" w:sz="0" w:space="0" w:color="auto"/>
                    <w:bottom w:val="none" w:sz="0" w:space="0" w:color="auto"/>
                    <w:right w:val="none" w:sz="0" w:space="0" w:color="auto"/>
                  </w:divBdr>
                  <w:divsChild>
                    <w:div w:id="1764450701">
                      <w:marLeft w:val="0"/>
                      <w:marRight w:val="0"/>
                      <w:marTop w:val="0"/>
                      <w:marBottom w:val="0"/>
                      <w:divBdr>
                        <w:top w:val="none" w:sz="0" w:space="0" w:color="auto"/>
                        <w:left w:val="none" w:sz="0" w:space="0" w:color="auto"/>
                        <w:bottom w:val="none" w:sz="0" w:space="0" w:color="auto"/>
                        <w:right w:val="none" w:sz="0" w:space="0" w:color="auto"/>
                      </w:divBdr>
                    </w:div>
                  </w:divsChild>
                </w:div>
                <w:div w:id="1658221474">
                  <w:marLeft w:val="0"/>
                  <w:marRight w:val="0"/>
                  <w:marTop w:val="0"/>
                  <w:marBottom w:val="0"/>
                  <w:divBdr>
                    <w:top w:val="none" w:sz="0" w:space="0" w:color="auto"/>
                    <w:left w:val="none" w:sz="0" w:space="0" w:color="auto"/>
                    <w:bottom w:val="none" w:sz="0" w:space="0" w:color="auto"/>
                    <w:right w:val="none" w:sz="0" w:space="0" w:color="auto"/>
                  </w:divBdr>
                  <w:divsChild>
                    <w:div w:id="1018241412">
                      <w:marLeft w:val="0"/>
                      <w:marRight w:val="0"/>
                      <w:marTop w:val="0"/>
                      <w:marBottom w:val="0"/>
                      <w:divBdr>
                        <w:top w:val="none" w:sz="0" w:space="0" w:color="auto"/>
                        <w:left w:val="none" w:sz="0" w:space="0" w:color="auto"/>
                        <w:bottom w:val="none" w:sz="0" w:space="0" w:color="auto"/>
                        <w:right w:val="none" w:sz="0" w:space="0" w:color="auto"/>
                      </w:divBdr>
                    </w:div>
                  </w:divsChild>
                </w:div>
                <w:div w:id="2135829186">
                  <w:marLeft w:val="0"/>
                  <w:marRight w:val="0"/>
                  <w:marTop w:val="0"/>
                  <w:marBottom w:val="0"/>
                  <w:divBdr>
                    <w:top w:val="none" w:sz="0" w:space="0" w:color="auto"/>
                    <w:left w:val="none" w:sz="0" w:space="0" w:color="auto"/>
                    <w:bottom w:val="none" w:sz="0" w:space="0" w:color="auto"/>
                    <w:right w:val="none" w:sz="0" w:space="0" w:color="auto"/>
                  </w:divBdr>
                  <w:divsChild>
                    <w:div w:id="685450773">
                      <w:marLeft w:val="0"/>
                      <w:marRight w:val="0"/>
                      <w:marTop w:val="0"/>
                      <w:marBottom w:val="0"/>
                      <w:divBdr>
                        <w:top w:val="none" w:sz="0" w:space="0" w:color="auto"/>
                        <w:left w:val="none" w:sz="0" w:space="0" w:color="auto"/>
                        <w:bottom w:val="none" w:sz="0" w:space="0" w:color="auto"/>
                        <w:right w:val="none" w:sz="0" w:space="0" w:color="auto"/>
                      </w:divBdr>
                    </w:div>
                  </w:divsChild>
                </w:div>
                <w:div w:id="1239362937">
                  <w:marLeft w:val="0"/>
                  <w:marRight w:val="0"/>
                  <w:marTop w:val="0"/>
                  <w:marBottom w:val="0"/>
                  <w:divBdr>
                    <w:top w:val="none" w:sz="0" w:space="0" w:color="auto"/>
                    <w:left w:val="none" w:sz="0" w:space="0" w:color="auto"/>
                    <w:bottom w:val="none" w:sz="0" w:space="0" w:color="auto"/>
                    <w:right w:val="none" w:sz="0" w:space="0" w:color="auto"/>
                  </w:divBdr>
                  <w:divsChild>
                    <w:div w:id="1896350405">
                      <w:marLeft w:val="0"/>
                      <w:marRight w:val="0"/>
                      <w:marTop w:val="0"/>
                      <w:marBottom w:val="0"/>
                      <w:divBdr>
                        <w:top w:val="none" w:sz="0" w:space="0" w:color="auto"/>
                        <w:left w:val="none" w:sz="0" w:space="0" w:color="auto"/>
                        <w:bottom w:val="none" w:sz="0" w:space="0" w:color="auto"/>
                        <w:right w:val="none" w:sz="0" w:space="0" w:color="auto"/>
                      </w:divBdr>
                    </w:div>
                  </w:divsChild>
                </w:div>
                <w:div w:id="948270855">
                  <w:marLeft w:val="0"/>
                  <w:marRight w:val="0"/>
                  <w:marTop w:val="0"/>
                  <w:marBottom w:val="0"/>
                  <w:divBdr>
                    <w:top w:val="none" w:sz="0" w:space="0" w:color="auto"/>
                    <w:left w:val="none" w:sz="0" w:space="0" w:color="auto"/>
                    <w:bottom w:val="none" w:sz="0" w:space="0" w:color="auto"/>
                    <w:right w:val="none" w:sz="0" w:space="0" w:color="auto"/>
                  </w:divBdr>
                  <w:divsChild>
                    <w:div w:id="2134857615">
                      <w:marLeft w:val="0"/>
                      <w:marRight w:val="0"/>
                      <w:marTop w:val="0"/>
                      <w:marBottom w:val="0"/>
                      <w:divBdr>
                        <w:top w:val="none" w:sz="0" w:space="0" w:color="auto"/>
                        <w:left w:val="none" w:sz="0" w:space="0" w:color="auto"/>
                        <w:bottom w:val="none" w:sz="0" w:space="0" w:color="auto"/>
                        <w:right w:val="none" w:sz="0" w:space="0" w:color="auto"/>
                      </w:divBdr>
                    </w:div>
                  </w:divsChild>
                </w:div>
                <w:div w:id="1765953836">
                  <w:marLeft w:val="0"/>
                  <w:marRight w:val="0"/>
                  <w:marTop w:val="0"/>
                  <w:marBottom w:val="0"/>
                  <w:divBdr>
                    <w:top w:val="none" w:sz="0" w:space="0" w:color="auto"/>
                    <w:left w:val="none" w:sz="0" w:space="0" w:color="auto"/>
                    <w:bottom w:val="none" w:sz="0" w:space="0" w:color="auto"/>
                    <w:right w:val="none" w:sz="0" w:space="0" w:color="auto"/>
                  </w:divBdr>
                  <w:divsChild>
                    <w:div w:id="1644389959">
                      <w:marLeft w:val="0"/>
                      <w:marRight w:val="0"/>
                      <w:marTop w:val="0"/>
                      <w:marBottom w:val="0"/>
                      <w:divBdr>
                        <w:top w:val="none" w:sz="0" w:space="0" w:color="auto"/>
                        <w:left w:val="none" w:sz="0" w:space="0" w:color="auto"/>
                        <w:bottom w:val="none" w:sz="0" w:space="0" w:color="auto"/>
                        <w:right w:val="none" w:sz="0" w:space="0" w:color="auto"/>
                      </w:divBdr>
                    </w:div>
                  </w:divsChild>
                </w:div>
                <w:div w:id="2124299902">
                  <w:marLeft w:val="0"/>
                  <w:marRight w:val="0"/>
                  <w:marTop w:val="0"/>
                  <w:marBottom w:val="0"/>
                  <w:divBdr>
                    <w:top w:val="none" w:sz="0" w:space="0" w:color="auto"/>
                    <w:left w:val="none" w:sz="0" w:space="0" w:color="auto"/>
                    <w:bottom w:val="none" w:sz="0" w:space="0" w:color="auto"/>
                    <w:right w:val="none" w:sz="0" w:space="0" w:color="auto"/>
                  </w:divBdr>
                  <w:divsChild>
                    <w:div w:id="902183453">
                      <w:marLeft w:val="0"/>
                      <w:marRight w:val="0"/>
                      <w:marTop w:val="0"/>
                      <w:marBottom w:val="0"/>
                      <w:divBdr>
                        <w:top w:val="none" w:sz="0" w:space="0" w:color="auto"/>
                        <w:left w:val="none" w:sz="0" w:space="0" w:color="auto"/>
                        <w:bottom w:val="none" w:sz="0" w:space="0" w:color="auto"/>
                        <w:right w:val="none" w:sz="0" w:space="0" w:color="auto"/>
                      </w:divBdr>
                    </w:div>
                  </w:divsChild>
                </w:div>
                <w:div w:id="1900822324">
                  <w:marLeft w:val="0"/>
                  <w:marRight w:val="0"/>
                  <w:marTop w:val="0"/>
                  <w:marBottom w:val="0"/>
                  <w:divBdr>
                    <w:top w:val="none" w:sz="0" w:space="0" w:color="auto"/>
                    <w:left w:val="none" w:sz="0" w:space="0" w:color="auto"/>
                    <w:bottom w:val="none" w:sz="0" w:space="0" w:color="auto"/>
                    <w:right w:val="none" w:sz="0" w:space="0" w:color="auto"/>
                  </w:divBdr>
                  <w:divsChild>
                    <w:div w:id="48723596">
                      <w:marLeft w:val="0"/>
                      <w:marRight w:val="0"/>
                      <w:marTop w:val="0"/>
                      <w:marBottom w:val="0"/>
                      <w:divBdr>
                        <w:top w:val="none" w:sz="0" w:space="0" w:color="auto"/>
                        <w:left w:val="none" w:sz="0" w:space="0" w:color="auto"/>
                        <w:bottom w:val="none" w:sz="0" w:space="0" w:color="auto"/>
                        <w:right w:val="none" w:sz="0" w:space="0" w:color="auto"/>
                      </w:divBdr>
                    </w:div>
                  </w:divsChild>
                </w:div>
                <w:div w:id="1154300408">
                  <w:marLeft w:val="0"/>
                  <w:marRight w:val="0"/>
                  <w:marTop w:val="0"/>
                  <w:marBottom w:val="0"/>
                  <w:divBdr>
                    <w:top w:val="none" w:sz="0" w:space="0" w:color="auto"/>
                    <w:left w:val="none" w:sz="0" w:space="0" w:color="auto"/>
                    <w:bottom w:val="none" w:sz="0" w:space="0" w:color="auto"/>
                    <w:right w:val="none" w:sz="0" w:space="0" w:color="auto"/>
                  </w:divBdr>
                  <w:divsChild>
                    <w:div w:id="1110860458">
                      <w:marLeft w:val="0"/>
                      <w:marRight w:val="0"/>
                      <w:marTop w:val="0"/>
                      <w:marBottom w:val="0"/>
                      <w:divBdr>
                        <w:top w:val="none" w:sz="0" w:space="0" w:color="auto"/>
                        <w:left w:val="none" w:sz="0" w:space="0" w:color="auto"/>
                        <w:bottom w:val="none" w:sz="0" w:space="0" w:color="auto"/>
                        <w:right w:val="none" w:sz="0" w:space="0" w:color="auto"/>
                      </w:divBdr>
                    </w:div>
                  </w:divsChild>
                </w:div>
                <w:div w:id="2035496538">
                  <w:marLeft w:val="0"/>
                  <w:marRight w:val="0"/>
                  <w:marTop w:val="0"/>
                  <w:marBottom w:val="0"/>
                  <w:divBdr>
                    <w:top w:val="none" w:sz="0" w:space="0" w:color="auto"/>
                    <w:left w:val="none" w:sz="0" w:space="0" w:color="auto"/>
                    <w:bottom w:val="none" w:sz="0" w:space="0" w:color="auto"/>
                    <w:right w:val="none" w:sz="0" w:space="0" w:color="auto"/>
                  </w:divBdr>
                  <w:divsChild>
                    <w:div w:id="55978801">
                      <w:marLeft w:val="0"/>
                      <w:marRight w:val="0"/>
                      <w:marTop w:val="0"/>
                      <w:marBottom w:val="0"/>
                      <w:divBdr>
                        <w:top w:val="none" w:sz="0" w:space="0" w:color="auto"/>
                        <w:left w:val="none" w:sz="0" w:space="0" w:color="auto"/>
                        <w:bottom w:val="none" w:sz="0" w:space="0" w:color="auto"/>
                        <w:right w:val="none" w:sz="0" w:space="0" w:color="auto"/>
                      </w:divBdr>
                    </w:div>
                  </w:divsChild>
                </w:div>
                <w:div w:id="1898659347">
                  <w:marLeft w:val="0"/>
                  <w:marRight w:val="0"/>
                  <w:marTop w:val="0"/>
                  <w:marBottom w:val="0"/>
                  <w:divBdr>
                    <w:top w:val="none" w:sz="0" w:space="0" w:color="auto"/>
                    <w:left w:val="none" w:sz="0" w:space="0" w:color="auto"/>
                    <w:bottom w:val="none" w:sz="0" w:space="0" w:color="auto"/>
                    <w:right w:val="none" w:sz="0" w:space="0" w:color="auto"/>
                  </w:divBdr>
                  <w:divsChild>
                    <w:div w:id="548541768">
                      <w:marLeft w:val="0"/>
                      <w:marRight w:val="0"/>
                      <w:marTop w:val="0"/>
                      <w:marBottom w:val="0"/>
                      <w:divBdr>
                        <w:top w:val="none" w:sz="0" w:space="0" w:color="auto"/>
                        <w:left w:val="none" w:sz="0" w:space="0" w:color="auto"/>
                        <w:bottom w:val="none" w:sz="0" w:space="0" w:color="auto"/>
                        <w:right w:val="none" w:sz="0" w:space="0" w:color="auto"/>
                      </w:divBdr>
                    </w:div>
                  </w:divsChild>
                </w:div>
                <w:div w:id="2017540193">
                  <w:marLeft w:val="0"/>
                  <w:marRight w:val="0"/>
                  <w:marTop w:val="0"/>
                  <w:marBottom w:val="0"/>
                  <w:divBdr>
                    <w:top w:val="none" w:sz="0" w:space="0" w:color="auto"/>
                    <w:left w:val="none" w:sz="0" w:space="0" w:color="auto"/>
                    <w:bottom w:val="none" w:sz="0" w:space="0" w:color="auto"/>
                    <w:right w:val="none" w:sz="0" w:space="0" w:color="auto"/>
                  </w:divBdr>
                  <w:divsChild>
                    <w:div w:id="179047077">
                      <w:marLeft w:val="0"/>
                      <w:marRight w:val="0"/>
                      <w:marTop w:val="0"/>
                      <w:marBottom w:val="0"/>
                      <w:divBdr>
                        <w:top w:val="none" w:sz="0" w:space="0" w:color="auto"/>
                        <w:left w:val="none" w:sz="0" w:space="0" w:color="auto"/>
                        <w:bottom w:val="none" w:sz="0" w:space="0" w:color="auto"/>
                        <w:right w:val="none" w:sz="0" w:space="0" w:color="auto"/>
                      </w:divBdr>
                    </w:div>
                  </w:divsChild>
                </w:div>
                <w:div w:id="1746609989">
                  <w:marLeft w:val="0"/>
                  <w:marRight w:val="0"/>
                  <w:marTop w:val="0"/>
                  <w:marBottom w:val="0"/>
                  <w:divBdr>
                    <w:top w:val="none" w:sz="0" w:space="0" w:color="auto"/>
                    <w:left w:val="none" w:sz="0" w:space="0" w:color="auto"/>
                    <w:bottom w:val="none" w:sz="0" w:space="0" w:color="auto"/>
                    <w:right w:val="none" w:sz="0" w:space="0" w:color="auto"/>
                  </w:divBdr>
                  <w:divsChild>
                    <w:div w:id="1853447097">
                      <w:marLeft w:val="0"/>
                      <w:marRight w:val="0"/>
                      <w:marTop w:val="0"/>
                      <w:marBottom w:val="0"/>
                      <w:divBdr>
                        <w:top w:val="none" w:sz="0" w:space="0" w:color="auto"/>
                        <w:left w:val="none" w:sz="0" w:space="0" w:color="auto"/>
                        <w:bottom w:val="none" w:sz="0" w:space="0" w:color="auto"/>
                        <w:right w:val="none" w:sz="0" w:space="0" w:color="auto"/>
                      </w:divBdr>
                    </w:div>
                  </w:divsChild>
                </w:div>
                <w:div w:id="1020550835">
                  <w:marLeft w:val="0"/>
                  <w:marRight w:val="0"/>
                  <w:marTop w:val="0"/>
                  <w:marBottom w:val="0"/>
                  <w:divBdr>
                    <w:top w:val="none" w:sz="0" w:space="0" w:color="auto"/>
                    <w:left w:val="none" w:sz="0" w:space="0" w:color="auto"/>
                    <w:bottom w:val="none" w:sz="0" w:space="0" w:color="auto"/>
                    <w:right w:val="none" w:sz="0" w:space="0" w:color="auto"/>
                  </w:divBdr>
                  <w:divsChild>
                    <w:div w:id="79718255">
                      <w:marLeft w:val="0"/>
                      <w:marRight w:val="0"/>
                      <w:marTop w:val="0"/>
                      <w:marBottom w:val="0"/>
                      <w:divBdr>
                        <w:top w:val="none" w:sz="0" w:space="0" w:color="auto"/>
                        <w:left w:val="none" w:sz="0" w:space="0" w:color="auto"/>
                        <w:bottom w:val="none" w:sz="0" w:space="0" w:color="auto"/>
                        <w:right w:val="none" w:sz="0" w:space="0" w:color="auto"/>
                      </w:divBdr>
                    </w:div>
                  </w:divsChild>
                </w:div>
                <w:div w:id="276522248">
                  <w:marLeft w:val="0"/>
                  <w:marRight w:val="0"/>
                  <w:marTop w:val="0"/>
                  <w:marBottom w:val="0"/>
                  <w:divBdr>
                    <w:top w:val="none" w:sz="0" w:space="0" w:color="auto"/>
                    <w:left w:val="none" w:sz="0" w:space="0" w:color="auto"/>
                    <w:bottom w:val="none" w:sz="0" w:space="0" w:color="auto"/>
                    <w:right w:val="none" w:sz="0" w:space="0" w:color="auto"/>
                  </w:divBdr>
                  <w:divsChild>
                    <w:div w:id="191000851">
                      <w:marLeft w:val="0"/>
                      <w:marRight w:val="0"/>
                      <w:marTop w:val="0"/>
                      <w:marBottom w:val="0"/>
                      <w:divBdr>
                        <w:top w:val="none" w:sz="0" w:space="0" w:color="auto"/>
                        <w:left w:val="none" w:sz="0" w:space="0" w:color="auto"/>
                        <w:bottom w:val="none" w:sz="0" w:space="0" w:color="auto"/>
                        <w:right w:val="none" w:sz="0" w:space="0" w:color="auto"/>
                      </w:divBdr>
                    </w:div>
                  </w:divsChild>
                </w:div>
                <w:div w:id="2101288325">
                  <w:marLeft w:val="0"/>
                  <w:marRight w:val="0"/>
                  <w:marTop w:val="0"/>
                  <w:marBottom w:val="0"/>
                  <w:divBdr>
                    <w:top w:val="none" w:sz="0" w:space="0" w:color="auto"/>
                    <w:left w:val="none" w:sz="0" w:space="0" w:color="auto"/>
                    <w:bottom w:val="none" w:sz="0" w:space="0" w:color="auto"/>
                    <w:right w:val="none" w:sz="0" w:space="0" w:color="auto"/>
                  </w:divBdr>
                  <w:divsChild>
                    <w:div w:id="319388957">
                      <w:marLeft w:val="0"/>
                      <w:marRight w:val="0"/>
                      <w:marTop w:val="0"/>
                      <w:marBottom w:val="0"/>
                      <w:divBdr>
                        <w:top w:val="none" w:sz="0" w:space="0" w:color="auto"/>
                        <w:left w:val="none" w:sz="0" w:space="0" w:color="auto"/>
                        <w:bottom w:val="none" w:sz="0" w:space="0" w:color="auto"/>
                        <w:right w:val="none" w:sz="0" w:space="0" w:color="auto"/>
                      </w:divBdr>
                    </w:div>
                  </w:divsChild>
                </w:div>
                <w:div w:id="455028924">
                  <w:marLeft w:val="0"/>
                  <w:marRight w:val="0"/>
                  <w:marTop w:val="0"/>
                  <w:marBottom w:val="0"/>
                  <w:divBdr>
                    <w:top w:val="none" w:sz="0" w:space="0" w:color="auto"/>
                    <w:left w:val="none" w:sz="0" w:space="0" w:color="auto"/>
                    <w:bottom w:val="none" w:sz="0" w:space="0" w:color="auto"/>
                    <w:right w:val="none" w:sz="0" w:space="0" w:color="auto"/>
                  </w:divBdr>
                  <w:divsChild>
                    <w:div w:id="221408828">
                      <w:marLeft w:val="0"/>
                      <w:marRight w:val="0"/>
                      <w:marTop w:val="0"/>
                      <w:marBottom w:val="0"/>
                      <w:divBdr>
                        <w:top w:val="none" w:sz="0" w:space="0" w:color="auto"/>
                        <w:left w:val="none" w:sz="0" w:space="0" w:color="auto"/>
                        <w:bottom w:val="none" w:sz="0" w:space="0" w:color="auto"/>
                        <w:right w:val="none" w:sz="0" w:space="0" w:color="auto"/>
                      </w:divBdr>
                    </w:div>
                  </w:divsChild>
                </w:div>
                <w:div w:id="1503396770">
                  <w:marLeft w:val="0"/>
                  <w:marRight w:val="0"/>
                  <w:marTop w:val="0"/>
                  <w:marBottom w:val="0"/>
                  <w:divBdr>
                    <w:top w:val="none" w:sz="0" w:space="0" w:color="auto"/>
                    <w:left w:val="none" w:sz="0" w:space="0" w:color="auto"/>
                    <w:bottom w:val="none" w:sz="0" w:space="0" w:color="auto"/>
                    <w:right w:val="none" w:sz="0" w:space="0" w:color="auto"/>
                  </w:divBdr>
                  <w:divsChild>
                    <w:div w:id="627513938">
                      <w:marLeft w:val="0"/>
                      <w:marRight w:val="0"/>
                      <w:marTop w:val="0"/>
                      <w:marBottom w:val="0"/>
                      <w:divBdr>
                        <w:top w:val="none" w:sz="0" w:space="0" w:color="auto"/>
                        <w:left w:val="none" w:sz="0" w:space="0" w:color="auto"/>
                        <w:bottom w:val="none" w:sz="0" w:space="0" w:color="auto"/>
                        <w:right w:val="none" w:sz="0" w:space="0" w:color="auto"/>
                      </w:divBdr>
                    </w:div>
                  </w:divsChild>
                </w:div>
                <w:div w:id="973294573">
                  <w:marLeft w:val="0"/>
                  <w:marRight w:val="0"/>
                  <w:marTop w:val="0"/>
                  <w:marBottom w:val="0"/>
                  <w:divBdr>
                    <w:top w:val="none" w:sz="0" w:space="0" w:color="auto"/>
                    <w:left w:val="none" w:sz="0" w:space="0" w:color="auto"/>
                    <w:bottom w:val="none" w:sz="0" w:space="0" w:color="auto"/>
                    <w:right w:val="none" w:sz="0" w:space="0" w:color="auto"/>
                  </w:divBdr>
                  <w:divsChild>
                    <w:div w:id="2006932137">
                      <w:marLeft w:val="0"/>
                      <w:marRight w:val="0"/>
                      <w:marTop w:val="0"/>
                      <w:marBottom w:val="0"/>
                      <w:divBdr>
                        <w:top w:val="none" w:sz="0" w:space="0" w:color="auto"/>
                        <w:left w:val="none" w:sz="0" w:space="0" w:color="auto"/>
                        <w:bottom w:val="none" w:sz="0" w:space="0" w:color="auto"/>
                        <w:right w:val="none" w:sz="0" w:space="0" w:color="auto"/>
                      </w:divBdr>
                    </w:div>
                  </w:divsChild>
                </w:div>
                <w:div w:id="1970479069">
                  <w:marLeft w:val="0"/>
                  <w:marRight w:val="0"/>
                  <w:marTop w:val="0"/>
                  <w:marBottom w:val="0"/>
                  <w:divBdr>
                    <w:top w:val="none" w:sz="0" w:space="0" w:color="auto"/>
                    <w:left w:val="none" w:sz="0" w:space="0" w:color="auto"/>
                    <w:bottom w:val="none" w:sz="0" w:space="0" w:color="auto"/>
                    <w:right w:val="none" w:sz="0" w:space="0" w:color="auto"/>
                  </w:divBdr>
                  <w:divsChild>
                    <w:div w:id="1420978119">
                      <w:marLeft w:val="0"/>
                      <w:marRight w:val="0"/>
                      <w:marTop w:val="0"/>
                      <w:marBottom w:val="0"/>
                      <w:divBdr>
                        <w:top w:val="none" w:sz="0" w:space="0" w:color="auto"/>
                        <w:left w:val="none" w:sz="0" w:space="0" w:color="auto"/>
                        <w:bottom w:val="none" w:sz="0" w:space="0" w:color="auto"/>
                        <w:right w:val="none" w:sz="0" w:space="0" w:color="auto"/>
                      </w:divBdr>
                    </w:div>
                  </w:divsChild>
                </w:div>
                <w:div w:id="494037088">
                  <w:marLeft w:val="0"/>
                  <w:marRight w:val="0"/>
                  <w:marTop w:val="0"/>
                  <w:marBottom w:val="0"/>
                  <w:divBdr>
                    <w:top w:val="none" w:sz="0" w:space="0" w:color="auto"/>
                    <w:left w:val="none" w:sz="0" w:space="0" w:color="auto"/>
                    <w:bottom w:val="none" w:sz="0" w:space="0" w:color="auto"/>
                    <w:right w:val="none" w:sz="0" w:space="0" w:color="auto"/>
                  </w:divBdr>
                  <w:divsChild>
                    <w:div w:id="87049275">
                      <w:marLeft w:val="0"/>
                      <w:marRight w:val="0"/>
                      <w:marTop w:val="0"/>
                      <w:marBottom w:val="0"/>
                      <w:divBdr>
                        <w:top w:val="none" w:sz="0" w:space="0" w:color="auto"/>
                        <w:left w:val="none" w:sz="0" w:space="0" w:color="auto"/>
                        <w:bottom w:val="none" w:sz="0" w:space="0" w:color="auto"/>
                        <w:right w:val="none" w:sz="0" w:space="0" w:color="auto"/>
                      </w:divBdr>
                    </w:div>
                  </w:divsChild>
                </w:div>
                <w:div w:id="332533247">
                  <w:marLeft w:val="0"/>
                  <w:marRight w:val="0"/>
                  <w:marTop w:val="0"/>
                  <w:marBottom w:val="0"/>
                  <w:divBdr>
                    <w:top w:val="none" w:sz="0" w:space="0" w:color="auto"/>
                    <w:left w:val="none" w:sz="0" w:space="0" w:color="auto"/>
                    <w:bottom w:val="none" w:sz="0" w:space="0" w:color="auto"/>
                    <w:right w:val="none" w:sz="0" w:space="0" w:color="auto"/>
                  </w:divBdr>
                  <w:divsChild>
                    <w:div w:id="1305354039">
                      <w:marLeft w:val="0"/>
                      <w:marRight w:val="0"/>
                      <w:marTop w:val="0"/>
                      <w:marBottom w:val="0"/>
                      <w:divBdr>
                        <w:top w:val="none" w:sz="0" w:space="0" w:color="auto"/>
                        <w:left w:val="none" w:sz="0" w:space="0" w:color="auto"/>
                        <w:bottom w:val="none" w:sz="0" w:space="0" w:color="auto"/>
                        <w:right w:val="none" w:sz="0" w:space="0" w:color="auto"/>
                      </w:divBdr>
                    </w:div>
                  </w:divsChild>
                </w:div>
                <w:div w:id="1777483376">
                  <w:marLeft w:val="0"/>
                  <w:marRight w:val="0"/>
                  <w:marTop w:val="0"/>
                  <w:marBottom w:val="0"/>
                  <w:divBdr>
                    <w:top w:val="none" w:sz="0" w:space="0" w:color="auto"/>
                    <w:left w:val="none" w:sz="0" w:space="0" w:color="auto"/>
                    <w:bottom w:val="none" w:sz="0" w:space="0" w:color="auto"/>
                    <w:right w:val="none" w:sz="0" w:space="0" w:color="auto"/>
                  </w:divBdr>
                  <w:divsChild>
                    <w:div w:id="192614934">
                      <w:marLeft w:val="0"/>
                      <w:marRight w:val="0"/>
                      <w:marTop w:val="0"/>
                      <w:marBottom w:val="0"/>
                      <w:divBdr>
                        <w:top w:val="none" w:sz="0" w:space="0" w:color="auto"/>
                        <w:left w:val="none" w:sz="0" w:space="0" w:color="auto"/>
                        <w:bottom w:val="none" w:sz="0" w:space="0" w:color="auto"/>
                        <w:right w:val="none" w:sz="0" w:space="0" w:color="auto"/>
                      </w:divBdr>
                    </w:div>
                  </w:divsChild>
                </w:div>
                <w:div w:id="540282927">
                  <w:marLeft w:val="0"/>
                  <w:marRight w:val="0"/>
                  <w:marTop w:val="0"/>
                  <w:marBottom w:val="0"/>
                  <w:divBdr>
                    <w:top w:val="none" w:sz="0" w:space="0" w:color="auto"/>
                    <w:left w:val="none" w:sz="0" w:space="0" w:color="auto"/>
                    <w:bottom w:val="none" w:sz="0" w:space="0" w:color="auto"/>
                    <w:right w:val="none" w:sz="0" w:space="0" w:color="auto"/>
                  </w:divBdr>
                  <w:divsChild>
                    <w:div w:id="1687511478">
                      <w:marLeft w:val="0"/>
                      <w:marRight w:val="0"/>
                      <w:marTop w:val="0"/>
                      <w:marBottom w:val="0"/>
                      <w:divBdr>
                        <w:top w:val="none" w:sz="0" w:space="0" w:color="auto"/>
                        <w:left w:val="none" w:sz="0" w:space="0" w:color="auto"/>
                        <w:bottom w:val="none" w:sz="0" w:space="0" w:color="auto"/>
                        <w:right w:val="none" w:sz="0" w:space="0" w:color="auto"/>
                      </w:divBdr>
                    </w:div>
                  </w:divsChild>
                </w:div>
                <w:div w:id="712581457">
                  <w:marLeft w:val="0"/>
                  <w:marRight w:val="0"/>
                  <w:marTop w:val="0"/>
                  <w:marBottom w:val="0"/>
                  <w:divBdr>
                    <w:top w:val="none" w:sz="0" w:space="0" w:color="auto"/>
                    <w:left w:val="none" w:sz="0" w:space="0" w:color="auto"/>
                    <w:bottom w:val="none" w:sz="0" w:space="0" w:color="auto"/>
                    <w:right w:val="none" w:sz="0" w:space="0" w:color="auto"/>
                  </w:divBdr>
                  <w:divsChild>
                    <w:div w:id="1440223097">
                      <w:marLeft w:val="0"/>
                      <w:marRight w:val="0"/>
                      <w:marTop w:val="0"/>
                      <w:marBottom w:val="0"/>
                      <w:divBdr>
                        <w:top w:val="none" w:sz="0" w:space="0" w:color="auto"/>
                        <w:left w:val="none" w:sz="0" w:space="0" w:color="auto"/>
                        <w:bottom w:val="none" w:sz="0" w:space="0" w:color="auto"/>
                        <w:right w:val="none" w:sz="0" w:space="0" w:color="auto"/>
                      </w:divBdr>
                    </w:div>
                  </w:divsChild>
                </w:div>
                <w:div w:id="1642929935">
                  <w:marLeft w:val="0"/>
                  <w:marRight w:val="0"/>
                  <w:marTop w:val="0"/>
                  <w:marBottom w:val="0"/>
                  <w:divBdr>
                    <w:top w:val="none" w:sz="0" w:space="0" w:color="auto"/>
                    <w:left w:val="none" w:sz="0" w:space="0" w:color="auto"/>
                    <w:bottom w:val="none" w:sz="0" w:space="0" w:color="auto"/>
                    <w:right w:val="none" w:sz="0" w:space="0" w:color="auto"/>
                  </w:divBdr>
                  <w:divsChild>
                    <w:div w:id="711265477">
                      <w:marLeft w:val="0"/>
                      <w:marRight w:val="0"/>
                      <w:marTop w:val="0"/>
                      <w:marBottom w:val="0"/>
                      <w:divBdr>
                        <w:top w:val="none" w:sz="0" w:space="0" w:color="auto"/>
                        <w:left w:val="none" w:sz="0" w:space="0" w:color="auto"/>
                        <w:bottom w:val="none" w:sz="0" w:space="0" w:color="auto"/>
                        <w:right w:val="none" w:sz="0" w:space="0" w:color="auto"/>
                      </w:divBdr>
                    </w:div>
                  </w:divsChild>
                </w:div>
                <w:div w:id="388918792">
                  <w:marLeft w:val="0"/>
                  <w:marRight w:val="0"/>
                  <w:marTop w:val="0"/>
                  <w:marBottom w:val="0"/>
                  <w:divBdr>
                    <w:top w:val="none" w:sz="0" w:space="0" w:color="auto"/>
                    <w:left w:val="none" w:sz="0" w:space="0" w:color="auto"/>
                    <w:bottom w:val="none" w:sz="0" w:space="0" w:color="auto"/>
                    <w:right w:val="none" w:sz="0" w:space="0" w:color="auto"/>
                  </w:divBdr>
                  <w:divsChild>
                    <w:div w:id="223685002">
                      <w:marLeft w:val="0"/>
                      <w:marRight w:val="0"/>
                      <w:marTop w:val="0"/>
                      <w:marBottom w:val="0"/>
                      <w:divBdr>
                        <w:top w:val="none" w:sz="0" w:space="0" w:color="auto"/>
                        <w:left w:val="none" w:sz="0" w:space="0" w:color="auto"/>
                        <w:bottom w:val="none" w:sz="0" w:space="0" w:color="auto"/>
                        <w:right w:val="none" w:sz="0" w:space="0" w:color="auto"/>
                      </w:divBdr>
                    </w:div>
                  </w:divsChild>
                </w:div>
                <w:div w:id="1832674885">
                  <w:marLeft w:val="0"/>
                  <w:marRight w:val="0"/>
                  <w:marTop w:val="0"/>
                  <w:marBottom w:val="0"/>
                  <w:divBdr>
                    <w:top w:val="none" w:sz="0" w:space="0" w:color="auto"/>
                    <w:left w:val="none" w:sz="0" w:space="0" w:color="auto"/>
                    <w:bottom w:val="none" w:sz="0" w:space="0" w:color="auto"/>
                    <w:right w:val="none" w:sz="0" w:space="0" w:color="auto"/>
                  </w:divBdr>
                  <w:divsChild>
                    <w:div w:id="1064373745">
                      <w:marLeft w:val="0"/>
                      <w:marRight w:val="0"/>
                      <w:marTop w:val="0"/>
                      <w:marBottom w:val="0"/>
                      <w:divBdr>
                        <w:top w:val="none" w:sz="0" w:space="0" w:color="auto"/>
                        <w:left w:val="none" w:sz="0" w:space="0" w:color="auto"/>
                        <w:bottom w:val="none" w:sz="0" w:space="0" w:color="auto"/>
                        <w:right w:val="none" w:sz="0" w:space="0" w:color="auto"/>
                      </w:divBdr>
                    </w:div>
                  </w:divsChild>
                </w:div>
                <w:div w:id="1532760252">
                  <w:marLeft w:val="0"/>
                  <w:marRight w:val="0"/>
                  <w:marTop w:val="0"/>
                  <w:marBottom w:val="0"/>
                  <w:divBdr>
                    <w:top w:val="none" w:sz="0" w:space="0" w:color="auto"/>
                    <w:left w:val="none" w:sz="0" w:space="0" w:color="auto"/>
                    <w:bottom w:val="none" w:sz="0" w:space="0" w:color="auto"/>
                    <w:right w:val="none" w:sz="0" w:space="0" w:color="auto"/>
                  </w:divBdr>
                  <w:divsChild>
                    <w:div w:id="350838676">
                      <w:marLeft w:val="0"/>
                      <w:marRight w:val="0"/>
                      <w:marTop w:val="0"/>
                      <w:marBottom w:val="0"/>
                      <w:divBdr>
                        <w:top w:val="none" w:sz="0" w:space="0" w:color="auto"/>
                        <w:left w:val="none" w:sz="0" w:space="0" w:color="auto"/>
                        <w:bottom w:val="none" w:sz="0" w:space="0" w:color="auto"/>
                        <w:right w:val="none" w:sz="0" w:space="0" w:color="auto"/>
                      </w:divBdr>
                    </w:div>
                  </w:divsChild>
                </w:div>
                <w:div w:id="1187713951">
                  <w:marLeft w:val="0"/>
                  <w:marRight w:val="0"/>
                  <w:marTop w:val="0"/>
                  <w:marBottom w:val="0"/>
                  <w:divBdr>
                    <w:top w:val="none" w:sz="0" w:space="0" w:color="auto"/>
                    <w:left w:val="none" w:sz="0" w:space="0" w:color="auto"/>
                    <w:bottom w:val="none" w:sz="0" w:space="0" w:color="auto"/>
                    <w:right w:val="none" w:sz="0" w:space="0" w:color="auto"/>
                  </w:divBdr>
                  <w:divsChild>
                    <w:div w:id="109205999">
                      <w:marLeft w:val="0"/>
                      <w:marRight w:val="0"/>
                      <w:marTop w:val="0"/>
                      <w:marBottom w:val="0"/>
                      <w:divBdr>
                        <w:top w:val="none" w:sz="0" w:space="0" w:color="auto"/>
                        <w:left w:val="none" w:sz="0" w:space="0" w:color="auto"/>
                        <w:bottom w:val="none" w:sz="0" w:space="0" w:color="auto"/>
                        <w:right w:val="none" w:sz="0" w:space="0" w:color="auto"/>
                      </w:divBdr>
                    </w:div>
                  </w:divsChild>
                </w:div>
                <w:div w:id="1116025907">
                  <w:marLeft w:val="0"/>
                  <w:marRight w:val="0"/>
                  <w:marTop w:val="0"/>
                  <w:marBottom w:val="0"/>
                  <w:divBdr>
                    <w:top w:val="none" w:sz="0" w:space="0" w:color="auto"/>
                    <w:left w:val="none" w:sz="0" w:space="0" w:color="auto"/>
                    <w:bottom w:val="none" w:sz="0" w:space="0" w:color="auto"/>
                    <w:right w:val="none" w:sz="0" w:space="0" w:color="auto"/>
                  </w:divBdr>
                  <w:divsChild>
                    <w:div w:id="1338730251">
                      <w:marLeft w:val="0"/>
                      <w:marRight w:val="0"/>
                      <w:marTop w:val="0"/>
                      <w:marBottom w:val="0"/>
                      <w:divBdr>
                        <w:top w:val="none" w:sz="0" w:space="0" w:color="auto"/>
                        <w:left w:val="none" w:sz="0" w:space="0" w:color="auto"/>
                        <w:bottom w:val="none" w:sz="0" w:space="0" w:color="auto"/>
                        <w:right w:val="none" w:sz="0" w:space="0" w:color="auto"/>
                      </w:divBdr>
                    </w:div>
                  </w:divsChild>
                </w:div>
                <w:div w:id="1424885633">
                  <w:marLeft w:val="0"/>
                  <w:marRight w:val="0"/>
                  <w:marTop w:val="0"/>
                  <w:marBottom w:val="0"/>
                  <w:divBdr>
                    <w:top w:val="none" w:sz="0" w:space="0" w:color="auto"/>
                    <w:left w:val="none" w:sz="0" w:space="0" w:color="auto"/>
                    <w:bottom w:val="none" w:sz="0" w:space="0" w:color="auto"/>
                    <w:right w:val="none" w:sz="0" w:space="0" w:color="auto"/>
                  </w:divBdr>
                  <w:divsChild>
                    <w:div w:id="445544982">
                      <w:marLeft w:val="0"/>
                      <w:marRight w:val="0"/>
                      <w:marTop w:val="0"/>
                      <w:marBottom w:val="0"/>
                      <w:divBdr>
                        <w:top w:val="none" w:sz="0" w:space="0" w:color="auto"/>
                        <w:left w:val="none" w:sz="0" w:space="0" w:color="auto"/>
                        <w:bottom w:val="none" w:sz="0" w:space="0" w:color="auto"/>
                        <w:right w:val="none" w:sz="0" w:space="0" w:color="auto"/>
                      </w:divBdr>
                    </w:div>
                  </w:divsChild>
                </w:div>
                <w:div w:id="1570266349">
                  <w:marLeft w:val="0"/>
                  <w:marRight w:val="0"/>
                  <w:marTop w:val="0"/>
                  <w:marBottom w:val="0"/>
                  <w:divBdr>
                    <w:top w:val="none" w:sz="0" w:space="0" w:color="auto"/>
                    <w:left w:val="none" w:sz="0" w:space="0" w:color="auto"/>
                    <w:bottom w:val="none" w:sz="0" w:space="0" w:color="auto"/>
                    <w:right w:val="none" w:sz="0" w:space="0" w:color="auto"/>
                  </w:divBdr>
                  <w:divsChild>
                    <w:div w:id="1704013349">
                      <w:marLeft w:val="0"/>
                      <w:marRight w:val="0"/>
                      <w:marTop w:val="0"/>
                      <w:marBottom w:val="0"/>
                      <w:divBdr>
                        <w:top w:val="none" w:sz="0" w:space="0" w:color="auto"/>
                        <w:left w:val="none" w:sz="0" w:space="0" w:color="auto"/>
                        <w:bottom w:val="none" w:sz="0" w:space="0" w:color="auto"/>
                        <w:right w:val="none" w:sz="0" w:space="0" w:color="auto"/>
                      </w:divBdr>
                    </w:div>
                  </w:divsChild>
                </w:div>
                <w:div w:id="2058310066">
                  <w:marLeft w:val="0"/>
                  <w:marRight w:val="0"/>
                  <w:marTop w:val="0"/>
                  <w:marBottom w:val="0"/>
                  <w:divBdr>
                    <w:top w:val="none" w:sz="0" w:space="0" w:color="auto"/>
                    <w:left w:val="none" w:sz="0" w:space="0" w:color="auto"/>
                    <w:bottom w:val="none" w:sz="0" w:space="0" w:color="auto"/>
                    <w:right w:val="none" w:sz="0" w:space="0" w:color="auto"/>
                  </w:divBdr>
                  <w:divsChild>
                    <w:div w:id="201939143">
                      <w:marLeft w:val="0"/>
                      <w:marRight w:val="0"/>
                      <w:marTop w:val="0"/>
                      <w:marBottom w:val="0"/>
                      <w:divBdr>
                        <w:top w:val="none" w:sz="0" w:space="0" w:color="auto"/>
                        <w:left w:val="none" w:sz="0" w:space="0" w:color="auto"/>
                        <w:bottom w:val="none" w:sz="0" w:space="0" w:color="auto"/>
                        <w:right w:val="none" w:sz="0" w:space="0" w:color="auto"/>
                      </w:divBdr>
                    </w:div>
                  </w:divsChild>
                </w:div>
                <w:div w:id="1864127552">
                  <w:marLeft w:val="0"/>
                  <w:marRight w:val="0"/>
                  <w:marTop w:val="0"/>
                  <w:marBottom w:val="0"/>
                  <w:divBdr>
                    <w:top w:val="none" w:sz="0" w:space="0" w:color="auto"/>
                    <w:left w:val="none" w:sz="0" w:space="0" w:color="auto"/>
                    <w:bottom w:val="none" w:sz="0" w:space="0" w:color="auto"/>
                    <w:right w:val="none" w:sz="0" w:space="0" w:color="auto"/>
                  </w:divBdr>
                  <w:divsChild>
                    <w:div w:id="1166017075">
                      <w:marLeft w:val="0"/>
                      <w:marRight w:val="0"/>
                      <w:marTop w:val="0"/>
                      <w:marBottom w:val="0"/>
                      <w:divBdr>
                        <w:top w:val="none" w:sz="0" w:space="0" w:color="auto"/>
                        <w:left w:val="none" w:sz="0" w:space="0" w:color="auto"/>
                        <w:bottom w:val="none" w:sz="0" w:space="0" w:color="auto"/>
                        <w:right w:val="none" w:sz="0" w:space="0" w:color="auto"/>
                      </w:divBdr>
                    </w:div>
                  </w:divsChild>
                </w:div>
                <w:div w:id="808282478">
                  <w:marLeft w:val="0"/>
                  <w:marRight w:val="0"/>
                  <w:marTop w:val="0"/>
                  <w:marBottom w:val="0"/>
                  <w:divBdr>
                    <w:top w:val="none" w:sz="0" w:space="0" w:color="auto"/>
                    <w:left w:val="none" w:sz="0" w:space="0" w:color="auto"/>
                    <w:bottom w:val="none" w:sz="0" w:space="0" w:color="auto"/>
                    <w:right w:val="none" w:sz="0" w:space="0" w:color="auto"/>
                  </w:divBdr>
                  <w:divsChild>
                    <w:div w:id="1032994985">
                      <w:marLeft w:val="0"/>
                      <w:marRight w:val="0"/>
                      <w:marTop w:val="0"/>
                      <w:marBottom w:val="0"/>
                      <w:divBdr>
                        <w:top w:val="none" w:sz="0" w:space="0" w:color="auto"/>
                        <w:left w:val="none" w:sz="0" w:space="0" w:color="auto"/>
                        <w:bottom w:val="none" w:sz="0" w:space="0" w:color="auto"/>
                        <w:right w:val="none" w:sz="0" w:space="0" w:color="auto"/>
                      </w:divBdr>
                    </w:div>
                  </w:divsChild>
                </w:div>
                <w:div w:id="1103837370">
                  <w:marLeft w:val="0"/>
                  <w:marRight w:val="0"/>
                  <w:marTop w:val="0"/>
                  <w:marBottom w:val="0"/>
                  <w:divBdr>
                    <w:top w:val="none" w:sz="0" w:space="0" w:color="auto"/>
                    <w:left w:val="none" w:sz="0" w:space="0" w:color="auto"/>
                    <w:bottom w:val="none" w:sz="0" w:space="0" w:color="auto"/>
                    <w:right w:val="none" w:sz="0" w:space="0" w:color="auto"/>
                  </w:divBdr>
                  <w:divsChild>
                    <w:div w:id="1042680738">
                      <w:marLeft w:val="0"/>
                      <w:marRight w:val="0"/>
                      <w:marTop w:val="0"/>
                      <w:marBottom w:val="0"/>
                      <w:divBdr>
                        <w:top w:val="none" w:sz="0" w:space="0" w:color="auto"/>
                        <w:left w:val="none" w:sz="0" w:space="0" w:color="auto"/>
                        <w:bottom w:val="none" w:sz="0" w:space="0" w:color="auto"/>
                        <w:right w:val="none" w:sz="0" w:space="0" w:color="auto"/>
                      </w:divBdr>
                    </w:div>
                  </w:divsChild>
                </w:div>
                <w:div w:id="349795487">
                  <w:marLeft w:val="0"/>
                  <w:marRight w:val="0"/>
                  <w:marTop w:val="0"/>
                  <w:marBottom w:val="0"/>
                  <w:divBdr>
                    <w:top w:val="none" w:sz="0" w:space="0" w:color="auto"/>
                    <w:left w:val="none" w:sz="0" w:space="0" w:color="auto"/>
                    <w:bottom w:val="none" w:sz="0" w:space="0" w:color="auto"/>
                    <w:right w:val="none" w:sz="0" w:space="0" w:color="auto"/>
                  </w:divBdr>
                  <w:divsChild>
                    <w:div w:id="1063024212">
                      <w:marLeft w:val="0"/>
                      <w:marRight w:val="0"/>
                      <w:marTop w:val="0"/>
                      <w:marBottom w:val="0"/>
                      <w:divBdr>
                        <w:top w:val="none" w:sz="0" w:space="0" w:color="auto"/>
                        <w:left w:val="none" w:sz="0" w:space="0" w:color="auto"/>
                        <w:bottom w:val="none" w:sz="0" w:space="0" w:color="auto"/>
                        <w:right w:val="none" w:sz="0" w:space="0" w:color="auto"/>
                      </w:divBdr>
                    </w:div>
                  </w:divsChild>
                </w:div>
                <w:div w:id="2131631868">
                  <w:marLeft w:val="0"/>
                  <w:marRight w:val="0"/>
                  <w:marTop w:val="0"/>
                  <w:marBottom w:val="0"/>
                  <w:divBdr>
                    <w:top w:val="none" w:sz="0" w:space="0" w:color="auto"/>
                    <w:left w:val="none" w:sz="0" w:space="0" w:color="auto"/>
                    <w:bottom w:val="none" w:sz="0" w:space="0" w:color="auto"/>
                    <w:right w:val="none" w:sz="0" w:space="0" w:color="auto"/>
                  </w:divBdr>
                  <w:divsChild>
                    <w:div w:id="839664628">
                      <w:marLeft w:val="0"/>
                      <w:marRight w:val="0"/>
                      <w:marTop w:val="0"/>
                      <w:marBottom w:val="0"/>
                      <w:divBdr>
                        <w:top w:val="none" w:sz="0" w:space="0" w:color="auto"/>
                        <w:left w:val="none" w:sz="0" w:space="0" w:color="auto"/>
                        <w:bottom w:val="none" w:sz="0" w:space="0" w:color="auto"/>
                        <w:right w:val="none" w:sz="0" w:space="0" w:color="auto"/>
                      </w:divBdr>
                    </w:div>
                  </w:divsChild>
                </w:div>
                <w:div w:id="833567146">
                  <w:marLeft w:val="0"/>
                  <w:marRight w:val="0"/>
                  <w:marTop w:val="0"/>
                  <w:marBottom w:val="0"/>
                  <w:divBdr>
                    <w:top w:val="none" w:sz="0" w:space="0" w:color="auto"/>
                    <w:left w:val="none" w:sz="0" w:space="0" w:color="auto"/>
                    <w:bottom w:val="none" w:sz="0" w:space="0" w:color="auto"/>
                    <w:right w:val="none" w:sz="0" w:space="0" w:color="auto"/>
                  </w:divBdr>
                  <w:divsChild>
                    <w:div w:id="930158401">
                      <w:marLeft w:val="0"/>
                      <w:marRight w:val="0"/>
                      <w:marTop w:val="0"/>
                      <w:marBottom w:val="0"/>
                      <w:divBdr>
                        <w:top w:val="none" w:sz="0" w:space="0" w:color="auto"/>
                        <w:left w:val="none" w:sz="0" w:space="0" w:color="auto"/>
                        <w:bottom w:val="none" w:sz="0" w:space="0" w:color="auto"/>
                        <w:right w:val="none" w:sz="0" w:space="0" w:color="auto"/>
                      </w:divBdr>
                    </w:div>
                  </w:divsChild>
                </w:div>
                <w:div w:id="762799233">
                  <w:marLeft w:val="0"/>
                  <w:marRight w:val="0"/>
                  <w:marTop w:val="0"/>
                  <w:marBottom w:val="0"/>
                  <w:divBdr>
                    <w:top w:val="none" w:sz="0" w:space="0" w:color="auto"/>
                    <w:left w:val="none" w:sz="0" w:space="0" w:color="auto"/>
                    <w:bottom w:val="none" w:sz="0" w:space="0" w:color="auto"/>
                    <w:right w:val="none" w:sz="0" w:space="0" w:color="auto"/>
                  </w:divBdr>
                  <w:divsChild>
                    <w:div w:id="13521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39264">
          <w:marLeft w:val="0"/>
          <w:marRight w:val="0"/>
          <w:marTop w:val="0"/>
          <w:marBottom w:val="0"/>
          <w:divBdr>
            <w:top w:val="none" w:sz="0" w:space="0" w:color="auto"/>
            <w:left w:val="none" w:sz="0" w:space="0" w:color="auto"/>
            <w:bottom w:val="none" w:sz="0" w:space="0" w:color="auto"/>
            <w:right w:val="none" w:sz="0" w:space="0" w:color="auto"/>
          </w:divBdr>
          <w:divsChild>
            <w:div w:id="116677921">
              <w:marLeft w:val="0"/>
              <w:marRight w:val="0"/>
              <w:marTop w:val="0"/>
              <w:marBottom w:val="0"/>
              <w:divBdr>
                <w:top w:val="none" w:sz="0" w:space="0" w:color="auto"/>
                <w:left w:val="none" w:sz="0" w:space="0" w:color="auto"/>
                <w:bottom w:val="none" w:sz="0" w:space="0" w:color="auto"/>
                <w:right w:val="none" w:sz="0" w:space="0" w:color="auto"/>
              </w:divBdr>
              <w:divsChild>
                <w:div w:id="1507331390">
                  <w:marLeft w:val="0"/>
                  <w:marRight w:val="0"/>
                  <w:marTop w:val="0"/>
                  <w:marBottom w:val="0"/>
                  <w:divBdr>
                    <w:top w:val="none" w:sz="0" w:space="0" w:color="auto"/>
                    <w:left w:val="none" w:sz="0" w:space="0" w:color="auto"/>
                    <w:bottom w:val="none" w:sz="0" w:space="0" w:color="auto"/>
                    <w:right w:val="none" w:sz="0" w:space="0" w:color="auto"/>
                  </w:divBdr>
                  <w:divsChild>
                    <w:div w:id="1364551833">
                      <w:marLeft w:val="0"/>
                      <w:marRight w:val="0"/>
                      <w:marTop w:val="0"/>
                      <w:marBottom w:val="0"/>
                      <w:divBdr>
                        <w:top w:val="none" w:sz="0" w:space="0" w:color="auto"/>
                        <w:left w:val="none" w:sz="0" w:space="0" w:color="auto"/>
                        <w:bottom w:val="none" w:sz="0" w:space="0" w:color="auto"/>
                        <w:right w:val="none" w:sz="0" w:space="0" w:color="auto"/>
                      </w:divBdr>
                    </w:div>
                  </w:divsChild>
                </w:div>
                <w:div w:id="267546071">
                  <w:marLeft w:val="0"/>
                  <w:marRight w:val="0"/>
                  <w:marTop w:val="0"/>
                  <w:marBottom w:val="0"/>
                  <w:divBdr>
                    <w:top w:val="none" w:sz="0" w:space="0" w:color="auto"/>
                    <w:left w:val="none" w:sz="0" w:space="0" w:color="auto"/>
                    <w:bottom w:val="none" w:sz="0" w:space="0" w:color="auto"/>
                    <w:right w:val="none" w:sz="0" w:space="0" w:color="auto"/>
                  </w:divBdr>
                  <w:divsChild>
                    <w:div w:id="1252735998">
                      <w:marLeft w:val="0"/>
                      <w:marRight w:val="0"/>
                      <w:marTop w:val="0"/>
                      <w:marBottom w:val="0"/>
                      <w:divBdr>
                        <w:top w:val="none" w:sz="0" w:space="0" w:color="auto"/>
                        <w:left w:val="none" w:sz="0" w:space="0" w:color="auto"/>
                        <w:bottom w:val="none" w:sz="0" w:space="0" w:color="auto"/>
                        <w:right w:val="none" w:sz="0" w:space="0" w:color="auto"/>
                      </w:divBdr>
                    </w:div>
                  </w:divsChild>
                </w:div>
                <w:div w:id="1669138443">
                  <w:marLeft w:val="0"/>
                  <w:marRight w:val="0"/>
                  <w:marTop w:val="0"/>
                  <w:marBottom w:val="0"/>
                  <w:divBdr>
                    <w:top w:val="none" w:sz="0" w:space="0" w:color="auto"/>
                    <w:left w:val="none" w:sz="0" w:space="0" w:color="auto"/>
                    <w:bottom w:val="none" w:sz="0" w:space="0" w:color="auto"/>
                    <w:right w:val="none" w:sz="0" w:space="0" w:color="auto"/>
                  </w:divBdr>
                  <w:divsChild>
                    <w:div w:id="119686642">
                      <w:marLeft w:val="0"/>
                      <w:marRight w:val="0"/>
                      <w:marTop w:val="0"/>
                      <w:marBottom w:val="0"/>
                      <w:divBdr>
                        <w:top w:val="none" w:sz="0" w:space="0" w:color="auto"/>
                        <w:left w:val="none" w:sz="0" w:space="0" w:color="auto"/>
                        <w:bottom w:val="none" w:sz="0" w:space="0" w:color="auto"/>
                        <w:right w:val="none" w:sz="0" w:space="0" w:color="auto"/>
                      </w:divBdr>
                    </w:div>
                  </w:divsChild>
                </w:div>
                <w:div w:id="578832653">
                  <w:marLeft w:val="0"/>
                  <w:marRight w:val="0"/>
                  <w:marTop w:val="0"/>
                  <w:marBottom w:val="0"/>
                  <w:divBdr>
                    <w:top w:val="none" w:sz="0" w:space="0" w:color="auto"/>
                    <w:left w:val="none" w:sz="0" w:space="0" w:color="auto"/>
                    <w:bottom w:val="none" w:sz="0" w:space="0" w:color="auto"/>
                    <w:right w:val="none" w:sz="0" w:space="0" w:color="auto"/>
                  </w:divBdr>
                  <w:divsChild>
                    <w:div w:id="483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09337">
          <w:marLeft w:val="0"/>
          <w:marRight w:val="0"/>
          <w:marTop w:val="0"/>
          <w:marBottom w:val="0"/>
          <w:divBdr>
            <w:top w:val="none" w:sz="0" w:space="0" w:color="auto"/>
            <w:left w:val="none" w:sz="0" w:space="0" w:color="auto"/>
            <w:bottom w:val="none" w:sz="0" w:space="0" w:color="auto"/>
            <w:right w:val="none" w:sz="0" w:space="0" w:color="auto"/>
          </w:divBdr>
          <w:divsChild>
            <w:div w:id="1629555057">
              <w:marLeft w:val="0"/>
              <w:marRight w:val="0"/>
              <w:marTop w:val="0"/>
              <w:marBottom w:val="0"/>
              <w:divBdr>
                <w:top w:val="none" w:sz="0" w:space="0" w:color="auto"/>
                <w:left w:val="none" w:sz="0" w:space="0" w:color="auto"/>
                <w:bottom w:val="none" w:sz="0" w:space="0" w:color="auto"/>
                <w:right w:val="none" w:sz="0" w:space="0" w:color="auto"/>
              </w:divBdr>
              <w:divsChild>
                <w:div w:id="2129742104">
                  <w:marLeft w:val="0"/>
                  <w:marRight w:val="0"/>
                  <w:marTop w:val="0"/>
                  <w:marBottom w:val="0"/>
                  <w:divBdr>
                    <w:top w:val="none" w:sz="0" w:space="0" w:color="auto"/>
                    <w:left w:val="none" w:sz="0" w:space="0" w:color="auto"/>
                    <w:bottom w:val="none" w:sz="0" w:space="0" w:color="auto"/>
                    <w:right w:val="none" w:sz="0" w:space="0" w:color="auto"/>
                  </w:divBdr>
                  <w:divsChild>
                    <w:div w:id="1113862574">
                      <w:marLeft w:val="0"/>
                      <w:marRight w:val="0"/>
                      <w:marTop w:val="0"/>
                      <w:marBottom w:val="0"/>
                      <w:divBdr>
                        <w:top w:val="none" w:sz="0" w:space="0" w:color="auto"/>
                        <w:left w:val="none" w:sz="0" w:space="0" w:color="auto"/>
                        <w:bottom w:val="none" w:sz="0" w:space="0" w:color="auto"/>
                        <w:right w:val="none" w:sz="0" w:space="0" w:color="auto"/>
                      </w:divBdr>
                    </w:div>
                  </w:divsChild>
                </w:div>
                <w:div w:id="1316227614">
                  <w:marLeft w:val="0"/>
                  <w:marRight w:val="0"/>
                  <w:marTop w:val="0"/>
                  <w:marBottom w:val="0"/>
                  <w:divBdr>
                    <w:top w:val="none" w:sz="0" w:space="0" w:color="auto"/>
                    <w:left w:val="none" w:sz="0" w:space="0" w:color="auto"/>
                    <w:bottom w:val="none" w:sz="0" w:space="0" w:color="auto"/>
                    <w:right w:val="none" w:sz="0" w:space="0" w:color="auto"/>
                  </w:divBdr>
                  <w:divsChild>
                    <w:div w:id="790783412">
                      <w:marLeft w:val="0"/>
                      <w:marRight w:val="0"/>
                      <w:marTop w:val="0"/>
                      <w:marBottom w:val="0"/>
                      <w:divBdr>
                        <w:top w:val="none" w:sz="0" w:space="0" w:color="auto"/>
                        <w:left w:val="none" w:sz="0" w:space="0" w:color="auto"/>
                        <w:bottom w:val="none" w:sz="0" w:space="0" w:color="auto"/>
                        <w:right w:val="none" w:sz="0" w:space="0" w:color="auto"/>
                      </w:divBdr>
                    </w:div>
                  </w:divsChild>
                </w:div>
                <w:div w:id="439223645">
                  <w:marLeft w:val="0"/>
                  <w:marRight w:val="0"/>
                  <w:marTop w:val="0"/>
                  <w:marBottom w:val="0"/>
                  <w:divBdr>
                    <w:top w:val="none" w:sz="0" w:space="0" w:color="auto"/>
                    <w:left w:val="none" w:sz="0" w:space="0" w:color="auto"/>
                    <w:bottom w:val="none" w:sz="0" w:space="0" w:color="auto"/>
                    <w:right w:val="none" w:sz="0" w:space="0" w:color="auto"/>
                  </w:divBdr>
                  <w:divsChild>
                    <w:div w:id="1018965873">
                      <w:marLeft w:val="0"/>
                      <w:marRight w:val="0"/>
                      <w:marTop w:val="0"/>
                      <w:marBottom w:val="0"/>
                      <w:divBdr>
                        <w:top w:val="none" w:sz="0" w:space="0" w:color="auto"/>
                        <w:left w:val="none" w:sz="0" w:space="0" w:color="auto"/>
                        <w:bottom w:val="none" w:sz="0" w:space="0" w:color="auto"/>
                        <w:right w:val="none" w:sz="0" w:space="0" w:color="auto"/>
                      </w:divBdr>
                    </w:div>
                  </w:divsChild>
                </w:div>
                <w:div w:id="422193017">
                  <w:marLeft w:val="0"/>
                  <w:marRight w:val="0"/>
                  <w:marTop w:val="0"/>
                  <w:marBottom w:val="0"/>
                  <w:divBdr>
                    <w:top w:val="none" w:sz="0" w:space="0" w:color="auto"/>
                    <w:left w:val="none" w:sz="0" w:space="0" w:color="auto"/>
                    <w:bottom w:val="none" w:sz="0" w:space="0" w:color="auto"/>
                    <w:right w:val="none" w:sz="0" w:space="0" w:color="auto"/>
                  </w:divBdr>
                  <w:divsChild>
                    <w:div w:id="1557086703">
                      <w:marLeft w:val="0"/>
                      <w:marRight w:val="0"/>
                      <w:marTop w:val="0"/>
                      <w:marBottom w:val="0"/>
                      <w:divBdr>
                        <w:top w:val="none" w:sz="0" w:space="0" w:color="auto"/>
                        <w:left w:val="none" w:sz="0" w:space="0" w:color="auto"/>
                        <w:bottom w:val="none" w:sz="0" w:space="0" w:color="auto"/>
                        <w:right w:val="none" w:sz="0" w:space="0" w:color="auto"/>
                      </w:divBdr>
                    </w:div>
                  </w:divsChild>
                </w:div>
                <w:div w:id="942490512">
                  <w:marLeft w:val="0"/>
                  <w:marRight w:val="0"/>
                  <w:marTop w:val="0"/>
                  <w:marBottom w:val="0"/>
                  <w:divBdr>
                    <w:top w:val="none" w:sz="0" w:space="0" w:color="auto"/>
                    <w:left w:val="none" w:sz="0" w:space="0" w:color="auto"/>
                    <w:bottom w:val="none" w:sz="0" w:space="0" w:color="auto"/>
                    <w:right w:val="none" w:sz="0" w:space="0" w:color="auto"/>
                  </w:divBdr>
                  <w:divsChild>
                    <w:div w:id="1729105776">
                      <w:marLeft w:val="0"/>
                      <w:marRight w:val="0"/>
                      <w:marTop w:val="0"/>
                      <w:marBottom w:val="0"/>
                      <w:divBdr>
                        <w:top w:val="none" w:sz="0" w:space="0" w:color="auto"/>
                        <w:left w:val="none" w:sz="0" w:space="0" w:color="auto"/>
                        <w:bottom w:val="none" w:sz="0" w:space="0" w:color="auto"/>
                        <w:right w:val="none" w:sz="0" w:space="0" w:color="auto"/>
                      </w:divBdr>
                    </w:div>
                  </w:divsChild>
                </w:div>
                <w:div w:id="677847045">
                  <w:marLeft w:val="0"/>
                  <w:marRight w:val="0"/>
                  <w:marTop w:val="0"/>
                  <w:marBottom w:val="0"/>
                  <w:divBdr>
                    <w:top w:val="none" w:sz="0" w:space="0" w:color="auto"/>
                    <w:left w:val="none" w:sz="0" w:space="0" w:color="auto"/>
                    <w:bottom w:val="none" w:sz="0" w:space="0" w:color="auto"/>
                    <w:right w:val="none" w:sz="0" w:space="0" w:color="auto"/>
                  </w:divBdr>
                  <w:divsChild>
                    <w:div w:id="256712700">
                      <w:marLeft w:val="0"/>
                      <w:marRight w:val="0"/>
                      <w:marTop w:val="0"/>
                      <w:marBottom w:val="0"/>
                      <w:divBdr>
                        <w:top w:val="none" w:sz="0" w:space="0" w:color="auto"/>
                        <w:left w:val="none" w:sz="0" w:space="0" w:color="auto"/>
                        <w:bottom w:val="none" w:sz="0" w:space="0" w:color="auto"/>
                        <w:right w:val="none" w:sz="0" w:space="0" w:color="auto"/>
                      </w:divBdr>
                    </w:div>
                  </w:divsChild>
                </w:div>
                <w:div w:id="620385347">
                  <w:marLeft w:val="0"/>
                  <w:marRight w:val="0"/>
                  <w:marTop w:val="0"/>
                  <w:marBottom w:val="0"/>
                  <w:divBdr>
                    <w:top w:val="none" w:sz="0" w:space="0" w:color="auto"/>
                    <w:left w:val="none" w:sz="0" w:space="0" w:color="auto"/>
                    <w:bottom w:val="none" w:sz="0" w:space="0" w:color="auto"/>
                    <w:right w:val="none" w:sz="0" w:space="0" w:color="auto"/>
                  </w:divBdr>
                  <w:divsChild>
                    <w:div w:id="2105953810">
                      <w:marLeft w:val="0"/>
                      <w:marRight w:val="0"/>
                      <w:marTop w:val="0"/>
                      <w:marBottom w:val="0"/>
                      <w:divBdr>
                        <w:top w:val="none" w:sz="0" w:space="0" w:color="auto"/>
                        <w:left w:val="none" w:sz="0" w:space="0" w:color="auto"/>
                        <w:bottom w:val="none" w:sz="0" w:space="0" w:color="auto"/>
                        <w:right w:val="none" w:sz="0" w:space="0" w:color="auto"/>
                      </w:divBdr>
                    </w:div>
                  </w:divsChild>
                </w:div>
                <w:div w:id="1113981267">
                  <w:marLeft w:val="0"/>
                  <w:marRight w:val="0"/>
                  <w:marTop w:val="0"/>
                  <w:marBottom w:val="0"/>
                  <w:divBdr>
                    <w:top w:val="none" w:sz="0" w:space="0" w:color="auto"/>
                    <w:left w:val="none" w:sz="0" w:space="0" w:color="auto"/>
                    <w:bottom w:val="none" w:sz="0" w:space="0" w:color="auto"/>
                    <w:right w:val="none" w:sz="0" w:space="0" w:color="auto"/>
                  </w:divBdr>
                  <w:divsChild>
                    <w:div w:id="724909552">
                      <w:marLeft w:val="0"/>
                      <w:marRight w:val="0"/>
                      <w:marTop w:val="0"/>
                      <w:marBottom w:val="0"/>
                      <w:divBdr>
                        <w:top w:val="none" w:sz="0" w:space="0" w:color="auto"/>
                        <w:left w:val="none" w:sz="0" w:space="0" w:color="auto"/>
                        <w:bottom w:val="none" w:sz="0" w:space="0" w:color="auto"/>
                        <w:right w:val="none" w:sz="0" w:space="0" w:color="auto"/>
                      </w:divBdr>
                    </w:div>
                  </w:divsChild>
                </w:div>
                <w:div w:id="150104416">
                  <w:marLeft w:val="0"/>
                  <w:marRight w:val="0"/>
                  <w:marTop w:val="0"/>
                  <w:marBottom w:val="0"/>
                  <w:divBdr>
                    <w:top w:val="none" w:sz="0" w:space="0" w:color="auto"/>
                    <w:left w:val="none" w:sz="0" w:space="0" w:color="auto"/>
                    <w:bottom w:val="none" w:sz="0" w:space="0" w:color="auto"/>
                    <w:right w:val="none" w:sz="0" w:space="0" w:color="auto"/>
                  </w:divBdr>
                  <w:divsChild>
                    <w:div w:id="1123307392">
                      <w:marLeft w:val="0"/>
                      <w:marRight w:val="0"/>
                      <w:marTop w:val="0"/>
                      <w:marBottom w:val="0"/>
                      <w:divBdr>
                        <w:top w:val="none" w:sz="0" w:space="0" w:color="auto"/>
                        <w:left w:val="none" w:sz="0" w:space="0" w:color="auto"/>
                        <w:bottom w:val="none" w:sz="0" w:space="0" w:color="auto"/>
                        <w:right w:val="none" w:sz="0" w:space="0" w:color="auto"/>
                      </w:divBdr>
                    </w:div>
                  </w:divsChild>
                </w:div>
                <w:div w:id="1820228719">
                  <w:marLeft w:val="0"/>
                  <w:marRight w:val="0"/>
                  <w:marTop w:val="0"/>
                  <w:marBottom w:val="0"/>
                  <w:divBdr>
                    <w:top w:val="none" w:sz="0" w:space="0" w:color="auto"/>
                    <w:left w:val="none" w:sz="0" w:space="0" w:color="auto"/>
                    <w:bottom w:val="none" w:sz="0" w:space="0" w:color="auto"/>
                    <w:right w:val="none" w:sz="0" w:space="0" w:color="auto"/>
                  </w:divBdr>
                  <w:divsChild>
                    <w:div w:id="976296174">
                      <w:marLeft w:val="0"/>
                      <w:marRight w:val="0"/>
                      <w:marTop w:val="0"/>
                      <w:marBottom w:val="0"/>
                      <w:divBdr>
                        <w:top w:val="none" w:sz="0" w:space="0" w:color="auto"/>
                        <w:left w:val="none" w:sz="0" w:space="0" w:color="auto"/>
                        <w:bottom w:val="none" w:sz="0" w:space="0" w:color="auto"/>
                        <w:right w:val="none" w:sz="0" w:space="0" w:color="auto"/>
                      </w:divBdr>
                    </w:div>
                  </w:divsChild>
                </w:div>
                <w:div w:id="1173763073">
                  <w:marLeft w:val="0"/>
                  <w:marRight w:val="0"/>
                  <w:marTop w:val="0"/>
                  <w:marBottom w:val="0"/>
                  <w:divBdr>
                    <w:top w:val="none" w:sz="0" w:space="0" w:color="auto"/>
                    <w:left w:val="none" w:sz="0" w:space="0" w:color="auto"/>
                    <w:bottom w:val="none" w:sz="0" w:space="0" w:color="auto"/>
                    <w:right w:val="none" w:sz="0" w:space="0" w:color="auto"/>
                  </w:divBdr>
                  <w:divsChild>
                    <w:div w:id="1461147436">
                      <w:marLeft w:val="0"/>
                      <w:marRight w:val="0"/>
                      <w:marTop w:val="0"/>
                      <w:marBottom w:val="0"/>
                      <w:divBdr>
                        <w:top w:val="none" w:sz="0" w:space="0" w:color="auto"/>
                        <w:left w:val="none" w:sz="0" w:space="0" w:color="auto"/>
                        <w:bottom w:val="none" w:sz="0" w:space="0" w:color="auto"/>
                        <w:right w:val="none" w:sz="0" w:space="0" w:color="auto"/>
                      </w:divBdr>
                    </w:div>
                  </w:divsChild>
                </w:div>
                <w:div w:id="735249586">
                  <w:marLeft w:val="0"/>
                  <w:marRight w:val="0"/>
                  <w:marTop w:val="0"/>
                  <w:marBottom w:val="0"/>
                  <w:divBdr>
                    <w:top w:val="none" w:sz="0" w:space="0" w:color="auto"/>
                    <w:left w:val="none" w:sz="0" w:space="0" w:color="auto"/>
                    <w:bottom w:val="none" w:sz="0" w:space="0" w:color="auto"/>
                    <w:right w:val="none" w:sz="0" w:space="0" w:color="auto"/>
                  </w:divBdr>
                  <w:divsChild>
                    <w:div w:id="437336262">
                      <w:marLeft w:val="0"/>
                      <w:marRight w:val="0"/>
                      <w:marTop w:val="0"/>
                      <w:marBottom w:val="0"/>
                      <w:divBdr>
                        <w:top w:val="none" w:sz="0" w:space="0" w:color="auto"/>
                        <w:left w:val="none" w:sz="0" w:space="0" w:color="auto"/>
                        <w:bottom w:val="none" w:sz="0" w:space="0" w:color="auto"/>
                        <w:right w:val="none" w:sz="0" w:space="0" w:color="auto"/>
                      </w:divBdr>
                    </w:div>
                  </w:divsChild>
                </w:div>
                <w:div w:id="2039357393">
                  <w:marLeft w:val="0"/>
                  <w:marRight w:val="0"/>
                  <w:marTop w:val="0"/>
                  <w:marBottom w:val="0"/>
                  <w:divBdr>
                    <w:top w:val="none" w:sz="0" w:space="0" w:color="auto"/>
                    <w:left w:val="none" w:sz="0" w:space="0" w:color="auto"/>
                    <w:bottom w:val="none" w:sz="0" w:space="0" w:color="auto"/>
                    <w:right w:val="none" w:sz="0" w:space="0" w:color="auto"/>
                  </w:divBdr>
                  <w:divsChild>
                    <w:div w:id="638918414">
                      <w:marLeft w:val="0"/>
                      <w:marRight w:val="0"/>
                      <w:marTop w:val="0"/>
                      <w:marBottom w:val="0"/>
                      <w:divBdr>
                        <w:top w:val="none" w:sz="0" w:space="0" w:color="auto"/>
                        <w:left w:val="none" w:sz="0" w:space="0" w:color="auto"/>
                        <w:bottom w:val="none" w:sz="0" w:space="0" w:color="auto"/>
                        <w:right w:val="none" w:sz="0" w:space="0" w:color="auto"/>
                      </w:divBdr>
                    </w:div>
                  </w:divsChild>
                </w:div>
                <w:div w:id="369961749">
                  <w:marLeft w:val="0"/>
                  <w:marRight w:val="0"/>
                  <w:marTop w:val="0"/>
                  <w:marBottom w:val="0"/>
                  <w:divBdr>
                    <w:top w:val="none" w:sz="0" w:space="0" w:color="auto"/>
                    <w:left w:val="none" w:sz="0" w:space="0" w:color="auto"/>
                    <w:bottom w:val="none" w:sz="0" w:space="0" w:color="auto"/>
                    <w:right w:val="none" w:sz="0" w:space="0" w:color="auto"/>
                  </w:divBdr>
                  <w:divsChild>
                    <w:div w:id="386220330">
                      <w:marLeft w:val="0"/>
                      <w:marRight w:val="0"/>
                      <w:marTop w:val="0"/>
                      <w:marBottom w:val="0"/>
                      <w:divBdr>
                        <w:top w:val="none" w:sz="0" w:space="0" w:color="auto"/>
                        <w:left w:val="none" w:sz="0" w:space="0" w:color="auto"/>
                        <w:bottom w:val="none" w:sz="0" w:space="0" w:color="auto"/>
                        <w:right w:val="none" w:sz="0" w:space="0" w:color="auto"/>
                      </w:divBdr>
                    </w:div>
                  </w:divsChild>
                </w:div>
                <w:div w:id="690181862">
                  <w:marLeft w:val="0"/>
                  <w:marRight w:val="0"/>
                  <w:marTop w:val="0"/>
                  <w:marBottom w:val="0"/>
                  <w:divBdr>
                    <w:top w:val="none" w:sz="0" w:space="0" w:color="auto"/>
                    <w:left w:val="none" w:sz="0" w:space="0" w:color="auto"/>
                    <w:bottom w:val="none" w:sz="0" w:space="0" w:color="auto"/>
                    <w:right w:val="none" w:sz="0" w:space="0" w:color="auto"/>
                  </w:divBdr>
                  <w:divsChild>
                    <w:div w:id="1366322818">
                      <w:marLeft w:val="0"/>
                      <w:marRight w:val="0"/>
                      <w:marTop w:val="0"/>
                      <w:marBottom w:val="0"/>
                      <w:divBdr>
                        <w:top w:val="none" w:sz="0" w:space="0" w:color="auto"/>
                        <w:left w:val="none" w:sz="0" w:space="0" w:color="auto"/>
                        <w:bottom w:val="none" w:sz="0" w:space="0" w:color="auto"/>
                        <w:right w:val="none" w:sz="0" w:space="0" w:color="auto"/>
                      </w:divBdr>
                    </w:div>
                  </w:divsChild>
                </w:div>
                <w:div w:id="595476826">
                  <w:marLeft w:val="0"/>
                  <w:marRight w:val="0"/>
                  <w:marTop w:val="0"/>
                  <w:marBottom w:val="0"/>
                  <w:divBdr>
                    <w:top w:val="none" w:sz="0" w:space="0" w:color="auto"/>
                    <w:left w:val="none" w:sz="0" w:space="0" w:color="auto"/>
                    <w:bottom w:val="none" w:sz="0" w:space="0" w:color="auto"/>
                    <w:right w:val="none" w:sz="0" w:space="0" w:color="auto"/>
                  </w:divBdr>
                  <w:divsChild>
                    <w:div w:id="1432119784">
                      <w:marLeft w:val="0"/>
                      <w:marRight w:val="0"/>
                      <w:marTop w:val="0"/>
                      <w:marBottom w:val="0"/>
                      <w:divBdr>
                        <w:top w:val="none" w:sz="0" w:space="0" w:color="auto"/>
                        <w:left w:val="none" w:sz="0" w:space="0" w:color="auto"/>
                        <w:bottom w:val="none" w:sz="0" w:space="0" w:color="auto"/>
                        <w:right w:val="none" w:sz="0" w:space="0" w:color="auto"/>
                      </w:divBdr>
                    </w:div>
                  </w:divsChild>
                </w:div>
                <w:div w:id="1197230980">
                  <w:marLeft w:val="0"/>
                  <w:marRight w:val="0"/>
                  <w:marTop w:val="0"/>
                  <w:marBottom w:val="0"/>
                  <w:divBdr>
                    <w:top w:val="none" w:sz="0" w:space="0" w:color="auto"/>
                    <w:left w:val="none" w:sz="0" w:space="0" w:color="auto"/>
                    <w:bottom w:val="none" w:sz="0" w:space="0" w:color="auto"/>
                    <w:right w:val="none" w:sz="0" w:space="0" w:color="auto"/>
                  </w:divBdr>
                  <w:divsChild>
                    <w:div w:id="797799594">
                      <w:marLeft w:val="0"/>
                      <w:marRight w:val="0"/>
                      <w:marTop w:val="0"/>
                      <w:marBottom w:val="0"/>
                      <w:divBdr>
                        <w:top w:val="none" w:sz="0" w:space="0" w:color="auto"/>
                        <w:left w:val="none" w:sz="0" w:space="0" w:color="auto"/>
                        <w:bottom w:val="none" w:sz="0" w:space="0" w:color="auto"/>
                        <w:right w:val="none" w:sz="0" w:space="0" w:color="auto"/>
                      </w:divBdr>
                    </w:div>
                  </w:divsChild>
                </w:div>
                <w:div w:id="1556893396">
                  <w:marLeft w:val="0"/>
                  <w:marRight w:val="0"/>
                  <w:marTop w:val="0"/>
                  <w:marBottom w:val="0"/>
                  <w:divBdr>
                    <w:top w:val="none" w:sz="0" w:space="0" w:color="auto"/>
                    <w:left w:val="none" w:sz="0" w:space="0" w:color="auto"/>
                    <w:bottom w:val="none" w:sz="0" w:space="0" w:color="auto"/>
                    <w:right w:val="none" w:sz="0" w:space="0" w:color="auto"/>
                  </w:divBdr>
                  <w:divsChild>
                    <w:div w:id="341132415">
                      <w:marLeft w:val="0"/>
                      <w:marRight w:val="0"/>
                      <w:marTop w:val="0"/>
                      <w:marBottom w:val="0"/>
                      <w:divBdr>
                        <w:top w:val="none" w:sz="0" w:space="0" w:color="auto"/>
                        <w:left w:val="none" w:sz="0" w:space="0" w:color="auto"/>
                        <w:bottom w:val="none" w:sz="0" w:space="0" w:color="auto"/>
                        <w:right w:val="none" w:sz="0" w:space="0" w:color="auto"/>
                      </w:divBdr>
                    </w:div>
                  </w:divsChild>
                </w:div>
                <w:div w:id="1550071434">
                  <w:marLeft w:val="0"/>
                  <w:marRight w:val="0"/>
                  <w:marTop w:val="0"/>
                  <w:marBottom w:val="0"/>
                  <w:divBdr>
                    <w:top w:val="none" w:sz="0" w:space="0" w:color="auto"/>
                    <w:left w:val="none" w:sz="0" w:space="0" w:color="auto"/>
                    <w:bottom w:val="none" w:sz="0" w:space="0" w:color="auto"/>
                    <w:right w:val="none" w:sz="0" w:space="0" w:color="auto"/>
                  </w:divBdr>
                  <w:divsChild>
                    <w:div w:id="774519244">
                      <w:marLeft w:val="0"/>
                      <w:marRight w:val="0"/>
                      <w:marTop w:val="0"/>
                      <w:marBottom w:val="0"/>
                      <w:divBdr>
                        <w:top w:val="none" w:sz="0" w:space="0" w:color="auto"/>
                        <w:left w:val="none" w:sz="0" w:space="0" w:color="auto"/>
                        <w:bottom w:val="none" w:sz="0" w:space="0" w:color="auto"/>
                        <w:right w:val="none" w:sz="0" w:space="0" w:color="auto"/>
                      </w:divBdr>
                    </w:div>
                  </w:divsChild>
                </w:div>
                <w:div w:id="765997410">
                  <w:marLeft w:val="0"/>
                  <w:marRight w:val="0"/>
                  <w:marTop w:val="0"/>
                  <w:marBottom w:val="0"/>
                  <w:divBdr>
                    <w:top w:val="none" w:sz="0" w:space="0" w:color="auto"/>
                    <w:left w:val="none" w:sz="0" w:space="0" w:color="auto"/>
                    <w:bottom w:val="none" w:sz="0" w:space="0" w:color="auto"/>
                    <w:right w:val="none" w:sz="0" w:space="0" w:color="auto"/>
                  </w:divBdr>
                  <w:divsChild>
                    <w:div w:id="1879856362">
                      <w:marLeft w:val="0"/>
                      <w:marRight w:val="0"/>
                      <w:marTop w:val="0"/>
                      <w:marBottom w:val="0"/>
                      <w:divBdr>
                        <w:top w:val="none" w:sz="0" w:space="0" w:color="auto"/>
                        <w:left w:val="none" w:sz="0" w:space="0" w:color="auto"/>
                        <w:bottom w:val="none" w:sz="0" w:space="0" w:color="auto"/>
                        <w:right w:val="none" w:sz="0" w:space="0" w:color="auto"/>
                      </w:divBdr>
                    </w:div>
                  </w:divsChild>
                </w:div>
                <w:div w:id="1942374386">
                  <w:marLeft w:val="0"/>
                  <w:marRight w:val="0"/>
                  <w:marTop w:val="0"/>
                  <w:marBottom w:val="0"/>
                  <w:divBdr>
                    <w:top w:val="none" w:sz="0" w:space="0" w:color="auto"/>
                    <w:left w:val="none" w:sz="0" w:space="0" w:color="auto"/>
                    <w:bottom w:val="none" w:sz="0" w:space="0" w:color="auto"/>
                    <w:right w:val="none" w:sz="0" w:space="0" w:color="auto"/>
                  </w:divBdr>
                  <w:divsChild>
                    <w:div w:id="632715662">
                      <w:marLeft w:val="0"/>
                      <w:marRight w:val="0"/>
                      <w:marTop w:val="0"/>
                      <w:marBottom w:val="0"/>
                      <w:divBdr>
                        <w:top w:val="none" w:sz="0" w:space="0" w:color="auto"/>
                        <w:left w:val="none" w:sz="0" w:space="0" w:color="auto"/>
                        <w:bottom w:val="none" w:sz="0" w:space="0" w:color="auto"/>
                        <w:right w:val="none" w:sz="0" w:space="0" w:color="auto"/>
                      </w:divBdr>
                    </w:div>
                  </w:divsChild>
                </w:div>
                <w:div w:id="861894223">
                  <w:marLeft w:val="0"/>
                  <w:marRight w:val="0"/>
                  <w:marTop w:val="0"/>
                  <w:marBottom w:val="0"/>
                  <w:divBdr>
                    <w:top w:val="none" w:sz="0" w:space="0" w:color="auto"/>
                    <w:left w:val="none" w:sz="0" w:space="0" w:color="auto"/>
                    <w:bottom w:val="none" w:sz="0" w:space="0" w:color="auto"/>
                    <w:right w:val="none" w:sz="0" w:space="0" w:color="auto"/>
                  </w:divBdr>
                  <w:divsChild>
                    <w:div w:id="807631688">
                      <w:marLeft w:val="0"/>
                      <w:marRight w:val="0"/>
                      <w:marTop w:val="0"/>
                      <w:marBottom w:val="0"/>
                      <w:divBdr>
                        <w:top w:val="none" w:sz="0" w:space="0" w:color="auto"/>
                        <w:left w:val="none" w:sz="0" w:space="0" w:color="auto"/>
                        <w:bottom w:val="none" w:sz="0" w:space="0" w:color="auto"/>
                        <w:right w:val="none" w:sz="0" w:space="0" w:color="auto"/>
                      </w:divBdr>
                    </w:div>
                  </w:divsChild>
                </w:div>
                <w:div w:id="1763720444">
                  <w:marLeft w:val="0"/>
                  <w:marRight w:val="0"/>
                  <w:marTop w:val="0"/>
                  <w:marBottom w:val="0"/>
                  <w:divBdr>
                    <w:top w:val="none" w:sz="0" w:space="0" w:color="auto"/>
                    <w:left w:val="none" w:sz="0" w:space="0" w:color="auto"/>
                    <w:bottom w:val="none" w:sz="0" w:space="0" w:color="auto"/>
                    <w:right w:val="none" w:sz="0" w:space="0" w:color="auto"/>
                  </w:divBdr>
                  <w:divsChild>
                    <w:div w:id="1855418672">
                      <w:marLeft w:val="0"/>
                      <w:marRight w:val="0"/>
                      <w:marTop w:val="0"/>
                      <w:marBottom w:val="0"/>
                      <w:divBdr>
                        <w:top w:val="none" w:sz="0" w:space="0" w:color="auto"/>
                        <w:left w:val="none" w:sz="0" w:space="0" w:color="auto"/>
                        <w:bottom w:val="none" w:sz="0" w:space="0" w:color="auto"/>
                        <w:right w:val="none" w:sz="0" w:space="0" w:color="auto"/>
                      </w:divBdr>
                    </w:div>
                  </w:divsChild>
                </w:div>
                <w:div w:id="2010713781">
                  <w:marLeft w:val="0"/>
                  <w:marRight w:val="0"/>
                  <w:marTop w:val="0"/>
                  <w:marBottom w:val="0"/>
                  <w:divBdr>
                    <w:top w:val="none" w:sz="0" w:space="0" w:color="auto"/>
                    <w:left w:val="none" w:sz="0" w:space="0" w:color="auto"/>
                    <w:bottom w:val="none" w:sz="0" w:space="0" w:color="auto"/>
                    <w:right w:val="none" w:sz="0" w:space="0" w:color="auto"/>
                  </w:divBdr>
                  <w:divsChild>
                    <w:div w:id="866210938">
                      <w:marLeft w:val="0"/>
                      <w:marRight w:val="0"/>
                      <w:marTop w:val="0"/>
                      <w:marBottom w:val="0"/>
                      <w:divBdr>
                        <w:top w:val="none" w:sz="0" w:space="0" w:color="auto"/>
                        <w:left w:val="none" w:sz="0" w:space="0" w:color="auto"/>
                        <w:bottom w:val="none" w:sz="0" w:space="0" w:color="auto"/>
                        <w:right w:val="none" w:sz="0" w:space="0" w:color="auto"/>
                      </w:divBdr>
                    </w:div>
                  </w:divsChild>
                </w:div>
                <w:div w:id="951088345">
                  <w:marLeft w:val="0"/>
                  <w:marRight w:val="0"/>
                  <w:marTop w:val="0"/>
                  <w:marBottom w:val="0"/>
                  <w:divBdr>
                    <w:top w:val="none" w:sz="0" w:space="0" w:color="auto"/>
                    <w:left w:val="none" w:sz="0" w:space="0" w:color="auto"/>
                    <w:bottom w:val="none" w:sz="0" w:space="0" w:color="auto"/>
                    <w:right w:val="none" w:sz="0" w:space="0" w:color="auto"/>
                  </w:divBdr>
                  <w:divsChild>
                    <w:div w:id="1296447370">
                      <w:marLeft w:val="0"/>
                      <w:marRight w:val="0"/>
                      <w:marTop w:val="0"/>
                      <w:marBottom w:val="0"/>
                      <w:divBdr>
                        <w:top w:val="none" w:sz="0" w:space="0" w:color="auto"/>
                        <w:left w:val="none" w:sz="0" w:space="0" w:color="auto"/>
                        <w:bottom w:val="none" w:sz="0" w:space="0" w:color="auto"/>
                        <w:right w:val="none" w:sz="0" w:space="0" w:color="auto"/>
                      </w:divBdr>
                    </w:div>
                  </w:divsChild>
                </w:div>
                <w:div w:id="1347512809">
                  <w:marLeft w:val="0"/>
                  <w:marRight w:val="0"/>
                  <w:marTop w:val="0"/>
                  <w:marBottom w:val="0"/>
                  <w:divBdr>
                    <w:top w:val="none" w:sz="0" w:space="0" w:color="auto"/>
                    <w:left w:val="none" w:sz="0" w:space="0" w:color="auto"/>
                    <w:bottom w:val="none" w:sz="0" w:space="0" w:color="auto"/>
                    <w:right w:val="none" w:sz="0" w:space="0" w:color="auto"/>
                  </w:divBdr>
                  <w:divsChild>
                    <w:div w:id="1102645884">
                      <w:marLeft w:val="0"/>
                      <w:marRight w:val="0"/>
                      <w:marTop w:val="0"/>
                      <w:marBottom w:val="0"/>
                      <w:divBdr>
                        <w:top w:val="none" w:sz="0" w:space="0" w:color="auto"/>
                        <w:left w:val="none" w:sz="0" w:space="0" w:color="auto"/>
                        <w:bottom w:val="none" w:sz="0" w:space="0" w:color="auto"/>
                        <w:right w:val="none" w:sz="0" w:space="0" w:color="auto"/>
                      </w:divBdr>
                    </w:div>
                  </w:divsChild>
                </w:div>
                <w:div w:id="1523470555">
                  <w:marLeft w:val="0"/>
                  <w:marRight w:val="0"/>
                  <w:marTop w:val="0"/>
                  <w:marBottom w:val="0"/>
                  <w:divBdr>
                    <w:top w:val="none" w:sz="0" w:space="0" w:color="auto"/>
                    <w:left w:val="none" w:sz="0" w:space="0" w:color="auto"/>
                    <w:bottom w:val="none" w:sz="0" w:space="0" w:color="auto"/>
                    <w:right w:val="none" w:sz="0" w:space="0" w:color="auto"/>
                  </w:divBdr>
                  <w:divsChild>
                    <w:div w:id="1075012444">
                      <w:marLeft w:val="0"/>
                      <w:marRight w:val="0"/>
                      <w:marTop w:val="0"/>
                      <w:marBottom w:val="0"/>
                      <w:divBdr>
                        <w:top w:val="none" w:sz="0" w:space="0" w:color="auto"/>
                        <w:left w:val="none" w:sz="0" w:space="0" w:color="auto"/>
                        <w:bottom w:val="none" w:sz="0" w:space="0" w:color="auto"/>
                        <w:right w:val="none" w:sz="0" w:space="0" w:color="auto"/>
                      </w:divBdr>
                    </w:div>
                  </w:divsChild>
                </w:div>
                <w:div w:id="896161515">
                  <w:marLeft w:val="0"/>
                  <w:marRight w:val="0"/>
                  <w:marTop w:val="0"/>
                  <w:marBottom w:val="0"/>
                  <w:divBdr>
                    <w:top w:val="none" w:sz="0" w:space="0" w:color="auto"/>
                    <w:left w:val="none" w:sz="0" w:space="0" w:color="auto"/>
                    <w:bottom w:val="none" w:sz="0" w:space="0" w:color="auto"/>
                    <w:right w:val="none" w:sz="0" w:space="0" w:color="auto"/>
                  </w:divBdr>
                  <w:divsChild>
                    <w:div w:id="1910261596">
                      <w:marLeft w:val="0"/>
                      <w:marRight w:val="0"/>
                      <w:marTop w:val="0"/>
                      <w:marBottom w:val="0"/>
                      <w:divBdr>
                        <w:top w:val="none" w:sz="0" w:space="0" w:color="auto"/>
                        <w:left w:val="none" w:sz="0" w:space="0" w:color="auto"/>
                        <w:bottom w:val="none" w:sz="0" w:space="0" w:color="auto"/>
                        <w:right w:val="none" w:sz="0" w:space="0" w:color="auto"/>
                      </w:divBdr>
                    </w:div>
                  </w:divsChild>
                </w:div>
                <w:div w:id="2053647015">
                  <w:marLeft w:val="0"/>
                  <w:marRight w:val="0"/>
                  <w:marTop w:val="0"/>
                  <w:marBottom w:val="0"/>
                  <w:divBdr>
                    <w:top w:val="none" w:sz="0" w:space="0" w:color="auto"/>
                    <w:left w:val="none" w:sz="0" w:space="0" w:color="auto"/>
                    <w:bottom w:val="none" w:sz="0" w:space="0" w:color="auto"/>
                    <w:right w:val="none" w:sz="0" w:space="0" w:color="auto"/>
                  </w:divBdr>
                  <w:divsChild>
                    <w:div w:id="454444891">
                      <w:marLeft w:val="0"/>
                      <w:marRight w:val="0"/>
                      <w:marTop w:val="0"/>
                      <w:marBottom w:val="0"/>
                      <w:divBdr>
                        <w:top w:val="none" w:sz="0" w:space="0" w:color="auto"/>
                        <w:left w:val="none" w:sz="0" w:space="0" w:color="auto"/>
                        <w:bottom w:val="none" w:sz="0" w:space="0" w:color="auto"/>
                        <w:right w:val="none" w:sz="0" w:space="0" w:color="auto"/>
                      </w:divBdr>
                    </w:div>
                  </w:divsChild>
                </w:div>
                <w:div w:id="422915772">
                  <w:marLeft w:val="0"/>
                  <w:marRight w:val="0"/>
                  <w:marTop w:val="0"/>
                  <w:marBottom w:val="0"/>
                  <w:divBdr>
                    <w:top w:val="none" w:sz="0" w:space="0" w:color="auto"/>
                    <w:left w:val="none" w:sz="0" w:space="0" w:color="auto"/>
                    <w:bottom w:val="none" w:sz="0" w:space="0" w:color="auto"/>
                    <w:right w:val="none" w:sz="0" w:space="0" w:color="auto"/>
                  </w:divBdr>
                  <w:divsChild>
                    <w:div w:id="1652171682">
                      <w:marLeft w:val="0"/>
                      <w:marRight w:val="0"/>
                      <w:marTop w:val="0"/>
                      <w:marBottom w:val="0"/>
                      <w:divBdr>
                        <w:top w:val="none" w:sz="0" w:space="0" w:color="auto"/>
                        <w:left w:val="none" w:sz="0" w:space="0" w:color="auto"/>
                        <w:bottom w:val="none" w:sz="0" w:space="0" w:color="auto"/>
                        <w:right w:val="none" w:sz="0" w:space="0" w:color="auto"/>
                      </w:divBdr>
                    </w:div>
                  </w:divsChild>
                </w:div>
                <w:div w:id="1328634094">
                  <w:marLeft w:val="0"/>
                  <w:marRight w:val="0"/>
                  <w:marTop w:val="0"/>
                  <w:marBottom w:val="0"/>
                  <w:divBdr>
                    <w:top w:val="none" w:sz="0" w:space="0" w:color="auto"/>
                    <w:left w:val="none" w:sz="0" w:space="0" w:color="auto"/>
                    <w:bottom w:val="none" w:sz="0" w:space="0" w:color="auto"/>
                    <w:right w:val="none" w:sz="0" w:space="0" w:color="auto"/>
                  </w:divBdr>
                  <w:divsChild>
                    <w:div w:id="1704596270">
                      <w:marLeft w:val="0"/>
                      <w:marRight w:val="0"/>
                      <w:marTop w:val="0"/>
                      <w:marBottom w:val="0"/>
                      <w:divBdr>
                        <w:top w:val="none" w:sz="0" w:space="0" w:color="auto"/>
                        <w:left w:val="none" w:sz="0" w:space="0" w:color="auto"/>
                        <w:bottom w:val="none" w:sz="0" w:space="0" w:color="auto"/>
                        <w:right w:val="none" w:sz="0" w:space="0" w:color="auto"/>
                      </w:divBdr>
                    </w:div>
                  </w:divsChild>
                </w:div>
                <w:div w:id="278101551">
                  <w:marLeft w:val="0"/>
                  <w:marRight w:val="0"/>
                  <w:marTop w:val="0"/>
                  <w:marBottom w:val="0"/>
                  <w:divBdr>
                    <w:top w:val="none" w:sz="0" w:space="0" w:color="auto"/>
                    <w:left w:val="none" w:sz="0" w:space="0" w:color="auto"/>
                    <w:bottom w:val="none" w:sz="0" w:space="0" w:color="auto"/>
                    <w:right w:val="none" w:sz="0" w:space="0" w:color="auto"/>
                  </w:divBdr>
                  <w:divsChild>
                    <w:div w:id="1334795037">
                      <w:marLeft w:val="0"/>
                      <w:marRight w:val="0"/>
                      <w:marTop w:val="0"/>
                      <w:marBottom w:val="0"/>
                      <w:divBdr>
                        <w:top w:val="none" w:sz="0" w:space="0" w:color="auto"/>
                        <w:left w:val="none" w:sz="0" w:space="0" w:color="auto"/>
                        <w:bottom w:val="none" w:sz="0" w:space="0" w:color="auto"/>
                        <w:right w:val="none" w:sz="0" w:space="0" w:color="auto"/>
                      </w:divBdr>
                    </w:div>
                  </w:divsChild>
                </w:div>
                <w:div w:id="265314403">
                  <w:marLeft w:val="0"/>
                  <w:marRight w:val="0"/>
                  <w:marTop w:val="0"/>
                  <w:marBottom w:val="0"/>
                  <w:divBdr>
                    <w:top w:val="none" w:sz="0" w:space="0" w:color="auto"/>
                    <w:left w:val="none" w:sz="0" w:space="0" w:color="auto"/>
                    <w:bottom w:val="none" w:sz="0" w:space="0" w:color="auto"/>
                    <w:right w:val="none" w:sz="0" w:space="0" w:color="auto"/>
                  </w:divBdr>
                  <w:divsChild>
                    <w:div w:id="2004356511">
                      <w:marLeft w:val="0"/>
                      <w:marRight w:val="0"/>
                      <w:marTop w:val="0"/>
                      <w:marBottom w:val="0"/>
                      <w:divBdr>
                        <w:top w:val="none" w:sz="0" w:space="0" w:color="auto"/>
                        <w:left w:val="none" w:sz="0" w:space="0" w:color="auto"/>
                        <w:bottom w:val="none" w:sz="0" w:space="0" w:color="auto"/>
                        <w:right w:val="none" w:sz="0" w:space="0" w:color="auto"/>
                      </w:divBdr>
                    </w:div>
                  </w:divsChild>
                </w:div>
                <w:div w:id="1011109518">
                  <w:marLeft w:val="0"/>
                  <w:marRight w:val="0"/>
                  <w:marTop w:val="0"/>
                  <w:marBottom w:val="0"/>
                  <w:divBdr>
                    <w:top w:val="none" w:sz="0" w:space="0" w:color="auto"/>
                    <w:left w:val="none" w:sz="0" w:space="0" w:color="auto"/>
                    <w:bottom w:val="none" w:sz="0" w:space="0" w:color="auto"/>
                    <w:right w:val="none" w:sz="0" w:space="0" w:color="auto"/>
                  </w:divBdr>
                  <w:divsChild>
                    <w:div w:id="1445155424">
                      <w:marLeft w:val="0"/>
                      <w:marRight w:val="0"/>
                      <w:marTop w:val="0"/>
                      <w:marBottom w:val="0"/>
                      <w:divBdr>
                        <w:top w:val="none" w:sz="0" w:space="0" w:color="auto"/>
                        <w:left w:val="none" w:sz="0" w:space="0" w:color="auto"/>
                        <w:bottom w:val="none" w:sz="0" w:space="0" w:color="auto"/>
                        <w:right w:val="none" w:sz="0" w:space="0" w:color="auto"/>
                      </w:divBdr>
                    </w:div>
                  </w:divsChild>
                </w:div>
                <w:div w:id="922450545">
                  <w:marLeft w:val="0"/>
                  <w:marRight w:val="0"/>
                  <w:marTop w:val="0"/>
                  <w:marBottom w:val="0"/>
                  <w:divBdr>
                    <w:top w:val="none" w:sz="0" w:space="0" w:color="auto"/>
                    <w:left w:val="none" w:sz="0" w:space="0" w:color="auto"/>
                    <w:bottom w:val="none" w:sz="0" w:space="0" w:color="auto"/>
                    <w:right w:val="none" w:sz="0" w:space="0" w:color="auto"/>
                  </w:divBdr>
                  <w:divsChild>
                    <w:div w:id="1267687646">
                      <w:marLeft w:val="0"/>
                      <w:marRight w:val="0"/>
                      <w:marTop w:val="0"/>
                      <w:marBottom w:val="0"/>
                      <w:divBdr>
                        <w:top w:val="none" w:sz="0" w:space="0" w:color="auto"/>
                        <w:left w:val="none" w:sz="0" w:space="0" w:color="auto"/>
                        <w:bottom w:val="none" w:sz="0" w:space="0" w:color="auto"/>
                        <w:right w:val="none" w:sz="0" w:space="0" w:color="auto"/>
                      </w:divBdr>
                    </w:div>
                  </w:divsChild>
                </w:div>
                <w:div w:id="2034770989">
                  <w:marLeft w:val="0"/>
                  <w:marRight w:val="0"/>
                  <w:marTop w:val="0"/>
                  <w:marBottom w:val="0"/>
                  <w:divBdr>
                    <w:top w:val="none" w:sz="0" w:space="0" w:color="auto"/>
                    <w:left w:val="none" w:sz="0" w:space="0" w:color="auto"/>
                    <w:bottom w:val="none" w:sz="0" w:space="0" w:color="auto"/>
                    <w:right w:val="none" w:sz="0" w:space="0" w:color="auto"/>
                  </w:divBdr>
                  <w:divsChild>
                    <w:div w:id="1645161692">
                      <w:marLeft w:val="0"/>
                      <w:marRight w:val="0"/>
                      <w:marTop w:val="0"/>
                      <w:marBottom w:val="0"/>
                      <w:divBdr>
                        <w:top w:val="none" w:sz="0" w:space="0" w:color="auto"/>
                        <w:left w:val="none" w:sz="0" w:space="0" w:color="auto"/>
                        <w:bottom w:val="none" w:sz="0" w:space="0" w:color="auto"/>
                        <w:right w:val="none" w:sz="0" w:space="0" w:color="auto"/>
                      </w:divBdr>
                    </w:div>
                  </w:divsChild>
                </w:div>
                <w:div w:id="1805392265">
                  <w:marLeft w:val="0"/>
                  <w:marRight w:val="0"/>
                  <w:marTop w:val="0"/>
                  <w:marBottom w:val="0"/>
                  <w:divBdr>
                    <w:top w:val="none" w:sz="0" w:space="0" w:color="auto"/>
                    <w:left w:val="none" w:sz="0" w:space="0" w:color="auto"/>
                    <w:bottom w:val="none" w:sz="0" w:space="0" w:color="auto"/>
                    <w:right w:val="none" w:sz="0" w:space="0" w:color="auto"/>
                  </w:divBdr>
                  <w:divsChild>
                    <w:div w:id="1424761804">
                      <w:marLeft w:val="0"/>
                      <w:marRight w:val="0"/>
                      <w:marTop w:val="0"/>
                      <w:marBottom w:val="0"/>
                      <w:divBdr>
                        <w:top w:val="none" w:sz="0" w:space="0" w:color="auto"/>
                        <w:left w:val="none" w:sz="0" w:space="0" w:color="auto"/>
                        <w:bottom w:val="none" w:sz="0" w:space="0" w:color="auto"/>
                        <w:right w:val="none" w:sz="0" w:space="0" w:color="auto"/>
                      </w:divBdr>
                    </w:div>
                  </w:divsChild>
                </w:div>
                <w:div w:id="843981385">
                  <w:marLeft w:val="0"/>
                  <w:marRight w:val="0"/>
                  <w:marTop w:val="0"/>
                  <w:marBottom w:val="0"/>
                  <w:divBdr>
                    <w:top w:val="none" w:sz="0" w:space="0" w:color="auto"/>
                    <w:left w:val="none" w:sz="0" w:space="0" w:color="auto"/>
                    <w:bottom w:val="none" w:sz="0" w:space="0" w:color="auto"/>
                    <w:right w:val="none" w:sz="0" w:space="0" w:color="auto"/>
                  </w:divBdr>
                  <w:divsChild>
                    <w:div w:id="494953103">
                      <w:marLeft w:val="0"/>
                      <w:marRight w:val="0"/>
                      <w:marTop w:val="0"/>
                      <w:marBottom w:val="0"/>
                      <w:divBdr>
                        <w:top w:val="none" w:sz="0" w:space="0" w:color="auto"/>
                        <w:left w:val="none" w:sz="0" w:space="0" w:color="auto"/>
                        <w:bottom w:val="none" w:sz="0" w:space="0" w:color="auto"/>
                        <w:right w:val="none" w:sz="0" w:space="0" w:color="auto"/>
                      </w:divBdr>
                    </w:div>
                  </w:divsChild>
                </w:div>
                <w:div w:id="1096246848">
                  <w:marLeft w:val="0"/>
                  <w:marRight w:val="0"/>
                  <w:marTop w:val="0"/>
                  <w:marBottom w:val="0"/>
                  <w:divBdr>
                    <w:top w:val="none" w:sz="0" w:space="0" w:color="auto"/>
                    <w:left w:val="none" w:sz="0" w:space="0" w:color="auto"/>
                    <w:bottom w:val="none" w:sz="0" w:space="0" w:color="auto"/>
                    <w:right w:val="none" w:sz="0" w:space="0" w:color="auto"/>
                  </w:divBdr>
                  <w:divsChild>
                    <w:div w:id="1474441585">
                      <w:marLeft w:val="0"/>
                      <w:marRight w:val="0"/>
                      <w:marTop w:val="0"/>
                      <w:marBottom w:val="0"/>
                      <w:divBdr>
                        <w:top w:val="none" w:sz="0" w:space="0" w:color="auto"/>
                        <w:left w:val="none" w:sz="0" w:space="0" w:color="auto"/>
                        <w:bottom w:val="none" w:sz="0" w:space="0" w:color="auto"/>
                        <w:right w:val="none" w:sz="0" w:space="0" w:color="auto"/>
                      </w:divBdr>
                    </w:div>
                  </w:divsChild>
                </w:div>
                <w:div w:id="727537944">
                  <w:marLeft w:val="0"/>
                  <w:marRight w:val="0"/>
                  <w:marTop w:val="0"/>
                  <w:marBottom w:val="0"/>
                  <w:divBdr>
                    <w:top w:val="none" w:sz="0" w:space="0" w:color="auto"/>
                    <w:left w:val="none" w:sz="0" w:space="0" w:color="auto"/>
                    <w:bottom w:val="none" w:sz="0" w:space="0" w:color="auto"/>
                    <w:right w:val="none" w:sz="0" w:space="0" w:color="auto"/>
                  </w:divBdr>
                  <w:divsChild>
                    <w:div w:id="1391732373">
                      <w:marLeft w:val="0"/>
                      <w:marRight w:val="0"/>
                      <w:marTop w:val="0"/>
                      <w:marBottom w:val="0"/>
                      <w:divBdr>
                        <w:top w:val="none" w:sz="0" w:space="0" w:color="auto"/>
                        <w:left w:val="none" w:sz="0" w:space="0" w:color="auto"/>
                        <w:bottom w:val="none" w:sz="0" w:space="0" w:color="auto"/>
                        <w:right w:val="none" w:sz="0" w:space="0" w:color="auto"/>
                      </w:divBdr>
                    </w:div>
                  </w:divsChild>
                </w:div>
                <w:div w:id="2138450586">
                  <w:marLeft w:val="0"/>
                  <w:marRight w:val="0"/>
                  <w:marTop w:val="0"/>
                  <w:marBottom w:val="0"/>
                  <w:divBdr>
                    <w:top w:val="none" w:sz="0" w:space="0" w:color="auto"/>
                    <w:left w:val="none" w:sz="0" w:space="0" w:color="auto"/>
                    <w:bottom w:val="none" w:sz="0" w:space="0" w:color="auto"/>
                    <w:right w:val="none" w:sz="0" w:space="0" w:color="auto"/>
                  </w:divBdr>
                  <w:divsChild>
                    <w:div w:id="308898139">
                      <w:marLeft w:val="0"/>
                      <w:marRight w:val="0"/>
                      <w:marTop w:val="0"/>
                      <w:marBottom w:val="0"/>
                      <w:divBdr>
                        <w:top w:val="none" w:sz="0" w:space="0" w:color="auto"/>
                        <w:left w:val="none" w:sz="0" w:space="0" w:color="auto"/>
                        <w:bottom w:val="none" w:sz="0" w:space="0" w:color="auto"/>
                        <w:right w:val="none" w:sz="0" w:space="0" w:color="auto"/>
                      </w:divBdr>
                    </w:div>
                  </w:divsChild>
                </w:div>
                <w:div w:id="1169441550">
                  <w:marLeft w:val="0"/>
                  <w:marRight w:val="0"/>
                  <w:marTop w:val="0"/>
                  <w:marBottom w:val="0"/>
                  <w:divBdr>
                    <w:top w:val="none" w:sz="0" w:space="0" w:color="auto"/>
                    <w:left w:val="none" w:sz="0" w:space="0" w:color="auto"/>
                    <w:bottom w:val="none" w:sz="0" w:space="0" w:color="auto"/>
                    <w:right w:val="none" w:sz="0" w:space="0" w:color="auto"/>
                  </w:divBdr>
                  <w:divsChild>
                    <w:div w:id="1614970283">
                      <w:marLeft w:val="0"/>
                      <w:marRight w:val="0"/>
                      <w:marTop w:val="0"/>
                      <w:marBottom w:val="0"/>
                      <w:divBdr>
                        <w:top w:val="none" w:sz="0" w:space="0" w:color="auto"/>
                        <w:left w:val="none" w:sz="0" w:space="0" w:color="auto"/>
                        <w:bottom w:val="none" w:sz="0" w:space="0" w:color="auto"/>
                        <w:right w:val="none" w:sz="0" w:space="0" w:color="auto"/>
                      </w:divBdr>
                    </w:div>
                  </w:divsChild>
                </w:div>
                <w:div w:id="676732883">
                  <w:marLeft w:val="0"/>
                  <w:marRight w:val="0"/>
                  <w:marTop w:val="0"/>
                  <w:marBottom w:val="0"/>
                  <w:divBdr>
                    <w:top w:val="none" w:sz="0" w:space="0" w:color="auto"/>
                    <w:left w:val="none" w:sz="0" w:space="0" w:color="auto"/>
                    <w:bottom w:val="none" w:sz="0" w:space="0" w:color="auto"/>
                    <w:right w:val="none" w:sz="0" w:space="0" w:color="auto"/>
                  </w:divBdr>
                  <w:divsChild>
                    <w:div w:id="81991746">
                      <w:marLeft w:val="0"/>
                      <w:marRight w:val="0"/>
                      <w:marTop w:val="0"/>
                      <w:marBottom w:val="0"/>
                      <w:divBdr>
                        <w:top w:val="none" w:sz="0" w:space="0" w:color="auto"/>
                        <w:left w:val="none" w:sz="0" w:space="0" w:color="auto"/>
                        <w:bottom w:val="none" w:sz="0" w:space="0" w:color="auto"/>
                        <w:right w:val="none" w:sz="0" w:space="0" w:color="auto"/>
                      </w:divBdr>
                    </w:div>
                  </w:divsChild>
                </w:div>
                <w:div w:id="288362299">
                  <w:marLeft w:val="0"/>
                  <w:marRight w:val="0"/>
                  <w:marTop w:val="0"/>
                  <w:marBottom w:val="0"/>
                  <w:divBdr>
                    <w:top w:val="none" w:sz="0" w:space="0" w:color="auto"/>
                    <w:left w:val="none" w:sz="0" w:space="0" w:color="auto"/>
                    <w:bottom w:val="none" w:sz="0" w:space="0" w:color="auto"/>
                    <w:right w:val="none" w:sz="0" w:space="0" w:color="auto"/>
                  </w:divBdr>
                  <w:divsChild>
                    <w:div w:id="1646544961">
                      <w:marLeft w:val="0"/>
                      <w:marRight w:val="0"/>
                      <w:marTop w:val="0"/>
                      <w:marBottom w:val="0"/>
                      <w:divBdr>
                        <w:top w:val="none" w:sz="0" w:space="0" w:color="auto"/>
                        <w:left w:val="none" w:sz="0" w:space="0" w:color="auto"/>
                        <w:bottom w:val="none" w:sz="0" w:space="0" w:color="auto"/>
                        <w:right w:val="none" w:sz="0" w:space="0" w:color="auto"/>
                      </w:divBdr>
                    </w:div>
                  </w:divsChild>
                </w:div>
                <w:div w:id="1234320187">
                  <w:marLeft w:val="0"/>
                  <w:marRight w:val="0"/>
                  <w:marTop w:val="0"/>
                  <w:marBottom w:val="0"/>
                  <w:divBdr>
                    <w:top w:val="none" w:sz="0" w:space="0" w:color="auto"/>
                    <w:left w:val="none" w:sz="0" w:space="0" w:color="auto"/>
                    <w:bottom w:val="none" w:sz="0" w:space="0" w:color="auto"/>
                    <w:right w:val="none" w:sz="0" w:space="0" w:color="auto"/>
                  </w:divBdr>
                  <w:divsChild>
                    <w:div w:id="1412660515">
                      <w:marLeft w:val="0"/>
                      <w:marRight w:val="0"/>
                      <w:marTop w:val="0"/>
                      <w:marBottom w:val="0"/>
                      <w:divBdr>
                        <w:top w:val="none" w:sz="0" w:space="0" w:color="auto"/>
                        <w:left w:val="none" w:sz="0" w:space="0" w:color="auto"/>
                        <w:bottom w:val="none" w:sz="0" w:space="0" w:color="auto"/>
                        <w:right w:val="none" w:sz="0" w:space="0" w:color="auto"/>
                      </w:divBdr>
                    </w:div>
                  </w:divsChild>
                </w:div>
                <w:div w:id="1459758930">
                  <w:marLeft w:val="0"/>
                  <w:marRight w:val="0"/>
                  <w:marTop w:val="0"/>
                  <w:marBottom w:val="0"/>
                  <w:divBdr>
                    <w:top w:val="none" w:sz="0" w:space="0" w:color="auto"/>
                    <w:left w:val="none" w:sz="0" w:space="0" w:color="auto"/>
                    <w:bottom w:val="none" w:sz="0" w:space="0" w:color="auto"/>
                    <w:right w:val="none" w:sz="0" w:space="0" w:color="auto"/>
                  </w:divBdr>
                  <w:divsChild>
                    <w:div w:id="1434858665">
                      <w:marLeft w:val="0"/>
                      <w:marRight w:val="0"/>
                      <w:marTop w:val="0"/>
                      <w:marBottom w:val="0"/>
                      <w:divBdr>
                        <w:top w:val="none" w:sz="0" w:space="0" w:color="auto"/>
                        <w:left w:val="none" w:sz="0" w:space="0" w:color="auto"/>
                        <w:bottom w:val="none" w:sz="0" w:space="0" w:color="auto"/>
                        <w:right w:val="none" w:sz="0" w:space="0" w:color="auto"/>
                      </w:divBdr>
                    </w:div>
                  </w:divsChild>
                </w:div>
                <w:div w:id="1332835781">
                  <w:marLeft w:val="0"/>
                  <w:marRight w:val="0"/>
                  <w:marTop w:val="0"/>
                  <w:marBottom w:val="0"/>
                  <w:divBdr>
                    <w:top w:val="none" w:sz="0" w:space="0" w:color="auto"/>
                    <w:left w:val="none" w:sz="0" w:space="0" w:color="auto"/>
                    <w:bottom w:val="none" w:sz="0" w:space="0" w:color="auto"/>
                    <w:right w:val="none" w:sz="0" w:space="0" w:color="auto"/>
                  </w:divBdr>
                  <w:divsChild>
                    <w:div w:id="189337503">
                      <w:marLeft w:val="0"/>
                      <w:marRight w:val="0"/>
                      <w:marTop w:val="0"/>
                      <w:marBottom w:val="0"/>
                      <w:divBdr>
                        <w:top w:val="none" w:sz="0" w:space="0" w:color="auto"/>
                        <w:left w:val="none" w:sz="0" w:space="0" w:color="auto"/>
                        <w:bottom w:val="none" w:sz="0" w:space="0" w:color="auto"/>
                        <w:right w:val="none" w:sz="0" w:space="0" w:color="auto"/>
                      </w:divBdr>
                    </w:div>
                  </w:divsChild>
                </w:div>
                <w:div w:id="951982919">
                  <w:marLeft w:val="0"/>
                  <w:marRight w:val="0"/>
                  <w:marTop w:val="0"/>
                  <w:marBottom w:val="0"/>
                  <w:divBdr>
                    <w:top w:val="none" w:sz="0" w:space="0" w:color="auto"/>
                    <w:left w:val="none" w:sz="0" w:space="0" w:color="auto"/>
                    <w:bottom w:val="none" w:sz="0" w:space="0" w:color="auto"/>
                    <w:right w:val="none" w:sz="0" w:space="0" w:color="auto"/>
                  </w:divBdr>
                  <w:divsChild>
                    <w:div w:id="1075125405">
                      <w:marLeft w:val="0"/>
                      <w:marRight w:val="0"/>
                      <w:marTop w:val="0"/>
                      <w:marBottom w:val="0"/>
                      <w:divBdr>
                        <w:top w:val="none" w:sz="0" w:space="0" w:color="auto"/>
                        <w:left w:val="none" w:sz="0" w:space="0" w:color="auto"/>
                        <w:bottom w:val="none" w:sz="0" w:space="0" w:color="auto"/>
                        <w:right w:val="none" w:sz="0" w:space="0" w:color="auto"/>
                      </w:divBdr>
                    </w:div>
                  </w:divsChild>
                </w:div>
                <w:div w:id="288752202">
                  <w:marLeft w:val="0"/>
                  <w:marRight w:val="0"/>
                  <w:marTop w:val="0"/>
                  <w:marBottom w:val="0"/>
                  <w:divBdr>
                    <w:top w:val="none" w:sz="0" w:space="0" w:color="auto"/>
                    <w:left w:val="none" w:sz="0" w:space="0" w:color="auto"/>
                    <w:bottom w:val="none" w:sz="0" w:space="0" w:color="auto"/>
                    <w:right w:val="none" w:sz="0" w:space="0" w:color="auto"/>
                  </w:divBdr>
                  <w:divsChild>
                    <w:div w:id="362631161">
                      <w:marLeft w:val="0"/>
                      <w:marRight w:val="0"/>
                      <w:marTop w:val="0"/>
                      <w:marBottom w:val="0"/>
                      <w:divBdr>
                        <w:top w:val="none" w:sz="0" w:space="0" w:color="auto"/>
                        <w:left w:val="none" w:sz="0" w:space="0" w:color="auto"/>
                        <w:bottom w:val="none" w:sz="0" w:space="0" w:color="auto"/>
                        <w:right w:val="none" w:sz="0" w:space="0" w:color="auto"/>
                      </w:divBdr>
                    </w:div>
                  </w:divsChild>
                </w:div>
                <w:div w:id="1469936875">
                  <w:marLeft w:val="0"/>
                  <w:marRight w:val="0"/>
                  <w:marTop w:val="0"/>
                  <w:marBottom w:val="0"/>
                  <w:divBdr>
                    <w:top w:val="none" w:sz="0" w:space="0" w:color="auto"/>
                    <w:left w:val="none" w:sz="0" w:space="0" w:color="auto"/>
                    <w:bottom w:val="none" w:sz="0" w:space="0" w:color="auto"/>
                    <w:right w:val="none" w:sz="0" w:space="0" w:color="auto"/>
                  </w:divBdr>
                  <w:divsChild>
                    <w:div w:id="1629507065">
                      <w:marLeft w:val="0"/>
                      <w:marRight w:val="0"/>
                      <w:marTop w:val="0"/>
                      <w:marBottom w:val="0"/>
                      <w:divBdr>
                        <w:top w:val="none" w:sz="0" w:space="0" w:color="auto"/>
                        <w:left w:val="none" w:sz="0" w:space="0" w:color="auto"/>
                        <w:bottom w:val="none" w:sz="0" w:space="0" w:color="auto"/>
                        <w:right w:val="none" w:sz="0" w:space="0" w:color="auto"/>
                      </w:divBdr>
                    </w:div>
                  </w:divsChild>
                </w:div>
                <w:div w:id="1991128511">
                  <w:marLeft w:val="0"/>
                  <w:marRight w:val="0"/>
                  <w:marTop w:val="0"/>
                  <w:marBottom w:val="0"/>
                  <w:divBdr>
                    <w:top w:val="none" w:sz="0" w:space="0" w:color="auto"/>
                    <w:left w:val="none" w:sz="0" w:space="0" w:color="auto"/>
                    <w:bottom w:val="none" w:sz="0" w:space="0" w:color="auto"/>
                    <w:right w:val="none" w:sz="0" w:space="0" w:color="auto"/>
                  </w:divBdr>
                  <w:divsChild>
                    <w:div w:id="2058435591">
                      <w:marLeft w:val="0"/>
                      <w:marRight w:val="0"/>
                      <w:marTop w:val="0"/>
                      <w:marBottom w:val="0"/>
                      <w:divBdr>
                        <w:top w:val="none" w:sz="0" w:space="0" w:color="auto"/>
                        <w:left w:val="none" w:sz="0" w:space="0" w:color="auto"/>
                        <w:bottom w:val="none" w:sz="0" w:space="0" w:color="auto"/>
                        <w:right w:val="none" w:sz="0" w:space="0" w:color="auto"/>
                      </w:divBdr>
                    </w:div>
                  </w:divsChild>
                </w:div>
                <w:div w:id="65499945">
                  <w:marLeft w:val="0"/>
                  <w:marRight w:val="0"/>
                  <w:marTop w:val="0"/>
                  <w:marBottom w:val="0"/>
                  <w:divBdr>
                    <w:top w:val="none" w:sz="0" w:space="0" w:color="auto"/>
                    <w:left w:val="none" w:sz="0" w:space="0" w:color="auto"/>
                    <w:bottom w:val="none" w:sz="0" w:space="0" w:color="auto"/>
                    <w:right w:val="none" w:sz="0" w:space="0" w:color="auto"/>
                  </w:divBdr>
                  <w:divsChild>
                    <w:div w:id="1723481186">
                      <w:marLeft w:val="0"/>
                      <w:marRight w:val="0"/>
                      <w:marTop w:val="0"/>
                      <w:marBottom w:val="0"/>
                      <w:divBdr>
                        <w:top w:val="none" w:sz="0" w:space="0" w:color="auto"/>
                        <w:left w:val="none" w:sz="0" w:space="0" w:color="auto"/>
                        <w:bottom w:val="none" w:sz="0" w:space="0" w:color="auto"/>
                        <w:right w:val="none" w:sz="0" w:space="0" w:color="auto"/>
                      </w:divBdr>
                    </w:div>
                  </w:divsChild>
                </w:div>
                <w:div w:id="218440684">
                  <w:marLeft w:val="0"/>
                  <w:marRight w:val="0"/>
                  <w:marTop w:val="0"/>
                  <w:marBottom w:val="0"/>
                  <w:divBdr>
                    <w:top w:val="none" w:sz="0" w:space="0" w:color="auto"/>
                    <w:left w:val="none" w:sz="0" w:space="0" w:color="auto"/>
                    <w:bottom w:val="none" w:sz="0" w:space="0" w:color="auto"/>
                    <w:right w:val="none" w:sz="0" w:space="0" w:color="auto"/>
                  </w:divBdr>
                  <w:divsChild>
                    <w:div w:id="475027616">
                      <w:marLeft w:val="0"/>
                      <w:marRight w:val="0"/>
                      <w:marTop w:val="0"/>
                      <w:marBottom w:val="0"/>
                      <w:divBdr>
                        <w:top w:val="none" w:sz="0" w:space="0" w:color="auto"/>
                        <w:left w:val="none" w:sz="0" w:space="0" w:color="auto"/>
                        <w:bottom w:val="none" w:sz="0" w:space="0" w:color="auto"/>
                        <w:right w:val="none" w:sz="0" w:space="0" w:color="auto"/>
                      </w:divBdr>
                    </w:div>
                  </w:divsChild>
                </w:div>
                <w:div w:id="2014840309">
                  <w:marLeft w:val="0"/>
                  <w:marRight w:val="0"/>
                  <w:marTop w:val="0"/>
                  <w:marBottom w:val="0"/>
                  <w:divBdr>
                    <w:top w:val="none" w:sz="0" w:space="0" w:color="auto"/>
                    <w:left w:val="none" w:sz="0" w:space="0" w:color="auto"/>
                    <w:bottom w:val="none" w:sz="0" w:space="0" w:color="auto"/>
                    <w:right w:val="none" w:sz="0" w:space="0" w:color="auto"/>
                  </w:divBdr>
                  <w:divsChild>
                    <w:div w:id="515576343">
                      <w:marLeft w:val="0"/>
                      <w:marRight w:val="0"/>
                      <w:marTop w:val="0"/>
                      <w:marBottom w:val="0"/>
                      <w:divBdr>
                        <w:top w:val="none" w:sz="0" w:space="0" w:color="auto"/>
                        <w:left w:val="none" w:sz="0" w:space="0" w:color="auto"/>
                        <w:bottom w:val="none" w:sz="0" w:space="0" w:color="auto"/>
                        <w:right w:val="none" w:sz="0" w:space="0" w:color="auto"/>
                      </w:divBdr>
                    </w:div>
                  </w:divsChild>
                </w:div>
                <w:div w:id="1356731846">
                  <w:marLeft w:val="0"/>
                  <w:marRight w:val="0"/>
                  <w:marTop w:val="0"/>
                  <w:marBottom w:val="0"/>
                  <w:divBdr>
                    <w:top w:val="none" w:sz="0" w:space="0" w:color="auto"/>
                    <w:left w:val="none" w:sz="0" w:space="0" w:color="auto"/>
                    <w:bottom w:val="none" w:sz="0" w:space="0" w:color="auto"/>
                    <w:right w:val="none" w:sz="0" w:space="0" w:color="auto"/>
                  </w:divBdr>
                  <w:divsChild>
                    <w:div w:id="394014675">
                      <w:marLeft w:val="0"/>
                      <w:marRight w:val="0"/>
                      <w:marTop w:val="0"/>
                      <w:marBottom w:val="0"/>
                      <w:divBdr>
                        <w:top w:val="none" w:sz="0" w:space="0" w:color="auto"/>
                        <w:left w:val="none" w:sz="0" w:space="0" w:color="auto"/>
                        <w:bottom w:val="none" w:sz="0" w:space="0" w:color="auto"/>
                        <w:right w:val="none" w:sz="0" w:space="0" w:color="auto"/>
                      </w:divBdr>
                    </w:div>
                  </w:divsChild>
                </w:div>
                <w:div w:id="459809470">
                  <w:marLeft w:val="0"/>
                  <w:marRight w:val="0"/>
                  <w:marTop w:val="0"/>
                  <w:marBottom w:val="0"/>
                  <w:divBdr>
                    <w:top w:val="none" w:sz="0" w:space="0" w:color="auto"/>
                    <w:left w:val="none" w:sz="0" w:space="0" w:color="auto"/>
                    <w:bottom w:val="none" w:sz="0" w:space="0" w:color="auto"/>
                    <w:right w:val="none" w:sz="0" w:space="0" w:color="auto"/>
                  </w:divBdr>
                  <w:divsChild>
                    <w:div w:id="1415515931">
                      <w:marLeft w:val="0"/>
                      <w:marRight w:val="0"/>
                      <w:marTop w:val="0"/>
                      <w:marBottom w:val="0"/>
                      <w:divBdr>
                        <w:top w:val="none" w:sz="0" w:space="0" w:color="auto"/>
                        <w:left w:val="none" w:sz="0" w:space="0" w:color="auto"/>
                        <w:bottom w:val="none" w:sz="0" w:space="0" w:color="auto"/>
                        <w:right w:val="none" w:sz="0" w:space="0" w:color="auto"/>
                      </w:divBdr>
                    </w:div>
                  </w:divsChild>
                </w:div>
                <w:div w:id="133642006">
                  <w:marLeft w:val="0"/>
                  <w:marRight w:val="0"/>
                  <w:marTop w:val="0"/>
                  <w:marBottom w:val="0"/>
                  <w:divBdr>
                    <w:top w:val="none" w:sz="0" w:space="0" w:color="auto"/>
                    <w:left w:val="none" w:sz="0" w:space="0" w:color="auto"/>
                    <w:bottom w:val="none" w:sz="0" w:space="0" w:color="auto"/>
                    <w:right w:val="none" w:sz="0" w:space="0" w:color="auto"/>
                  </w:divBdr>
                  <w:divsChild>
                    <w:div w:id="1555920975">
                      <w:marLeft w:val="0"/>
                      <w:marRight w:val="0"/>
                      <w:marTop w:val="0"/>
                      <w:marBottom w:val="0"/>
                      <w:divBdr>
                        <w:top w:val="none" w:sz="0" w:space="0" w:color="auto"/>
                        <w:left w:val="none" w:sz="0" w:space="0" w:color="auto"/>
                        <w:bottom w:val="none" w:sz="0" w:space="0" w:color="auto"/>
                        <w:right w:val="none" w:sz="0" w:space="0" w:color="auto"/>
                      </w:divBdr>
                    </w:div>
                  </w:divsChild>
                </w:div>
                <w:div w:id="1932811681">
                  <w:marLeft w:val="0"/>
                  <w:marRight w:val="0"/>
                  <w:marTop w:val="0"/>
                  <w:marBottom w:val="0"/>
                  <w:divBdr>
                    <w:top w:val="none" w:sz="0" w:space="0" w:color="auto"/>
                    <w:left w:val="none" w:sz="0" w:space="0" w:color="auto"/>
                    <w:bottom w:val="none" w:sz="0" w:space="0" w:color="auto"/>
                    <w:right w:val="none" w:sz="0" w:space="0" w:color="auto"/>
                  </w:divBdr>
                  <w:divsChild>
                    <w:div w:id="1834296649">
                      <w:marLeft w:val="0"/>
                      <w:marRight w:val="0"/>
                      <w:marTop w:val="0"/>
                      <w:marBottom w:val="0"/>
                      <w:divBdr>
                        <w:top w:val="none" w:sz="0" w:space="0" w:color="auto"/>
                        <w:left w:val="none" w:sz="0" w:space="0" w:color="auto"/>
                        <w:bottom w:val="none" w:sz="0" w:space="0" w:color="auto"/>
                        <w:right w:val="none" w:sz="0" w:space="0" w:color="auto"/>
                      </w:divBdr>
                    </w:div>
                  </w:divsChild>
                </w:div>
                <w:div w:id="111752528">
                  <w:marLeft w:val="0"/>
                  <w:marRight w:val="0"/>
                  <w:marTop w:val="0"/>
                  <w:marBottom w:val="0"/>
                  <w:divBdr>
                    <w:top w:val="none" w:sz="0" w:space="0" w:color="auto"/>
                    <w:left w:val="none" w:sz="0" w:space="0" w:color="auto"/>
                    <w:bottom w:val="none" w:sz="0" w:space="0" w:color="auto"/>
                    <w:right w:val="none" w:sz="0" w:space="0" w:color="auto"/>
                  </w:divBdr>
                  <w:divsChild>
                    <w:div w:id="468131886">
                      <w:marLeft w:val="0"/>
                      <w:marRight w:val="0"/>
                      <w:marTop w:val="0"/>
                      <w:marBottom w:val="0"/>
                      <w:divBdr>
                        <w:top w:val="none" w:sz="0" w:space="0" w:color="auto"/>
                        <w:left w:val="none" w:sz="0" w:space="0" w:color="auto"/>
                        <w:bottom w:val="none" w:sz="0" w:space="0" w:color="auto"/>
                        <w:right w:val="none" w:sz="0" w:space="0" w:color="auto"/>
                      </w:divBdr>
                    </w:div>
                  </w:divsChild>
                </w:div>
                <w:div w:id="643004672">
                  <w:marLeft w:val="0"/>
                  <w:marRight w:val="0"/>
                  <w:marTop w:val="0"/>
                  <w:marBottom w:val="0"/>
                  <w:divBdr>
                    <w:top w:val="none" w:sz="0" w:space="0" w:color="auto"/>
                    <w:left w:val="none" w:sz="0" w:space="0" w:color="auto"/>
                    <w:bottom w:val="none" w:sz="0" w:space="0" w:color="auto"/>
                    <w:right w:val="none" w:sz="0" w:space="0" w:color="auto"/>
                  </w:divBdr>
                  <w:divsChild>
                    <w:div w:id="1166824511">
                      <w:marLeft w:val="0"/>
                      <w:marRight w:val="0"/>
                      <w:marTop w:val="0"/>
                      <w:marBottom w:val="0"/>
                      <w:divBdr>
                        <w:top w:val="none" w:sz="0" w:space="0" w:color="auto"/>
                        <w:left w:val="none" w:sz="0" w:space="0" w:color="auto"/>
                        <w:bottom w:val="none" w:sz="0" w:space="0" w:color="auto"/>
                        <w:right w:val="none" w:sz="0" w:space="0" w:color="auto"/>
                      </w:divBdr>
                    </w:div>
                  </w:divsChild>
                </w:div>
                <w:div w:id="802580629">
                  <w:marLeft w:val="0"/>
                  <w:marRight w:val="0"/>
                  <w:marTop w:val="0"/>
                  <w:marBottom w:val="0"/>
                  <w:divBdr>
                    <w:top w:val="none" w:sz="0" w:space="0" w:color="auto"/>
                    <w:left w:val="none" w:sz="0" w:space="0" w:color="auto"/>
                    <w:bottom w:val="none" w:sz="0" w:space="0" w:color="auto"/>
                    <w:right w:val="none" w:sz="0" w:space="0" w:color="auto"/>
                  </w:divBdr>
                  <w:divsChild>
                    <w:div w:id="753935547">
                      <w:marLeft w:val="0"/>
                      <w:marRight w:val="0"/>
                      <w:marTop w:val="0"/>
                      <w:marBottom w:val="0"/>
                      <w:divBdr>
                        <w:top w:val="none" w:sz="0" w:space="0" w:color="auto"/>
                        <w:left w:val="none" w:sz="0" w:space="0" w:color="auto"/>
                        <w:bottom w:val="none" w:sz="0" w:space="0" w:color="auto"/>
                        <w:right w:val="none" w:sz="0" w:space="0" w:color="auto"/>
                      </w:divBdr>
                    </w:div>
                  </w:divsChild>
                </w:div>
                <w:div w:id="849177446">
                  <w:marLeft w:val="0"/>
                  <w:marRight w:val="0"/>
                  <w:marTop w:val="0"/>
                  <w:marBottom w:val="0"/>
                  <w:divBdr>
                    <w:top w:val="none" w:sz="0" w:space="0" w:color="auto"/>
                    <w:left w:val="none" w:sz="0" w:space="0" w:color="auto"/>
                    <w:bottom w:val="none" w:sz="0" w:space="0" w:color="auto"/>
                    <w:right w:val="none" w:sz="0" w:space="0" w:color="auto"/>
                  </w:divBdr>
                  <w:divsChild>
                    <w:div w:id="1417744073">
                      <w:marLeft w:val="0"/>
                      <w:marRight w:val="0"/>
                      <w:marTop w:val="0"/>
                      <w:marBottom w:val="0"/>
                      <w:divBdr>
                        <w:top w:val="none" w:sz="0" w:space="0" w:color="auto"/>
                        <w:left w:val="none" w:sz="0" w:space="0" w:color="auto"/>
                        <w:bottom w:val="none" w:sz="0" w:space="0" w:color="auto"/>
                        <w:right w:val="none" w:sz="0" w:space="0" w:color="auto"/>
                      </w:divBdr>
                    </w:div>
                  </w:divsChild>
                </w:div>
                <w:div w:id="1749112580">
                  <w:marLeft w:val="0"/>
                  <w:marRight w:val="0"/>
                  <w:marTop w:val="0"/>
                  <w:marBottom w:val="0"/>
                  <w:divBdr>
                    <w:top w:val="none" w:sz="0" w:space="0" w:color="auto"/>
                    <w:left w:val="none" w:sz="0" w:space="0" w:color="auto"/>
                    <w:bottom w:val="none" w:sz="0" w:space="0" w:color="auto"/>
                    <w:right w:val="none" w:sz="0" w:space="0" w:color="auto"/>
                  </w:divBdr>
                  <w:divsChild>
                    <w:div w:id="1486043610">
                      <w:marLeft w:val="0"/>
                      <w:marRight w:val="0"/>
                      <w:marTop w:val="0"/>
                      <w:marBottom w:val="0"/>
                      <w:divBdr>
                        <w:top w:val="none" w:sz="0" w:space="0" w:color="auto"/>
                        <w:left w:val="none" w:sz="0" w:space="0" w:color="auto"/>
                        <w:bottom w:val="none" w:sz="0" w:space="0" w:color="auto"/>
                        <w:right w:val="none" w:sz="0" w:space="0" w:color="auto"/>
                      </w:divBdr>
                    </w:div>
                  </w:divsChild>
                </w:div>
                <w:div w:id="1639218934">
                  <w:marLeft w:val="0"/>
                  <w:marRight w:val="0"/>
                  <w:marTop w:val="0"/>
                  <w:marBottom w:val="0"/>
                  <w:divBdr>
                    <w:top w:val="none" w:sz="0" w:space="0" w:color="auto"/>
                    <w:left w:val="none" w:sz="0" w:space="0" w:color="auto"/>
                    <w:bottom w:val="none" w:sz="0" w:space="0" w:color="auto"/>
                    <w:right w:val="none" w:sz="0" w:space="0" w:color="auto"/>
                  </w:divBdr>
                  <w:divsChild>
                    <w:div w:id="1386414383">
                      <w:marLeft w:val="0"/>
                      <w:marRight w:val="0"/>
                      <w:marTop w:val="0"/>
                      <w:marBottom w:val="0"/>
                      <w:divBdr>
                        <w:top w:val="none" w:sz="0" w:space="0" w:color="auto"/>
                        <w:left w:val="none" w:sz="0" w:space="0" w:color="auto"/>
                        <w:bottom w:val="none" w:sz="0" w:space="0" w:color="auto"/>
                        <w:right w:val="none" w:sz="0" w:space="0" w:color="auto"/>
                      </w:divBdr>
                    </w:div>
                  </w:divsChild>
                </w:div>
                <w:div w:id="967202233">
                  <w:marLeft w:val="0"/>
                  <w:marRight w:val="0"/>
                  <w:marTop w:val="0"/>
                  <w:marBottom w:val="0"/>
                  <w:divBdr>
                    <w:top w:val="none" w:sz="0" w:space="0" w:color="auto"/>
                    <w:left w:val="none" w:sz="0" w:space="0" w:color="auto"/>
                    <w:bottom w:val="none" w:sz="0" w:space="0" w:color="auto"/>
                    <w:right w:val="none" w:sz="0" w:space="0" w:color="auto"/>
                  </w:divBdr>
                  <w:divsChild>
                    <w:div w:id="1565751890">
                      <w:marLeft w:val="0"/>
                      <w:marRight w:val="0"/>
                      <w:marTop w:val="0"/>
                      <w:marBottom w:val="0"/>
                      <w:divBdr>
                        <w:top w:val="none" w:sz="0" w:space="0" w:color="auto"/>
                        <w:left w:val="none" w:sz="0" w:space="0" w:color="auto"/>
                        <w:bottom w:val="none" w:sz="0" w:space="0" w:color="auto"/>
                        <w:right w:val="none" w:sz="0" w:space="0" w:color="auto"/>
                      </w:divBdr>
                    </w:div>
                  </w:divsChild>
                </w:div>
                <w:div w:id="2119375376">
                  <w:marLeft w:val="0"/>
                  <w:marRight w:val="0"/>
                  <w:marTop w:val="0"/>
                  <w:marBottom w:val="0"/>
                  <w:divBdr>
                    <w:top w:val="none" w:sz="0" w:space="0" w:color="auto"/>
                    <w:left w:val="none" w:sz="0" w:space="0" w:color="auto"/>
                    <w:bottom w:val="none" w:sz="0" w:space="0" w:color="auto"/>
                    <w:right w:val="none" w:sz="0" w:space="0" w:color="auto"/>
                  </w:divBdr>
                  <w:divsChild>
                    <w:div w:id="1096899584">
                      <w:marLeft w:val="0"/>
                      <w:marRight w:val="0"/>
                      <w:marTop w:val="0"/>
                      <w:marBottom w:val="0"/>
                      <w:divBdr>
                        <w:top w:val="none" w:sz="0" w:space="0" w:color="auto"/>
                        <w:left w:val="none" w:sz="0" w:space="0" w:color="auto"/>
                        <w:bottom w:val="none" w:sz="0" w:space="0" w:color="auto"/>
                        <w:right w:val="none" w:sz="0" w:space="0" w:color="auto"/>
                      </w:divBdr>
                    </w:div>
                  </w:divsChild>
                </w:div>
                <w:div w:id="1974207962">
                  <w:marLeft w:val="0"/>
                  <w:marRight w:val="0"/>
                  <w:marTop w:val="0"/>
                  <w:marBottom w:val="0"/>
                  <w:divBdr>
                    <w:top w:val="none" w:sz="0" w:space="0" w:color="auto"/>
                    <w:left w:val="none" w:sz="0" w:space="0" w:color="auto"/>
                    <w:bottom w:val="none" w:sz="0" w:space="0" w:color="auto"/>
                    <w:right w:val="none" w:sz="0" w:space="0" w:color="auto"/>
                  </w:divBdr>
                  <w:divsChild>
                    <w:div w:id="1980720822">
                      <w:marLeft w:val="0"/>
                      <w:marRight w:val="0"/>
                      <w:marTop w:val="0"/>
                      <w:marBottom w:val="0"/>
                      <w:divBdr>
                        <w:top w:val="none" w:sz="0" w:space="0" w:color="auto"/>
                        <w:left w:val="none" w:sz="0" w:space="0" w:color="auto"/>
                        <w:bottom w:val="none" w:sz="0" w:space="0" w:color="auto"/>
                        <w:right w:val="none" w:sz="0" w:space="0" w:color="auto"/>
                      </w:divBdr>
                    </w:div>
                  </w:divsChild>
                </w:div>
                <w:div w:id="1484734939">
                  <w:marLeft w:val="0"/>
                  <w:marRight w:val="0"/>
                  <w:marTop w:val="0"/>
                  <w:marBottom w:val="0"/>
                  <w:divBdr>
                    <w:top w:val="none" w:sz="0" w:space="0" w:color="auto"/>
                    <w:left w:val="none" w:sz="0" w:space="0" w:color="auto"/>
                    <w:bottom w:val="none" w:sz="0" w:space="0" w:color="auto"/>
                    <w:right w:val="none" w:sz="0" w:space="0" w:color="auto"/>
                  </w:divBdr>
                  <w:divsChild>
                    <w:div w:id="62918759">
                      <w:marLeft w:val="0"/>
                      <w:marRight w:val="0"/>
                      <w:marTop w:val="0"/>
                      <w:marBottom w:val="0"/>
                      <w:divBdr>
                        <w:top w:val="none" w:sz="0" w:space="0" w:color="auto"/>
                        <w:left w:val="none" w:sz="0" w:space="0" w:color="auto"/>
                        <w:bottom w:val="none" w:sz="0" w:space="0" w:color="auto"/>
                        <w:right w:val="none" w:sz="0" w:space="0" w:color="auto"/>
                      </w:divBdr>
                    </w:div>
                  </w:divsChild>
                </w:div>
                <w:div w:id="811336124">
                  <w:marLeft w:val="0"/>
                  <w:marRight w:val="0"/>
                  <w:marTop w:val="0"/>
                  <w:marBottom w:val="0"/>
                  <w:divBdr>
                    <w:top w:val="none" w:sz="0" w:space="0" w:color="auto"/>
                    <w:left w:val="none" w:sz="0" w:space="0" w:color="auto"/>
                    <w:bottom w:val="none" w:sz="0" w:space="0" w:color="auto"/>
                    <w:right w:val="none" w:sz="0" w:space="0" w:color="auto"/>
                  </w:divBdr>
                  <w:divsChild>
                    <w:div w:id="322590387">
                      <w:marLeft w:val="0"/>
                      <w:marRight w:val="0"/>
                      <w:marTop w:val="0"/>
                      <w:marBottom w:val="0"/>
                      <w:divBdr>
                        <w:top w:val="none" w:sz="0" w:space="0" w:color="auto"/>
                        <w:left w:val="none" w:sz="0" w:space="0" w:color="auto"/>
                        <w:bottom w:val="none" w:sz="0" w:space="0" w:color="auto"/>
                        <w:right w:val="none" w:sz="0" w:space="0" w:color="auto"/>
                      </w:divBdr>
                    </w:div>
                  </w:divsChild>
                </w:div>
                <w:div w:id="83456359">
                  <w:marLeft w:val="0"/>
                  <w:marRight w:val="0"/>
                  <w:marTop w:val="0"/>
                  <w:marBottom w:val="0"/>
                  <w:divBdr>
                    <w:top w:val="none" w:sz="0" w:space="0" w:color="auto"/>
                    <w:left w:val="none" w:sz="0" w:space="0" w:color="auto"/>
                    <w:bottom w:val="none" w:sz="0" w:space="0" w:color="auto"/>
                    <w:right w:val="none" w:sz="0" w:space="0" w:color="auto"/>
                  </w:divBdr>
                  <w:divsChild>
                    <w:div w:id="53553996">
                      <w:marLeft w:val="0"/>
                      <w:marRight w:val="0"/>
                      <w:marTop w:val="0"/>
                      <w:marBottom w:val="0"/>
                      <w:divBdr>
                        <w:top w:val="none" w:sz="0" w:space="0" w:color="auto"/>
                        <w:left w:val="none" w:sz="0" w:space="0" w:color="auto"/>
                        <w:bottom w:val="none" w:sz="0" w:space="0" w:color="auto"/>
                        <w:right w:val="none" w:sz="0" w:space="0" w:color="auto"/>
                      </w:divBdr>
                    </w:div>
                  </w:divsChild>
                </w:div>
                <w:div w:id="1879901430">
                  <w:marLeft w:val="0"/>
                  <w:marRight w:val="0"/>
                  <w:marTop w:val="0"/>
                  <w:marBottom w:val="0"/>
                  <w:divBdr>
                    <w:top w:val="none" w:sz="0" w:space="0" w:color="auto"/>
                    <w:left w:val="none" w:sz="0" w:space="0" w:color="auto"/>
                    <w:bottom w:val="none" w:sz="0" w:space="0" w:color="auto"/>
                    <w:right w:val="none" w:sz="0" w:space="0" w:color="auto"/>
                  </w:divBdr>
                  <w:divsChild>
                    <w:div w:id="582566963">
                      <w:marLeft w:val="0"/>
                      <w:marRight w:val="0"/>
                      <w:marTop w:val="0"/>
                      <w:marBottom w:val="0"/>
                      <w:divBdr>
                        <w:top w:val="none" w:sz="0" w:space="0" w:color="auto"/>
                        <w:left w:val="none" w:sz="0" w:space="0" w:color="auto"/>
                        <w:bottom w:val="none" w:sz="0" w:space="0" w:color="auto"/>
                        <w:right w:val="none" w:sz="0" w:space="0" w:color="auto"/>
                      </w:divBdr>
                    </w:div>
                  </w:divsChild>
                </w:div>
                <w:div w:id="401755760">
                  <w:marLeft w:val="0"/>
                  <w:marRight w:val="0"/>
                  <w:marTop w:val="0"/>
                  <w:marBottom w:val="0"/>
                  <w:divBdr>
                    <w:top w:val="none" w:sz="0" w:space="0" w:color="auto"/>
                    <w:left w:val="none" w:sz="0" w:space="0" w:color="auto"/>
                    <w:bottom w:val="none" w:sz="0" w:space="0" w:color="auto"/>
                    <w:right w:val="none" w:sz="0" w:space="0" w:color="auto"/>
                  </w:divBdr>
                  <w:divsChild>
                    <w:div w:id="1567185336">
                      <w:marLeft w:val="0"/>
                      <w:marRight w:val="0"/>
                      <w:marTop w:val="0"/>
                      <w:marBottom w:val="0"/>
                      <w:divBdr>
                        <w:top w:val="none" w:sz="0" w:space="0" w:color="auto"/>
                        <w:left w:val="none" w:sz="0" w:space="0" w:color="auto"/>
                        <w:bottom w:val="none" w:sz="0" w:space="0" w:color="auto"/>
                        <w:right w:val="none" w:sz="0" w:space="0" w:color="auto"/>
                      </w:divBdr>
                    </w:div>
                  </w:divsChild>
                </w:div>
                <w:div w:id="349768220">
                  <w:marLeft w:val="0"/>
                  <w:marRight w:val="0"/>
                  <w:marTop w:val="0"/>
                  <w:marBottom w:val="0"/>
                  <w:divBdr>
                    <w:top w:val="none" w:sz="0" w:space="0" w:color="auto"/>
                    <w:left w:val="none" w:sz="0" w:space="0" w:color="auto"/>
                    <w:bottom w:val="none" w:sz="0" w:space="0" w:color="auto"/>
                    <w:right w:val="none" w:sz="0" w:space="0" w:color="auto"/>
                  </w:divBdr>
                  <w:divsChild>
                    <w:div w:id="1163662118">
                      <w:marLeft w:val="0"/>
                      <w:marRight w:val="0"/>
                      <w:marTop w:val="0"/>
                      <w:marBottom w:val="0"/>
                      <w:divBdr>
                        <w:top w:val="none" w:sz="0" w:space="0" w:color="auto"/>
                        <w:left w:val="none" w:sz="0" w:space="0" w:color="auto"/>
                        <w:bottom w:val="none" w:sz="0" w:space="0" w:color="auto"/>
                        <w:right w:val="none" w:sz="0" w:space="0" w:color="auto"/>
                      </w:divBdr>
                    </w:div>
                  </w:divsChild>
                </w:div>
                <w:div w:id="1569264735">
                  <w:marLeft w:val="0"/>
                  <w:marRight w:val="0"/>
                  <w:marTop w:val="0"/>
                  <w:marBottom w:val="0"/>
                  <w:divBdr>
                    <w:top w:val="none" w:sz="0" w:space="0" w:color="auto"/>
                    <w:left w:val="none" w:sz="0" w:space="0" w:color="auto"/>
                    <w:bottom w:val="none" w:sz="0" w:space="0" w:color="auto"/>
                    <w:right w:val="none" w:sz="0" w:space="0" w:color="auto"/>
                  </w:divBdr>
                  <w:divsChild>
                    <w:div w:id="1443724512">
                      <w:marLeft w:val="0"/>
                      <w:marRight w:val="0"/>
                      <w:marTop w:val="0"/>
                      <w:marBottom w:val="0"/>
                      <w:divBdr>
                        <w:top w:val="none" w:sz="0" w:space="0" w:color="auto"/>
                        <w:left w:val="none" w:sz="0" w:space="0" w:color="auto"/>
                        <w:bottom w:val="none" w:sz="0" w:space="0" w:color="auto"/>
                        <w:right w:val="none" w:sz="0" w:space="0" w:color="auto"/>
                      </w:divBdr>
                    </w:div>
                  </w:divsChild>
                </w:div>
                <w:div w:id="81142915">
                  <w:marLeft w:val="0"/>
                  <w:marRight w:val="0"/>
                  <w:marTop w:val="0"/>
                  <w:marBottom w:val="0"/>
                  <w:divBdr>
                    <w:top w:val="none" w:sz="0" w:space="0" w:color="auto"/>
                    <w:left w:val="none" w:sz="0" w:space="0" w:color="auto"/>
                    <w:bottom w:val="none" w:sz="0" w:space="0" w:color="auto"/>
                    <w:right w:val="none" w:sz="0" w:space="0" w:color="auto"/>
                  </w:divBdr>
                  <w:divsChild>
                    <w:div w:id="355084201">
                      <w:marLeft w:val="0"/>
                      <w:marRight w:val="0"/>
                      <w:marTop w:val="0"/>
                      <w:marBottom w:val="0"/>
                      <w:divBdr>
                        <w:top w:val="none" w:sz="0" w:space="0" w:color="auto"/>
                        <w:left w:val="none" w:sz="0" w:space="0" w:color="auto"/>
                        <w:bottom w:val="none" w:sz="0" w:space="0" w:color="auto"/>
                        <w:right w:val="none" w:sz="0" w:space="0" w:color="auto"/>
                      </w:divBdr>
                    </w:div>
                  </w:divsChild>
                </w:div>
                <w:div w:id="594481123">
                  <w:marLeft w:val="0"/>
                  <w:marRight w:val="0"/>
                  <w:marTop w:val="0"/>
                  <w:marBottom w:val="0"/>
                  <w:divBdr>
                    <w:top w:val="none" w:sz="0" w:space="0" w:color="auto"/>
                    <w:left w:val="none" w:sz="0" w:space="0" w:color="auto"/>
                    <w:bottom w:val="none" w:sz="0" w:space="0" w:color="auto"/>
                    <w:right w:val="none" w:sz="0" w:space="0" w:color="auto"/>
                  </w:divBdr>
                  <w:divsChild>
                    <w:div w:id="1141729625">
                      <w:marLeft w:val="0"/>
                      <w:marRight w:val="0"/>
                      <w:marTop w:val="0"/>
                      <w:marBottom w:val="0"/>
                      <w:divBdr>
                        <w:top w:val="none" w:sz="0" w:space="0" w:color="auto"/>
                        <w:left w:val="none" w:sz="0" w:space="0" w:color="auto"/>
                        <w:bottom w:val="none" w:sz="0" w:space="0" w:color="auto"/>
                        <w:right w:val="none" w:sz="0" w:space="0" w:color="auto"/>
                      </w:divBdr>
                    </w:div>
                  </w:divsChild>
                </w:div>
                <w:div w:id="1567060404">
                  <w:marLeft w:val="0"/>
                  <w:marRight w:val="0"/>
                  <w:marTop w:val="0"/>
                  <w:marBottom w:val="0"/>
                  <w:divBdr>
                    <w:top w:val="none" w:sz="0" w:space="0" w:color="auto"/>
                    <w:left w:val="none" w:sz="0" w:space="0" w:color="auto"/>
                    <w:bottom w:val="none" w:sz="0" w:space="0" w:color="auto"/>
                    <w:right w:val="none" w:sz="0" w:space="0" w:color="auto"/>
                  </w:divBdr>
                  <w:divsChild>
                    <w:div w:id="1943103024">
                      <w:marLeft w:val="0"/>
                      <w:marRight w:val="0"/>
                      <w:marTop w:val="0"/>
                      <w:marBottom w:val="0"/>
                      <w:divBdr>
                        <w:top w:val="none" w:sz="0" w:space="0" w:color="auto"/>
                        <w:left w:val="none" w:sz="0" w:space="0" w:color="auto"/>
                        <w:bottom w:val="none" w:sz="0" w:space="0" w:color="auto"/>
                        <w:right w:val="none" w:sz="0" w:space="0" w:color="auto"/>
                      </w:divBdr>
                    </w:div>
                  </w:divsChild>
                </w:div>
                <w:div w:id="1745685658">
                  <w:marLeft w:val="0"/>
                  <w:marRight w:val="0"/>
                  <w:marTop w:val="0"/>
                  <w:marBottom w:val="0"/>
                  <w:divBdr>
                    <w:top w:val="none" w:sz="0" w:space="0" w:color="auto"/>
                    <w:left w:val="none" w:sz="0" w:space="0" w:color="auto"/>
                    <w:bottom w:val="none" w:sz="0" w:space="0" w:color="auto"/>
                    <w:right w:val="none" w:sz="0" w:space="0" w:color="auto"/>
                  </w:divBdr>
                  <w:divsChild>
                    <w:div w:id="824902392">
                      <w:marLeft w:val="0"/>
                      <w:marRight w:val="0"/>
                      <w:marTop w:val="0"/>
                      <w:marBottom w:val="0"/>
                      <w:divBdr>
                        <w:top w:val="none" w:sz="0" w:space="0" w:color="auto"/>
                        <w:left w:val="none" w:sz="0" w:space="0" w:color="auto"/>
                        <w:bottom w:val="none" w:sz="0" w:space="0" w:color="auto"/>
                        <w:right w:val="none" w:sz="0" w:space="0" w:color="auto"/>
                      </w:divBdr>
                    </w:div>
                  </w:divsChild>
                </w:div>
                <w:div w:id="508257049">
                  <w:marLeft w:val="0"/>
                  <w:marRight w:val="0"/>
                  <w:marTop w:val="0"/>
                  <w:marBottom w:val="0"/>
                  <w:divBdr>
                    <w:top w:val="none" w:sz="0" w:space="0" w:color="auto"/>
                    <w:left w:val="none" w:sz="0" w:space="0" w:color="auto"/>
                    <w:bottom w:val="none" w:sz="0" w:space="0" w:color="auto"/>
                    <w:right w:val="none" w:sz="0" w:space="0" w:color="auto"/>
                  </w:divBdr>
                  <w:divsChild>
                    <w:div w:id="91439122">
                      <w:marLeft w:val="0"/>
                      <w:marRight w:val="0"/>
                      <w:marTop w:val="0"/>
                      <w:marBottom w:val="0"/>
                      <w:divBdr>
                        <w:top w:val="none" w:sz="0" w:space="0" w:color="auto"/>
                        <w:left w:val="none" w:sz="0" w:space="0" w:color="auto"/>
                        <w:bottom w:val="none" w:sz="0" w:space="0" w:color="auto"/>
                        <w:right w:val="none" w:sz="0" w:space="0" w:color="auto"/>
                      </w:divBdr>
                    </w:div>
                  </w:divsChild>
                </w:div>
                <w:div w:id="714349260">
                  <w:marLeft w:val="0"/>
                  <w:marRight w:val="0"/>
                  <w:marTop w:val="0"/>
                  <w:marBottom w:val="0"/>
                  <w:divBdr>
                    <w:top w:val="none" w:sz="0" w:space="0" w:color="auto"/>
                    <w:left w:val="none" w:sz="0" w:space="0" w:color="auto"/>
                    <w:bottom w:val="none" w:sz="0" w:space="0" w:color="auto"/>
                    <w:right w:val="none" w:sz="0" w:space="0" w:color="auto"/>
                  </w:divBdr>
                  <w:divsChild>
                    <w:div w:id="1587180266">
                      <w:marLeft w:val="0"/>
                      <w:marRight w:val="0"/>
                      <w:marTop w:val="0"/>
                      <w:marBottom w:val="0"/>
                      <w:divBdr>
                        <w:top w:val="none" w:sz="0" w:space="0" w:color="auto"/>
                        <w:left w:val="none" w:sz="0" w:space="0" w:color="auto"/>
                        <w:bottom w:val="none" w:sz="0" w:space="0" w:color="auto"/>
                        <w:right w:val="none" w:sz="0" w:space="0" w:color="auto"/>
                      </w:divBdr>
                    </w:div>
                  </w:divsChild>
                </w:div>
                <w:div w:id="2044750665">
                  <w:marLeft w:val="0"/>
                  <w:marRight w:val="0"/>
                  <w:marTop w:val="0"/>
                  <w:marBottom w:val="0"/>
                  <w:divBdr>
                    <w:top w:val="none" w:sz="0" w:space="0" w:color="auto"/>
                    <w:left w:val="none" w:sz="0" w:space="0" w:color="auto"/>
                    <w:bottom w:val="none" w:sz="0" w:space="0" w:color="auto"/>
                    <w:right w:val="none" w:sz="0" w:space="0" w:color="auto"/>
                  </w:divBdr>
                  <w:divsChild>
                    <w:div w:id="195117571">
                      <w:marLeft w:val="0"/>
                      <w:marRight w:val="0"/>
                      <w:marTop w:val="0"/>
                      <w:marBottom w:val="0"/>
                      <w:divBdr>
                        <w:top w:val="none" w:sz="0" w:space="0" w:color="auto"/>
                        <w:left w:val="none" w:sz="0" w:space="0" w:color="auto"/>
                        <w:bottom w:val="none" w:sz="0" w:space="0" w:color="auto"/>
                        <w:right w:val="none" w:sz="0" w:space="0" w:color="auto"/>
                      </w:divBdr>
                    </w:div>
                  </w:divsChild>
                </w:div>
                <w:div w:id="727844410">
                  <w:marLeft w:val="0"/>
                  <w:marRight w:val="0"/>
                  <w:marTop w:val="0"/>
                  <w:marBottom w:val="0"/>
                  <w:divBdr>
                    <w:top w:val="none" w:sz="0" w:space="0" w:color="auto"/>
                    <w:left w:val="none" w:sz="0" w:space="0" w:color="auto"/>
                    <w:bottom w:val="none" w:sz="0" w:space="0" w:color="auto"/>
                    <w:right w:val="none" w:sz="0" w:space="0" w:color="auto"/>
                  </w:divBdr>
                  <w:divsChild>
                    <w:div w:id="122965459">
                      <w:marLeft w:val="0"/>
                      <w:marRight w:val="0"/>
                      <w:marTop w:val="0"/>
                      <w:marBottom w:val="0"/>
                      <w:divBdr>
                        <w:top w:val="none" w:sz="0" w:space="0" w:color="auto"/>
                        <w:left w:val="none" w:sz="0" w:space="0" w:color="auto"/>
                        <w:bottom w:val="none" w:sz="0" w:space="0" w:color="auto"/>
                        <w:right w:val="none" w:sz="0" w:space="0" w:color="auto"/>
                      </w:divBdr>
                    </w:div>
                  </w:divsChild>
                </w:div>
                <w:div w:id="1993286903">
                  <w:marLeft w:val="0"/>
                  <w:marRight w:val="0"/>
                  <w:marTop w:val="0"/>
                  <w:marBottom w:val="0"/>
                  <w:divBdr>
                    <w:top w:val="none" w:sz="0" w:space="0" w:color="auto"/>
                    <w:left w:val="none" w:sz="0" w:space="0" w:color="auto"/>
                    <w:bottom w:val="none" w:sz="0" w:space="0" w:color="auto"/>
                    <w:right w:val="none" w:sz="0" w:space="0" w:color="auto"/>
                  </w:divBdr>
                  <w:divsChild>
                    <w:div w:id="1867018144">
                      <w:marLeft w:val="0"/>
                      <w:marRight w:val="0"/>
                      <w:marTop w:val="0"/>
                      <w:marBottom w:val="0"/>
                      <w:divBdr>
                        <w:top w:val="none" w:sz="0" w:space="0" w:color="auto"/>
                        <w:left w:val="none" w:sz="0" w:space="0" w:color="auto"/>
                        <w:bottom w:val="none" w:sz="0" w:space="0" w:color="auto"/>
                        <w:right w:val="none" w:sz="0" w:space="0" w:color="auto"/>
                      </w:divBdr>
                    </w:div>
                  </w:divsChild>
                </w:div>
                <w:div w:id="434520833">
                  <w:marLeft w:val="0"/>
                  <w:marRight w:val="0"/>
                  <w:marTop w:val="0"/>
                  <w:marBottom w:val="0"/>
                  <w:divBdr>
                    <w:top w:val="none" w:sz="0" w:space="0" w:color="auto"/>
                    <w:left w:val="none" w:sz="0" w:space="0" w:color="auto"/>
                    <w:bottom w:val="none" w:sz="0" w:space="0" w:color="auto"/>
                    <w:right w:val="none" w:sz="0" w:space="0" w:color="auto"/>
                  </w:divBdr>
                  <w:divsChild>
                    <w:div w:id="557787163">
                      <w:marLeft w:val="0"/>
                      <w:marRight w:val="0"/>
                      <w:marTop w:val="0"/>
                      <w:marBottom w:val="0"/>
                      <w:divBdr>
                        <w:top w:val="none" w:sz="0" w:space="0" w:color="auto"/>
                        <w:left w:val="none" w:sz="0" w:space="0" w:color="auto"/>
                        <w:bottom w:val="none" w:sz="0" w:space="0" w:color="auto"/>
                        <w:right w:val="none" w:sz="0" w:space="0" w:color="auto"/>
                      </w:divBdr>
                    </w:div>
                  </w:divsChild>
                </w:div>
                <w:div w:id="1371876969">
                  <w:marLeft w:val="0"/>
                  <w:marRight w:val="0"/>
                  <w:marTop w:val="0"/>
                  <w:marBottom w:val="0"/>
                  <w:divBdr>
                    <w:top w:val="none" w:sz="0" w:space="0" w:color="auto"/>
                    <w:left w:val="none" w:sz="0" w:space="0" w:color="auto"/>
                    <w:bottom w:val="none" w:sz="0" w:space="0" w:color="auto"/>
                    <w:right w:val="none" w:sz="0" w:space="0" w:color="auto"/>
                  </w:divBdr>
                  <w:divsChild>
                    <w:div w:id="455298693">
                      <w:marLeft w:val="0"/>
                      <w:marRight w:val="0"/>
                      <w:marTop w:val="0"/>
                      <w:marBottom w:val="0"/>
                      <w:divBdr>
                        <w:top w:val="none" w:sz="0" w:space="0" w:color="auto"/>
                        <w:left w:val="none" w:sz="0" w:space="0" w:color="auto"/>
                        <w:bottom w:val="none" w:sz="0" w:space="0" w:color="auto"/>
                        <w:right w:val="none" w:sz="0" w:space="0" w:color="auto"/>
                      </w:divBdr>
                    </w:div>
                  </w:divsChild>
                </w:div>
                <w:div w:id="176505680">
                  <w:marLeft w:val="0"/>
                  <w:marRight w:val="0"/>
                  <w:marTop w:val="0"/>
                  <w:marBottom w:val="0"/>
                  <w:divBdr>
                    <w:top w:val="none" w:sz="0" w:space="0" w:color="auto"/>
                    <w:left w:val="none" w:sz="0" w:space="0" w:color="auto"/>
                    <w:bottom w:val="none" w:sz="0" w:space="0" w:color="auto"/>
                    <w:right w:val="none" w:sz="0" w:space="0" w:color="auto"/>
                  </w:divBdr>
                  <w:divsChild>
                    <w:div w:id="110169970">
                      <w:marLeft w:val="0"/>
                      <w:marRight w:val="0"/>
                      <w:marTop w:val="0"/>
                      <w:marBottom w:val="0"/>
                      <w:divBdr>
                        <w:top w:val="none" w:sz="0" w:space="0" w:color="auto"/>
                        <w:left w:val="none" w:sz="0" w:space="0" w:color="auto"/>
                        <w:bottom w:val="none" w:sz="0" w:space="0" w:color="auto"/>
                        <w:right w:val="none" w:sz="0" w:space="0" w:color="auto"/>
                      </w:divBdr>
                    </w:div>
                  </w:divsChild>
                </w:div>
                <w:div w:id="1054236835">
                  <w:marLeft w:val="0"/>
                  <w:marRight w:val="0"/>
                  <w:marTop w:val="0"/>
                  <w:marBottom w:val="0"/>
                  <w:divBdr>
                    <w:top w:val="none" w:sz="0" w:space="0" w:color="auto"/>
                    <w:left w:val="none" w:sz="0" w:space="0" w:color="auto"/>
                    <w:bottom w:val="none" w:sz="0" w:space="0" w:color="auto"/>
                    <w:right w:val="none" w:sz="0" w:space="0" w:color="auto"/>
                  </w:divBdr>
                  <w:divsChild>
                    <w:div w:id="5240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04143">
          <w:marLeft w:val="0"/>
          <w:marRight w:val="0"/>
          <w:marTop w:val="0"/>
          <w:marBottom w:val="0"/>
          <w:divBdr>
            <w:top w:val="none" w:sz="0" w:space="0" w:color="auto"/>
            <w:left w:val="none" w:sz="0" w:space="0" w:color="auto"/>
            <w:bottom w:val="none" w:sz="0" w:space="0" w:color="auto"/>
            <w:right w:val="none" w:sz="0" w:space="0" w:color="auto"/>
          </w:divBdr>
          <w:divsChild>
            <w:div w:id="1383753369">
              <w:marLeft w:val="0"/>
              <w:marRight w:val="0"/>
              <w:marTop w:val="0"/>
              <w:marBottom w:val="0"/>
              <w:divBdr>
                <w:top w:val="none" w:sz="0" w:space="0" w:color="auto"/>
                <w:left w:val="none" w:sz="0" w:space="0" w:color="auto"/>
                <w:bottom w:val="none" w:sz="0" w:space="0" w:color="auto"/>
                <w:right w:val="none" w:sz="0" w:space="0" w:color="auto"/>
              </w:divBdr>
              <w:divsChild>
                <w:div w:id="1469736951">
                  <w:marLeft w:val="0"/>
                  <w:marRight w:val="0"/>
                  <w:marTop w:val="0"/>
                  <w:marBottom w:val="0"/>
                  <w:divBdr>
                    <w:top w:val="none" w:sz="0" w:space="0" w:color="auto"/>
                    <w:left w:val="none" w:sz="0" w:space="0" w:color="auto"/>
                    <w:bottom w:val="none" w:sz="0" w:space="0" w:color="auto"/>
                    <w:right w:val="none" w:sz="0" w:space="0" w:color="auto"/>
                  </w:divBdr>
                  <w:divsChild>
                    <w:div w:id="612791146">
                      <w:marLeft w:val="0"/>
                      <w:marRight w:val="0"/>
                      <w:marTop w:val="0"/>
                      <w:marBottom w:val="0"/>
                      <w:divBdr>
                        <w:top w:val="none" w:sz="0" w:space="0" w:color="auto"/>
                        <w:left w:val="none" w:sz="0" w:space="0" w:color="auto"/>
                        <w:bottom w:val="none" w:sz="0" w:space="0" w:color="auto"/>
                        <w:right w:val="none" w:sz="0" w:space="0" w:color="auto"/>
                      </w:divBdr>
                    </w:div>
                  </w:divsChild>
                </w:div>
                <w:div w:id="75635482">
                  <w:marLeft w:val="0"/>
                  <w:marRight w:val="0"/>
                  <w:marTop w:val="0"/>
                  <w:marBottom w:val="0"/>
                  <w:divBdr>
                    <w:top w:val="none" w:sz="0" w:space="0" w:color="auto"/>
                    <w:left w:val="none" w:sz="0" w:space="0" w:color="auto"/>
                    <w:bottom w:val="none" w:sz="0" w:space="0" w:color="auto"/>
                    <w:right w:val="none" w:sz="0" w:space="0" w:color="auto"/>
                  </w:divBdr>
                  <w:divsChild>
                    <w:div w:id="5062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362671">
          <w:marLeft w:val="0"/>
          <w:marRight w:val="0"/>
          <w:marTop w:val="0"/>
          <w:marBottom w:val="0"/>
          <w:divBdr>
            <w:top w:val="none" w:sz="0" w:space="0" w:color="auto"/>
            <w:left w:val="none" w:sz="0" w:space="0" w:color="auto"/>
            <w:bottom w:val="none" w:sz="0" w:space="0" w:color="auto"/>
            <w:right w:val="none" w:sz="0" w:space="0" w:color="auto"/>
          </w:divBdr>
          <w:divsChild>
            <w:div w:id="1148935442">
              <w:marLeft w:val="0"/>
              <w:marRight w:val="0"/>
              <w:marTop w:val="0"/>
              <w:marBottom w:val="0"/>
              <w:divBdr>
                <w:top w:val="none" w:sz="0" w:space="0" w:color="auto"/>
                <w:left w:val="none" w:sz="0" w:space="0" w:color="auto"/>
                <w:bottom w:val="none" w:sz="0" w:space="0" w:color="auto"/>
                <w:right w:val="none" w:sz="0" w:space="0" w:color="auto"/>
              </w:divBdr>
              <w:divsChild>
                <w:div w:id="1479108316">
                  <w:marLeft w:val="0"/>
                  <w:marRight w:val="0"/>
                  <w:marTop w:val="0"/>
                  <w:marBottom w:val="0"/>
                  <w:divBdr>
                    <w:top w:val="none" w:sz="0" w:space="0" w:color="auto"/>
                    <w:left w:val="none" w:sz="0" w:space="0" w:color="auto"/>
                    <w:bottom w:val="none" w:sz="0" w:space="0" w:color="auto"/>
                    <w:right w:val="none" w:sz="0" w:space="0" w:color="auto"/>
                  </w:divBdr>
                  <w:divsChild>
                    <w:div w:id="1395817169">
                      <w:marLeft w:val="0"/>
                      <w:marRight w:val="0"/>
                      <w:marTop w:val="0"/>
                      <w:marBottom w:val="0"/>
                      <w:divBdr>
                        <w:top w:val="none" w:sz="0" w:space="0" w:color="auto"/>
                        <w:left w:val="none" w:sz="0" w:space="0" w:color="auto"/>
                        <w:bottom w:val="none" w:sz="0" w:space="0" w:color="auto"/>
                        <w:right w:val="none" w:sz="0" w:space="0" w:color="auto"/>
                      </w:divBdr>
                    </w:div>
                  </w:divsChild>
                </w:div>
                <w:div w:id="169566897">
                  <w:marLeft w:val="0"/>
                  <w:marRight w:val="0"/>
                  <w:marTop w:val="0"/>
                  <w:marBottom w:val="0"/>
                  <w:divBdr>
                    <w:top w:val="none" w:sz="0" w:space="0" w:color="auto"/>
                    <w:left w:val="none" w:sz="0" w:space="0" w:color="auto"/>
                    <w:bottom w:val="none" w:sz="0" w:space="0" w:color="auto"/>
                    <w:right w:val="none" w:sz="0" w:space="0" w:color="auto"/>
                  </w:divBdr>
                  <w:divsChild>
                    <w:div w:id="590089507">
                      <w:marLeft w:val="0"/>
                      <w:marRight w:val="0"/>
                      <w:marTop w:val="0"/>
                      <w:marBottom w:val="0"/>
                      <w:divBdr>
                        <w:top w:val="none" w:sz="0" w:space="0" w:color="auto"/>
                        <w:left w:val="none" w:sz="0" w:space="0" w:color="auto"/>
                        <w:bottom w:val="none" w:sz="0" w:space="0" w:color="auto"/>
                        <w:right w:val="none" w:sz="0" w:space="0" w:color="auto"/>
                      </w:divBdr>
                    </w:div>
                  </w:divsChild>
                </w:div>
                <w:div w:id="564725602">
                  <w:marLeft w:val="0"/>
                  <w:marRight w:val="0"/>
                  <w:marTop w:val="0"/>
                  <w:marBottom w:val="0"/>
                  <w:divBdr>
                    <w:top w:val="none" w:sz="0" w:space="0" w:color="auto"/>
                    <w:left w:val="none" w:sz="0" w:space="0" w:color="auto"/>
                    <w:bottom w:val="none" w:sz="0" w:space="0" w:color="auto"/>
                    <w:right w:val="none" w:sz="0" w:space="0" w:color="auto"/>
                  </w:divBdr>
                  <w:divsChild>
                    <w:div w:id="10647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0356">
          <w:marLeft w:val="0"/>
          <w:marRight w:val="0"/>
          <w:marTop w:val="0"/>
          <w:marBottom w:val="0"/>
          <w:divBdr>
            <w:top w:val="none" w:sz="0" w:space="0" w:color="auto"/>
            <w:left w:val="none" w:sz="0" w:space="0" w:color="auto"/>
            <w:bottom w:val="none" w:sz="0" w:space="0" w:color="auto"/>
            <w:right w:val="none" w:sz="0" w:space="0" w:color="auto"/>
          </w:divBdr>
          <w:divsChild>
            <w:div w:id="205222486">
              <w:marLeft w:val="0"/>
              <w:marRight w:val="0"/>
              <w:marTop w:val="0"/>
              <w:marBottom w:val="0"/>
              <w:divBdr>
                <w:top w:val="none" w:sz="0" w:space="0" w:color="auto"/>
                <w:left w:val="none" w:sz="0" w:space="0" w:color="auto"/>
                <w:bottom w:val="none" w:sz="0" w:space="0" w:color="auto"/>
                <w:right w:val="none" w:sz="0" w:space="0" w:color="auto"/>
              </w:divBdr>
              <w:divsChild>
                <w:div w:id="1260868053">
                  <w:marLeft w:val="0"/>
                  <w:marRight w:val="0"/>
                  <w:marTop w:val="0"/>
                  <w:marBottom w:val="0"/>
                  <w:divBdr>
                    <w:top w:val="none" w:sz="0" w:space="0" w:color="auto"/>
                    <w:left w:val="none" w:sz="0" w:space="0" w:color="auto"/>
                    <w:bottom w:val="none" w:sz="0" w:space="0" w:color="auto"/>
                    <w:right w:val="none" w:sz="0" w:space="0" w:color="auto"/>
                  </w:divBdr>
                  <w:divsChild>
                    <w:div w:id="567305849">
                      <w:marLeft w:val="0"/>
                      <w:marRight w:val="0"/>
                      <w:marTop w:val="0"/>
                      <w:marBottom w:val="0"/>
                      <w:divBdr>
                        <w:top w:val="none" w:sz="0" w:space="0" w:color="auto"/>
                        <w:left w:val="none" w:sz="0" w:space="0" w:color="auto"/>
                        <w:bottom w:val="none" w:sz="0" w:space="0" w:color="auto"/>
                        <w:right w:val="none" w:sz="0" w:space="0" w:color="auto"/>
                      </w:divBdr>
                    </w:div>
                  </w:divsChild>
                </w:div>
                <w:div w:id="353852039">
                  <w:marLeft w:val="0"/>
                  <w:marRight w:val="0"/>
                  <w:marTop w:val="0"/>
                  <w:marBottom w:val="0"/>
                  <w:divBdr>
                    <w:top w:val="none" w:sz="0" w:space="0" w:color="auto"/>
                    <w:left w:val="none" w:sz="0" w:space="0" w:color="auto"/>
                    <w:bottom w:val="none" w:sz="0" w:space="0" w:color="auto"/>
                    <w:right w:val="none" w:sz="0" w:space="0" w:color="auto"/>
                  </w:divBdr>
                  <w:divsChild>
                    <w:div w:id="19067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4160">
          <w:marLeft w:val="0"/>
          <w:marRight w:val="0"/>
          <w:marTop w:val="0"/>
          <w:marBottom w:val="0"/>
          <w:divBdr>
            <w:top w:val="none" w:sz="0" w:space="0" w:color="auto"/>
            <w:left w:val="none" w:sz="0" w:space="0" w:color="auto"/>
            <w:bottom w:val="none" w:sz="0" w:space="0" w:color="auto"/>
            <w:right w:val="none" w:sz="0" w:space="0" w:color="auto"/>
          </w:divBdr>
          <w:divsChild>
            <w:div w:id="2024817781">
              <w:marLeft w:val="0"/>
              <w:marRight w:val="0"/>
              <w:marTop w:val="0"/>
              <w:marBottom w:val="0"/>
              <w:divBdr>
                <w:top w:val="none" w:sz="0" w:space="0" w:color="auto"/>
                <w:left w:val="none" w:sz="0" w:space="0" w:color="auto"/>
                <w:bottom w:val="none" w:sz="0" w:space="0" w:color="auto"/>
                <w:right w:val="none" w:sz="0" w:space="0" w:color="auto"/>
              </w:divBdr>
              <w:divsChild>
                <w:div w:id="1144082328">
                  <w:marLeft w:val="0"/>
                  <w:marRight w:val="0"/>
                  <w:marTop w:val="0"/>
                  <w:marBottom w:val="0"/>
                  <w:divBdr>
                    <w:top w:val="none" w:sz="0" w:space="0" w:color="auto"/>
                    <w:left w:val="none" w:sz="0" w:space="0" w:color="auto"/>
                    <w:bottom w:val="none" w:sz="0" w:space="0" w:color="auto"/>
                    <w:right w:val="none" w:sz="0" w:space="0" w:color="auto"/>
                  </w:divBdr>
                  <w:divsChild>
                    <w:div w:id="2039499790">
                      <w:marLeft w:val="0"/>
                      <w:marRight w:val="0"/>
                      <w:marTop w:val="0"/>
                      <w:marBottom w:val="0"/>
                      <w:divBdr>
                        <w:top w:val="none" w:sz="0" w:space="0" w:color="auto"/>
                        <w:left w:val="none" w:sz="0" w:space="0" w:color="auto"/>
                        <w:bottom w:val="none" w:sz="0" w:space="0" w:color="auto"/>
                        <w:right w:val="none" w:sz="0" w:space="0" w:color="auto"/>
                      </w:divBdr>
                    </w:div>
                  </w:divsChild>
                </w:div>
                <w:div w:id="72506007">
                  <w:marLeft w:val="0"/>
                  <w:marRight w:val="0"/>
                  <w:marTop w:val="0"/>
                  <w:marBottom w:val="0"/>
                  <w:divBdr>
                    <w:top w:val="none" w:sz="0" w:space="0" w:color="auto"/>
                    <w:left w:val="none" w:sz="0" w:space="0" w:color="auto"/>
                    <w:bottom w:val="none" w:sz="0" w:space="0" w:color="auto"/>
                    <w:right w:val="none" w:sz="0" w:space="0" w:color="auto"/>
                  </w:divBdr>
                  <w:divsChild>
                    <w:div w:id="436297544">
                      <w:marLeft w:val="0"/>
                      <w:marRight w:val="0"/>
                      <w:marTop w:val="0"/>
                      <w:marBottom w:val="0"/>
                      <w:divBdr>
                        <w:top w:val="none" w:sz="0" w:space="0" w:color="auto"/>
                        <w:left w:val="none" w:sz="0" w:space="0" w:color="auto"/>
                        <w:bottom w:val="none" w:sz="0" w:space="0" w:color="auto"/>
                        <w:right w:val="none" w:sz="0" w:space="0" w:color="auto"/>
                      </w:divBdr>
                    </w:div>
                  </w:divsChild>
                </w:div>
                <w:div w:id="569122551">
                  <w:marLeft w:val="0"/>
                  <w:marRight w:val="0"/>
                  <w:marTop w:val="0"/>
                  <w:marBottom w:val="0"/>
                  <w:divBdr>
                    <w:top w:val="none" w:sz="0" w:space="0" w:color="auto"/>
                    <w:left w:val="none" w:sz="0" w:space="0" w:color="auto"/>
                    <w:bottom w:val="none" w:sz="0" w:space="0" w:color="auto"/>
                    <w:right w:val="none" w:sz="0" w:space="0" w:color="auto"/>
                  </w:divBdr>
                  <w:divsChild>
                    <w:div w:id="2034259595">
                      <w:marLeft w:val="0"/>
                      <w:marRight w:val="0"/>
                      <w:marTop w:val="0"/>
                      <w:marBottom w:val="0"/>
                      <w:divBdr>
                        <w:top w:val="none" w:sz="0" w:space="0" w:color="auto"/>
                        <w:left w:val="none" w:sz="0" w:space="0" w:color="auto"/>
                        <w:bottom w:val="none" w:sz="0" w:space="0" w:color="auto"/>
                        <w:right w:val="none" w:sz="0" w:space="0" w:color="auto"/>
                      </w:divBdr>
                    </w:div>
                  </w:divsChild>
                </w:div>
                <w:div w:id="1675258123">
                  <w:marLeft w:val="0"/>
                  <w:marRight w:val="0"/>
                  <w:marTop w:val="0"/>
                  <w:marBottom w:val="0"/>
                  <w:divBdr>
                    <w:top w:val="none" w:sz="0" w:space="0" w:color="auto"/>
                    <w:left w:val="none" w:sz="0" w:space="0" w:color="auto"/>
                    <w:bottom w:val="none" w:sz="0" w:space="0" w:color="auto"/>
                    <w:right w:val="none" w:sz="0" w:space="0" w:color="auto"/>
                  </w:divBdr>
                  <w:divsChild>
                    <w:div w:id="19523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8446">
          <w:marLeft w:val="0"/>
          <w:marRight w:val="0"/>
          <w:marTop w:val="0"/>
          <w:marBottom w:val="0"/>
          <w:divBdr>
            <w:top w:val="none" w:sz="0" w:space="0" w:color="auto"/>
            <w:left w:val="none" w:sz="0" w:space="0" w:color="auto"/>
            <w:bottom w:val="none" w:sz="0" w:space="0" w:color="auto"/>
            <w:right w:val="none" w:sz="0" w:space="0" w:color="auto"/>
          </w:divBdr>
          <w:divsChild>
            <w:div w:id="197275748">
              <w:marLeft w:val="0"/>
              <w:marRight w:val="0"/>
              <w:marTop w:val="0"/>
              <w:marBottom w:val="0"/>
              <w:divBdr>
                <w:top w:val="none" w:sz="0" w:space="0" w:color="auto"/>
                <w:left w:val="none" w:sz="0" w:space="0" w:color="auto"/>
                <w:bottom w:val="none" w:sz="0" w:space="0" w:color="auto"/>
                <w:right w:val="none" w:sz="0" w:space="0" w:color="auto"/>
              </w:divBdr>
              <w:divsChild>
                <w:div w:id="1384251417">
                  <w:marLeft w:val="0"/>
                  <w:marRight w:val="0"/>
                  <w:marTop w:val="0"/>
                  <w:marBottom w:val="0"/>
                  <w:divBdr>
                    <w:top w:val="none" w:sz="0" w:space="0" w:color="auto"/>
                    <w:left w:val="none" w:sz="0" w:space="0" w:color="auto"/>
                    <w:bottom w:val="none" w:sz="0" w:space="0" w:color="auto"/>
                    <w:right w:val="none" w:sz="0" w:space="0" w:color="auto"/>
                  </w:divBdr>
                  <w:divsChild>
                    <w:div w:id="823395714">
                      <w:marLeft w:val="0"/>
                      <w:marRight w:val="0"/>
                      <w:marTop w:val="0"/>
                      <w:marBottom w:val="0"/>
                      <w:divBdr>
                        <w:top w:val="none" w:sz="0" w:space="0" w:color="auto"/>
                        <w:left w:val="none" w:sz="0" w:space="0" w:color="auto"/>
                        <w:bottom w:val="none" w:sz="0" w:space="0" w:color="auto"/>
                        <w:right w:val="none" w:sz="0" w:space="0" w:color="auto"/>
                      </w:divBdr>
                    </w:div>
                  </w:divsChild>
                </w:div>
                <w:div w:id="1056247662">
                  <w:marLeft w:val="0"/>
                  <w:marRight w:val="0"/>
                  <w:marTop w:val="0"/>
                  <w:marBottom w:val="0"/>
                  <w:divBdr>
                    <w:top w:val="none" w:sz="0" w:space="0" w:color="auto"/>
                    <w:left w:val="none" w:sz="0" w:space="0" w:color="auto"/>
                    <w:bottom w:val="none" w:sz="0" w:space="0" w:color="auto"/>
                    <w:right w:val="none" w:sz="0" w:space="0" w:color="auto"/>
                  </w:divBdr>
                  <w:divsChild>
                    <w:div w:id="1141073068">
                      <w:marLeft w:val="0"/>
                      <w:marRight w:val="0"/>
                      <w:marTop w:val="0"/>
                      <w:marBottom w:val="0"/>
                      <w:divBdr>
                        <w:top w:val="none" w:sz="0" w:space="0" w:color="auto"/>
                        <w:left w:val="none" w:sz="0" w:space="0" w:color="auto"/>
                        <w:bottom w:val="none" w:sz="0" w:space="0" w:color="auto"/>
                        <w:right w:val="none" w:sz="0" w:space="0" w:color="auto"/>
                      </w:divBdr>
                    </w:div>
                  </w:divsChild>
                </w:div>
                <w:div w:id="1244953208">
                  <w:marLeft w:val="0"/>
                  <w:marRight w:val="0"/>
                  <w:marTop w:val="0"/>
                  <w:marBottom w:val="0"/>
                  <w:divBdr>
                    <w:top w:val="none" w:sz="0" w:space="0" w:color="auto"/>
                    <w:left w:val="none" w:sz="0" w:space="0" w:color="auto"/>
                    <w:bottom w:val="none" w:sz="0" w:space="0" w:color="auto"/>
                    <w:right w:val="none" w:sz="0" w:space="0" w:color="auto"/>
                  </w:divBdr>
                  <w:divsChild>
                    <w:div w:id="100951472">
                      <w:marLeft w:val="0"/>
                      <w:marRight w:val="0"/>
                      <w:marTop w:val="0"/>
                      <w:marBottom w:val="0"/>
                      <w:divBdr>
                        <w:top w:val="none" w:sz="0" w:space="0" w:color="auto"/>
                        <w:left w:val="none" w:sz="0" w:space="0" w:color="auto"/>
                        <w:bottom w:val="none" w:sz="0" w:space="0" w:color="auto"/>
                        <w:right w:val="none" w:sz="0" w:space="0" w:color="auto"/>
                      </w:divBdr>
                    </w:div>
                  </w:divsChild>
                </w:div>
                <w:div w:id="1408454468">
                  <w:marLeft w:val="0"/>
                  <w:marRight w:val="0"/>
                  <w:marTop w:val="0"/>
                  <w:marBottom w:val="0"/>
                  <w:divBdr>
                    <w:top w:val="none" w:sz="0" w:space="0" w:color="auto"/>
                    <w:left w:val="none" w:sz="0" w:space="0" w:color="auto"/>
                    <w:bottom w:val="none" w:sz="0" w:space="0" w:color="auto"/>
                    <w:right w:val="none" w:sz="0" w:space="0" w:color="auto"/>
                  </w:divBdr>
                  <w:divsChild>
                    <w:div w:id="18462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08504">
          <w:marLeft w:val="0"/>
          <w:marRight w:val="0"/>
          <w:marTop w:val="0"/>
          <w:marBottom w:val="0"/>
          <w:divBdr>
            <w:top w:val="none" w:sz="0" w:space="0" w:color="auto"/>
            <w:left w:val="none" w:sz="0" w:space="0" w:color="auto"/>
            <w:bottom w:val="none" w:sz="0" w:space="0" w:color="auto"/>
            <w:right w:val="none" w:sz="0" w:space="0" w:color="auto"/>
          </w:divBdr>
          <w:divsChild>
            <w:div w:id="800418053">
              <w:marLeft w:val="0"/>
              <w:marRight w:val="0"/>
              <w:marTop w:val="0"/>
              <w:marBottom w:val="0"/>
              <w:divBdr>
                <w:top w:val="none" w:sz="0" w:space="0" w:color="auto"/>
                <w:left w:val="none" w:sz="0" w:space="0" w:color="auto"/>
                <w:bottom w:val="none" w:sz="0" w:space="0" w:color="auto"/>
                <w:right w:val="none" w:sz="0" w:space="0" w:color="auto"/>
              </w:divBdr>
              <w:divsChild>
                <w:div w:id="1664427531">
                  <w:marLeft w:val="0"/>
                  <w:marRight w:val="0"/>
                  <w:marTop w:val="0"/>
                  <w:marBottom w:val="0"/>
                  <w:divBdr>
                    <w:top w:val="none" w:sz="0" w:space="0" w:color="auto"/>
                    <w:left w:val="none" w:sz="0" w:space="0" w:color="auto"/>
                    <w:bottom w:val="none" w:sz="0" w:space="0" w:color="auto"/>
                    <w:right w:val="none" w:sz="0" w:space="0" w:color="auto"/>
                  </w:divBdr>
                  <w:divsChild>
                    <w:div w:id="1001278205">
                      <w:marLeft w:val="0"/>
                      <w:marRight w:val="0"/>
                      <w:marTop w:val="0"/>
                      <w:marBottom w:val="0"/>
                      <w:divBdr>
                        <w:top w:val="none" w:sz="0" w:space="0" w:color="auto"/>
                        <w:left w:val="none" w:sz="0" w:space="0" w:color="auto"/>
                        <w:bottom w:val="none" w:sz="0" w:space="0" w:color="auto"/>
                        <w:right w:val="none" w:sz="0" w:space="0" w:color="auto"/>
                      </w:divBdr>
                    </w:div>
                  </w:divsChild>
                </w:div>
                <w:div w:id="1229073809">
                  <w:marLeft w:val="0"/>
                  <w:marRight w:val="0"/>
                  <w:marTop w:val="0"/>
                  <w:marBottom w:val="0"/>
                  <w:divBdr>
                    <w:top w:val="none" w:sz="0" w:space="0" w:color="auto"/>
                    <w:left w:val="none" w:sz="0" w:space="0" w:color="auto"/>
                    <w:bottom w:val="none" w:sz="0" w:space="0" w:color="auto"/>
                    <w:right w:val="none" w:sz="0" w:space="0" w:color="auto"/>
                  </w:divBdr>
                  <w:divsChild>
                    <w:div w:id="2332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43224">
          <w:marLeft w:val="0"/>
          <w:marRight w:val="0"/>
          <w:marTop w:val="0"/>
          <w:marBottom w:val="0"/>
          <w:divBdr>
            <w:top w:val="none" w:sz="0" w:space="0" w:color="auto"/>
            <w:left w:val="none" w:sz="0" w:space="0" w:color="auto"/>
            <w:bottom w:val="none" w:sz="0" w:space="0" w:color="auto"/>
            <w:right w:val="none" w:sz="0" w:space="0" w:color="auto"/>
          </w:divBdr>
          <w:divsChild>
            <w:div w:id="1133405342">
              <w:marLeft w:val="0"/>
              <w:marRight w:val="0"/>
              <w:marTop w:val="0"/>
              <w:marBottom w:val="0"/>
              <w:divBdr>
                <w:top w:val="none" w:sz="0" w:space="0" w:color="auto"/>
                <w:left w:val="none" w:sz="0" w:space="0" w:color="auto"/>
                <w:bottom w:val="none" w:sz="0" w:space="0" w:color="auto"/>
                <w:right w:val="none" w:sz="0" w:space="0" w:color="auto"/>
              </w:divBdr>
              <w:divsChild>
                <w:div w:id="255939160">
                  <w:marLeft w:val="0"/>
                  <w:marRight w:val="0"/>
                  <w:marTop w:val="0"/>
                  <w:marBottom w:val="0"/>
                  <w:divBdr>
                    <w:top w:val="none" w:sz="0" w:space="0" w:color="auto"/>
                    <w:left w:val="none" w:sz="0" w:space="0" w:color="auto"/>
                    <w:bottom w:val="none" w:sz="0" w:space="0" w:color="auto"/>
                    <w:right w:val="none" w:sz="0" w:space="0" w:color="auto"/>
                  </w:divBdr>
                  <w:divsChild>
                    <w:div w:id="862591101">
                      <w:marLeft w:val="0"/>
                      <w:marRight w:val="0"/>
                      <w:marTop w:val="0"/>
                      <w:marBottom w:val="0"/>
                      <w:divBdr>
                        <w:top w:val="none" w:sz="0" w:space="0" w:color="auto"/>
                        <w:left w:val="none" w:sz="0" w:space="0" w:color="auto"/>
                        <w:bottom w:val="none" w:sz="0" w:space="0" w:color="auto"/>
                        <w:right w:val="none" w:sz="0" w:space="0" w:color="auto"/>
                      </w:divBdr>
                    </w:div>
                  </w:divsChild>
                </w:div>
                <w:div w:id="917329994">
                  <w:marLeft w:val="0"/>
                  <w:marRight w:val="0"/>
                  <w:marTop w:val="0"/>
                  <w:marBottom w:val="0"/>
                  <w:divBdr>
                    <w:top w:val="none" w:sz="0" w:space="0" w:color="auto"/>
                    <w:left w:val="none" w:sz="0" w:space="0" w:color="auto"/>
                    <w:bottom w:val="none" w:sz="0" w:space="0" w:color="auto"/>
                    <w:right w:val="none" w:sz="0" w:space="0" w:color="auto"/>
                  </w:divBdr>
                  <w:divsChild>
                    <w:div w:id="2221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5879">
          <w:marLeft w:val="0"/>
          <w:marRight w:val="0"/>
          <w:marTop w:val="0"/>
          <w:marBottom w:val="0"/>
          <w:divBdr>
            <w:top w:val="none" w:sz="0" w:space="0" w:color="auto"/>
            <w:left w:val="none" w:sz="0" w:space="0" w:color="auto"/>
            <w:bottom w:val="none" w:sz="0" w:space="0" w:color="auto"/>
            <w:right w:val="none" w:sz="0" w:space="0" w:color="auto"/>
          </w:divBdr>
          <w:divsChild>
            <w:div w:id="1148126732">
              <w:marLeft w:val="0"/>
              <w:marRight w:val="0"/>
              <w:marTop w:val="0"/>
              <w:marBottom w:val="0"/>
              <w:divBdr>
                <w:top w:val="none" w:sz="0" w:space="0" w:color="auto"/>
                <w:left w:val="none" w:sz="0" w:space="0" w:color="auto"/>
                <w:bottom w:val="none" w:sz="0" w:space="0" w:color="auto"/>
                <w:right w:val="none" w:sz="0" w:space="0" w:color="auto"/>
              </w:divBdr>
              <w:divsChild>
                <w:div w:id="1287783937">
                  <w:marLeft w:val="0"/>
                  <w:marRight w:val="0"/>
                  <w:marTop w:val="0"/>
                  <w:marBottom w:val="0"/>
                  <w:divBdr>
                    <w:top w:val="none" w:sz="0" w:space="0" w:color="auto"/>
                    <w:left w:val="none" w:sz="0" w:space="0" w:color="auto"/>
                    <w:bottom w:val="none" w:sz="0" w:space="0" w:color="auto"/>
                    <w:right w:val="none" w:sz="0" w:space="0" w:color="auto"/>
                  </w:divBdr>
                  <w:divsChild>
                    <w:div w:id="487981855">
                      <w:marLeft w:val="0"/>
                      <w:marRight w:val="0"/>
                      <w:marTop w:val="0"/>
                      <w:marBottom w:val="0"/>
                      <w:divBdr>
                        <w:top w:val="none" w:sz="0" w:space="0" w:color="auto"/>
                        <w:left w:val="none" w:sz="0" w:space="0" w:color="auto"/>
                        <w:bottom w:val="none" w:sz="0" w:space="0" w:color="auto"/>
                        <w:right w:val="none" w:sz="0" w:space="0" w:color="auto"/>
                      </w:divBdr>
                    </w:div>
                  </w:divsChild>
                </w:div>
                <w:div w:id="115418096">
                  <w:marLeft w:val="0"/>
                  <w:marRight w:val="0"/>
                  <w:marTop w:val="0"/>
                  <w:marBottom w:val="0"/>
                  <w:divBdr>
                    <w:top w:val="none" w:sz="0" w:space="0" w:color="auto"/>
                    <w:left w:val="none" w:sz="0" w:space="0" w:color="auto"/>
                    <w:bottom w:val="none" w:sz="0" w:space="0" w:color="auto"/>
                    <w:right w:val="none" w:sz="0" w:space="0" w:color="auto"/>
                  </w:divBdr>
                  <w:divsChild>
                    <w:div w:id="486940084">
                      <w:marLeft w:val="0"/>
                      <w:marRight w:val="0"/>
                      <w:marTop w:val="0"/>
                      <w:marBottom w:val="0"/>
                      <w:divBdr>
                        <w:top w:val="none" w:sz="0" w:space="0" w:color="auto"/>
                        <w:left w:val="none" w:sz="0" w:space="0" w:color="auto"/>
                        <w:bottom w:val="none" w:sz="0" w:space="0" w:color="auto"/>
                        <w:right w:val="none" w:sz="0" w:space="0" w:color="auto"/>
                      </w:divBdr>
                    </w:div>
                  </w:divsChild>
                </w:div>
                <w:div w:id="448864829">
                  <w:marLeft w:val="0"/>
                  <w:marRight w:val="0"/>
                  <w:marTop w:val="0"/>
                  <w:marBottom w:val="0"/>
                  <w:divBdr>
                    <w:top w:val="none" w:sz="0" w:space="0" w:color="auto"/>
                    <w:left w:val="none" w:sz="0" w:space="0" w:color="auto"/>
                    <w:bottom w:val="none" w:sz="0" w:space="0" w:color="auto"/>
                    <w:right w:val="none" w:sz="0" w:space="0" w:color="auto"/>
                  </w:divBdr>
                  <w:divsChild>
                    <w:div w:id="1151755912">
                      <w:marLeft w:val="0"/>
                      <w:marRight w:val="0"/>
                      <w:marTop w:val="0"/>
                      <w:marBottom w:val="0"/>
                      <w:divBdr>
                        <w:top w:val="none" w:sz="0" w:space="0" w:color="auto"/>
                        <w:left w:val="none" w:sz="0" w:space="0" w:color="auto"/>
                        <w:bottom w:val="none" w:sz="0" w:space="0" w:color="auto"/>
                        <w:right w:val="none" w:sz="0" w:space="0" w:color="auto"/>
                      </w:divBdr>
                    </w:div>
                  </w:divsChild>
                </w:div>
                <w:div w:id="1109348903">
                  <w:marLeft w:val="0"/>
                  <w:marRight w:val="0"/>
                  <w:marTop w:val="0"/>
                  <w:marBottom w:val="0"/>
                  <w:divBdr>
                    <w:top w:val="none" w:sz="0" w:space="0" w:color="auto"/>
                    <w:left w:val="none" w:sz="0" w:space="0" w:color="auto"/>
                    <w:bottom w:val="none" w:sz="0" w:space="0" w:color="auto"/>
                    <w:right w:val="none" w:sz="0" w:space="0" w:color="auto"/>
                  </w:divBdr>
                  <w:divsChild>
                    <w:div w:id="3666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9171">
          <w:marLeft w:val="0"/>
          <w:marRight w:val="0"/>
          <w:marTop w:val="0"/>
          <w:marBottom w:val="0"/>
          <w:divBdr>
            <w:top w:val="none" w:sz="0" w:space="0" w:color="auto"/>
            <w:left w:val="none" w:sz="0" w:space="0" w:color="auto"/>
            <w:bottom w:val="none" w:sz="0" w:space="0" w:color="auto"/>
            <w:right w:val="none" w:sz="0" w:space="0" w:color="auto"/>
          </w:divBdr>
          <w:divsChild>
            <w:div w:id="1619949681">
              <w:marLeft w:val="0"/>
              <w:marRight w:val="0"/>
              <w:marTop w:val="0"/>
              <w:marBottom w:val="0"/>
              <w:divBdr>
                <w:top w:val="none" w:sz="0" w:space="0" w:color="auto"/>
                <w:left w:val="none" w:sz="0" w:space="0" w:color="auto"/>
                <w:bottom w:val="none" w:sz="0" w:space="0" w:color="auto"/>
                <w:right w:val="none" w:sz="0" w:space="0" w:color="auto"/>
              </w:divBdr>
              <w:divsChild>
                <w:div w:id="823014669">
                  <w:marLeft w:val="0"/>
                  <w:marRight w:val="0"/>
                  <w:marTop w:val="0"/>
                  <w:marBottom w:val="0"/>
                  <w:divBdr>
                    <w:top w:val="none" w:sz="0" w:space="0" w:color="auto"/>
                    <w:left w:val="none" w:sz="0" w:space="0" w:color="auto"/>
                    <w:bottom w:val="none" w:sz="0" w:space="0" w:color="auto"/>
                    <w:right w:val="none" w:sz="0" w:space="0" w:color="auto"/>
                  </w:divBdr>
                  <w:divsChild>
                    <w:div w:id="275527331">
                      <w:marLeft w:val="0"/>
                      <w:marRight w:val="0"/>
                      <w:marTop w:val="0"/>
                      <w:marBottom w:val="0"/>
                      <w:divBdr>
                        <w:top w:val="none" w:sz="0" w:space="0" w:color="auto"/>
                        <w:left w:val="none" w:sz="0" w:space="0" w:color="auto"/>
                        <w:bottom w:val="none" w:sz="0" w:space="0" w:color="auto"/>
                        <w:right w:val="none" w:sz="0" w:space="0" w:color="auto"/>
                      </w:divBdr>
                    </w:div>
                  </w:divsChild>
                </w:div>
                <w:div w:id="828181740">
                  <w:marLeft w:val="0"/>
                  <w:marRight w:val="0"/>
                  <w:marTop w:val="0"/>
                  <w:marBottom w:val="0"/>
                  <w:divBdr>
                    <w:top w:val="none" w:sz="0" w:space="0" w:color="auto"/>
                    <w:left w:val="none" w:sz="0" w:space="0" w:color="auto"/>
                    <w:bottom w:val="none" w:sz="0" w:space="0" w:color="auto"/>
                    <w:right w:val="none" w:sz="0" w:space="0" w:color="auto"/>
                  </w:divBdr>
                  <w:divsChild>
                    <w:div w:id="1452283149">
                      <w:marLeft w:val="0"/>
                      <w:marRight w:val="0"/>
                      <w:marTop w:val="0"/>
                      <w:marBottom w:val="0"/>
                      <w:divBdr>
                        <w:top w:val="none" w:sz="0" w:space="0" w:color="auto"/>
                        <w:left w:val="none" w:sz="0" w:space="0" w:color="auto"/>
                        <w:bottom w:val="none" w:sz="0" w:space="0" w:color="auto"/>
                        <w:right w:val="none" w:sz="0" w:space="0" w:color="auto"/>
                      </w:divBdr>
                    </w:div>
                  </w:divsChild>
                </w:div>
                <w:div w:id="1262223990">
                  <w:marLeft w:val="0"/>
                  <w:marRight w:val="0"/>
                  <w:marTop w:val="0"/>
                  <w:marBottom w:val="0"/>
                  <w:divBdr>
                    <w:top w:val="none" w:sz="0" w:space="0" w:color="auto"/>
                    <w:left w:val="none" w:sz="0" w:space="0" w:color="auto"/>
                    <w:bottom w:val="none" w:sz="0" w:space="0" w:color="auto"/>
                    <w:right w:val="none" w:sz="0" w:space="0" w:color="auto"/>
                  </w:divBdr>
                  <w:divsChild>
                    <w:div w:id="1110049732">
                      <w:marLeft w:val="0"/>
                      <w:marRight w:val="0"/>
                      <w:marTop w:val="0"/>
                      <w:marBottom w:val="0"/>
                      <w:divBdr>
                        <w:top w:val="none" w:sz="0" w:space="0" w:color="auto"/>
                        <w:left w:val="none" w:sz="0" w:space="0" w:color="auto"/>
                        <w:bottom w:val="none" w:sz="0" w:space="0" w:color="auto"/>
                        <w:right w:val="none" w:sz="0" w:space="0" w:color="auto"/>
                      </w:divBdr>
                    </w:div>
                    <w:div w:id="1930000688">
                      <w:marLeft w:val="0"/>
                      <w:marRight w:val="0"/>
                      <w:marTop w:val="0"/>
                      <w:marBottom w:val="0"/>
                      <w:divBdr>
                        <w:top w:val="none" w:sz="0" w:space="0" w:color="auto"/>
                        <w:left w:val="none" w:sz="0" w:space="0" w:color="auto"/>
                        <w:bottom w:val="none" w:sz="0" w:space="0" w:color="auto"/>
                        <w:right w:val="none" w:sz="0" w:space="0" w:color="auto"/>
                      </w:divBdr>
                    </w:div>
                  </w:divsChild>
                </w:div>
                <w:div w:id="528614623">
                  <w:marLeft w:val="0"/>
                  <w:marRight w:val="0"/>
                  <w:marTop w:val="0"/>
                  <w:marBottom w:val="0"/>
                  <w:divBdr>
                    <w:top w:val="none" w:sz="0" w:space="0" w:color="auto"/>
                    <w:left w:val="none" w:sz="0" w:space="0" w:color="auto"/>
                    <w:bottom w:val="none" w:sz="0" w:space="0" w:color="auto"/>
                    <w:right w:val="none" w:sz="0" w:space="0" w:color="auto"/>
                  </w:divBdr>
                  <w:divsChild>
                    <w:div w:id="16260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09386">
          <w:marLeft w:val="0"/>
          <w:marRight w:val="0"/>
          <w:marTop w:val="0"/>
          <w:marBottom w:val="0"/>
          <w:divBdr>
            <w:top w:val="none" w:sz="0" w:space="0" w:color="auto"/>
            <w:left w:val="none" w:sz="0" w:space="0" w:color="auto"/>
            <w:bottom w:val="none" w:sz="0" w:space="0" w:color="auto"/>
            <w:right w:val="none" w:sz="0" w:space="0" w:color="auto"/>
          </w:divBdr>
          <w:divsChild>
            <w:div w:id="720712812">
              <w:marLeft w:val="0"/>
              <w:marRight w:val="0"/>
              <w:marTop w:val="0"/>
              <w:marBottom w:val="0"/>
              <w:divBdr>
                <w:top w:val="none" w:sz="0" w:space="0" w:color="auto"/>
                <w:left w:val="none" w:sz="0" w:space="0" w:color="auto"/>
                <w:bottom w:val="none" w:sz="0" w:space="0" w:color="auto"/>
                <w:right w:val="none" w:sz="0" w:space="0" w:color="auto"/>
              </w:divBdr>
              <w:divsChild>
                <w:div w:id="875581588">
                  <w:marLeft w:val="0"/>
                  <w:marRight w:val="0"/>
                  <w:marTop w:val="0"/>
                  <w:marBottom w:val="0"/>
                  <w:divBdr>
                    <w:top w:val="none" w:sz="0" w:space="0" w:color="auto"/>
                    <w:left w:val="none" w:sz="0" w:space="0" w:color="auto"/>
                    <w:bottom w:val="none" w:sz="0" w:space="0" w:color="auto"/>
                    <w:right w:val="none" w:sz="0" w:space="0" w:color="auto"/>
                  </w:divBdr>
                  <w:divsChild>
                    <w:div w:id="282462652">
                      <w:marLeft w:val="0"/>
                      <w:marRight w:val="0"/>
                      <w:marTop w:val="0"/>
                      <w:marBottom w:val="0"/>
                      <w:divBdr>
                        <w:top w:val="none" w:sz="0" w:space="0" w:color="auto"/>
                        <w:left w:val="none" w:sz="0" w:space="0" w:color="auto"/>
                        <w:bottom w:val="none" w:sz="0" w:space="0" w:color="auto"/>
                        <w:right w:val="none" w:sz="0" w:space="0" w:color="auto"/>
                      </w:divBdr>
                    </w:div>
                    <w:div w:id="2125070694">
                      <w:marLeft w:val="0"/>
                      <w:marRight w:val="0"/>
                      <w:marTop w:val="0"/>
                      <w:marBottom w:val="0"/>
                      <w:divBdr>
                        <w:top w:val="none" w:sz="0" w:space="0" w:color="auto"/>
                        <w:left w:val="none" w:sz="0" w:space="0" w:color="auto"/>
                        <w:bottom w:val="none" w:sz="0" w:space="0" w:color="auto"/>
                        <w:right w:val="none" w:sz="0" w:space="0" w:color="auto"/>
                      </w:divBdr>
                    </w:div>
                  </w:divsChild>
                </w:div>
                <w:div w:id="968709413">
                  <w:marLeft w:val="0"/>
                  <w:marRight w:val="0"/>
                  <w:marTop w:val="0"/>
                  <w:marBottom w:val="0"/>
                  <w:divBdr>
                    <w:top w:val="none" w:sz="0" w:space="0" w:color="auto"/>
                    <w:left w:val="none" w:sz="0" w:space="0" w:color="auto"/>
                    <w:bottom w:val="none" w:sz="0" w:space="0" w:color="auto"/>
                    <w:right w:val="none" w:sz="0" w:space="0" w:color="auto"/>
                  </w:divBdr>
                  <w:divsChild>
                    <w:div w:id="1673870729">
                      <w:marLeft w:val="0"/>
                      <w:marRight w:val="0"/>
                      <w:marTop w:val="0"/>
                      <w:marBottom w:val="0"/>
                      <w:divBdr>
                        <w:top w:val="none" w:sz="0" w:space="0" w:color="auto"/>
                        <w:left w:val="none" w:sz="0" w:space="0" w:color="auto"/>
                        <w:bottom w:val="none" w:sz="0" w:space="0" w:color="auto"/>
                        <w:right w:val="none" w:sz="0" w:space="0" w:color="auto"/>
                      </w:divBdr>
                    </w:div>
                  </w:divsChild>
                </w:div>
                <w:div w:id="995037800">
                  <w:marLeft w:val="0"/>
                  <w:marRight w:val="0"/>
                  <w:marTop w:val="0"/>
                  <w:marBottom w:val="0"/>
                  <w:divBdr>
                    <w:top w:val="none" w:sz="0" w:space="0" w:color="auto"/>
                    <w:left w:val="none" w:sz="0" w:space="0" w:color="auto"/>
                    <w:bottom w:val="none" w:sz="0" w:space="0" w:color="auto"/>
                    <w:right w:val="none" w:sz="0" w:space="0" w:color="auto"/>
                  </w:divBdr>
                  <w:divsChild>
                    <w:div w:id="271209453">
                      <w:marLeft w:val="0"/>
                      <w:marRight w:val="0"/>
                      <w:marTop w:val="0"/>
                      <w:marBottom w:val="0"/>
                      <w:divBdr>
                        <w:top w:val="none" w:sz="0" w:space="0" w:color="auto"/>
                        <w:left w:val="none" w:sz="0" w:space="0" w:color="auto"/>
                        <w:bottom w:val="none" w:sz="0" w:space="0" w:color="auto"/>
                        <w:right w:val="none" w:sz="0" w:space="0" w:color="auto"/>
                      </w:divBdr>
                    </w:div>
                    <w:div w:id="1544168372">
                      <w:marLeft w:val="0"/>
                      <w:marRight w:val="0"/>
                      <w:marTop w:val="0"/>
                      <w:marBottom w:val="0"/>
                      <w:divBdr>
                        <w:top w:val="none" w:sz="0" w:space="0" w:color="auto"/>
                        <w:left w:val="none" w:sz="0" w:space="0" w:color="auto"/>
                        <w:bottom w:val="none" w:sz="0" w:space="0" w:color="auto"/>
                        <w:right w:val="none" w:sz="0" w:space="0" w:color="auto"/>
                      </w:divBdr>
                    </w:div>
                  </w:divsChild>
                </w:div>
                <w:div w:id="554969138">
                  <w:marLeft w:val="0"/>
                  <w:marRight w:val="0"/>
                  <w:marTop w:val="0"/>
                  <w:marBottom w:val="0"/>
                  <w:divBdr>
                    <w:top w:val="none" w:sz="0" w:space="0" w:color="auto"/>
                    <w:left w:val="none" w:sz="0" w:space="0" w:color="auto"/>
                    <w:bottom w:val="none" w:sz="0" w:space="0" w:color="auto"/>
                    <w:right w:val="none" w:sz="0" w:space="0" w:color="auto"/>
                  </w:divBdr>
                  <w:divsChild>
                    <w:div w:id="497581833">
                      <w:marLeft w:val="0"/>
                      <w:marRight w:val="0"/>
                      <w:marTop w:val="0"/>
                      <w:marBottom w:val="0"/>
                      <w:divBdr>
                        <w:top w:val="none" w:sz="0" w:space="0" w:color="auto"/>
                        <w:left w:val="none" w:sz="0" w:space="0" w:color="auto"/>
                        <w:bottom w:val="none" w:sz="0" w:space="0" w:color="auto"/>
                        <w:right w:val="none" w:sz="0" w:space="0" w:color="auto"/>
                      </w:divBdr>
                    </w:div>
                  </w:divsChild>
                </w:div>
                <w:div w:id="1900969600">
                  <w:marLeft w:val="0"/>
                  <w:marRight w:val="0"/>
                  <w:marTop w:val="0"/>
                  <w:marBottom w:val="0"/>
                  <w:divBdr>
                    <w:top w:val="none" w:sz="0" w:space="0" w:color="auto"/>
                    <w:left w:val="none" w:sz="0" w:space="0" w:color="auto"/>
                    <w:bottom w:val="none" w:sz="0" w:space="0" w:color="auto"/>
                    <w:right w:val="none" w:sz="0" w:space="0" w:color="auto"/>
                  </w:divBdr>
                  <w:divsChild>
                    <w:div w:id="118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2933">
          <w:marLeft w:val="0"/>
          <w:marRight w:val="0"/>
          <w:marTop w:val="0"/>
          <w:marBottom w:val="0"/>
          <w:divBdr>
            <w:top w:val="none" w:sz="0" w:space="0" w:color="auto"/>
            <w:left w:val="none" w:sz="0" w:space="0" w:color="auto"/>
            <w:bottom w:val="none" w:sz="0" w:space="0" w:color="auto"/>
            <w:right w:val="none" w:sz="0" w:space="0" w:color="auto"/>
          </w:divBdr>
          <w:divsChild>
            <w:div w:id="217520720">
              <w:marLeft w:val="0"/>
              <w:marRight w:val="0"/>
              <w:marTop w:val="0"/>
              <w:marBottom w:val="0"/>
              <w:divBdr>
                <w:top w:val="none" w:sz="0" w:space="0" w:color="auto"/>
                <w:left w:val="none" w:sz="0" w:space="0" w:color="auto"/>
                <w:bottom w:val="none" w:sz="0" w:space="0" w:color="auto"/>
                <w:right w:val="none" w:sz="0" w:space="0" w:color="auto"/>
              </w:divBdr>
              <w:divsChild>
                <w:div w:id="424888706">
                  <w:marLeft w:val="0"/>
                  <w:marRight w:val="0"/>
                  <w:marTop w:val="0"/>
                  <w:marBottom w:val="0"/>
                  <w:divBdr>
                    <w:top w:val="none" w:sz="0" w:space="0" w:color="auto"/>
                    <w:left w:val="none" w:sz="0" w:space="0" w:color="auto"/>
                    <w:bottom w:val="none" w:sz="0" w:space="0" w:color="auto"/>
                    <w:right w:val="none" w:sz="0" w:space="0" w:color="auto"/>
                  </w:divBdr>
                  <w:divsChild>
                    <w:div w:id="839389262">
                      <w:marLeft w:val="0"/>
                      <w:marRight w:val="0"/>
                      <w:marTop w:val="0"/>
                      <w:marBottom w:val="0"/>
                      <w:divBdr>
                        <w:top w:val="none" w:sz="0" w:space="0" w:color="auto"/>
                        <w:left w:val="none" w:sz="0" w:space="0" w:color="auto"/>
                        <w:bottom w:val="none" w:sz="0" w:space="0" w:color="auto"/>
                        <w:right w:val="none" w:sz="0" w:space="0" w:color="auto"/>
                      </w:divBdr>
                    </w:div>
                  </w:divsChild>
                </w:div>
                <w:div w:id="853497580">
                  <w:marLeft w:val="0"/>
                  <w:marRight w:val="0"/>
                  <w:marTop w:val="0"/>
                  <w:marBottom w:val="0"/>
                  <w:divBdr>
                    <w:top w:val="none" w:sz="0" w:space="0" w:color="auto"/>
                    <w:left w:val="none" w:sz="0" w:space="0" w:color="auto"/>
                    <w:bottom w:val="none" w:sz="0" w:space="0" w:color="auto"/>
                    <w:right w:val="none" w:sz="0" w:space="0" w:color="auto"/>
                  </w:divBdr>
                  <w:divsChild>
                    <w:div w:id="589584164">
                      <w:marLeft w:val="0"/>
                      <w:marRight w:val="0"/>
                      <w:marTop w:val="0"/>
                      <w:marBottom w:val="0"/>
                      <w:divBdr>
                        <w:top w:val="none" w:sz="0" w:space="0" w:color="auto"/>
                        <w:left w:val="none" w:sz="0" w:space="0" w:color="auto"/>
                        <w:bottom w:val="none" w:sz="0" w:space="0" w:color="auto"/>
                        <w:right w:val="none" w:sz="0" w:space="0" w:color="auto"/>
                      </w:divBdr>
                    </w:div>
                  </w:divsChild>
                </w:div>
                <w:div w:id="169370584">
                  <w:marLeft w:val="0"/>
                  <w:marRight w:val="0"/>
                  <w:marTop w:val="0"/>
                  <w:marBottom w:val="0"/>
                  <w:divBdr>
                    <w:top w:val="none" w:sz="0" w:space="0" w:color="auto"/>
                    <w:left w:val="none" w:sz="0" w:space="0" w:color="auto"/>
                    <w:bottom w:val="none" w:sz="0" w:space="0" w:color="auto"/>
                    <w:right w:val="none" w:sz="0" w:space="0" w:color="auto"/>
                  </w:divBdr>
                  <w:divsChild>
                    <w:div w:id="84830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4500">
          <w:marLeft w:val="0"/>
          <w:marRight w:val="0"/>
          <w:marTop w:val="0"/>
          <w:marBottom w:val="0"/>
          <w:divBdr>
            <w:top w:val="none" w:sz="0" w:space="0" w:color="auto"/>
            <w:left w:val="none" w:sz="0" w:space="0" w:color="auto"/>
            <w:bottom w:val="none" w:sz="0" w:space="0" w:color="auto"/>
            <w:right w:val="none" w:sz="0" w:space="0" w:color="auto"/>
          </w:divBdr>
          <w:divsChild>
            <w:div w:id="2073313998">
              <w:marLeft w:val="0"/>
              <w:marRight w:val="0"/>
              <w:marTop w:val="0"/>
              <w:marBottom w:val="0"/>
              <w:divBdr>
                <w:top w:val="none" w:sz="0" w:space="0" w:color="auto"/>
                <w:left w:val="none" w:sz="0" w:space="0" w:color="auto"/>
                <w:bottom w:val="none" w:sz="0" w:space="0" w:color="auto"/>
                <w:right w:val="none" w:sz="0" w:space="0" w:color="auto"/>
              </w:divBdr>
              <w:divsChild>
                <w:div w:id="440951146">
                  <w:marLeft w:val="0"/>
                  <w:marRight w:val="0"/>
                  <w:marTop w:val="0"/>
                  <w:marBottom w:val="0"/>
                  <w:divBdr>
                    <w:top w:val="none" w:sz="0" w:space="0" w:color="auto"/>
                    <w:left w:val="none" w:sz="0" w:space="0" w:color="auto"/>
                    <w:bottom w:val="none" w:sz="0" w:space="0" w:color="auto"/>
                    <w:right w:val="none" w:sz="0" w:space="0" w:color="auto"/>
                  </w:divBdr>
                  <w:divsChild>
                    <w:div w:id="78795652">
                      <w:marLeft w:val="0"/>
                      <w:marRight w:val="0"/>
                      <w:marTop w:val="0"/>
                      <w:marBottom w:val="0"/>
                      <w:divBdr>
                        <w:top w:val="none" w:sz="0" w:space="0" w:color="auto"/>
                        <w:left w:val="none" w:sz="0" w:space="0" w:color="auto"/>
                        <w:bottom w:val="none" w:sz="0" w:space="0" w:color="auto"/>
                        <w:right w:val="none" w:sz="0" w:space="0" w:color="auto"/>
                      </w:divBdr>
                    </w:div>
                  </w:divsChild>
                </w:div>
                <w:div w:id="993920180">
                  <w:marLeft w:val="0"/>
                  <w:marRight w:val="0"/>
                  <w:marTop w:val="0"/>
                  <w:marBottom w:val="0"/>
                  <w:divBdr>
                    <w:top w:val="none" w:sz="0" w:space="0" w:color="auto"/>
                    <w:left w:val="none" w:sz="0" w:space="0" w:color="auto"/>
                    <w:bottom w:val="none" w:sz="0" w:space="0" w:color="auto"/>
                    <w:right w:val="none" w:sz="0" w:space="0" w:color="auto"/>
                  </w:divBdr>
                  <w:divsChild>
                    <w:div w:id="938105373">
                      <w:marLeft w:val="0"/>
                      <w:marRight w:val="0"/>
                      <w:marTop w:val="0"/>
                      <w:marBottom w:val="0"/>
                      <w:divBdr>
                        <w:top w:val="none" w:sz="0" w:space="0" w:color="auto"/>
                        <w:left w:val="none" w:sz="0" w:space="0" w:color="auto"/>
                        <w:bottom w:val="none" w:sz="0" w:space="0" w:color="auto"/>
                        <w:right w:val="none" w:sz="0" w:space="0" w:color="auto"/>
                      </w:divBdr>
                    </w:div>
                  </w:divsChild>
                </w:div>
                <w:div w:id="204145412">
                  <w:marLeft w:val="0"/>
                  <w:marRight w:val="0"/>
                  <w:marTop w:val="0"/>
                  <w:marBottom w:val="0"/>
                  <w:divBdr>
                    <w:top w:val="none" w:sz="0" w:space="0" w:color="auto"/>
                    <w:left w:val="none" w:sz="0" w:space="0" w:color="auto"/>
                    <w:bottom w:val="none" w:sz="0" w:space="0" w:color="auto"/>
                    <w:right w:val="none" w:sz="0" w:space="0" w:color="auto"/>
                  </w:divBdr>
                  <w:divsChild>
                    <w:div w:id="282736441">
                      <w:marLeft w:val="0"/>
                      <w:marRight w:val="0"/>
                      <w:marTop w:val="0"/>
                      <w:marBottom w:val="0"/>
                      <w:divBdr>
                        <w:top w:val="none" w:sz="0" w:space="0" w:color="auto"/>
                        <w:left w:val="none" w:sz="0" w:space="0" w:color="auto"/>
                        <w:bottom w:val="none" w:sz="0" w:space="0" w:color="auto"/>
                        <w:right w:val="none" w:sz="0" w:space="0" w:color="auto"/>
                      </w:divBdr>
                    </w:div>
                  </w:divsChild>
                </w:div>
                <w:div w:id="1187132736">
                  <w:marLeft w:val="0"/>
                  <w:marRight w:val="0"/>
                  <w:marTop w:val="0"/>
                  <w:marBottom w:val="0"/>
                  <w:divBdr>
                    <w:top w:val="none" w:sz="0" w:space="0" w:color="auto"/>
                    <w:left w:val="none" w:sz="0" w:space="0" w:color="auto"/>
                    <w:bottom w:val="none" w:sz="0" w:space="0" w:color="auto"/>
                    <w:right w:val="none" w:sz="0" w:space="0" w:color="auto"/>
                  </w:divBdr>
                  <w:divsChild>
                    <w:div w:id="1121261825">
                      <w:marLeft w:val="0"/>
                      <w:marRight w:val="0"/>
                      <w:marTop w:val="0"/>
                      <w:marBottom w:val="0"/>
                      <w:divBdr>
                        <w:top w:val="none" w:sz="0" w:space="0" w:color="auto"/>
                        <w:left w:val="none" w:sz="0" w:space="0" w:color="auto"/>
                        <w:bottom w:val="none" w:sz="0" w:space="0" w:color="auto"/>
                        <w:right w:val="none" w:sz="0" w:space="0" w:color="auto"/>
                      </w:divBdr>
                    </w:div>
                  </w:divsChild>
                </w:div>
                <w:div w:id="1810395576">
                  <w:marLeft w:val="0"/>
                  <w:marRight w:val="0"/>
                  <w:marTop w:val="0"/>
                  <w:marBottom w:val="0"/>
                  <w:divBdr>
                    <w:top w:val="none" w:sz="0" w:space="0" w:color="auto"/>
                    <w:left w:val="none" w:sz="0" w:space="0" w:color="auto"/>
                    <w:bottom w:val="none" w:sz="0" w:space="0" w:color="auto"/>
                    <w:right w:val="none" w:sz="0" w:space="0" w:color="auto"/>
                  </w:divBdr>
                  <w:divsChild>
                    <w:div w:id="1931039662">
                      <w:marLeft w:val="0"/>
                      <w:marRight w:val="0"/>
                      <w:marTop w:val="0"/>
                      <w:marBottom w:val="0"/>
                      <w:divBdr>
                        <w:top w:val="none" w:sz="0" w:space="0" w:color="auto"/>
                        <w:left w:val="none" w:sz="0" w:space="0" w:color="auto"/>
                        <w:bottom w:val="none" w:sz="0" w:space="0" w:color="auto"/>
                        <w:right w:val="none" w:sz="0" w:space="0" w:color="auto"/>
                      </w:divBdr>
                    </w:div>
                  </w:divsChild>
                </w:div>
                <w:div w:id="1365204826">
                  <w:marLeft w:val="0"/>
                  <w:marRight w:val="0"/>
                  <w:marTop w:val="0"/>
                  <w:marBottom w:val="0"/>
                  <w:divBdr>
                    <w:top w:val="none" w:sz="0" w:space="0" w:color="auto"/>
                    <w:left w:val="none" w:sz="0" w:space="0" w:color="auto"/>
                    <w:bottom w:val="none" w:sz="0" w:space="0" w:color="auto"/>
                    <w:right w:val="none" w:sz="0" w:space="0" w:color="auto"/>
                  </w:divBdr>
                  <w:divsChild>
                    <w:div w:id="959802194">
                      <w:marLeft w:val="0"/>
                      <w:marRight w:val="0"/>
                      <w:marTop w:val="0"/>
                      <w:marBottom w:val="0"/>
                      <w:divBdr>
                        <w:top w:val="none" w:sz="0" w:space="0" w:color="auto"/>
                        <w:left w:val="none" w:sz="0" w:space="0" w:color="auto"/>
                        <w:bottom w:val="none" w:sz="0" w:space="0" w:color="auto"/>
                        <w:right w:val="none" w:sz="0" w:space="0" w:color="auto"/>
                      </w:divBdr>
                    </w:div>
                  </w:divsChild>
                </w:div>
                <w:div w:id="821896870">
                  <w:marLeft w:val="0"/>
                  <w:marRight w:val="0"/>
                  <w:marTop w:val="0"/>
                  <w:marBottom w:val="0"/>
                  <w:divBdr>
                    <w:top w:val="none" w:sz="0" w:space="0" w:color="auto"/>
                    <w:left w:val="none" w:sz="0" w:space="0" w:color="auto"/>
                    <w:bottom w:val="none" w:sz="0" w:space="0" w:color="auto"/>
                    <w:right w:val="none" w:sz="0" w:space="0" w:color="auto"/>
                  </w:divBdr>
                  <w:divsChild>
                    <w:div w:id="889417223">
                      <w:marLeft w:val="0"/>
                      <w:marRight w:val="0"/>
                      <w:marTop w:val="0"/>
                      <w:marBottom w:val="0"/>
                      <w:divBdr>
                        <w:top w:val="none" w:sz="0" w:space="0" w:color="auto"/>
                        <w:left w:val="none" w:sz="0" w:space="0" w:color="auto"/>
                        <w:bottom w:val="none" w:sz="0" w:space="0" w:color="auto"/>
                        <w:right w:val="none" w:sz="0" w:space="0" w:color="auto"/>
                      </w:divBdr>
                    </w:div>
                  </w:divsChild>
                </w:div>
                <w:div w:id="2060086829">
                  <w:marLeft w:val="0"/>
                  <w:marRight w:val="0"/>
                  <w:marTop w:val="0"/>
                  <w:marBottom w:val="0"/>
                  <w:divBdr>
                    <w:top w:val="none" w:sz="0" w:space="0" w:color="auto"/>
                    <w:left w:val="none" w:sz="0" w:space="0" w:color="auto"/>
                    <w:bottom w:val="none" w:sz="0" w:space="0" w:color="auto"/>
                    <w:right w:val="none" w:sz="0" w:space="0" w:color="auto"/>
                  </w:divBdr>
                  <w:divsChild>
                    <w:div w:id="867523520">
                      <w:marLeft w:val="0"/>
                      <w:marRight w:val="0"/>
                      <w:marTop w:val="0"/>
                      <w:marBottom w:val="0"/>
                      <w:divBdr>
                        <w:top w:val="none" w:sz="0" w:space="0" w:color="auto"/>
                        <w:left w:val="none" w:sz="0" w:space="0" w:color="auto"/>
                        <w:bottom w:val="none" w:sz="0" w:space="0" w:color="auto"/>
                        <w:right w:val="none" w:sz="0" w:space="0" w:color="auto"/>
                      </w:divBdr>
                    </w:div>
                  </w:divsChild>
                </w:div>
                <w:div w:id="1651058992">
                  <w:marLeft w:val="0"/>
                  <w:marRight w:val="0"/>
                  <w:marTop w:val="0"/>
                  <w:marBottom w:val="0"/>
                  <w:divBdr>
                    <w:top w:val="none" w:sz="0" w:space="0" w:color="auto"/>
                    <w:left w:val="none" w:sz="0" w:space="0" w:color="auto"/>
                    <w:bottom w:val="none" w:sz="0" w:space="0" w:color="auto"/>
                    <w:right w:val="none" w:sz="0" w:space="0" w:color="auto"/>
                  </w:divBdr>
                  <w:divsChild>
                    <w:div w:id="1863082837">
                      <w:marLeft w:val="0"/>
                      <w:marRight w:val="0"/>
                      <w:marTop w:val="0"/>
                      <w:marBottom w:val="0"/>
                      <w:divBdr>
                        <w:top w:val="none" w:sz="0" w:space="0" w:color="auto"/>
                        <w:left w:val="none" w:sz="0" w:space="0" w:color="auto"/>
                        <w:bottom w:val="none" w:sz="0" w:space="0" w:color="auto"/>
                        <w:right w:val="none" w:sz="0" w:space="0" w:color="auto"/>
                      </w:divBdr>
                    </w:div>
                  </w:divsChild>
                </w:div>
                <w:div w:id="272442518">
                  <w:marLeft w:val="0"/>
                  <w:marRight w:val="0"/>
                  <w:marTop w:val="0"/>
                  <w:marBottom w:val="0"/>
                  <w:divBdr>
                    <w:top w:val="none" w:sz="0" w:space="0" w:color="auto"/>
                    <w:left w:val="none" w:sz="0" w:space="0" w:color="auto"/>
                    <w:bottom w:val="none" w:sz="0" w:space="0" w:color="auto"/>
                    <w:right w:val="none" w:sz="0" w:space="0" w:color="auto"/>
                  </w:divBdr>
                  <w:divsChild>
                    <w:div w:id="1026563471">
                      <w:marLeft w:val="0"/>
                      <w:marRight w:val="0"/>
                      <w:marTop w:val="0"/>
                      <w:marBottom w:val="0"/>
                      <w:divBdr>
                        <w:top w:val="none" w:sz="0" w:space="0" w:color="auto"/>
                        <w:left w:val="none" w:sz="0" w:space="0" w:color="auto"/>
                        <w:bottom w:val="none" w:sz="0" w:space="0" w:color="auto"/>
                        <w:right w:val="none" w:sz="0" w:space="0" w:color="auto"/>
                      </w:divBdr>
                    </w:div>
                  </w:divsChild>
                </w:div>
                <w:div w:id="1260529139">
                  <w:marLeft w:val="0"/>
                  <w:marRight w:val="0"/>
                  <w:marTop w:val="0"/>
                  <w:marBottom w:val="0"/>
                  <w:divBdr>
                    <w:top w:val="none" w:sz="0" w:space="0" w:color="auto"/>
                    <w:left w:val="none" w:sz="0" w:space="0" w:color="auto"/>
                    <w:bottom w:val="none" w:sz="0" w:space="0" w:color="auto"/>
                    <w:right w:val="none" w:sz="0" w:space="0" w:color="auto"/>
                  </w:divBdr>
                  <w:divsChild>
                    <w:div w:id="262617938">
                      <w:marLeft w:val="0"/>
                      <w:marRight w:val="0"/>
                      <w:marTop w:val="0"/>
                      <w:marBottom w:val="0"/>
                      <w:divBdr>
                        <w:top w:val="none" w:sz="0" w:space="0" w:color="auto"/>
                        <w:left w:val="none" w:sz="0" w:space="0" w:color="auto"/>
                        <w:bottom w:val="none" w:sz="0" w:space="0" w:color="auto"/>
                        <w:right w:val="none" w:sz="0" w:space="0" w:color="auto"/>
                      </w:divBdr>
                    </w:div>
                  </w:divsChild>
                </w:div>
                <w:div w:id="685206358">
                  <w:marLeft w:val="0"/>
                  <w:marRight w:val="0"/>
                  <w:marTop w:val="0"/>
                  <w:marBottom w:val="0"/>
                  <w:divBdr>
                    <w:top w:val="none" w:sz="0" w:space="0" w:color="auto"/>
                    <w:left w:val="none" w:sz="0" w:space="0" w:color="auto"/>
                    <w:bottom w:val="none" w:sz="0" w:space="0" w:color="auto"/>
                    <w:right w:val="none" w:sz="0" w:space="0" w:color="auto"/>
                  </w:divBdr>
                  <w:divsChild>
                    <w:div w:id="22632518">
                      <w:marLeft w:val="0"/>
                      <w:marRight w:val="0"/>
                      <w:marTop w:val="0"/>
                      <w:marBottom w:val="0"/>
                      <w:divBdr>
                        <w:top w:val="none" w:sz="0" w:space="0" w:color="auto"/>
                        <w:left w:val="none" w:sz="0" w:space="0" w:color="auto"/>
                        <w:bottom w:val="none" w:sz="0" w:space="0" w:color="auto"/>
                        <w:right w:val="none" w:sz="0" w:space="0" w:color="auto"/>
                      </w:divBdr>
                    </w:div>
                  </w:divsChild>
                </w:div>
                <w:div w:id="795565114">
                  <w:marLeft w:val="0"/>
                  <w:marRight w:val="0"/>
                  <w:marTop w:val="0"/>
                  <w:marBottom w:val="0"/>
                  <w:divBdr>
                    <w:top w:val="none" w:sz="0" w:space="0" w:color="auto"/>
                    <w:left w:val="none" w:sz="0" w:space="0" w:color="auto"/>
                    <w:bottom w:val="none" w:sz="0" w:space="0" w:color="auto"/>
                    <w:right w:val="none" w:sz="0" w:space="0" w:color="auto"/>
                  </w:divBdr>
                  <w:divsChild>
                    <w:div w:id="1483353976">
                      <w:marLeft w:val="0"/>
                      <w:marRight w:val="0"/>
                      <w:marTop w:val="0"/>
                      <w:marBottom w:val="0"/>
                      <w:divBdr>
                        <w:top w:val="none" w:sz="0" w:space="0" w:color="auto"/>
                        <w:left w:val="none" w:sz="0" w:space="0" w:color="auto"/>
                        <w:bottom w:val="none" w:sz="0" w:space="0" w:color="auto"/>
                        <w:right w:val="none" w:sz="0" w:space="0" w:color="auto"/>
                      </w:divBdr>
                    </w:div>
                  </w:divsChild>
                </w:div>
                <w:div w:id="1790008302">
                  <w:marLeft w:val="0"/>
                  <w:marRight w:val="0"/>
                  <w:marTop w:val="0"/>
                  <w:marBottom w:val="0"/>
                  <w:divBdr>
                    <w:top w:val="none" w:sz="0" w:space="0" w:color="auto"/>
                    <w:left w:val="none" w:sz="0" w:space="0" w:color="auto"/>
                    <w:bottom w:val="none" w:sz="0" w:space="0" w:color="auto"/>
                    <w:right w:val="none" w:sz="0" w:space="0" w:color="auto"/>
                  </w:divBdr>
                  <w:divsChild>
                    <w:div w:id="966274057">
                      <w:marLeft w:val="0"/>
                      <w:marRight w:val="0"/>
                      <w:marTop w:val="0"/>
                      <w:marBottom w:val="0"/>
                      <w:divBdr>
                        <w:top w:val="none" w:sz="0" w:space="0" w:color="auto"/>
                        <w:left w:val="none" w:sz="0" w:space="0" w:color="auto"/>
                        <w:bottom w:val="none" w:sz="0" w:space="0" w:color="auto"/>
                        <w:right w:val="none" w:sz="0" w:space="0" w:color="auto"/>
                      </w:divBdr>
                    </w:div>
                  </w:divsChild>
                </w:div>
                <w:div w:id="1491752564">
                  <w:marLeft w:val="0"/>
                  <w:marRight w:val="0"/>
                  <w:marTop w:val="0"/>
                  <w:marBottom w:val="0"/>
                  <w:divBdr>
                    <w:top w:val="none" w:sz="0" w:space="0" w:color="auto"/>
                    <w:left w:val="none" w:sz="0" w:space="0" w:color="auto"/>
                    <w:bottom w:val="none" w:sz="0" w:space="0" w:color="auto"/>
                    <w:right w:val="none" w:sz="0" w:space="0" w:color="auto"/>
                  </w:divBdr>
                  <w:divsChild>
                    <w:div w:id="1322349812">
                      <w:marLeft w:val="0"/>
                      <w:marRight w:val="0"/>
                      <w:marTop w:val="0"/>
                      <w:marBottom w:val="0"/>
                      <w:divBdr>
                        <w:top w:val="none" w:sz="0" w:space="0" w:color="auto"/>
                        <w:left w:val="none" w:sz="0" w:space="0" w:color="auto"/>
                        <w:bottom w:val="none" w:sz="0" w:space="0" w:color="auto"/>
                        <w:right w:val="none" w:sz="0" w:space="0" w:color="auto"/>
                      </w:divBdr>
                    </w:div>
                  </w:divsChild>
                </w:div>
                <w:div w:id="898133020">
                  <w:marLeft w:val="0"/>
                  <w:marRight w:val="0"/>
                  <w:marTop w:val="0"/>
                  <w:marBottom w:val="0"/>
                  <w:divBdr>
                    <w:top w:val="none" w:sz="0" w:space="0" w:color="auto"/>
                    <w:left w:val="none" w:sz="0" w:space="0" w:color="auto"/>
                    <w:bottom w:val="none" w:sz="0" w:space="0" w:color="auto"/>
                    <w:right w:val="none" w:sz="0" w:space="0" w:color="auto"/>
                  </w:divBdr>
                  <w:divsChild>
                    <w:div w:id="1247614872">
                      <w:marLeft w:val="0"/>
                      <w:marRight w:val="0"/>
                      <w:marTop w:val="0"/>
                      <w:marBottom w:val="0"/>
                      <w:divBdr>
                        <w:top w:val="none" w:sz="0" w:space="0" w:color="auto"/>
                        <w:left w:val="none" w:sz="0" w:space="0" w:color="auto"/>
                        <w:bottom w:val="none" w:sz="0" w:space="0" w:color="auto"/>
                        <w:right w:val="none" w:sz="0" w:space="0" w:color="auto"/>
                      </w:divBdr>
                    </w:div>
                  </w:divsChild>
                </w:div>
                <w:div w:id="928582633">
                  <w:marLeft w:val="0"/>
                  <w:marRight w:val="0"/>
                  <w:marTop w:val="0"/>
                  <w:marBottom w:val="0"/>
                  <w:divBdr>
                    <w:top w:val="none" w:sz="0" w:space="0" w:color="auto"/>
                    <w:left w:val="none" w:sz="0" w:space="0" w:color="auto"/>
                    <w:bottom w:val="none" w:sz="0" w:space="0" w:color="auto"/>
                    <w:right w:val="none" w:sz="0" w:space="0" w:color="auto"/>
                  </w:divBdr>
                  <w:divsChild>
                    <w:div w:id="370761889">
                      <w:marLeft w:val="0"/>
                      <w:marRight w:val="0"/>
                      <w:marTop w:val="0"/>
                      <w:marBottom w:val="0"/>
                      <w:divBdr>
                        <w:top w:val="none" w:sz="0" w:space="0" w:color="auto"/>
                        <w:left w:val="none" w:sz="0" w:space="0" w:color="auto"/>
                        <w:bottom w:val="none" w:sz="0" w:space="0" w:color="auto"/>
                        <w:right w:val="none" w:sz="0" w:space="0" w:color="auto"/>
                      </w:divBdr>
                    </w:div>
                  </w:divsChild>
                </w:div>
                <w:div w:id="1650591322">
                  <w:marLeft w:val="0"/>
                  <w:marRight w:val="0"/>
                  <w:marTop w:val="0"/>
                  <w:marBottom w:val="0"/>
                  <w:divBdr>
                    <w:top w:val="none" w:sz="0" w:space="0" w:color="auto"/>
                    <w:left w:val="none" w:sz="0" w:space="0" w:color="auto"/>
                    <w:bottom w:val="none" w:sz="0" w:space="0" w:color="auto"/>
                    <w:right w:val="none" w:sz="0" w:space="0" w:color="auto"/>
                  </w:divBdr>
                  <w:divsChild>
                    <w:div w:id="52239084">
                      <w:marLeft w:val="0"/>
                      <w:marRight w:val="0"/>
                      <w:marTop w:val="0"/>
                      <w:marBottom w:val="0"/>
                      <w:divBdr>
                        <w:top w:val="none" w:sz="0" w:space="0" w:color="auto"/>
                        <w:left w:val="none" w:sz="0" w:space="0" w:color="auto"/>
                        <w:bottom w:val="none" w:sz="0" w:space="0" w:color="auto"/>
                        <w:right w:val="none" w:sz="0" w:space="0" w:color="auto"/>
                      </w:divBdr>
                    </w:div>
                  </w:divsChild>
                </w:div>
                <w:div w:id="286930634">
                  <w:marLeft w:val="0"/>
                  <w:marRight w:val="0"/>
                  <w:marTop w:val="0"/>
                  <w:marBottom w:val="0"/>
                  <w:divBdr>
                    <w:top w:val="none" w:sz="0" w:space="0" w:color="auto"/>
                    <w:left w:val="none" w:sz="0" w:space="0" w:color="auto"/>
                    <w:bottom w:val="none" w:sz="0" w:space="0" w:color="auto"/>
                    <w:right w:val="none" w:sz="0" w:space="0" w:color="auto"/>
                  </w:divBdr>
                  <w:divsChild>
                    <w:div w:id="801729614">
                      <w:marLeft w:val="0"/>
                      <w:marRight w:val="0"/>
                      <w:marTop w:val="0"/>
                      <w:marBottom w:val="0"/>
                      <w:divBdr>
                        <w:top w:val="none" w:sz="0" w:space="0" w:color="auto"/>
                        <w:left w:val="none" w:sz="0" w:space="0" w:color="auto"/>
                        <w:bottom w:val="none" w:sz="0" w:space="0" w:color="auto"/>
                        <w:right w:val="none" w:sz="0" w:space="0" w:color="auto"/>
                      </w:divBdr>
                    </w:div>
                  </w:divsChild>
                </w:div>
                <w:div w:id="892696517">
                  <w:marLeft w:val="0"/>
                  <w:marRight w:val="0"/>
                  <w:marTop w:val="0"/>
                  <w:marBottom w:val="0"/>
                  <w:divBdr>
                    <w:top w:val="none" w:sz="0" w:space="0" w:color="auto"/>
                    <w:left w:val="none" w:sz="0" w:space="0" w:color="auto"/>
                    <w:bottom w:val="none" w:sz="0" w:space="0" w:color="auto"/>
                    <w:right w:val="none" w:sz="0" w:space="0" w:color="auto"/>
                  </w:divBdr>
                  <w:divsChild>
                    <w:div w:id="2053381927">
                      <w:marLeft w:val="0"/>
                      <w:marRight w:val="0"/>
                      <w:marTop w:val="0"/>
                      <w:marBottom w:val="0"/>
                      <w:divBdr>
                        <w:top w:val="none" w:sz="0" w:space="0" w:color="auto"/>
                        <w:left w:val="none" w:sz="0" w:space="0" w:color="auto"/>
                        <w:bottom w:val="none" w:sz="0" w:space="0" w:color="auto"/>
                        <w:right w:val="none" w:sz="0" w:space="0" w:color="auto"/>
                      </w:divBdr>
                    </w:div>
                  </w:divsChild>
                </w:div>
                <w:div w:id="822743600">
                  <w:marLeft w:val="0"/>
                  <w:marRight w:val="0"/>
                  <w:marTop w:val="0"/>
                  <w:marBottom w:val="0"/>
                  <w:divBdr>
                    <w:top w:val="none" w:sz="0" w:space="0" w:color="auto"/>
                    <w:left w:val="none" w:sz="0" w:space="0" w:color="auto"/>
                    <w:bottom w:val="none" w:sz="0" w:space="0" w:color="auto"/>
                    <w:right w:val="none" w:sz="0" w:space="0" w:color="auto"/>
                  </w:divBdr>
                  <w:divsChild>
                    <w:div w:id="2010061690">
                      <w:marLeft w:val="0"/>
                      <w:marRight w:val="0"/>
                      <w:marTop w:val="0"/>
                      <w:marBottom w:val="0"/>
                      <w:divBdr>
                        <w:top w:val="none" w:sz="0" w:space="0" w:color="auto"/>
                        <w:left w:val="none" w:sz="0" w:space="0" w:color="auto"/>
                        <w:bottom w:val="none" w:sz="0" w:space="0" w:color="auto"/>
                        <w:right w:val="none" w:sz="0" w:space="0" w:color="auto"/>
                      </w:divBdr>
                    </w:div>
                  </w:divsChild>
                </w:div>
                <w:div w:id="1987125386">
                  <w:marLeft w:val="0"/>
                  <w:marRight w:val="0"/>
                  <w:marTop w:val="0"/>
                  <w:marBottom w:val="0"/>
                  <w:divBdr>
                    <w:top w:val="none" w:sz="0" w:space="0" w:color="auto"/>
                    <w:left w:val="none" w:sz="0" w:space="0" w:color="auto"/>
                    <w:bottom w:val="none" w:sz="0" w:space="0" w:color="auto"/>
                    <w:right w:val="none" w:sz="0" w:space="0" w:color="auto"/>
                  </w:divBdr>
                  <w:divsChild>
                    <w:div w:id="1460611962">
                      <w:marLeft w:val="0"/>
                      <w:marRight w:val="0"/>
                      <w:marTop w:val="0"/>
                      <w:marBottom w:val="0"/>
                      <w:divBdr>
                        <w:top w:val="none" w:sz="0" w:space="0" w:color="auto"/>
                        <w:left w:val="none" w:sz="0" w:space="0" w:color="auto"/>
                        <w:bottom w:val="none" w:sz="0" w:space="0" w:color="auto"/>
                        <w:right w:val="none" w:sz="0" w:space="0" w:color="auto"/>
                      </w:divBdr>
                    </w:div>
                  </w:divsChild>
                </w:div>
                <w:div w:id="869150100">
                  <w:marLeft w:val="0"/>
                  <w:marRight w:val="0"/>
                  <w:marTop w:val="0"/>
                  <w:marBottom w:val="0"/>
                  <w:divBdr>
                    <w:top w:val="none" w:sz="0" w:space="0" w:color="auto"/>
                    <w:left w:val="none" w:sz="0" w:space="0" w:color="auto"/>
                    <w:bottom w:val="none" w:sz="0" w:space="0" w:color="auto"/>
                    <w:right w:val="none" w:sz="0" w:space="0" w:color="auto"/>
                  </w:divBdr>
                  <w:divsChild>
                    <w:div w:id="1451511044">
                      <w:marLeft w:val="0"/>
                      <w:marRight w:val="0"/>
                      <w:marTop w:val="0"/>
                      <w:marBottom w:val="0"/>
                      <w:divBdr>
                        <w:top w:val="none" w:sz="0" w:space="0" w:color="auto"/>
                        <w:left w:val="none" w:sz="0" w:space="0" w:color="auto"/>
                        <w:bottom w:val="none" w:sz="0" w:space="0" w:color="auto"/>
                        <w:right w:val="none" w:sz="0" w:space="0" w:color="auto"/>
                      </w:divBdr>
                    </w:div>
                  </w:divsChild>
                </w:div>
                <w:div w:id="1947882507">
                  <w:marLeft w:val="0"/>
                  <w:marRight w:val="0"/>
                  <w:marTop w:val="0"/>
                  <w:marBottom w:val="0"/>
                  <w:divBdr>
                    <w:top w:val="none" w:sz="0" w:space="0" w:color="auto"/>
                    <w:left w:val="none" w:sz="0" w:space="0" w:color="auto"/>
                    <w:bottom w:val="none" w:sz="0" w:space="0" w:color="auto"/>
                    <w:right w:val="none" w:sz="0" w:space="0" w:color="auto"/>
                  </w:divBdr>
                  <w:divsChild>
                    <w:div w:id="774331358">
                      <w:marLeft w:val="0"/>
                      <w:marRight w:val="0"/>
                      <w:marTop w:val="0"/>
                      <w:marBottom w:val="0"/>
                      <w:divBdr>
                        <w:top w:val="none" w:sz="0" w:space="0" w:color="auto"/>
                        <w:left w:val="none" w:sz="0" w:space="0" w:color="auto"/>
                        <w:bottom w:val="none" w:sz="0" w:space="0" w:color="auto"/>
                        <w:right w:val="none" w:sz="0" w:space="0" w:color="auto"/>
                      </w:divBdr>
                    </w:div>
                  </w:divsChild>
                </w:div>
                <w:div w:id="752434991">
                  <w:marLeft w:val="0"/>
                  <w:marRight w:val="0"/>
                  <w:marTop w:val="0"/>
                  <w:marBottom w:val="0"/>
                  <w:divBdr>
                    <w:top w:val="none" w:sz="0" w:space="0" w:color="auto"/>
                    <w:left w:val="none" w:sz="0" w:space="0" w:color="auto"/>
                    <w:bottom w:val="none" w:sz="0" w:space="0" w:color="auto"/>
                    <w:right w:val="none" w:sz="0" w:space="0" w:color="auto"/>
                  </w:divBdr>
                  <w:divsChild>
                    <w:div w:id="947396137">
                      <w:marLeft w:val="0"/>
                      <w:marRight w:val="0"/>
                      <w:marTop w:val="0"/>
                      <w:marBottom w:val="0"/>
                      <w:divBdr>
                        <w:top w:val="none" w:sz="0" w:space="0" w:color="auto"/>
                        <w:left w:val="none" w:sz="0" w:space="0" w:color="auto"/>
                        <w:bottom w:val="none" w:sz="0" w:space="0" w:color="auto"/>
                        <w:right w:val="none" w:sz="0" w:space="0" w:color="auto"/>
                      </w:divBdr>
                    </w:div>
                  </w:divsChild>
                </w:div>
                <w:div w:id="850609190">
                  <w:marLeft w:val="0"/>
                  <w:marRight w:val="0"/>
                  <w:marTop w:val="0"/>
                  <w:marBottom w:val="0"/>
                  <w:divBdr>
                    <w:top w:val="none" w:sz="0" w:space="0" w:color="auto"/>
                    <w:left w:val="none" w:sz="0" w:space="0" w:color="auto"/>
                    <w:bottom w:val="none" w:sz="0" w:space="0" w:color="auto"/>
                    <w:right w:val="none" w:sz="0" w:space="0" w:color="auto"/>
                  </w:divBdr>
                  <w:divsChild>
                    <w:div w:id="115100502">
                      <w:marLeft w:val="0"/>
                      <w:marRight w:val="0"/>
                      <w:marTop w:val="0"/>
                      <w:marBottom w:val="0"/>
                      <w:divBdr>
                        <w:top w:val="none" w:sz="0" w:space="0" w:color="auto"/>
                        <w:left w:val="none" w:sz="0" w:space="0" w:color="auto"/>
                        <w:bottom w:val="none" w:sz="0" w:space="0" w:color="auto"/>
                        <w:right w:val="none" w:sz="0" w:space="0" w:color="auto"/>
                      </w:divBdr>
                    </w:div>
                  </w:divsChild>
                </w:div>
                <w:div w:id="684333114">
                  <w:marLeft w:val="0"/>
                  <w:marRight w:val="0"/>
                  <w:marTop w:val="0"/>
                  <w:marBottom w:val="0"/>
                  <w:divBdr>
                    <w:top w:val="none" w:sz="0" w:space="0" w:color="auto"/>
                    <w:left w:val="none" w:sz="0" w:space="0" w:color="auto"/>
                    <w:bottom w:val="none" w:sz="0" w:space="0" w:color="auto"/>
                    <w:right w:val="none" w:sz="0" w:space="0" w:color="auto"/>
                  </w:divBdr>
                  <w:divsChild>
                    <w:div w:id="2019843330">
                      <w:marLeft w:val="0"/>
                      <w:marRight w:val="0"/>
                      <w:marTop w:val="0"/>
                      <w:marBottom w:val="0"/>
                      <w:divBdr>
                        <w:top w:val="none" w:sz="0" w:space="0" w:color="auto"/>
                        <w:left w:val="none" w:sz="0" w:space="0" w:color="auto"/>
                        <w:bottom w:val="none" w:sz="0" w:space="0" w:color="auto"/>
                        <w:right w:val="none" w:sz="0" w:space="0" w:color="auto"/>
                      </w:divBdr>
                    </w:div>
                  </w:divsChild>
                </w:div>
                <w:div w:id="1704599868">
                  <w:marLeft w:val="0"/>
                  <w:marRight w:val="0"/>
                  <w:marTop w:val="0"/>
                  <w:marBottom w:val="0"/>
                  <w:divBdr>
                    <w:top w:val="none" w:sz="0" w:space="0" w:color="auto"/>
                    <w:left w:val="none" w:sz="0" w:space="0" w:color="auto"/>
                    <w:bottom w:val="none" w:sz="0" w:space="0" w:color="auto"/>
                    <w:right w:val="none" w:sz="0" w:space="0" w:color="auto"/>
                  </w:divBdr>
                  <w:divsChild>
                    <w:div w:id="2134863462">
                      <w:marLeft w:val="0"/>
                      <w:marRight w:val="0"/>
                      <w:marTop w:val="0"/>
                      <w:marBottom w:val="0"/>
                      <w:divBdr>
                        <w:top w:val="none" w:sz="0" w:space="0" w:color="auto"/>
                        <w:left w:val="none" w:sz="0" w:space="0" w:color="auto"/>
                        <w:bottom w:val="none" w:sz="0" w:space="0" w:color="auto"/>
                        <w:right w:val="none" w:sz="0" w:space="0" w:color="auto"/>
                      </w:divBdr>
                    </w:div>
                  </w:divsChild>
                </w:div>
                <w:div w:id="1387608688">
                  <w:marLeft w:val="0"/>
                  <w:marRight w:val="0"/>
                  <w:marTop w:val="0"/>
                  <w:marBottom w:val="0"/>
                  <w:divBdr>
                    <w:top w:val="none" w:sz="0" w:space="0" w:color="auto"/>
                    <w:left w:val="none" w:sz="0" w:space="0" w:color="auto"/>
                    <w:bottom w:val="none" w:sz="0" w:space="0" w:color="auto"/>
                    <w:right w:val="none" w:sz="0" w:space="0" w:color="auto"/>
                  </w:divBdr>
                  <w:divsChild>
                    <w:div w:id="2078822107">
                      <w:marLeft w:val="0"/>
                      <w:marRight w:val="0"/>
                      <w:marTop w:val="0"/>
                      <w:marBottom w:val="0"/>
                      <w:divBdr>
                        <w:top w:val="none" w:sz="0" w:space="0" w:color="auto"/>
                        <w:left w:val="none" w:sz="0" w:space="0" w:color="auto"/>
                        <w:bottom w:val="none" w:sz="0" w:space="0" w:color="auto"/>
                        <w:right w:val="none" w:sz="0" w:space="0" w:color="auto"/>
                      </w:divBdr>
                    </w:div>
                  </w:divsChild>
                </w:div>
                <w:div w:id="889457875">
                  <w:marLeft w:val="0"/>
                  <w:marRight w:val="0"/>
                  <w:marTop w:val="0"/>
                  <w:marBottom w:val="0"/>
                  <w:divBdr>
                    <w:top w:val="none" w:sz="0" w:space="0" w:color="auto"/>
                    <w:left w:val="none" w:sz="0" w:space="0" w:color="auto"/>
                    <w:bottom w:val="none" w:sz="0" w:space="0" w:color="auto"/>
                    <w:right w:val="none" w:sz="0" w:space="0" w:color="auto"/>
                  </w:divBdr>
                  <w:divsChild>
                    <w:div w:id="67967946">
                      <w:marLeft w:val="0"/>
                      <w:marRight w:val="0"/>
                      <w:marTop w:val="0"/>
                      <w:marBottom w:val="0"/>
                      <w:divBdr>
                        <w:top w:val="none" w:sz="0" w:space="0" w:color="auto"/>
                        <w:left w:val="none" w:sz="0" w:space="0" w:color="auto"/>
                        <w:bottom w:val="none" w:sz="0" w:space="0" w:color="auto"/>
                        <w:right w:val="none" w:sz="0" w:space="0" w:color="auto"/>
                      </w:divBdr>
                    </w:div>
                  </w:divsChild>
                </w:div>
                <w:div w:id="175770543">
                  <w:marLeft w:val="0"/>
                  <w:marRight w:val="0"/>
                  <w:marTop w:val="0"/>
                  <w:marBottom w:val="0"/>
                  <w:divBdr>
                    <w:top w:val="none" w:sz="0" w:space="0" w:color="auto"/>
                    <w:left w:val="none" w:sz="0" w:space="0" w:color="auto"/>
                    <w:bottom w:val="none" w:sz="0" w:space="0" w:color="auto"/>
                    <w:right w:val="none" w:sz="0" w:space="0" w:color="auto"/>
                  </w:divBdr>
                  <w:divsChild>
                    <w:div w:id="117258991">
                      <w:marLeft w:val="0"/>
                      <w:marRight w:val="0"/>
                      <w:marTop w:val="0"/>
                      <w:marBottom w:val="0"/>
                      <w:divBdr>
                        <w:top w:val="none" w:sz="0" w:space="0" w:color="auto"/>
                        <w:left w:val="none" w:sz="0" w:space="0" w:color="auto"/>
                        <w:bottom w:val="none" w:sz="0" w:space="0" w:color="auto"/>
                        <w:right w:val="none" w:sz="0" w:space="0" w:color="auto"/>
                      </w:divBdr>
                    </w:div>
                  </w:divsChild>
                </w:div>
                <w:div w:id="297539676">
                  <w:marLeft w:val="0"/>
                  <w:marRight w:val="0"/>
                  <w:marTop w:val="0"/>
                  <w:marBottom w:val="0"/>
                  <w:divBdr>
                    <w:top w:val="none" w:sz="0" w:space="0" w:color="auto"/>
                    <w:left w:val="none" w:sz="0" w:space="0" w:color="auto"/>
                    <w:bottom w:val="none" w:sz="0" w:space="0" w:color="auto"/>
                    <w:right w:val="none" w:sz="0" w:space="0" w:color="auto"/>
                  </w:divBdr>
                  <w:divsChild>
                    <w:div w:id="931863588">
                      <w:marLeft w:val="0"/>
                      <w:marRight w:val="0"/>
                      <w:marTop w:val="0"/>
                      <w:marBottom w:val="0"/>
                      <w:divBdr>
                        <w:top w:val="none" w:sz="0" w:space="0" w:color="auto"/>
                        <w:left w:val="none" w:sz="0" w:space="0" w:color="auto"/>
                        <w:bottom w:val="none" w:sz="0" w:space="0" w:color="auto"/>
                        <w:right w:val="none" w:sz="0" w:space="0" w:color="auto"/>
                      </w:divBdr>
                    </w:div>
                  </w:divsChild>
                </w:div>
                <w:div w:id="1864855339">
                  <w:marLeft w:val="0"/>
                  <w:marRight w:val="0"/>
                  <w:marTop w:val="0"/>
                  <w:marBottom w:val="0"/>
                  <w:divBdr>
                    <w:top w:val="none" w:sz="0" w:space="0" w:color="auto"/>
                    <w:left w:val="none" w:sz="0" w:space="0" w:color="auto"/>
                    <w:bottom w:val="none" w:sz="0" w:space="0" w:color="auto"/>
                    <w:right w:val="none" w:sz="0" w:space="0" w:color="auto"/>
                  </w:divBdr>
                  <w:divsChild>
                    <w:div w:id="505364904">
                      <w:marLeft w:val="0"/>
                      <w:marRight w:val="0"/>
                      <w:marTop w:val="0"/>
                      <w:marBottom w:val="0"/>
                      <w:divBdr>
                        <w:top w:val="none" w:sz="0" w:space="0" w:color="auto"/>
                        <w:left w:val="none" w:sz="0" w:space="0" w:color="auto"/>
                        <w:bottom w:val="none" w:sz="0" w:space="0" w:color="auto"/>
                        <w:right w:val="none" w:sz="0" w:space="0" w:color="auto"/>
                      </w:divBdr>
                    </w:div>
                  </w:divsChild>
                </w:div>
                <w:div w:id="1384017736">
                  <w:marLeft w:val="0"/>
                  <w:marRight w:val="0"/>
                  <w:marTop w:val="0"/>
                  <w:marBottom w:val="0"/>
                  <w:divBdr>
                    <w:top w:val="none" w:sz="0" w:space="0" w:color="auto"/>
                    <w:left w:val="none" w:sz="0" w:space="0" w:color="auto"/>
                    <w:bottom w:val="none" w:sz="0" w:space="0" w:color="auto"/>
                    <w:right w:val="none" w:sz="0" w:space="0" w:color="auto"/>
                  </w:divBdr>
                  <w:divsChild>
                    <w:div w:id="1704553955">
                      <w:marLeft w:val="0"/>
                      <w:marRight w:val="0"/>
                      <w:marTop w:val="0"/>
                      <w:marBottom w:val="0"/>
                      <w:divBdr>
                        <w:top w:val="none" w:sz="0" w:space="0" w:color="auto"/>
                        <w:left w:val="none" w:sz="0" w:space="0" w:color="auto"/>
                        <w:bottom w:val="none" w:sz="0" w:space="0" w:color="auto"/>
                        <w:right w:val="none" w:sz="0" w:space="0" w:color="auto"/>
                      </w:divBdr>
                    </w:div>
                  </w:divsChild>
                </w:div>
                <w:div w:id="729426227">
                  <w:marLeft w:val="0"/>
                  <w:marRight w:val="0"/>
                  <w:marTop w:val="0"/>
                  <w:marBottom w:val="0"/>
                  <w:divBdr>
                    <w:top w:val="none" w:sz="0" w:space="0" w:color="auto"/>
                    <w:left w:val="none" w:sz="0" w:space="0" w:color="auto"/>
                    <w:bottom w:val="none" w:sz="0" w:space="0" w:color="auto"/>
                    <w:right w:val="none" w:sz="0" w:space="0" w:color="auto"/>
                  </w:divBdr>
                  <w:divsChild>
                    <w:div w:id="1457021376">
                      <w:marLeft w:val="0"/>
                      <w:marRight w:val="0"/>
                      <w:marTop w:val="0"/>
                      <w:marBottom w:val="0"/>
                      <w:divBdr>
                        <w:top w:val="none" w:sz="0" w:space="0" w:color="auto"/>
                        <w:left w:val="none" w:sz="0" w:space="0" w:color="auto"/>
                        <w:bottom w:val="none" w:sz="0" w:space="0" w:color="auto"/>
                        <w:right w:val="none" w:sz="0" w:space="0" w:color="auto"/>
                      </w:divBdr>
                    </w:div>
                  </w:divsChild>
                </w:div>
                <w:div w:id="1921479870">
                  <w:marLeft w:val="0"/>
                  <w:marRight w:val="0"/>
                  <w:marTop w:val="0"/>
                  <w:marBottom w:val="0"/>
                  <w:divBdr>
                    <w:top w:val="none" w:sz="0" w:space="0" w:color="auto"/>
                    <w:left w:val="none" w:sz="0" w:space="0" w:color="auto"/>
                    <w:bottom w:val="none" w:sz="0" w:space="0" w:color="auto"/>
                    <w:right w:val="none" w:sz="0" w:space="0" w:color="auto"/>
                  </w:divBdr>
                  <w:divsChild>
                    <w:div w:id="312102210">
                      <w:marLeft w:val="0"/>
                      <w:marRight w:val="0"/>
                      <w:marTop w:val="0"/>
                      <w:marBottom w:val="0"/>
                      <w:divBdr>
                        <w:top w:val="none" w:sz="0" w:space="0" w:color="auto"/>
                        <w:left w:val="none" w:sz="0" w:space="0" w:color="auto"/>
                        <w:bottom w:val="none" w:sz="0" w:space="0" w:color="auto"/>
                        <w:right w:val="none" w:sz="0" w:space="0" w:color="auto"/>
                      </w:divBdr>
                    </w:div>
                  </w:divsChild>
                </w:div>
                <w:div w:id="320350444">
                  <w:marLeft w:val="0"/>
                  <w:marRight w:val="0"/>
                  <w:marTop w:val="0"/>
                  <w:marBottom w:val="0"/>
                  <w:divBdr>
                    <w:top w:val="none" w:sz="0" w:space="0" w:color="auto"/>
                    <w:left w:val="none" w:sz="0" w:space="0" w:color="auto"/>
                    <w:bottom w:val="none" w:sz="0" w:space="0" w:color="auto"/>
                    <w:right w:val="none" w:sz="0" w:space="0" w:color="auto"/>
                  </w:divBdr>
                  <w:divsChild>
                    <w:div w:id="1147014966">
                      <w:marLeft w:val="0"/>
                      <w:marRight w:val="0"/>
                      <w:marTop w:val="0"/>
                      <w:marBottom w:val="0"/>
                      <w:divBdr>
                        <w:top w:val="none" w:sz="0" w:space="0" w:color="auto"/>
                        <w:left w:val="none" w:sz="0" w:space="0" w:color="auto"/>
                        <w:bottom w:val="none" w:sz="0" w:space="0" w:color="auto"/>
                        <w:right w:val="none" w:sz="0" w:space="0" w:color="auto"/>
                      </w:divBdr>
                    </w:div>
                  </w:divsChild>
                </w:div>
                <w:div w:id="754863950">
                  <w:marLeft w:val="0"/>
                  <w:marRight w:val="0"/>
                  <w:marTop w:val="0"/>
                  <w:marBottom w:val="0"/>
                  <w:divBdr>
                    <w:top w:val="none" w:sz="0" w:space="0" w:color="auto"/>
                    <w:left w:val="none" w:sz="0" w:space="0" w:color="auto"/>
                    <w:bottom w:val="none" w:sz="0" w:space="0" w:color="auto"/>
                    <w:right w:val="none" w:sz="0" w:space="0" w:color="auto"/>
                  </w:divBdr>
                  <w:divsChild>
                    <w:div w:id="1973247964">
                      <w:marLeft w:val="0"/>
                      <w:marRight w:val="0"/>
                      <w:marTop w:val="0"/>
                      <w:marBottom w:val="0"/>
                      <w:divBdr>
                        <w:top w:val="none" w:sz="0" w:space="0" w:color="auto"/>
                        <w:left w:val="none" w:sz="0" w:space="0" w:color="auto"/>
                        <w:bottom w:val="none" w:sz="0" w:space="0" w:color="auto"/>
                        <w:right w:val="none" w:sz="0" w:space="0" w:color="auto"/>
                      </w:divBdr>
                    </w:div>
                  </w:divsChild>
                </w:div>
                <w:div w:id="1740326831">
                  <w:marLeft w:val="0"/>
                  <w:marRight w:val="0"/>
                  <w:marTop w:val="0"/>
                  <w:marBottom w:val="0"/>
                  <w:divBdr>
                    <w:top w:val="none" w:sz="0" w:space="0" w:color="auto"/>
                    <w:left w:val="none" w:sz="0" w:space="0" w:color="auto"/>
                    <w:bottom w:val="none" w:sz="0" w:space="0" w:color="auto"/>
                    <w:right w:val="none" w:sz="0" w:space="0" w:color="auto"/>
                  </w:divBdr>
                  <w:divsChild>
                    <w:div w:id="309945504">
                      <w:marLeft w:val="0"/>
                      <w:marRight w:val="0"/>
                      <w:marTop w:val="0"/>
                      <w:marBottom w:val="0"/>
                      <w:divBdr>
                        <w:top w:val="none" w:sz="0" w:space="0" w:color="auto"/>
                        <w:left w:val="none" w:sz="0" w:space="0" w:color="auto"/>
                        <w:bottom w:val="none" w:sz="0" w:space="0" w:color="auto"/>
                        <w:right w:val="none" w:sz="0" w:space="0" w:color="auto"/>
                      </w:divBdr>
                    </w:div>
                  </w:divsChild>
                </w:div>
                <w:div w:id="1498185236">
                  <w:marLeft w:val="0"/>
                  <w:marRight w:val="0"/>
                  <w:marTop w:val="0"/>
                  <w:marBottom w:val="0"/>
                  <w:divBdr>
                    <w:top w:val="none" w:sz="0" w:space="0" w:color="auto"/>
                    <w:left w:val="none" w:sz="0" w:space="0" w:color="auto"/>
                    <w:bottom w:val="none" w:sz="0" w:space="0" w:color="auto"/>
                    <w:right w:val="none" w:sz="0" w:space="0" w:color="auto"/>
                  </w:divBdr>
                  <w:divsChild>
                    <w:div w:id="559705078">
                      <w:marLeft w:val="0"/>
                      <w:marRight w:val="0"/>
                      <w:marTop w:val="0"/>
                      <w:marBottom w:val="0"/>
                      <w:divBdr>
                        <w:top w:val="none" w:sz="0" w:space="0" w:color="auto"/>
                        <w:left w:val="none" w:sz="0" w:space="0" w:color="auto"/>
                        <w:bottom w:val="none" w:sz="0" w:space="0" w:color="auto"/>
                        <w:right w:val="none" w:sz="0" w:space="0" w:color="auto"/>
                      </w:divBdr>
                    </w:div>
                  </w:divsChild>
                </w:div>
                <w:div w:id="1737699704">
                  <w:marLeft w:val="0"/>
                  <w:marRight w:val="0"/>
                  <w:marTop w:val="0"/>
                  <w:marBottom w:val="0"/>
                  <w:divBdr>
                    <w:top w:val="none" w:sz="0" w:space="0" w:color="auto"/>
                    <w:left w:val="none" w:sz="0" w:space="0" w:color="auto"/>
                    <w:bottom w:val="none" w:sz="0" w:space="0" w:color="auto"/>
                    <w:right w:val="none" w:sz="0" w:space="0" w:color="auto"/>
                  </w:divBdr>
                  <w:divsChild>
                    <w:div w:id="1938251001">
                      <w:marLeft w:val="0"/>
                      <w:marRight w:val="0"/>
                      <w:marTop w:val="0"/>
                      <w:marBottom w:val="0"/>
                      <w:divBdr>
                        <w:top w:val="none" w:sz="0" w:space="0" w:color="auto"/>
                        <w:left w:val="none" w:sz="0" w:space="0" w:color="auto"/>
                        <w:bottom w:val="none" w:sz="0" w:space="0" w:color="auto"/>
                        <w:right w:val="none" w:sz="0" w:space="0" w:color="auto"/>
                      </w:divBdr>
                    </w:div>
                  </w:divsChild>
                </w:div>
                <w:div w:id="2081293467">
                  <w:marLeft w:val="0"/>
                  <w:marRight w:val="0"/>
                  <w:marTop w:val="0"/>
                  <w:marBottom w:val="0"/>
                  <w:divBdr>
                    <w:top w:val="none" w:sz="0" w:space="0" w:color="auto"/>
                    <w:left w:val="none" w:sz="0" w:space="0" w:color="auto"/>
                    <w:bottom w:val="none" w:sz="0" w:space="0" w:color="auto"/>
                    <w:right w:val="none" w:sz="0" w:space="0" w:color="auto"/>
                  </w:divBdr>
                  <w:divsChild>
                    <w:div w:id="1493981857">
                      <w:marLeft w:val="0"/>
                      <w:marRight w:val="0"/>
                      <w:marTop w:val="0"/>
                      <w:marBottom w:val="0"/>
                      <w:divBdr>
                        <w:top w:val="none" w:sz="0" w:space="0" w:color="auto"/>
                        <w:left w:val="none" w:sz="0" w:space="0" w:color="auto"/>
                        <w:bottom w:val="none" w:sz="0" w:space="0" w:color="auto"/>
                        <w:right w:val="none" w:sz="0" w:space="0" w:color="auto"/>
                      </w:divBdr>
                    </w:div>
                  </w:divsChild>
                </w:div>
                <w:div w:id="924806925">
                  <w:marLeft w:val="0"/>
                  <w:marRight w:val="0"/>
                  <w:marTop w:val="0"/>
                  <w:marBottom w:val="0"/>
                  <w:divBdr>
                    <w:top w:val="none" w:sz="0" w:space="0" w:color="auto"/>
                    <w:left w:val="none" w:sz="0" w:space="0" w:color="auto"/>
                    <w:bottom w:val="none" w:sz="0" w:space="0" w:color="auto"/>
                    <w:right w:val="none" w:sz="0" w:space="0" w:color="auto"/>
                  </w:divBdr>
                  <w:divsChild>
                    <w:div w:id="1220288529">
                      <w:marLeft w:val="0"/>
                      <w:marRight w:val="0"/>
                      <w:marTop w:val="0"/>
                      <w:marBottom w:val="0"/>
                      <w:divBdr>
                        <w:top w:val="none" w:sz="0" w:space="0" w:color="auto"/>
                        <w:left w:val="none" w:sz="0" w:space="0" w:color="auto"/>
                        <w:bottom w:val="none" w:sz="0" w:space="0" w:color="auto"/>
                        <w:right w:val="none" w:sz="0" w:space="0" w:color="auto"/>
                      </w:divBdr>
                    </w:div>
                  </w:divsChild>
                </w:div>
                <w:div w:id="438572879">
                  <w:marLeft w:val="0"/>
                  <w:marRight w:val="0"/>
                  <w:marTop w:val="0"/>
                  <w:marBottom w:val="0"/>
                  <w:divBdr>
                    <w:top w:val="none" w:sz="0" w:space="0" w:color="auto"/>
                    <w:left w:val="none" w:sz="0" w:space="0" w:color="auto"/>
                    <w:bottom w:val="none" w:sz="0" w:space="0" w:color="auto"/>
                    <w:right w:val="none" w:sz="0" w:space="0" w:color="auto"/>
                  </w:divBdr>
                  <w:divsChild>
                    <w:div w:id="1825469629">
                      <w:marLeft w:val="0"/>
                      <w:marRight w:val="0"/>
                      <w:marTop w:val="0"/>
                      <w:marBottom w:val="0"/>
                      <w:divBdr>
                        <w:top w:val="none" w:sz="0" w:space="0" w:color="auto"/>
                        <w:left w:val="none" w:sz="0" w:space="0" w:color="auto"/>
                        <w:bottom w:val="none" w:sz="0" w:space="0" w:color="auto"/>
                        <w:right w:val="none" w:sz="0" w:space="0" w:color="auto"/>
                      </w:divBdr>
                    </w:div>
                  </w:divsChild>
                </w:div>
                <w:div w:id="1810436822">
                  <w:marLeft w:val="0"/>
                  <w:marRight w:val="0"/>
                  <w:marTop w:val="0"/>
                  <w:marBottom w:val="0"/>
                  <w:divBdr>
                    <w:top w:val="none" w:sz="0" w:space="0" w:color="auto"/>
                    <w:left w:val="none" w:sz="0" w:space="0" w:color="auto"/>
                    <w:bottom w:val="none" w:sz="0" w:space="0" w:color="auto"/>
                    <w:right w:val="none" w:sz="0" w:space="0" w:color="auto"/>
                  </w:divBdr>
                  <w:divsChild>
                    <w:div w:id="1121920953">
                      <w:marLeft w:val="0"/>
                      <w:marRight w:val="0"/>
                      <w:marTop w:val="0"/>
                      <w:marBottom w:val="0"/>
                      <w:divBdr>
                        <w:top w:val="none" w:sz="0" w:space="0" w:color="auto"/>
                        <w:left w:val="none" w:sz="0" w:space="0" w:color="auto"/>
                        <w:bottom w:val="none" w:sz="0" w:space="0" w:color="auto"/>
                        <w:right w:val="none" w:sz="0" w:space="0" w:color="auto"/>
                      </w:divBdr>
                    </w:div>
                  </w:divsChild>
                </w:div>
                <w:div w:id="1460294917">
                  <w:marLeft w:val="0"/>
                  <w:marRight w:val="0"/>
                  <w:marTop w:val="0"/>
                  <w:marBottom w:val="0"/>
                  <w:divBdr>
                    <w:top w:val="none" w:sz="0" w:space="0" w:color="auto"/>
                    <w:left w:val="none" w:sz="0" w:space="0" w:color="auto"/>
                    <w:bottom w:val="none" w:sz="0" w:space="0" w:color="auto"/>
                    <w:right w:val="none" w:sz="0" w:space="0" w:color="auto"/>
                  </w:divBdr>
                  <w:divsChild>
                    <w:div w:id="769162021">
                      <w:marLeft w:val="0"/>
                      <w:marRight w:val="0"/>
                      <w:marTop w:val="0"/>
                      <w:marBottom w:val="0"/>
                      <w:divBdr>
                        <w:top w:val="none" w:sz="0" w:space="0" w:color="auto"/>
                        <w:left w:val="none" w:sz="0" w:space="0" w:color="auto"/>
                        <w:bottom w:val="none" w:sz="0" w:space="0" w:color="auto"/>
                        <w:right w:val="none" w:sz="0" w:space="0" w:color="auto"/>
                      </w:divBdr>
                    </w:div>
                  </w:divsChild>
                </w:div>
                <w:div w:id="750353322">
                  <w:marLeft w:val="0"/>
                  <w:marRight w:val="0"/>
                  <w:marTop w:val="0"/>
                  <w:marBottom w:val="0"/>
                  <w:divBdr>
                    <w:top w:val="none" w:sz="0" w:space="0" w:color="auto"/>
                    <w:left w:val="none" w:sz="0" w:space="0" w:color="auto"/>
                    <w:bottom w:val="none" w:sz="0" w:space="0" w:color="auto"/>
                    <w:right w:val="none" w:sz="0" w:space="0" w:color="auto"/>
                  </w:divBdr>
                  <w:divsChild>
                    <w:div w:id="1299843060">
                      <w:marLeft w:val="0"/>
                      <w:marRight w:val="0"/>
                      <w:marTop w:val="0"/>
                      <w:marBottom w:val="0"/>
                      <w:divBdr>
                        <w:top w:val="none" w:sz="0" w:space="0" w:color="auto"/>
                        <w:left w:val="none" w:sz="0" w:space="0" w:color="auto"/>
                        <w:bottom w:val="none" w:sz="0" w:space="0" w:color="auto"/>
                        <w:right w:val="none" w:sz="0" w:space="0" w:color="auto"/>
                      </w:divBdr>
                    </w:div>
                  </w:divsChild>
                </w:div>
                <w:div w:id="678703725">
                  <w:marLeft w:val="0"/>
                  <w:marRight w:val="0"/>
                  <w:marTop w:val="0"/>
                  <w:marBottom w:val="0"/>
                  <w:divBdr>
                    <w:top w:val="none" w:sz="0" w:space="0" w:color="auto"/>
                    <w:left w:val="none" w:sz="0" w:space="0" w:color="auto"/>
                    <w:bottom w:val="none" w:sz="0" w:space="0" w:color="auto"/>
                    <w:right w:val="none" w:sz="0" w:space="0" w:color="auto"/>
                  </w:divBdr>
                  <w:divsChild>
                    <w:div w:id="1153717992">
                      <w:marLeft w:val="0"/>
                      <w:marRight w:val="0"/>
                      <w:marTop w:val="0"/>
                      <w:marBottom w:val="0"/>
                      <w:divBdr>
                        <w:top w:val="none" w:sz="0" w:space="0" w:color="auto"/>
                        <w:left w:val="none" w:sz="0" w:space="0" w:color="auto"/>
                        <w:bottom w:val="none" w:sz="0" w:space="0" w:color="auto"/>
                        <w:right w:val="none" w:sz="0" w:space="0" w:color="auto"/>
                      </w:divBdr>
                    </w:div>
                  </w:divsChild>
                </w:div>
                <w:div w:id="346635545">
                  <w:marLeft w:val="0"/>
                  <w:marRight w:val="0"/>
                  <w:marTop w:val="0"/>
                  <w:marBottom w:val="0"/>
                  <w:divBdr>
                    <w:top w:val="none" w:sz="0" w:space="0" w:color="auto"/>
                    <w:left w:val="none" w:sz="0" w:space="0" w:color="auto"/>
                    <w:bottom w:val="none" w:sz="0" w:space="0" w:color="auto"/>
                    <w:right w:val="none" w:sz="0" w:space="0" w:color="auto"/>
                  </w:divBdr>
                  <w:divsChild>
                    <w:div w:id="314602031">
                      <w:marLeft w:val="0"/>
                      <w:marRight w:val="0"/>
                      <w:marTop w:val="0"/>
                      <w:marBottom w:val="0"/>
                      <w:divBdr>
                        <w:top w:val="none" w:sz="0" w:space="0" w:color="auto"/>
                        <w:left w:val="none" w:sz="0" w:space="0" w:color="auto"/>
                        <w:bottom w:val="none" w:sz="0" w:space="0" w:color="auto"/>
                        <w:right w:val="none" w:sz="0" w:space="0" w:color="auto"/>
                      </w:divBdr>
                    </w:div>
                  </w:divsChild>
                </w:div>
                <w:div w:id="1033076037">
                  <w:marLeft w:val="0"/>
                  <w:marRight w:val="0"/>
                  <w:marTop w:val="0"/>
                  <w:marBottom w:val="0"/>
                  <w:divBdr>
                    <w:top w:val="none" w:sz="0" w:space="0" w:color="auto"/>
                    <w:left w:val="none" w:sz="0" w:space="0" w:color="auto"/>
                    <w:bottom w:val="none" w:sz="0" w:space="0" w:color="auto"/>
                    <w:right w:val="none" w:sz="0" w:space="0" w:color="auto"/>
                  </w:divBdr>
                  <w:divsChild>
                    <w:div w:id="2121490757">
                      <w:marLeft w:val="0"/>
                      <w:marRight w:val="0"/>
                      <w:marTop w:val="0"/>
                      <w:marBottom w:val="0"/>
                      <w:divBdr>
                        <w:top w:val="none" w:sz="0" w:space="0" w:color="auto"/>
                        <w:left w:val="none" w:sz="0" w:space="0" w:color="auto"/>
                        <w:bottom w:val="none" w:sz="0" w:space="0" w:color="auto"/>
                        <w:right w:val="none" w:sz="0" w:space="0" w:color="auto"/>
                      </w:divBdr>
                    </w:div>
                  </w:divsChild>
                </w:div>
                <w:div w:id="1582711810">
                  <w:marLeft w:val="0"/>
                  <w:marRight w:val="0"/>
                  <w:marTop w:val="0"/>
                  <w:marBottom w:val="0"/>
                  <w:divBdr>
                    <w:top w:val="none" w:sz="0" w:space="0" w:color="auto"/>
                    <w:left w:val="none" w:sz="0" w:space="0" w:color="auto"/>
                    <w:bottom w:val="none" w:sz="0" w:space="0" w:color="auto"/>
                    <w:right w:val="none" w:sz="0" w:space="0" w:color="auto"/>
                  </w:divBdr>
                  <w:divsChild>
                    <w:div w:id="1826513292">
                      <w:marLeft w:val="0"/>
                      <w:marRight w:val="0"/>
                      <w:marTop w:val="0"/>
                      <w:marBottom w:val="0"/>
                      <w:divBdr>
                        <w:top w:val="none" w:sz="0" w:space="0" w:color="auto"/>
                        <w:left w:val="none" w:sz="0" w:space="0" w:color="auto"/>
                        <w:bottom w:val="none" w:sz="0" w:space="0" w:color="auto"/>
                        <w:right w:val="none" w:sz="0" w:space="0" w:color="auto"/>
                      </w:divBdr>
                    </w:div>
                  </w:divsChild>
                </w:div>
                <w:div w:id="1965693800">
                  <w:marLeft w:val="0"/>
                  <w:marRight w:val="0"/>
                  <w:marTop w:val="0"/>
                  <w:marBottom w:val="0"/>
                  <w:divBdr>
                    <w:top w:val="none" w:sz="0" w:space="0" w:color="auto"/>
                    <w:left w:val="none" w:sz="0" w:space="0" w:color="auto"/>
                    <w:bottom w:val="none" w:sz="0" w:space="0" w:color="auto"/>
                    <w:right w:val="none" w:sz="0" w:space="0" w:color="auto"/>
                  </w:divBdr>
                  <w:divsChild>
                    <w:div w:id="10518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02449">
          <w:marLeft w:val="0"/>
          <w:marRight w:val="0"/>
          <w:marTop w:val="0"/>
          <w:marBottom w:val="0"/>
          <w:divBdr>
            <w:top w:val="none" w:sz="0" w:space="0" w:color="auto"/>
            <w:left w:val="none" w:sz="0" w:space="0" w:color="auto"/>
            <w:bottom w:val="none" w:sz="0" w:space="0" w:color="auto"/>
            <w:right w:val="none" w:sz="0" w:space="0" w:color="auto"/>
          </w:divBdr>
          <w:divsChild>
            <w:div w:id="681125860">
              <w:marLeft w:val="0"/>
              <w:marRight w:val="0"/>
              <w:marTop w:val="0"/>
              <w:marBottom w:val="0"/>
              <w:divBdr>
                <w:top w:val="none" w:sz="0" w:space="0" w:color="auto"/>
                <w:left w:val="none" w:sz="0" w:space="0" w:color="auto"/>
                <w:bottom w:val="none" w:sz="0" w:space="0" w:color="auto"/>
                <w:right w:val="none" w:sz="0" w:space="0" w:color="auto"/>
              </w:divBdr>
              <w:divsChild>
                <w:div w:id="1724325994">
                  <w:marLeft w:val="0"/>
                  <w:marRight w:val="0"/>
                  <w:marTop w:val="0"/>
                  <w:marBottom w:val="0"/>
                  <w:divBdr>
                    <w:top w:val="none" w:sz="0" w:space="0" w:color="auto"/>
                    <w:left w:val="none" w:sz="0" w:space="0" w:color="auto"/>
                    <w:bottom w:val="none" w:sz="0" w:space="0" w:color="auto"/>
                    <w:right w:val="none" w:sz="0" w:space="0" w:color="auto"/>
                  </w:divBdr>
                  <w:divsChild>
                    <w:div w:id="878126005">
                      <w:marLeft w:val="0"/>
                      <w:marRight w:val="0"/>
                      <w:marTop w:val="0"/>
                      <w:marBottom w:val="0"/>
                      <w:divBdr>
                        <w:top w:val="none" w:sz="0" w:space="0" w:color="auto"/>
                        <w:left w:val="none" w:sz="0" w:space="0" w:color="auto"/>
                        <w:bottom w:val="none" w:sz="0" w:space="0" w:color="auto"/>
                        <w:right w:val="none" w:sz="0" w:space="0" w:color="auto"/>
                      </w:divBdr>
                    </w:div>
                  </w:divsChild>
                </w:div>
                <w:div w:id="139350347">
                  <w:marLeft w:val="0"/>
                  <w:marRight w:val="0"/>
                  <w:marTop w:val="0"/>
                  <w:marBottom w:val="0"/>
                  <w:divBdr>
                    <w:top w:val="none" w:sz="0" w:space="0" w:color="auto"/>
                    <w:left w:val="none" w:sz="0" w:space="0" w:color="auto"/>
                    <w:bottom w:val="none" w:sz="0" w:space="0" w:color="auto"/>
                    <w:right w:val="none" w:sz="0" w:space="0" w:color="auto"/>
                  </w:divBdr>
                  <w:divsChild>
                    <w:div w:id="229390977">
                      <w:marLeft w:val="0"/>
                      <w:marRight w:val="0"/>
                      <w:marTop w:val="0"/>
                      <w:marBottom w:val="0"/>
                      <w:divBdr>
                        <w:top w:val="none" w:sz="0" w:space="0" w:color="auto"/>
                        <w:left w:val="none" w:sz="0" w:space="0" w:color="auto"/>
                        <w:bottom w:val="none" w:sz="0" w:space="0" w:color="auto"/>
                        <w:right w:val="none" w:sz="0" w:space="0" w:color="auto"/>
                      </w:divBdr>
                    </w:div>
                  </w:divsChild>
                </w:div>
                <w:div w:id="593325415">
                  <w:marLeft w:val="0"/>
                  <w:marRight w:val="0"/>
                  <w:marTop w:val="0"/>
                  <w:marBottom w:val="0"/>
                  <w:divBdr>
                    <w:top w:val="none" w:sz="0" w:space="0" w:color="auto"/>
                    <w:left w:val="none" w:sz="0" w:space="0" w:color="auto"/>
                    <w:bottom w:val="none" w:sz="0" w:space="0" w:color="auto"/>
                    <w:right w:val="none" w:sz="0" w:space="0" w:color="auto"/>
                  </w:divBdr>
                  <w:divsChild>
                    <w:div w:id="12681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749126">
          <w:marLeft w:val="0"/>
          <w:marRight w:val="0"/>
          <w:marTop w:val="0"/>
          <w:marBottom w:val="0"/>
          <w:divBdr>
            <w:top w:val="none" w:sz="0" w:space="0" w:color="auto"/>
            <w:left w:val="none" w:sz="0" w:space="0" w:color="auto"/>
            <w:bottom w:val="none" w:sz="0" w:space="0" w:color="auto"/>
            <w:right w:val="none" w:sz="0" w:space="0" w:color="auto"/>
          </w:divBdr>
          <w:divsChild>
            <w:div w:id="889078846">
              <w:marLeft w:val="0"/>
              <w:marRight w:val="0"/>
              <w:marTop w:val="0"/>
              <w:marBottom w:val="0"/>
              <w:divBdr>
                <w:top w:val="none" w:sz="0" w:space="0" w:color="auto"/>
                <w:left w:val="none" w:sz="0" w:space="0" w:color="auto"/>
                <w:bottom w:val="none" w:sz="0" w:space="0" w:color="auto"/>
                <w:right w:val="none" w:sz="0" w:space="0" w:color="auto"/>
              </w:divBdr>
              <w:divsChild>
                <w:div w:id="608699878">
                  <w:marLeft w:val="0"/>
                  <w:marRight w:val="0"/>
                  <w:marTop w:val="0"/>
                  <w:marBottom w:val="0"/>
                  <w:divBdr>
                    <w:top w:val="none" w:sz="0" w:space="0" w:color="auto"/>
                    <w:left w:val="none" w:sz="0" w:space="0" w:color="auto"/>
                    <w:bottom w:val="none" w:sz="0" w:space="0" w:color="auto"/>
                    <w:right w:val="none" w:sz="0" w:space="0" w:color="auto"/>
                  </w:divBdr>
                  <w:divsChild>
                    <w:div w:id="830410310">
                      <w:marLeft w:val="0"/>
                      <w:marRight w:val="0"/>
                      <w:marTop w:val="0"/>
                      <w:marBottom w:val="0"/>
                      <w:divBdr>
                        <w:top w:val="none" w:sz="0" w:space="0" w:color="auto"/>
                        <w:left w:val="none" w:sz="0" w:space="0" w:color="auto"/>
                        <w:bottom w:val="none" w:sz="0" w:space="0" w:color="auto"/>
                        <w:right w:val="none" w:sz="0" w:space="0" w:color="auto"/>
                      </w:divBdr>
                    </w:div>
                  </w:divsChild>
                </w:div>
                <w:div w:id="745609502">
                  <w:marLeft w:val="0"/>
                  <w:marRight w:val="0"/>
                  <w:marTop w:val="0"/>
                  <w:marBottom w:val="0"/>
                  <w:divBdr>
                    <w:top w:val="none" w:sz="0" w:space="0" w:color="auto"/>
                    <w:left w:val="none" w:sz="0" w:space="0" w:color="auto"/>
                    <w:bottom w:val="none" w:sz="0" w:space="0" w:color="auto"/>
                    <w:right w:val="none" w:sz="0" w:space="0" w:color="auto"/>
                  </w:divBdr>
                  <w:divsChild>
                    <w:div w:id="882064169">
                      <w:marLeft w:val="0"/>
                      <w:marRight w:val="0"/>
                      <w:marTop w:val="0"/>
                      <w:marBottom w:val="0"/>
                      <w:divBdr>
                        <w:top w:val="none" w:sz="0" w:space="0" w:color="auto"/>
                        <w:left w:val="none" w:sz="0" w:space="0" w:color="auto"/>
                        <w:bottom w:val="none" w:sz="0" w:space="0" w:color="auto"/>
                        <w:right w:val="none" w:sz="0" w:space="0" w:color="auto"/>
                      </w:divBdr>
                    </w:div>
                  </w:divsChild>
                </w:div>
                <w:div w:id="540559380">
                  <w:marLeft w:val="0"/>
                  <w:marRight w:val="0"/>
                  <w:marTop w:val="0"/>
                  <w:marBottom w:val="0"/>
                  <w:divBdr>
                    <w:top w:val="none" w:sz="0" w:space="0" w:color="auto"/>
                    <w:left w:val="none" w:sz="0" w:space="0" w:color="auto"/>
                    <w:bottom w:val="none" w:sz="0" w:space="0" w:color="auto"/>
                    <w:right w:val="none" w:sz="0" w:space="0" w:color="auto"/>
                  </w:divBdr>
                  <w:divsChild>
                    <w:div w:id="704215403">
                      <w:marLeft w:val="0"/>
                      <w:marRight w:val="0"/>
                      <w:marTop w:val="0"/>
                      <w:marBottom w:val="0"/>
                      <w:divBdr>
                        <w:top w:val="none" w:sz="0" w:space="0" w:color="auto"/>
                        <w:left w:val="none" w:sz="0" w:space="0" w:color="auto"/>
                        <w:bottom w:val="none" w:sz="0" w:space="0" w:color="auto"/>
                        <w:right w:val="none" w:sz="0" w:space="0" w:color="auto"/>
                      </w:divBdr>
                    </w:div>
                  </w:divsChild>
                </w:div>
                <w:div w:id="909191033">
                  <w:marLeft w:val="0"/>
                  <w:marRight w:val="0"/>
                  <w:marTop w:val="0"/>
                  <w:marBottom w:val="0"/>
                  <w:divBdr>
                    <w:top w:val="none" w:sz="0" w:space="0" w:color="auto"/>
                    <w:left w:val="none" w:sz="0" w:space="0" w:color="auto"/>
                    <w:bottom w:val="none" w:sz="0" w:space="0" w:color="auto"/>
                    <w:right w:val="none" w:sz="0" w:space="0" w:color="auto"/>
                  </w:divBdr>
                  <w:divsChild>
                    <w:div w:id="1031153234">
                      <w:marLeft w:val="0"/>
                      <w:marRight w:val="0"/>
                      <w:marTop w:val="0"/>
                      <w:marBottom w:val="0"/>
                      <w:divBdr>
                        <w:top w:val="none" w:sz="0" w:space="0" w:color="auto"/>
                        <w:left w:val="none" w:sz="0" w:space="0" w:color="auto"/>
                        <w:bottom w:val="none" w:sz="0" w:space="0" w:color="auto"/>
                        <w:right w:val="none" w:sz="0" w:space="0" w:color="auto"/>
                      </w:divBdr>
                    </w:div>
                  </w:divsChild>
                </w:div>
                <w:div w:id="1726952236">
                  <w:marLeft w:val="0"/>
                  <w:marRight w:val="0"/>
                  <w:marTop w:val="0"/>
                  <w:marBottom w:val="0"/>
                  <w:divBdr>
                    <w:top w:val="none" w:sz="0" w:space="0" w:color="auto"/>
                    <w:left w:val="none" w:sz="0" w:space="0" w:color="auto"/>
                    <w:bottom w:val="none" w:sz="0" w:space="0" w:color="auto"/>
                    <w:right w:val="none" w:sz="0" w:space="0" w:color="auto"/>
                  </w:divBdr>
                  <w:divsChild>
                    <w:div w:id="1626615757">
                      <w:marLeft w:val="0"/>
                      <w:marRight w:val="0"/>
                      <w:marTop w:val="0"/>
                      <w:marBottom w:val="0"/>
                      <w:divBdr>
                        <w:top w:val="none" w:sz="0" w:space="0" w:color="auto"/>
                        <w:left w:val="none" w:sz="0" w:space="0" w:color="auto"/>
                        <w:bottom w:val="none" w:sz="0" w:space="0" w:color="auto"/>
                        <w:right w:val="none" w:sz="0" w:space="0" w:color="auto"/>
                      </w:divBdr>
                    </w:div>
                  </w:divsChild>
                </w:div>
                <w:div w:id="1172183822">
                  <w:marLeft w:val="0"/>
                  <w:marRight w:val="0"/>
                  <w:marTop w:val="0"/>
                  <w:marBottom w:val="0"/>
                  <w:divBdr>
                    <w:top w:val="none" w:sz="0" w:space="0" w:color="auto"/>
                    <w:left w:val="none" w:sz="0" w:space="0" w:color="auto"/>
                    <w:bottom w:val="none" w:sz="0" w:space="0" w:color="auto"/>
                    <w:right w:val="none" w:sz="0" w:space="0" w:color="auto"/>
                  </w:divBdr>
                  <w:divsChild>
                    <w:div w:id="607197177">
                      <w:marLeft w:val="0"/>
                      <w:marRight w:val="0"/>
                      <w:marTop w:val="0"/>
                      <w:marBottom w:val="0"/>
                      <w:divBdr>
                        <w:top w:val="none" w:sz="0" w:space="0" w:color="auto"/>
                        <w:left w:val="none" w:sz="0" w:space="0" w:color="auto"/>
                        <w:bottom w:val="none" w:sz="0" w:space="0" w:color="auto"/>
                        <w:right w:val="none" w:sz="0" w:space="0" w:color="auto"/>
                      </w:divBdr>
                    </w:div>
                  </w:divsChild>
                </w:div>
                <w:div w:id="1584298864">
                  <w:marLeft w:val="0"/>
                  <w:marRight w:val="0"/>
                  <w:marTop w:val="0"/>
                  <w:marBottom w:val="0"/>
                  <w:divBdr>
                    <w:top w:val="none" w:sz="0" w:space="0" w:color="auto"/>
                    <w:left w:val="none" w:sz="0" w:space="0" w:color="auto"/>
                    <w:bottom w:val="none" w:sz="0" w:space="0" w:color="auto"/>
                    <w:right w:val="none" w:sz="0" w:space="0" w:color="auto"/>
                  </w:divBdr>
                  <w:divsChild>
                    <w:div w:id="2132816628">
                      <w:marLeft w:val="0"/>
                      <w:marRight w:val="0"/>
                      <w:marTop w:val="0"/>
                      <w:marBottom w:val="0"/>
                      <w:divBdr>
                        <w:top w:val="none" w:sz="0" w:space="0" w:color="auto"/>
                        <w:left w:val="none" w:sz="0" w:space="0" w:color="auto"/>
                        <w:bottom w:val="none" w:sz="0" w:space="0" w:color="auto"/>
                        <w:right w:val="none" w:sz="0" w:space="0" w:color="auto"/>
                      </w:divBdr>
                    </w:div>
                  </w:divsChild>
                </w:div>
                <w:div w:id="401566324">
                  <w:marLeft w:val="0"/>
                  <w:marRight w:val="0"/>
                  <w:marTop w:val="0"/>
                  <w:marBottom w:val="0"/>
                  <w:divBdr>
                    <w:top w:val="none" w:sz="0" w:space="0" w:color="auto"/>
                    <w:left w:val="none" w:sz="0" w:space="0" w:color="auto"/>
                    <w:bottom w:val="none" w:sz="0" w:space="0" w:color="auto"/>
                    <w:right w:val="none" w:sz="0" w:space="0" w:color="auto"/>
                  </w:divBdr>
                  <w:divsChild>
                    <w:div w:id="476999658">
                      <w:marLeft w:val="0"/>
                      <w:marRight w:val="0"/>
                      <w:marTop w:val="0"/>
                      <w:marBottom w:val="0"/>
                      <w:divBdr>
                        <w:top w:val="none" w:sz="0" w:space="0" w:color="auto"/>
                        <w:left w:val="none" w:sz="0" w:space="0" w:color="auto"/>
                        <w:bottom w:val="none" w:sz="0" w:space="0" w:color="auto"/>
                        <w:right w:val="none" w:sz="0" w:space="0" w:color="auto"/>
                      </w:divBdr>
                    </w:div>
                  </w:divsChild>
                </w:div>
                <w:div w:id="952440711">
                  <w:marLeft w:val="0"/>
                  <w:marRight w:val="0"/>
                  <w:marTop w:val="0"/>
                  <w:marBottom w:val="0"/>
                  <w:divBdr>
                    <w:top w:val="none" w:sz="0" w:space="0" w:color="auto"/>
                    <w:left w:val="none" w:sz="0" w:space="0" w:color="auto"/>
                    <w:bottom w:val="none" w:sz="0" w:space="0" w:color="auto"/>
                    <w:right w:val="none" w:sz="0" w:space="0" w:color="auto"/>
                  </w:divBdr>
                  <w:divsChild>
                    <w:div w:id="146671685">
                      <w:marLeft w:val="0"/>
                      <w:marRight w:val="0"/>
                      <w:marTop w:val="0"/>
                      <w:marBottom w:val="0"/>
                      <w:divBdr>
                        <w:top w:val="none" w:sz="0" w:space="0" w:color="auto"/>
                        <w:left w:val="none" w:sz="0" w:space="0" w:color="auto"/>
                        <w:bottom w:val="none" w:sz="0" w:space="0" w:color="auto"/>
                        <w:right w:val="none" w:sz="0" w:space="0" w:color="auto"/>
                      </w:divBdr>
                    </w:div>
                  </w:divsChild>
                </w:div>
                <w:div w:id="481964835">
                  <w:marLeft w:val="0"/>
                  <w:marRight w:val="0"/>
                  <w:marTop w:val="0"/>
                  <w:marBottom w:val="0"/>
                  <w:divBdr>
                    <w:top w:val="none" w:sz="0" w:space="0" w:color="auto"/>
                    <w:left w:val="none" w:sz="0" w:space="0" w:color="auto"/>
                    <w:bottom w:val="none" w:sz="0" w:space="0" w:color="auto"/>
                    <w:right w:val="none" w:sz="0" w:space="0" w:color="auto"/>
                  </w:divBdr>
                  <w:divsChild>
                    <w:div w:id="771631314">
                      <w:marLeft w:val="0"/>
                      <w:marRight w:val="0"/>
                      <w:marTop w:val="0"/>
                      <w:marBottom w:val="0"/>
                      <w:divBdr>
                        <w:top w:val="none" w:sz="0" w:space="0" w:color="auto"/>
                        <w:left w:val="none" w:sz="0" w:space="0" w:color="auto"/>
                        <w:bottom w:val="none" w:sz="0" w:space="0" w:color="auto"/>
                        <w:right w:val="none" w:sz="0" w:space="0" w:color="auto"/>
                      </w:divBdr>
                    </w:div>
                  </w:divsChild>
                </w:div>
                <w:div w:id="681320680">
                  <w:marLeft w:val="0"/>
                  <w:marRight w:val="0"/>
                  <w:marTop w:val="0"/>
                  <w:marBottom w:val="0"/>
                  <w:divBdr>
                    <w:top w:val="none" w:sz="0" w:space="0" w:color="auto"/>
                    <w:left w:val="none" w:sz="0" w:space="0" w:color="auto"/>
                    <w:bottom w:val="none" w:sz="0" w:space="0" w:color="auto"/>
                    <w:right w:val="none" w:sz="0" w:space="0" w:color="auto"/>
                  </w:divBdr>
                  <w:divsChild>
                    <w:div w:id="1428043347">
                      <w:marLeft w:val="0"/>
                      <w:marRight w:val="0"/>
                      <w:marTop w:val="0"/>
                      <w:marBottom w:val="0"/>
                      <w:divBdr>
                        <w:top w:val="none" w:sz="0" w:space="0" w:color="auto"/>
                        <w:left w:val="none" w:sz="0" w:space="0" w:color="auto"/>
                        <w:bottom w:val="none" w:sz="0" w:space="0" w:color="auto"/>
                        <w:right w:val="none" w:sz="0" w:space="0" w:color="auto"/>
                      </w:divBdr>
                    </w:div>
                  </w:divsChild>
                </w:div>
                <w:div w:id="971130639">
                  <w:marLeft w:val="0"/>
                  <w:marRight w:val="0"/>
                  <w:marTop w:val="0"/>
                  <w:marBottom w:val="0"/>
                  <w:divBdr>
                    <w:top w:val="none" w:sz="0" w:space="0" w:color="auto"/>
                    <w:left w:val="none" w:sz="0" w:space="0" w:color="auto"/>
                    <w:bottom w:val="none" w:sz="0" w:space="0" w:color="auto"/>
                    <w:right w:val="none" w:sz="0" w:space="0" w:color="auto"/>
                  </w:divBdr>
                  <w:divsChild>
                    <w:div w:id="1831290499">
                      <w:marLeft w:val="0"/>
                      <w:marRight w:val="0"/>
                      <w:marTop w:val="0"/>
                      <w:marBottom w:val="0"/>
                      <w:divBdr>
                        <w:top w:val="none" w:sz="0" w:space="0" w:color="auto"/>
                        <w:left w:val="none" w:sz="0" w:space="0" w:color="auto"/>
                        <w:bottom w:val="none" w:sz="0" w:space="0" w:color="auto"/>
                        <w:right w:val="none" w:sz="0" w:space="0" w:color="auto"/>
                      </w:divBdr>
                    </w:div>
                  </w:divsChild>
                </w:div>
                <w:div w:id="2113627456">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0"/>
                      <w:marTop w:val="0"/>
                      <w:marBottom w:val="0"/>
                      <w:divBdr>
                        <w:top w:val="none" w:sz="0" w:space="0" w:color="auto"/>
                        <w:left w:val="none" w:sz="0" w:space="0" w:color="auto"/>
                        <w:bottom w:val="none" w:sz="0" w:space="0" w:color="auto"/>
                        <w:right w:val="none" w:sz="0" w:space="0" w:color="auto"/>
                      </w:divBdr>
                    </w:div>
                  </w:divsChild>
                </w:div>
                <w:div w:id="105736773">
                  <w:marLeft w:val="0"/>
                  <w:marRight w:val="0"/>
                  <w:marTop w:val="0"/>
                  <w:marBottom w:val="0"/>
                  <w:divBdr>
                    <w:top w:val="none" w:sz="0" w:space="0" w:color="auto"/>
                    <w:left w:val="none" w:sz="0" w:space="0" w:color="auto"/>
                    <w:bottom w:val="none" w:sz="0" w:space="0" w:color="auto"/>
                    <w:right w:val="none" w:sz="0" w:space="0" w:color="auto"/>
                  </w:divBdr>
                  <w:divsChild>
                    <w:div w:id="1755281590">
                      <w:marLeft w:val="0"/>
                      <w:marRight w:val="0"/>
                      <w:marTop w:val="0"/>
                      <w:marBottom w:val="0"/>
                      <w:divBdr>
                        <w:top w:val="none" w:sz="0" w:space="0" w:color="auto"/>
                        <w:left w:val="none" w:sz="0" w:space="0" w:color="auto"/>
                        <w:bottom w:val="none" w:sz="0" w:space="0" w:color="auto"/>
                        <w:right w:val="none" w:sz="0" w:space="0" w:color="auto"/>
                      </w:divBdr>
                    </w:div>
                  </w:divsChild>
                </w:div>
                <w:div w:id="1140223324">
                  <w:marLeft w:val="0"/>
                  <w:marRight w:val="0"/>
                  <w:marTop w:val="0"/>
                  <w:marBottom w:val="0"/>
                  <w:divBdr>
                    <w:top w:val="none" w:sz="0" w:space="0" w:color="auto"/>
                    <w:left w:val="none" w:sz="0" w:space="0" w:color="auto"/>
                    <w:bottom w:val="none" w:sz="0" w:space="0" w:color="auto"/>
                    <w:right w:val="none" w:sz="0" w:space="0" w:color="auto"/>
                  </w:divBdr>
                  <w:divsChild>
                    <w:div w:id="1961640039">
                      <w:marLeft w:val="0"/>
                      <w:marRight w:val="0"/>
                      <w:marTop w:val="0"/>
                      <w:marBottom w:val="0"/>
                      <w:divBdr>
                        <w:top w:val="none" w:sz="0" w:space="0" w:color="auto"/>
                        <w:left w:val="none" w:sz="0" w:space="0" w:color="auto"/>
                        <w:bottom w:val="none" w:sz="0" w:space="0" w:color="auto"/>
                        <w:right w:val="none" w:sz="0" w:space="0" w:color="auto"/>
                      </w:divBdr>
                    </w:div>
                  </w:divsChild>
                </w:div>
                <w:div w:id="1845629116">
                  <w:marLeft w:val="0"/>
                  <w:marRight w:val="0"/>
                  <w:marTop w:val="0"/>
                  <w:marBottom w:val="0"/>
                  <w:divBdr>
                    <w:top w:val="none" w:sz="0" w:space="0" w:color="auto"/>
                    <w:left w:val="none" w:sz="0" w:space="0" w:color="auto"/>
                    <w:bottom w:val="none" w:sz="0" w:space="0" w:color="auto"/>
                    <w:right w:val="none" w:sz="0" w:space="0" w:color="auto"/>
                  </w:divBdr>
                  <w:divsChild>
                    <w:div w:id="455611553">
                      <w:marLeft w:val="0"/>
                      <w:marRight w:val="0"/>
                      <w:marTop w:val="0"/>
                      <w:marBottom w:val="0"/>
                      <w:divBdr>
                        <w:top w:val="none" w:sz="0" w:space="0" w:color="auto"/>
                        <w:left w:val="none" w:sz="0" w:space="0" w:color="auto"/>
                        <w:bottom w:val="none" w:sz="0" w:space="0" w:color="auto"/>
                        <w:right w:val="none" w:sz="0" w:space="0" w:color="auto"/>
                      </w:divBdr>
                    </w:div>
                  </w:divsChild>
                </w:div>
                <w:div w:id="1504708151">
                  <w:marLeft w:val="0"/>
                  <w:marRight w:val="0"/>
                  <w:marTop w:val="0"/>
                  <w:marBottom w:val="0"/>
                  <w:divBdr>
                    <w:top w:val="none" w:sz="0" w:space="0" w:color="auto"/>
                    <w:left w:val="none" w:sz="0" w:space="0" w:color="auto"/>
                    <w:bottom w:val="none" w:sz="0" w:space="0" w:color="auto"/>
                    <w:right w:val="none" w:sz="0" w:space="0" w:color="auto"/>
                  </w:divBdr>
                  <w:divsChild>
                    <w:div w:id="45616041">
                      <w:marLeft w:val="0"/>
                      <w:marRight w:val="0"/>
                      <w:marTop w:val="0"/>
                      <w:marBottom w:val="0"/>
                      <w:divBdr>
                        <w:top w:val="none" w:sz="0" w:space="0" w:color="auto"/>
                        <w:left w:val="none" w:sz="0" w:space="0" w:color="auto"/>
                        <w:bottom w:val="none" w:sz="0" w:space="0" w:color="auto"/>
                        <w:right w:val="none" w:sz="0" w:space="0" w:color="auto"/>
                      </w:divBdr>
                    </w:div>
                  </w:divsChild>
                </w:div>
                <w:div w:id="1371805105">
                  <w:marLeft w:val="0"/>
                  <w:marRight w:val="0"/>
                  <w:marTop w:val="0"/>
                  <w:marBottom w:val="0"/>
                  <w:divBdr>
                    <w:top w:val="none" w:sz="0" w:space="0" w:color="auto"/>
                    <w:left w:val="none" w:sz="0" w:space="0" w:color="auto"/>
                    <w:bottom w:val="none" w:sz="0" w:space="0" w:color="auto"/>
                    <w:right w:val="none" w:sz="0" w:space="0" w:color="auto"/>
                  </w:divBdr>
                  <w:divsChild>
                    <w:div w:id="2006275967">
                      <w:marLeft w:val="0"/>
                      <w:marRight w:val="0"/>
                      <w:marTop w:val="0"/>
                      <w:marBottom w:val="0"/>
                      <w:divBdr>
                        <w:top w:val="none" w:sz="0" w:space="0" w:color="auto"/>
                        <w:left w:val="none" w:sz="0" w:space="0" w:color="auto"/>
                        <w:bottom w:val="none" w:sz="0" w:space="0" w:color="auto"/>
                        <w:right w:val="none" w:sz="0" w:space="0" w:color="auto"/>
                      </w:divBdr>
                    </w:div>
                  </w:divsChild>
                </w:div>
                <w:div w:id="1971662973">
                  <w:marLeft w:val="0"/>
                  <w:marRight w:val="0"/>
                  <w:marTop w:val="0"/>
                  <w:marBottom w:val="0"/>
                  <w:divBdr>
                    <w:top w:val="none" w:sz="0" w:space="0" w:color="auto"/>
                    <w:left w:val="none" w:sz="0" w:space="0" w:color="auto"/>
                    <w:bottom w:val="none" w:sz="0" w:space="0" w:color="auto"/>
                    <w:right w:val="none" w:sz="0" w:space="0" w:color="auto"/>
                  </w:divBdr>
                  <w:divsChild>
                    <w:div w:id="1167937094">
                      <w:marLeft w:val="0"/>
                      <w:marRight w:val="0"/>
                      <w:marTop w:val="0"/>
                      <w:marBottom w:val="0"/>
                      <w:divBdr>
                        <w:top w:val="none" w:sz="0" w:space="0" w:color="auto"/>
                        <w:left w:val="none" w:sz="0" w:space="0" w:color="auto"/>
                        <w:bottom w:val="none" w:sz="0" w:space="0" w:color="auto"/>
                        <w:right w:val="none" w:sz="0" w:space="0" w:color="auto"/>
                      </w:divBdr>
                    </w:div>
                  </w:divsChild>
                </w:div>
                <w:div w:id="844710625">
                  <w:marLeft w:val="0"/>
                  <w:marRight w:val="0"/>
                  <w:marTop w:val="0"/>
                  <w:marBottom w:val="0"/>
                  <w:divBdr>
                    <w:top w:val="none" w:sz="0" w:space="0" w:color="auto"/>
                    <w:left w:val="none" w:sz="0" w:space="0" w:color="auto"/>
                    <w:bottom w:val="none" w:sz="0" w:space="0" w:color="auto"/>
                    <w:right w:val="none" w:sz="0" w:space="0" w:color="auto"/>
                  </w:divBdr>
                  <w:divsChild>
                    <w:div w:id="798691274">
                      <w:marLeft w:val="0"/>
                      <w:marRight w:val="0"/>
                      <w:marTop w:val="0"/>
                      <w:marBottom w:val="0"/>
                      <w:divBdr>
                        <w:top w:val="none" w:sz="0" w:space="0" w:color="auto"/>
                        <w:left w:val="none" w:sz="0" w:space="0" w:color="auto"/>
                        <w:bottom w:val="none" w:sz="0" w:space="0" w:color="auto"/>
                        <w:right w:val="none" w:sz="0" w:space="0" w:color="auto"/>
                      </w:divBdr>
                    </w:div>
                  </w:divsChild>
                </w:div>
                <w:div w:id="2076313993">
                  <w:marLeft w:val="0"/>
                  <w:marRight w:val="0"/>
                  <w:marTop w:val="0"/>
                  <w:marBottom w:val="0"/>
                  <w:divBdr>
                    <w:top w:val="none" w:sz="0" w:space="0" w:color="auto"/>
                    <w:left w:val="none" w:sz="0" w:space="0" w:color="auto"/>
                    <w:bottom w:val="none" w:sz="0" w:space="0" w:color="auto"/>
                    <w:right w:val="none" w:sz="0" w:space="0" w:color="auto"/>
                  </w:divBdr>
                  <w:divsChild>
                    <w:div w:id="1459570903">
                      <w:marLeft w:val="0"/>
                      <w:marRight w:val="0"/>
                      <w:marTop w:val="0"/>
                      <w:marBottom w:val="0"/>
                      <w:divBdr>
                        <w:top w:val="none" w:sz="0" w:space="0" w:color="auto"/>
                        <w:left w:val="none" w:sz="0" w:space="0" w:color="auto"/>
                        <w:bottom w:val="none" w:sz="0" w:space="0" w:color="auto"/>
                        <w:right w:val="none" w:sz="0" w:space="0" w:color="auto"/>
                      </w:divBdr>
                    </w:div>
                  </w:divsChild>
                </w:div>
                <w:div w:id="370305678">
                  <w:marLeft w:val="0"/>
                  <w:marRight w:val="0"/>
                  <w:marTop w:val="0"/>
                  <w:marBottom w:val="0"/>
                  <w:divBdr>
                    <w:top w:val="none" w:sz="0" w:space="0" w:color="auto"/>
                    <w:left w:val="none" w:sz="0" w:space="0" w:color="auto"/>
                    <w:bottom w:val="none" w:sz="0" w:space="0" w:color="auto"/>
                    <w:right w:val="none" w:sz="0" w:space="0" w:color="auto"/>
                  </w:divBdr>
                  <w:divsChild>
                    <w:div w:id="1442334625">
                      <w:marLeft w:val="0"/>
                      <w:marRight w:val="0"/>
                      <w:marTop w:val="0"/>
                      <w:marBottom w:val="0"/>
                      <w:divBdr>
                        <w:top w:val="none" w:sz="0" w:space="0" w:color="auto"/>
                        <w:left w:val="none" w:sz="0" w:space="0" w:color="auto"/>
                        <w:bottom w:val="none" w:sz="0" w:space="0" w:color="auto"/>
                        <w:right w:val="none" w:sz="0" w:space="0" w:color="auto"/>
                      </w:divBdr>
                    </w:div>
                  </w:divsChild>
                </w:div>
                <w:div w:id="845511464">
                  <w:marLeft w:val="0"/>
                  <w:marRight w:val="0"/>
                  <w:marTop w:val="0"/>
                  <w:marBottom w:val="0"/>
                  <w:divBdr>
                    <w:top w:val="none" w:sz="0" w:space="0" w:color="auto"/>
                    <w:left w:val="none" w:sz="0" w:space="0" w:color="auto"/>
                    <w:bottom w:val="none" w:sz="0" w:space="0" w:color="auto"/>
                    <w:right w:val="none" w:sz="0" w:space="0" w:color="auto"/>
                  </w:divBdr>
                  <w:divsChild>
                    <w:div w:id="1631940440">
                      <w:marLeft w:val="0"/>
                      <w:marRight w:val="0"/>
                      <w:marTop w:val="0"/>
                      <w:marBottom w:val="0"/>
                      <w:divBdr>
                        <w:top w:val="none" w:sz="0" w:space="0" w:color="auto"/>
                        <w:left w:val="none" w:sz="0" w:space="0" w:color="auto"/>
                        <w:bottom w:val="none" w:sz="0" w:space="0" w:color="auto"/>
                        <w:right w:val="none" w:sz="0" w:space="0" w:color="auto"/>
                      </w:divBdr>
                    </w:div>
                  </w:divsChild>
                </w:div>
                <w:div w:id="1271548705">
                  <w:marLeft w:val="0"/>
                  <w:marRight w:val="0"/>
                  <w:marTop w:val="0"/>
                  <w:marBottom w:val="0"/>
                  <w:divBdr>
                    <w:top w:val="none" w:sz="0" w:space="0" w:color="auto"/>
                    <w:left w:val="none" w:sz="0" w:space="0" w:color="auto"/>
                    <w:bottom w:val="none" w:sz="0" w:space="0" w:color="auto"/>
                    <w:right w:val="none" w:sz="0" w:space="0" w:color="auto"/>
                  </w:divBdr>
                  <w:divsChild>
                    <w:div w:id="1666936108">
                      <w:marLeft w:val="0"/>
                      <w:marRight w:val="0"/>
                      <w:marTop w:val="0"/>
                      <w:marBottom w:val="0"/>
                      <w:divBdr>
                        <w:top w:val="none" w:sz="0" w:space="0" w:color="auto"/>
                        <w:left w:val="none" w:sz="0" w:space="0" w:color="auto"/>
                        <w:bottom w:val="none" w:sz="0" w:space="0" w:color="auto"/>
                        <w:right w:val="none" w:sz="0" w:space="0" w:color="auto"/>
                      </w:divBdr>
                    </w:div>
                  </w:divsChild>
                </w:div>
                <w:div w:id="1821262042">
                  <w:marLeft w:val="0"/>
                  <w:marRight w:val="0"/>
                  <w:marTop w:val="0"/>
                  <w:marBottom w:val="0"/>
                  <w:divBdr>
                    <w:top w:val="none" w:sz="0" w:space="0" w:color="auto"/>
                    <w:left w:val="none" w:sz="0" w:space="0" w:color="auto"/>
                    <w:bottom w:val="none" w:sz="0" w:space="0" w:color="auto"/>
                    <w:right w:val="none" w:sz="0" w:space="0" w:color="auto"/>
                  </w:divBdr>
                  <w:divsChild>
                    <w:div w:id="1281884443">
                      <w:marLeft w:val="0"/>
                      <w:marRight w:val="0"/>
                      <w:marTop w:val="0"/>
                      <w:marBottom w:val="0"/>
                      <w:divBdr>
                        <w:top w:val="none" w:sz="0" w:space="0" w:color="auto"/>
                        <w:left w:val="none" w:sz="0" w:space="0" w:color="auto"/>
                        <w:bottom w:val="none" w:sz="0" w:space="0" w:color="auto"/>
                        <w:right w:val="none" w:sz="0" w:space="0" w:color="auto"/>
                      </w:divBdr>
                    </w:div>
                  </w:divsChild>
                </w:div>
                <w:div w:id="1283459258">
                  <w:marLeft w:val="0"/>
                  <w:marRight w:val="0"/>
                  <w:marTop w:val="0"/>
                  <w:marBottom w:val="0"/>
                  <w:divBdr>
                    <w:top w:val="none" w:sz="0" w:space="0" w:color="auto"/>
                    <w:left w:val="none" w:sz="0" w:space="0" w:color="auto"/>
                    <w:bottom w:val="none" w:sz="0" w:space="0" w:color="auto"/>
                    <w:right w:val="none" w:sz="0" w:space="0" w:color="auto"/>
                  </w:divBdr>
                  <w:divsChild>
                    <w:div w:id="417874066">
                      <w:marLeft w:val="0"/>
                      <w:marRight w:val="0"/>
                      <w:marTop w:val="0"/>
                      <w:marBottom w:val="0"/>
                      <w:divBdr>
                        <w:top w:val="none" w:sz="0" w:space="0" w:color="auto"/>
                        <w:left w:val="none" w:sz="0" w:space="0" w:color="auto"/>
                        <w:bottom w:val="none" w:sz="0" w:space="0" w:color="auto"/>
                        <w:right w:val="none" w:sz="0" w:space="0" w:color="auto"/>
                      </w:divBdr>
                    </w:div>
                  </w:divsChild>
                </w:div>
                <w:div w:id="1052927527">
                  <w:marLeft w:val="0"/>
                  <w:marRight w:val="0"/>
                  <w:marTop w:val="0"/>
                  <w:marBottom w:val="0"/>
                  <w:divBdr>
                    <w:top w:val="none" w:sz="0" w:space="0" w:color="auto"/>
                    <w:left w:val="none" w:sz="0" w:space="0" w:color="auto"/>
                    <w:bottom w:val="none" w:sz="0" w:space="0" w:color="auto"/>
                    <w:right w:val="none" w:sz="0" w:space="0" w:color="auto"/>
                  </w:divBdr>
                  <w:divsChild>
                    <w:div w:id="1412578270">
                      <w:marLeft w:val="0"/>
                      <w:marRight w:val="0"/>
                      <w:marTop w:val="0"/>
                      <w:marBottom w:val="0"/>
                      <w:divBdr>
                        <w:top w:val="none" w:sz="0" w:space="0" w:color="auto"/>
                        <w:left w:val="none" w:sz="0" w:space="0" w:color="auto"/>
                        <w:bottom w:val="none" w:sz="0" w:space="0" w:color="auto"/>
                        <w:right w:val="none" w:sz="0" w:space="0" w:color="auto"/>
                      </w:divBdr>
                    </w:div>
                  </w:divsChild>
                </w:div>
                <w:div w:id="904487316">
                  <w:marLeft w:val="0"/>
                  <w:marRight w:val="0"/>
                  <w:marTop w:val="0"/>
                  <w:marBottom w:val="0"/>
                  <w:divBdr>
                    <w:top w:val="none" w:sz="0" w:space="0" w:color="auto"/>
                    <w:left w:val="none" w:sz="0" w:space="0" w:color="auto"/>
                    <w:bottom w:val="none" w:sz="0" w:space="0" w:color="auto"/>
                    <w:right w:val="none" w:sz="0" w:space="0" w:color="auto"/>
                  </w:divBdr>
                  <w:divsChild>
                    <w:div w:id="99028704">
                      <w:marLeft w:val="0"/>
                      <w:marRight w:val="0"/>
                      <w:marTop w:val="0"/>
                      <w:marBottom w:val="0"/>
                      <w:divBdr>
                        <w:top w:val="none" w:sz="0" w:space="0" w:color="auto"/>
                        <w:left w:val="none" w:sz="0" w:space="0" w:color="auto"/>
                        <w:bottom w:val="none" w:sz="0" w:space="0" w:color="auto"/>
                        <w:right w:val="none" w:sz="0" w:space="0" w:color="auto"/>
                      </w:divBdr>
                    </w:div>
                  </w:divsChild>
                </w:div>
                <w:div w:id="958949561">
                  <w:marLeft w:val="0"/>
                  <w:marRight w:val="0"/>
                  <w:marTop w:val="0"/>
                  <w:marBottom w:val="0"/>
                  <w:divBdr>
                    <w:top w:val="none" w:sz="0" w:space="0" w:color="auto"/>
                    <w:left w:val="none" w:sz="0" w:space="0" w:color="auto"/>
                    <w:bottom w:val="none" w:sz="0" w:space="0" w:color="auto"/>
                    <w:right w:val="none" w:sz="0" w:space="0" w:color="auto"/>
                  </w:divBdr>
                  <w:divsChild>
                    <w:div w:id="92672523">
                      <w:marLeft w:val="0"/>
                      <w:marRight w:val="0"/>
                      <w:marTop w:val="0"/>
                      <w:marBottom w:val="0"/>
                      <w:divBdr>
                        <w:top w:val="none" w:sz="0" w:space="0" w:color="auto"/>
                        <w:left w:val="none" w:sz="0" w:space="0" w:color="auto"/>
                        <w:bottom w:val="none" w:sz="0" w:space="0" w:color="auto"/>
                        <w:right w:val="none" w:sz="0" w:space="0" w:color="auto"/>
                      </w:divBdr>
                    </w:div>
                  </w:divsChild>
                </w:div>
                <w:div w:id="749891302">
                  <w:marLeft w:val="0"/>
                  <w:marRight w:val="0"/>
                  <w:marTop w:val="0"/>
                  <w:marBottom w:val="0"/>
                  <w:divBdr>
                    <w:top w:val="none" w:sz="0" w:space="0" w:color="auto"/>
                    <w:left w:val="none" w:sz="0" w:space="0" w:color="auto"/>
                    <w:bottom w:val="none" w:sz="0" w:space="0" w:color="auto"/>
                    <w:right w:val="none" w:sz="0" w:space="0" w:color="auto"/>
                  </w:divBdr>
                  <w:divsChild>
                    <w:div w:id="792793827">
                      <w:marLeft w:val="0"/>
                      <w:marRight w:val="0"/>
                      <w:marTop w:val="0"/>
                      <w:marBottom w:val="0"/>
                      <w:divBdr>
                        <w:top w:val="none" w:sz="0" w:space="0" w:color="auto"/>
                        <w:left w:val="none" w:sz="0" w:space="0" w:color="auto"/>
                        <w:bottom w:val="none" w:sz="0" w:space="0" w:color="auto"/>
                        <w:right w:val="none" w:sz="0" w:space="0" w:color="auto"/>
                      </w:divBdr>
                    </w:div>
                  </w:divsChild>
                </w:div>
                <w:div w:id="2135784558">
                  <w:marLeft w:val="0"/>
                  <w:marRight w:val="0"/>
                  <w:marTop w:val="0"/>
                  <w:marBottom w:val="0"/>
                  <w:divBdr>
                    <w:top w:val="none" w:sz="0" w:space="0" w:color="auto"/>
                    <w:left w:val="none" w:sz="0" w:space="0" w:color="auto"/>
                    <w:bottom w:val="none" w:sz="0" w:space="0" w:color="auto"/>
                    <w:right w:val="none" w:sz="0" w:space="0" w:color="auto"/>
                  </w:divBdr>
                  <w:divsChild>
                    <w:div w:id="279381199">
                      <w:marLeft w:val="0"/>
                      <w:marRight w:val="0"/>
                      <w:marTop w:val="0"/>
                      <w:marBottom w:val="0"/>
                      <w:divBdr>
                        <w:top w:val="none" w:sz="0" w:space="0" w:color="auto"/>
                        <w:left w:val="none" w:sz="0" w:space="0" w:color="auto"/>
                        <w:bottom w:val="none" w:sz="0" w:space="0" w:color="auto"/>
                        <w:right w:val="none" w:sz="0" w:space="0" w:color="auto"/>
                      </w:divBdr>
                    </w:div>
                  </w:divsChild>
                </w:div>
                <w:div w:id="1339231643">
                  <w:marLeft w:val="0"/>
                  <w:marRight w:val="0"/>
                  <w:marTop w:val="0"/>
                  <w:marBottom w:val="0"/>
                  <w:divBdr>
                    <w:top w:val="none" w:sz="0" w:space="0" w:color="auto"/>
                    <w:left w:val="none" w:sz="0" w:space="0" w:color="auto"/>
                    <w:bottom w:val="none" w:sz="0" w:space="0" w:color="auto"/>
                    <w:right w:val="none" w:sz="0" w:space="0" w:color="auto"/>
                  </w:divBdr>
                  <w:divsChild>
                    <w:div w:id="679356381">
                      <w:marLeft w:val="0"/>
                      <w:marRight w:val="0"/>
                      <w:marTop w:val="0"/>
                      <w:marBottom w:val="0"/>
                      <w:divBdr>
                        <w:top w:val="none" w:sz="0" w:space="0" w:color="auto"/>
                        <w:left w:val="none" w:sz="0" w:space="0" w:color="auto"/>
                        <w:bottom w:val="none" w:sz="0" w:space="0" w:color="auto"/>
                        <w:right w:val="none" w:sz="0" w:space="0" w:color="auto"/>
                      </w:divBdr>
                    </w:div>
                  </w:divsChild>
                </w:div>
                <w:div w:id="1649047955">
                  <w:marLeft w:val="0"/>
                  <w:marRight w:val="0"/>
                  <w:marTop w:val="0"/>
                  <w:marBottom w:val="0"/>
                  <w:divBdr>
                    <w:top w:val="none" w:sz="0" w:space="0" w:color="auto"/>
                    <w:left w:val="none" w:sz="0" w:space="0" w:color="auto"/>
                    <w:bottom w:val="none" w:sz="0" w:space="0" w:color="auto"/>
                    <w:right w:val="none" w:sz="0" w:space="0" w:color="auto"/>
                  </w:divBdr>
                  <w:divsChild>
                    <w:div w:id="7722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8873">
          <w:marLeft w:val="0"/>
          <w:marRight w:val="0"/>
          <w:marTop w:val="0"/>
          <w:marBottom w:val="0"/>
          <w:divBdr>
            <w:top w:val="none" w:sz="0" w:space="0" w:color="auto"/>
            <w:left w:val="none" w:sz="0" w:space="0" w:color="auto"/>
            <w:bottom w:val="none" w:sz="0" w:space="0" w:color="auto"/>
            <w:right w:val="none" w:sz="0" w:space="0" w:color="auto"/>
          </w:divBdr>
          <w:divsChild>
            <w:div w:id="2108883424">
              <w:marLeft w:val="0"/>
              <w:marRight w:val="0"/>
              <w:marTop w:val="0"/>
              <w:marBottom w:val="0"/>
              <w:divBdr>
                <w:top w:val="none" w:sz="0" w:space="0" w:color="auto"/>
                <w:left w:val="none" w:sz="0" w:space="0" w:color="auto"/>
                <w:bottom w:val="none" w:sz="0" w:space="0" w:color="auto"/>
                <w:right w:val="none" w:sz="0" w:space="0" w:color="auto"/>
              </w:divBdr>
              <w:divsChild>
                <w:div w:id="909583681">
                  <w:marLeft w:val="0"/>
                  <w:marRight w:val="0"/>
                  <w:marTop w:val="0"/>
                  <w:marBottom w:val="0"/>
                  <w:divBdr>
                    <w:top w:val="none" w:sz="0" w:space="0" w:color="auto"/>
                    <w:left w:val="none" w:sz="0" w:space="0" w:color="auto"/>
                    <w:bottom w:val="none" w:sz="0" w:space="0" w:color="auto"/>
                    <w:right w:val="none" w:sz="0" w:space="0" w:color="auto"/>
                  </w:divBdr>
                  <w:divsChild>
                    <w:div w:id="365832053">
                      <w:marLeft w:val="0"/>
                      <w:marRight w:val="0"/>
                      <w:marTop w:val="0"/>
                      <w:marBottom w:val="0"/>
                      <w:divBdr>
                        <w:top w:val="none" w:sz="0" w:space="0" w:color="auto"/>
                        <w:left w:val="none" w:sz="0" w:space="0" w:color="auto"/>
                        <w:bottom w:val="none" w:sz="0" w:space="0" w:color="auto"/>
                        <w:right w:val="none" w:sz="0" w:space="0" w:color="auto"/>
                      </w:divBdr>
                    </w:div>
                  </w:divsChild>
                </w:div>
                <w:div w:id="1335690415">
                  <w:marLeft w:val="0"/>
                  <w:marRight w:val="0"/>
                  <w:marTop w:val="0"/>
                  <w:marBottom w:val="0"/>
                  <w:divBdr>
                    <w:top w:val="none" w:sz="0" w:space="0" w:color="auto"/>
                    <w:left w:val="none" w:sz="0" w:space="0" w:color="auto"/>
                    <w:bottom w:val="none" w:sz="0" w:space="0" w:color="auto"/>
                    <w:right w:val="none" w:sz="0" w:space="0" w:color="auto"/>
                  </w:divBdr>
                  <w:divsChild>
                    <w:div w:id="968825510">
                      <w:marLeft w:val="0"/>
                      <w:marRight w:val="0"/>
                      <w:marTop w:val="0"/>
                      <w:marBottom w:val="0"/>
                      <w:divBdr>
                        <w:top w:val="none" w:sz="0" w:space="0" w:color="auto"/>
                        <w:left w:val="none" w:sz="0" w:space="0" w:color="auto"/>
                        <w:bottom w:val="none" w:sz="0" w:space="0" w:color="auto"/>
                        <w:right w:val="none" w:sz="0" w:space="0" w:color="auto"/>
                      </w:divBdr>
                    </w:div>
                  </w:divsChild>
                </w:div>
                <w:div w:id="79451415">
                  <w:marLeft w:val="0"/>
                  <w:marRight w:val="0"/>
                  <w:marTop w:val="0"/>
                  <w:marBottom w:val="0"/>
                  <w:divBdr>
                    <w:top w:val="none" w:sz="0" w:space="0" w:color="auto"/>
                    <w:left w:val="none" w:sz="0" w:space="0" w:color="auto"/>
                    <w:bottom w:val="none" w:sz="0" w:space="0" w:color="auto"/>
                    <w:right w:val="none" w:sz="0" w:space="0" w:color="auto"/>
                  </w:divBdr>
                  <w:divsChild>
                    <w:div w:id="6230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268290">
          <w:marLeft w:val="0"/>
          <w:marRight w:val="0"/>
          <w:marTop w:val="0"/>
          <w:marBottom w:val="0"/>
          <w:divBdr>
            <w:top w:val="none" w:sz="0" w:space="0" w:color="auto"/>
            <w:left w:val="none" w:sz="0" w:space="0" w:color="auto"/>
            <w:bottom w:val="none" w:sz="0" w:space="0" w:color="auto"/>
            <w:right w:val="none" w:sz="0" w:space="0" w:color="auto"/>
          </w:divBdr>
          <w:divsChild>
            <w:div w:id="2076391986">
              <w:marLeft w:val="0"/>
              <w:marRight w:val="0"/>
              <w:marTop w:val="0"/>
              <w:marBottom w:val="0"/>
              <w:divBdr>
                <w:top w:val="none" w:sz="0" w:space="0" w:color="auto"/>
                <w:left w:val="none" w:sz="0" w:space="0" w:color="auto"/>
                <w:bottom w:val="none" w:sz="0" w:space="0" w:color="auto"/>
                <w:right w:val="none" w:sz="0" w:space="0" w:color="auto"/>
              </w:divBdr>
              <w:divsChild>
                <w:div w:id="300769260">
                  <w:marLeft w:val="0"/>
                  <w:marRight w:val="0"/>
                  <w:marTop w:val="0"/>
                  <w:marBottom w:val="0"/>
                  <w:divBdr>
                    <w:top w:val="none" w:sz="0" w:space="0" w:color="auto"/>
                    <w:left w:val="none" w:sz="0" w:space="0" w:color="auto"/>
                    <w:bottom w:val="none" w:sz="0" w:space="0" w:color="auto"/>
                    <w:right w:val="none" w:sz="0" w:space="0" w:color="auto"/>
                  </w:divBdr>
                  <w:divsChild>
                    <w:div w:id="1545169694">
                      <w:marLeft w:val="0"/>
                      <w:marRight w:val="0"/>
                      <w:marTop w:val="0"/>
                      <w:marBottom w:val="0"/>
                      <w:divBdr>
                        <w:top w:val="none" w:sz="0" w:space="0" w:color="auto"/>
                        <w:left w:val="none" w:sz="0" w:space="0" w:color="auto"/>
                        <w:bottom w:val="none" w:sz="0" w:space="0" w:color="auto"/>
                        <w:right w:val="none" w:sz="0" w:space="0" w:color="auto"/>
                      </w:divBdr>
                    </w:div>
                  </w:divsChild>
                </w:div>
                <w:div w:id="972442359">
                  <w:marLeft w:val="0"/>
                  <w:marRight w:val="0"/>
                  <w:marTop w:val="0"/>
                  <w:marBottom w:val="0"/>
                  <w:divBdr>
                    <w:top w:val="none" w:sz="0" w:space="0" w:color="auto"/>
                    <w:left w:val="none" w:sz="0" w:space="0" w:color="auto"/>
                    <w:bottom w:val="none" w:sz="0" w:space="0" w:color="auto"/>
                    <w:right w:val="none" w:sz="0" w:space="0" w:color="auto"/>
                  </w:divBdr>
                  <w:divsChild>
                    <w:div w:id="407508258">
                      <w:marLeft w:val="0"/>
                      <w:marRight w:val="0"/>
                      <w:marTop w:val="0"/>
                      <w:marBottom w:val="0"/>
                      <w:divBdr>
                        <w:top w:val="none" w:sz="0" w:space="0" w:color="auto"/>
                        <w:left w:val="none" w:sz="0" w:space="0" w:color="auto"/>
                        <w:bottom w:val="none" w:sz="0" w:space="0" w:color="auto"/>
                        <w:right w:val="none" w:sz="0" w:space="0" w:color="auto"/>
                      </w:divBdr>
                    </w:div>
                  </w:divsChild>
                </w:div>
                <w:div w:id="122505344">
                  <w:marLeft w:val="0"/>
                  <w:marRight w:val="0"/>
                  <w:marTop w:val="0"/>
                  <w:marBottom w:val="0"/>
                  <w:divBdr>
                    <w:top w:val="none" w:sz="0" w:space="0" w:color="auto"/>
                    <w:left w:val="none" w:sz="0" w:space="0" w:color="auto"/>
                    <w:bottom w:val="none" w:sz="0" w:space="0" w:color="auto"/>
                    <w:right w:val="none" w:sz="0" w:space="0" w:color="auto"/>
                  </w:divBdr>
                  <w:divsChild>
                    <w:div w:id="21095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6713">
          <w:marLeft w:val="0"/>
          <w:marRight w:val="0"/>
          <w:marTop w:val="0"/>
          <w:marBottom w:val="0"/>
          <w:divBdr>
            <w:top w:val="none" w:sz="0" w:space="0" w:color="auto"/>
            <w:left w:val="none" w:sz="0" w:space="0" w:color="auto"/>
            <w:bottom w:val="none" w:sz="0" w:space="0" w:color="auto"/>
            <w:right w:val="none" w:sz="0" w:space="0" w:color="auto"/>
          </w:divBdr>
          <w:divsChild>
            <w:div w:id="552809885">
              <w:marLeft w:val="0"/>
              <w:marRight w:val="0"/>
              <w:marTop w:val="0"/>
              <w:marBottom w:val="0"/>
              <w:divBdr>
                <w:top w:val="none" w:sz="0" w:space="0" w:color="auto"/>
                <w:left w:val="none" w:sz="0" w:space="0" w:color="auto"/>
                <w:bottom w:val="none" w:sz="0" w:space="0" w:color="auto"/>
                <w:right w:val="none" w:sz="0" w:space="0" w:color="auto"/>
              </w:divBdr>
              <w:divsChild>
                <w:div w:id="548998388">
                  <w:marLeft w:val="0"/>
                  <w:marRight w:val="0"/>
                  <w:marTop w:val="0"/>
                  <w:marBottom w:val="0"/>
                  <w:divBdr>
                    <w:top w:val="none" w:sz="0" w:space="0" w:color="auto"/>
                    <w:left w:val="none" w:sz="0" w:space="0" w:color="auto"/>
                    <w:bottom w:val="none" w:sz="0" w:space="0" w:color="auto"/>
                    <w:right w:val="none" w:sz="0" w:space="0" w:color="auto"/>
                  </w:divBdr>
                  <w:divsChild>
                    <w:div w:id="22755122">
                      <w:marLeft w:val="0"/>
                      <w:marRight w:val="0"/>
                      <w:marTop w:val="0"/>
                      <w:marBottom w:val="0"/>
                      <w:divBdr>
                        <w:top w:val="none" w:sz="0" w:space="0" w:color="auto"/>
                        <w:left w:val="none" w:sz="0" w:space="0" w:color="auto"/>
                        <w:bottom w:val="none" w:sz="0" w:space="0" w:color="auto"/>
                        <w:right w:val="none" w:sz="0" w:space="0" w:color="auto"/>
                      </w:divBdr>
                    </w:div>
                  </w:divsChild>
                </w:div>
                <w:div w:id="413742119">
                  <w:marLeft w:val="0"/>
                  <w:marRight w:val="0"/>
                  <w:marTop w:val="0"/>
                  <w:marBottom w:val="0"/>
                  <w:divBdr>
                    <w:top w:val="none" w:sz="0" w:space="0" w:color="auto"/>
                    <w:left w:val="none" w:sz="0" w:space="0" w:color="auto"/>
                    <w:bottom w:val="none" w:sz="0" w:space="0" w:color="auto"/>
                    <w:right w:val="none" w:sz="0" w:space="0" w:color="auto"/>
                  </w:divBdr>
                  <w:divsChild>
                    <w:div w:id="151264615">
                      <w:marLeft w:val="0"/>
                      <w:marRight w:val="0"/>
                      <w:marTop w:val="0"/>
                      <w:marBottom w:val="0"/>
                      <w:divBdr>
                        <w:top w:val="none" w:sz="0" w:space="0" w:color="auto"/>
                        <w:left w:val="none" w:sz="0" w:space="0" w:color="auto"/>
                        <w:bottom w:val="none" w:sz="0" w:space="0" w:color="auto"/>
                        <w:right w:val="none" w:sz="0" w:space="0" w:color="auto"/>
                      </w:divBdr>
                    </w:div>
                  </w:divsChild>
                </w:div>
                <w:div w:id="2125999902">
                  <w:marLeft w:val="0"/>
                  <w:marRight w:val="0"/>
                  <w:marTop w:val="0"/>
                  <w:marBottom w:val="0"/>
                  <w:divBdr>
                    <w:top w:val="none" w:sz="0" w:space="0" w:color="auto"/>
                    <w:left w:val="none" w:sz="0" w:space="0" w:color="auto"/>
                    <w:bottom w:val="none" w:sz="0" w:space="0" w:color="auto"/>
                    <w:right w:val="none" w:sz="0" w:space="0" w:color="auto"/>
                  </w:divBdr>
                  <w:divsChild>
                    <w:div w:id="1558709121">
                      <w:marLeft w:val="0"/>
                      <w:marRight w:val="0"/>
                      <w:marTop w:val="0"/>
                      <w:marBottom w:val="0"/>
                      <w:divBdr>
                        <w:top w:val="none" w:sz="0" w:space="0" w:color="auto"/>
                        <w:left w:val="none" w:sz="0" w:space="0" w:color="auto"/>
                        <w:bottom w:val="none" w:sz="0" w:space="0" w:color="auto"/>
                        <w:right w:val="none" w:sz="0" w:space="0" w:color="auto"/>
                      </w:divBdr>
                    </w:div>
                  </w:divsChild>
                </w:div>
                <w:div w:id="783428699">
                  <w:marLeft w:val="0"/>
                  <w:marRight w:val="0"/>
                  <w:marTop w:val="0"/>
                  <w:marBottom w:val="0"/>
                  <w:divBdr>
                    <w:top w:val="none" w:sz="0" w:space="0" w:color="auto"/>
                    <w:left w:val="none" w:sz="0" w:space="0" w:color="auto"/>
                    <w:bottom w:val="none" w:sz="0" w:space="0" w:color="auto"/>
                    <w:right w:val="none" w:sz="0" w:space="0" w:color="auto"/>
                  </w:divBdr>
                  <w:divsChild>
                    <w:div w:id="488058577">
                      <w:marLeft w:val="0"/>
                      <w:marRight w:val="0"/>
                      <w:marTop w:val="0"/>
                      <w:marBottom w:val="0"/>
                      <w:divBdr>
                        <w:top w:val="none" w:sz="0" w:space="0" w:color="auto"/>
                        <w:left w:val="none" w:sz="0" w:space="0" w:color="auto"/>
                        <w:bottom w:val="none" w:sz="0" w:space="0" w:color="auto"/>
                        <w:right w:val="none" w:sz="0" w:space="0" w:color="auto"/>
                      </w:divBdr>
                    </w:div>
                  </w:divsChild>
                </w:div>
                <w:div w:id="1984121260">
                  <w:marLeft w:val="0"/>
                  <w:marRight w:val="0"/>
                  <w:marTop w:val="0"/>
                  <w:marBottom w:val="0"/>
                  <w:divBdr>
                    <w:top w:val="none" w:sz="0" w:space="0" w:color="auto"/>
                    <w:left w:val="none" w:sz="0" w:space="0" w:color="auto"/>
                    <w:bottom w:val="none" w:sz="0" w:space="0" w:color="auto"/>
                    <w:right w:val="none" w:sz="0" w:space="0" w:color="auto"/>
                  </w:divBdr>
                  <w:divsChild>
                    <w:div w:id="671490774">
                      <w:marLeft w:val="0"/>
                      <w:marRight w:val="0"/>
                      <w:marTop w:val="0"/>
                      <w:marBottom w:val="0"/>
                      <w:divBdr>
                        <w:top w:val="none" w:sz="0" w:space="0" w:color="auto"/>
                        <w:left w:val="none" w:sz="0" w:space="0" w:color="auto"/>
                        <w:bottom w:val="none" w:sz="0" w:space="0" w:color="auto"/>
                        <w:right w:val="none" w:sz="0" w:space="0" w:color="auto"/>
                      </w:divBdr>
                    </w:div>
                  </w:divsChild>
                </w:div>
                <w:div w:id="1146701788">
                  <w:marLeft w:val="0"/>
                  <w:marRight w:val="0"/>
                  <w:marTop w:val="0"/>
                  <w:marBottom w:val="0"/>
                  <w:divBdr>
                    <w:top w:val="none" w:sz="0" w:space="0" w:color="auto"/>
                    <w:left w:val="none" w:sz="0" w:space="0" w:color="auto"/>
                    <w:bottom w:val="none" w:sz="0" w:space="0" w:color="auto"/>
                    <w:right w:val="none" w:sz="0" w:space="0" w:color="auto"/>
                  </w:divBdr>
                  <w:divsChild>
                    <w:div w:id="1953852942">
                      <w:marLeft w:val="0"/>
                      <w:marRight w:val="0"/>
                      <w:marTop w:val="0"/>
                      <w:marBottom w:val="0"/>
                      <w:divBdr>
                        <w:top w:val="none" w:sz="0" w:space="0" w:color="auto"/>
                        <w:left w:val="none" w:sz="0" w:space="0" w:color="auto"/>
                        <w:bottom w:val="none" w:sz="0" w:space="0" w:color="auto"/>
                        <w:right w:val="none" w:sz="0" w:space="0" w:color="auto"/>
                      </w:divBdr>
                    </w:div>
                  </w:divsChild>
                </w:div>
                <w:div w:id="1373726333">
                  <w:marLeft w:val="0"/>
                  <w:marRight w:val="0"/>
                  <w:marTop w:val="0"/>
                  <w:marBottom w:val="0"/>
                  <w:divBdr>
                    <w:top w:val="none" w:sz="0" w:space="0" w:color="auto"/>
                    <w:left w:val="none" w:sz="0" w:space="0" w:color="auto"/>
                    <w:bottom w:val="none" w:sz="0" w:space="0" w:color="auto"/>
                    <w:right w:val="none" w:sz="0" w:space="0" w:color="auto"/>
                  </w:divBdr>
                  <w:divsChild>
                    <w:div w:id="1340695374">
                      <w:marLeft w:val="0"/>
                      <w:marRight w:val="0"/>
                      <w:marTop w:val="0"/>
                      <w:marBottom w:val="0"/>
                      <w:divBdr>
                        <w:top w:val="none" w:sz="0" w:space="0" w:color="auto"/>
                        <w:left w:val="none" w:sz="0" w:space="0" w:color="auto"/>
                        <w:bottom w:val="none" w:sz="0" w:space="0" w:color="auto"/>
                        <w:right w:val="none" w:sz="0" w:space="0" w:color="auto"/>
                      </w:divBdr>
                    </w:div>
                  </w:divsChild>
                </w:div>
                <w:div w:id="376052326">
                  <w:marLeft w:val="0"/>
                  <w:marRight w:val="0"/>
                  <w:marTop w:val="0"/>
                  <w:marBottom w:val="0"/>
                  <w:divBdr>
                    <w:top w:val="none" w:sz="0" w:space="0" w:color="auto"/>
                    <w:left w:val="none" w:sz="0" w:space="0" w:color="auto"/>
                    <w:bottom w:val="none" w:sz="0" w:space="0" w:color="auto"/>
                    <w:right w:val="none" w:sz="0" w:space="0" w:color="auto"/>
                  </w:divBdr>
                  <w:divsChild>
                    <w:div w:id="1974556705">
                      <w:marLeft w:val="0"/>
                      <w:marRight w:val="0"/>
                      <w:marTop w:val="0"/>
                      <w:marBottom w:val="0"/>
                      <w:divBdr>
                        <w:top w:val="none" w:sz="0" w:space="0" w:color="auto"/>
                        <w:left w:val="none" w:sz="0" w:space="0" w:color="auto"/>
                        <w:bottom w:val="none" w:sz="0" w:space="0" w:color="auto"/>
                        <w:right w:val="none" w:sz="0" w:space="0" w:color="auto"/>
                      </w:divBdr>
                    </w:div>
                  </w:divsChild>
                </w:div>
                <w:div w:id="510224353">
                  <w:marLeft w:val="0"/>
                  <w:marRight w:val="0"/>
                  <w:marTop w:val="0"/>
                  <w:marBottom w:val="0"/>
                  <w:divBdr>
                    <w:top w:val="none" w:sz="0" w:space="0" w:color="auto"/>
                    <w:left w:val="none" w:sz="0" w:space="0" w:color="auto"/>
                    <w:bottom w:val="none" w:sz="0" w:space="0" w:color="auto"/>
                    <w:right w:val="none" w:sz="0" w:space="0" w:color="auto"/>
                  </w:divBdr>
                  <w:divsChild>
                    <w:div w:id="960768287">
                      <w:marLeft w:val="0"/>
                      <w:marRight w:val="0"/>
                      <w:marTop w:val="0"/>
                      <w:marBottom w:val="0"/>
                      <w:divBdr>
                        <w:top w:val="none" w:sz="0" w:space="0" w:color="auto"/>
                        <w:left w:val="none" w:sz="0" w:space="0" w:color="auto"/>
                        <w:bottom w:val="none" w:sz="0" w:space="0" w:color="auto"/>
                        <w:right w:val="none" w:sz="0" w:space="0" w:color="auto"/>
                      </w:divBdr>
                    </w:div>
                  </w:divsChild>
                </w:div>
                <w:div w:id="1045331430">
                  <w:marLeft w:val="0"/>
                  <w:marRight w:val="0"/>
                  <w:marTop w:val="0"/>
                  <w:marBottom w:val="0"/>
                  <w:divBdr>
                    <w:top w:val="none" w:sz="0" w:space="0" w:color="auto"/>
                    <w:left w:val="none" w:sz="0" w:space="0" w:color="auto"/>
                    <w:bottom w:val="none" w:sz="0" w:space="0" w:color="auto"/>
                    <w:right w:val="none" w:sz="0" w:space="0" w:color="auto"/>
                  </w:divBdr>
                  <w:divsChild>
                    <w:div w:id="1214318631">
                      <w:marLeft w:val="0"/>
                      <w:marRight w:val="0"/>
                      <w:marTop w:val="0"/>
                      <w:marBottom w:val="0"/>
                      <w:divBdr>
                        <w:top w:val="none" w:sz="0" w:space="0" w:color="auto"/>
                        <w:left w:val="none" w:sz="0" w:space="0" w:color="auto"/>
                        <w:bottom w:val="none" w:sz="0" w:space="0" w:color="auto"/>
                        <w:right w:val="none" w:sz="0" w:space="0" w:color="auto"/>
                      </w:divBdr>
                    </w:div>
                  </w:divsChild>
                </w:div>
                <w:div w:id="1790195412">
                  <w:marLeft w:val="0"/>
                  <w:marRight w:val="0"/>
                  <w:marTop w:val="0"/>
                  <w:marBottom w:val="0"/>
                  <w:divBdr>
                    <w:top w:val="none" w:sz="0" w:space="0" w:color="auto"/>
                    <w:left w:val="none" w:sz="0" w:space="0" w:color="auto"/>
                    <w:bottom w:val="none" w:sz="0" w:space="0" w:color="auto"/>
                    <w:right w:val="none" w:sz="0" w:space="0" w:color="auto"/>
                  </w:divBdr>
                  <w:divsChild>
                    <w:div w:id="362289757">
                      <w:marLeft w:val="0"/>
                      <w:marRight w:val="0"/>
                      <w:marTop w:val="0"/>
                      <w:marBottom w:val="0"/>
                      <w:divBdr>
                        <w:top w:val="none" w:sz="0" w:space="0" w:color="auto"/>
                        <w:left w:val="none" w:sz="0" w:space="0" w:color="auto"/>
                        <w:bottom w:val="none" w:sz="0" w:space="0" w:color="auto"/>
                        <w:right w:val="none" w:sz="0" w:space="0" w:color="auto"/>
                      </w:divBdr>
                    </w:div>
                  </w:divsChild>
                </w:div>
                <w:div w:id="1588538401">
                  <w:marLeft w:val="0"/>
                  <w:marRight w:val="0"/>
                  <w:marTop w:val="0"/>
                  <w:marBottom w:val="0"/>
                  <w:divBdr>
                    <w:top w:val="none" w:sz="0" w:space="0" w:color="auto"/>
                    <w:left w:val="none" w:sz="0" w:space="0" w:color="auto"/>
                    <w:bottom w:val="none" w:sz="0" w:space="0" w:color="auto"/>
                    <w:right w:val="none" w:sz="0" w:space="0" w:color="auto"/>
                  </w:divBdr>
                  <w:divsChild>
                    <w:div w:id="193428634">
                      <w:marLeft w:val="0"/>
                      <w:marRight w:val="0"/>
                      <w:marTop w:val="0"/>
                      <w:marBottom w:val="0"/>
                      <w:divBdr>
                        <w:top w:val="none" w:sz="0" w:space="0" w:color="auto"/>
                        <w:left w:val="none" w:sz="0" w:space="0" w:color="auto"/>
                        <w:bottom w:val="none" w:sz="0" w:space="0" w:color="auto"/>
                        <w:right w:val="none" w:sz="0" w:space="0" w:color="auto"/>
                      </w:divBdr>
                    </w:div>
                  </w:divsChild>
                </w:div>
                <w:div w:id="1816608296">
                  <w:marLeft w:val="0"/>
                  <w:marRight w:val="0"/>
                  <w:marTop w:val="0"/>
                  <w:marBottom w:val="0"/>
                  <w:divBdr>
                    <w:top w:val="none" w:sz="0" w:space="0" w:color="auto"/>
                    <w:left w:val="none" w:sz="0" w:space="0" w:color="auto"/>
                    <w:bottom w:val="none" w:sz="0" w:space="0" w:color="auto"/>
                    <w:right w:val="none" w:sz="0" w:space="0" w:color="auto"/>
                  </w:divBdr>
                  <w:divsChild>
                    <w:div w:id="355927203">
                      <w:marLeft w:val="0"/>
                      <w:marRight w:val="0"/>
                      <w:marTop w:val="0"/>
                      <w:marBottom w:val="0"/>
                      <w:divBdr>
                        <w:top w:val="none" w:sz="0" w:space="0" w:color="auto"/>
                        <w:left w:val="none" w:sz="0" w:space="0" w:color="auto"/>
                        <w:bottom w:val="none" w:sz="0" w:space="0" w:color="auto"/>
                        <w:right w:val="none" w:sz="0" w:space="0" w:color="auto"/>
                      </w:divBdr>
                    </w:div>
                  </w:divsChild>
                </w:div>
                <w:div w:id="521625680">
                  <w:marLeft w:val="0"/>
                  <w:marRight w:val="0"/>
                  <w:marTop w:val="0"/>
                  <w:marBottom w:val="0"/>
                  <w:divBdr>
                    <w:top w:val="none" w:sz="0" w:space="0" w:color="auto"/>
                    <w:left w:val="none" w:sz="0" w:space="0" w:color="auto"/>
                    <w:bottom w:val="none" w:sz="0" w:space="0" w:color="auto"/>
                    <w:right w:val="none" w:sz="0" w:space="0" w:color="auto"/>
                  </w:divBdr>
                  <w:divsChild>
                    <w:div w:id="663825649">
                      <w:marLeft w:val="0"/>
                      <w:marRight w:val="0"/>
                      <w:marTop w:val="0"/>
                      <w:marBottom w:val="0"/>
                      <w:divBdr>
                        <w:top w:val="none" w:sz="0" w:space="0" w:color="auto"/>
                        <w:left w:val="none" w:sz="0" w:space="0" w:color="auto"/>
                        <w:bottom w:val="none" w:sz="0" w:space="0" w:color="auto"/>
                        <w:right w:val="none" w:sz="0" w:space="0" w:color="auto"/>
                      </w:divBdr>
                    </w:div>
                  </w:divsChild>
                </w:div>
                <w:div w:id="1508137771">
                  <w:marLeft w:val="0"/>
                  <w:marRight w:val="0"/>
                  <w:marTop w:val="0"/>
                  <w:marBottom w:val="0"/>
                  <w:divBdr>
                    <w:top w:val="none" w:sz="0" w:space="0" w:color="auto"/>
                    <w:left w:val="none" w:sz="0" w:space="0" w:color="auto"/>
                    <w:bottom w:val="none" w:sz="0" w:space="0" w:color="auto"/>
                    <w:right w:val="none" w:sz="0" w:space="0" w:color="auto"/>
                  </w:divBdr>
                  <w:divsChild>
                    <w:div w:id="159469532">
                      <w:marLeft w:val="0"/>
                      <w:marRight w:val="0"/>
                      <w:marTop w:val="0"/>
                      <w:marBottom w:val="0"/>
                      <w:divBdr>
                        <w:top w:val="none" w:sz="0" w:space="0" w:color="auto"/>
                        <w:left w:val="none" w:sz="0" w:space="0" w:color="auto"/>
                        <w:bottom w:val="none" w:sz="0" w:space="0" w:color="auto"/>
                        <w:right w:val="none" w:sz="0" w:space="0" w:color="auto"/>
                      </w:divBdr>
                    </w:div>
                  </w:divsChild>
                </w:div>
                <w:div w:id="82533714">
                  <w:marLeft w:val="0"/>
                  <w:marRight w:val="0"/>
                  <w:marTop w:val="0"/>
                  <w:marBottom w:val="0"/>
                  <w:divBdr>
                    <w:top w:val="none" w:sz="0" w:space="0" w:color="auto"/>
                    <w:left w:val="none" w:sz="0" w:space="0" w:color="auto"/>
                    <w:bottom w:val="none" w:sz="0" w:space="0" w:color="auto"/>
                    <w:right w:val="none" w:sz="0" w:space="0" w:color="auto"/>
                  </w:divBdr>
                  <w:divsChild>
                    <w:div w:id="380792129">
                      <w:marLeft w:val="0"/>
                      <w:marRight w:val="0"/>
                      <w:marTop w:val="0"/>
                      <w:marBottom w:val="0"/>
                      <w:divBdr>
                        <w:top w:val="none" w:sz="0" w:space="0" w:color="auto"/>
                        <w:left w:val="none" w:sz="0" w:space="0" w:color="auto"/>
                        <w:bottom w:val="none" w:sz="0" w:space="0" w:color="auto"/>
                        <w:right w:val="none" w:sz="0" w:space="0" w:color="auto"/>
                      </w:divBdr>
                    </w:div>
                  </w:divsChild>
                </w:div>
                <w:div w:id="2086560813">
                  <w:marLeft w:val="0"/>
                  <w:marRight w:val="0"/>
                  <w:marTop w:val="0"/>
                  <w:marBottom w:val="0"/>
                  <w:divBdr>
                    <w:top w:val="none" w:sz="0" w:space="0" w:color="auto"/>
                    <w:left w:val="none" w:sz="0" w:space="0" w:color="auto"/>
                    <w:bottom w:val="none" w:sz="0" w:space="0" w:color="auto"/>
                    <w:right w:val="none" w:sz="0" w:space="0" w:color="auto"/>
                  </w:divBdr>
                  <w:divsChild>
                    <w:div w:id="1188636891">
                      <w:marLeft w:val="0"/>
                      <w:marRight w:val="0"/>
                      <w:marTop w:val="0"/>
                      <w:marBottom w:val="0"/>
                      <w:divBdr>
                        <w:top w:val="none" w:sz="0" w:space="0" w:color="auto"/>
                        <w:left w:val="none" w:sz="0" w:space="0" w:color="auto"/>
                        <w:bottom w:val="none" w:sz="0" w:space="0" w:color="auto"/>
                        <w:right w:val="none" w:sz="0" w:space="0" w:color="auto"/>
                      </w:divBdr>
                    </w:div>
                  </w:divsChild>
                </w:div>
                <w:div w:id="1503549085">
                  <w:marLeft w:val="0"/>
                  <w:marRight w:val="0"/>
                  <w:marTop w:val="0"/>
                  <w:marBottom w:val="0"/>
                  <w:divBdr>
                    <w:top w:val="none" w:sz="0" w:space="0" w:color="auto"/>
                    <w:left w:val="none" w:sz="0" w:space="0" w:color="auto"/>
                    <w:bottom w:val="none" w:sz="0" w:space="0" w:color="auto"/>
                    <w:right w:val="none" w:sz="0" w:space="0" w:color="auto"/>
                  </w:divBdr>
                  <w:divsChild>
                    <w:div w:id="1023870822">
                      <w:marLeft w:val="0"/>
                      <w:marRight w:val="0"/>
                      <w:marTop w:val="0"/>
                      <w:marBottom w:val="0"/>
                      <w:divBdr>
                        <w:top w:val="none" w:sz="0" w:space="0" w:color="auto"/>
                        <w:left w:val="none" w:sz="0" w:space="0" w:color="auto"/>
                        <w:bottom w:val="none" w:sz="0" w:space="0" w:color="auto"/>
                        <w:right w:val="none" w:sz="0" w:space="0" w:color="auto"/>
                      </w:divBdr>
                    </w:div>
                  </w:divsChild>
                </w:div>
                <w:div w:id="1818716442">
                  <w:marLeft w:val="0"/>
                  <w:marRight w:val="0"/>
                  <w:marTop w:val="0"/>
                  <w:marBottom w:val="0"/>
                  <w:divBdr>
                    <w:top w:val="none" w:sz="0" w:space="0" w:color="auto"/>
                    <w:left w:val="none" w:sz="0" w:space="0" w:color="auto"/>
                    <w:bottom w:val="none" w:sz="0" w:space="0" w:color="auto"/>
                    <w:right w:val="none" w:sz="0" w:space="0" w:color="auto"/>
                  </w:divBdr>
                  <w:divsChild>
                    <w:div w:id="1928146079">
                      <w:marLeft w:val="0"/>
                      <w:marRight w:val="0"/>
                      <w:marTop w:val="0"/>
                      <w:marBottom w:val="0"/>
                      <w:divBdr>
                        <w:top w:val="none" w:sz="0" w:space="0" w:color="auto"/>
                        <w:left w:val="none" w:sz="0" w:space="0" w:color="auto"/>
                        <w:bottom w:val="none" w:sz="0" w:space="0" w:color="auto"/>
                        <w:right w:val="none" w:sz="0" w:space="0" w:color="auto"/>
                      </w:divBdr>
                    </w:div>
                  </w:divsChild>
                </w:div>
                <w:div w:id="1012343766">
                  <w:marLeft w:val="0"/>
                  <w:marRight w:val="0"/>
                  <w:marTop w:val="0"/>
                  <w:marBottom w:val="0"/>
                  <w:divBdr>
                    <w:top w:val="none" w:sz="0" w:space="0" w:color="auto"/>
                    <w:left w:val="none" w:sz="0" w:space="0" w:color="auto"/>
                    <w:bottom w:val="none" w:sz="0" w:space="0" w:color="auto"/>
                    <w:right w:val="none" w:sz="0" w:space="0" w:color="auto"/>
                  </w:divBdr>
                  <w:divsChild>
                    <w:div w:id="516164370">
                      <w:marLeft w:val="0"/>
                      <w:marRight w:val="0"/>
                      <w:marTop w:val="0"/>
                      <w:marBottom w:val="0"/>
                      <w:divBdr>
                        <w:top w:val="none" w:sz="0" w:space="0" w:color="auto"/>
                        <w:left w:val="none" w:sz="0" w:space="0" w:color="auto"/>
                        <w:bottom w:val="none" w:sz="0" w:space="0" w:color="auto"/>
                        <w:right w:val="none" w:sz="0" w:space="0" w:color="auto"/>
                      </w:divBdr>
                    </w:div>
                  </w:divsChild>
                </w:div>
                <w:div w:id="108402435">
                  <w:marLeft w:val="0"/>
                  <w:marRight w:val="0"/>
                  <w:marTop w:val="0"/>
                  <w:marBottom w:val="0"/>
                  <w:divBdr>
                    <w:top w:val="none" w:sz="0" w:space="0" w:color="auto"/>
                    <w:left w:val="none" w:sz="0" w:space="0" w:color="auto"/>
                    <w:bottom w:val="none" w:sz="0" w:space="0" w:color="auto"/>
                    <w:right w:val="none" w:sz="0" w:space="0" w:color="auto"/>
                  </w:divBdr>
                  <w:divsChild>
                    <w:div w:id="1803384010">
                      <w:marLeft w:val="0"/>
                      <w:marRight w:val="0"/>
                      <w:marTop w:val="0"/>
                      <w:marBottom w:val="0"/>
                      <w:divBdr>
                        <w:top w:val="none" w:sz="0" w:space="0" w:color="auto"/>
                        <w:left w:val="none" w:sz="0" w:space="0" w:color="auto"/>
                        <w:bottom w:val="none" w:sz="0" w:space="0" w:color="auto"/>
                        <w:right w:val="none" w:sz="0" w:space="0" w:color="auto"/>
                      </w:divBdr>
                    </w:div>
                  </w:divsChild>
                </w:div>
                <w:div w:id="820969777">
                  <w:marLeft w:val="0"/>
                  <w:marRight w:val="0"/>
                  <w:marTop w:val="0"/>
                  <w:marBottom w:val="0"/>
                  <w:divBdr>
                    <w:top w:val="none" w:sz="0" w:space="0" w:color="auto"/>
                    <w:left w:val="none" w:sz="0" w:space="0" w:color="auto"/>
                    <w:bottom w:val="none" w:sz="0" w:space="0" w:color="auto"/>
                    <w:right w:val="none" w:sz="0" w:space="0" w:color="auto"/>
                  </w:divBdr>
                  <w:divsChild>
                    <w:div w:id="1553269181">
                      <w:marLeft w:val="0"/>
                      <w:marRight w:val="0"/>
                      <w:marTop w:val="0"/>
                      <w:marBottom w:val="0"/>
                      <w:divBdr>
                        <w:top w:val="none" w:sz="0" w:space="0" w:color="auto"/>
                        <w:left w:val="none" w:sz="0" w:space="0" w:color="auto"/>
                        <w:bottom w:val="none" w:sz="0" w:space="0" w:color="auto"/>
                        <w:right w:val="none" w:sz="0" w:space="0" w:color="auto"/>
                      </w:divBdr>
                    </w:div>
                  </w:divsChild>
                </w:div>
                <w:div w:id="243301508">
                  <w:marLeft w:val="0"/>
                  <w:marRight w:val="0"/>
                  <w:marTop w:val="0"/>
                  <w:marBottom w:val="0"/>
                  <w:divBdr>
                    <w:top w:val="none" w:sz="0" w:space="0" w:color="auto"/>
                    <w:left w:val="none" w:sz="0" w:space="0" w:color="auto"/>
                    <w:bottom w:val="none" w:sz="0" w:space="0" w:color="auto"/>
                    <w:right w:val="none" w:sz="0" w:space="0" w:color="auto"/>
                  </w:divBdr>
                  <w:divsChild>
                    <w:div w:id="1276668462">
                      <w:marLeft w:val="0"/>
                      <w:marRight w:val="0"/>
                      <w:marTop w:val="0"/>
                      <w:marBottom w:val="0"/>
                      <w:divBdr>
                        <w:top w:val="none" w:sz="0" w:space="0" w:color="auto"/>
                        <w:left w:val="none" w:sz="0" w:space="0" w:color="auto"/>
                        <w:bottom w:val="none" w:sz="0" w:space="0" w:color="auto"/>
                        <w:right w:val="none" w:sz="0" w:space="0" w:color="auto"/>
                      </w:divBdr>
                    </w:div>
                  </w:divsChild>
                </w:div>
                <w:div w:id="1642537490">
                  <w:marLeft w:val="0"/>
                  <w:marRight w:val="0"/>
                  <w:marTop w:val="0"/>
                  <w:marBottom w:val="0"/>
                  <w:divBdr>
                    <w:top w:val="none" w:sz="0" w:space="0" w:color="auto"/>
                    <w:left w:val="none" w:sz="0" w:space="0" w:color="auto"/>
                    <w:bottom w:val="none" w:sz="0" w:space="0" w:color="auto"/>
                    <w:right w:val="none" w:sz="0" w:space="0" w:color="auto"/>
                  </w:divBdr>
                  <w:divsChild>
                    <w:div w:id="8492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1863">
          <w:marLeft w:val="0"/>
          <w:marRight w:val="0"/>
          <w:marTop w:val="0"/>
          <w:marBottom w:val="0"/>
          <w:divBdr>
            <w:top w:val="none" w:sz="0" w:space="0" w:color="auto"/>
            <w:left w:val="none" w:sz="0" w:space="0" w:color="auto"/>
            <w:bottom w:val="none" w:sz="0" w:space="0" w:color="auto"/>
            <w:right w:val="none" w:sz="0" w:space="0" w:color="auto"/>
          </w:divBdr>
          <w:divsChild>
            <w:div w:id="500238778">
              <w:marLeft w:val="0"/>
              <w:marRight w:val="0"/>
              <w:marTop w:val="0"/>
              <w:marBottom w:val="0"/>
              <w:divBdr>
                <w:top w:val="none" w:sz="0" w:space="0" w:color="auto"/>
                <w:left w:val="none" w:sz="0" w:space="0" w:color="auto"/>
                <w:bottom w:val="none" w:sz="0" w:space="0" w:color="auto"/>
                <w:right w:val="none" w:sz="0" w:space="0" w:color="auto"/>
              </w:divBdr>
              <w:divsChild>
                <w:div w:id="904146700">
                  <w:marLeft w:val="0"/>
                  <w:marRight w:val="0"/>
                  <w:marTop w:val="0"/>
                  <w:marBottom w:val="0"/>
                  <w:divBdr>
                    <w:top w:val="none" w:sz="0" w:space="0" w:color="auto"/>
                    <w:left w:val="none" w:sz="0" w:space="0" w:color="auto"/>
                    <w:bottom w:val="none" w:sz="0" w:space="0" w:color="auto"/>
                    <w:right w:val="none" w:sz="0" w:space="0" w:color="auto"/>
                  </w:divBdr>
                  <w:divsChild>
                    <w:div w:id="980421461">
                      <w:marLeft w:val="0"/>
                      <w:marRight w:val="0"/>
                      <w:marTop w:val="0"/>
                      <w:marBottom w:val="0"/>
                      <w:divBdr>
                        <w:top w:val="none" w:sz="0" w:space="0" w:color="auto"/>
                        <w:left w:val="none" w:sz="0" w:space="0" w:color="auto"/>
                        <w:bottom w:val="none" w:sz="0" w:space="0" w:color="auto"/>
                        <w:right w:val="none" w:sz="0" w:space="0" w:color="auto"/>
                      </w:divBdr>
                    </w:div>
                  </w:divsChild>
                </w:div>
                <w:div w:id="104887160">
                  <w:marLeft w:val="0"/>
                  <w:marRight w:val="0"/>
                  <w:marTop w:val="0"/>
                  <w:marBottom w:val="0"/>
                  <w:divBdr>
                    <w:top w:val="none" w:sz="0" w:space="0" w:color="auto"/>
                    <w:left w:val="none" w:sz="0" w:space="0" w:color="auto"/>
                    <w:bottom w:val="none" w:sz="0" w:space="0" w:color="auto"/>
                    <w:right w:val="none" w:sz="0" w:space="0" w:color="auto"/>
                  </w:divBdr>
                  <w:divsChild>
                    <w:div w:id="2099958">
                      <w:marLeft w:val="0"/>
                      <w:marRight w:val="0"/>
                      <w:marTop w:val="0"/>
                      <w:marBottom w:val="0"/>
                      <w:divBdr>
                        <w:top w:val="none" w:sz="0" w:space="0" w:color="auto"/>
                        <w:left w:val="none" w:sz="0" w:space="0" w:color="auto"/>
                        <w:bottom w:val="none" w:sz="0" w:space="0" w:color="auto"/>
                        <w:right w:val="none" w:sz="0" w:space="0" w:color="auto"/>
                      </w:divBdr>
                    </w:div>
                  </w:divsChild>
                </w:div>
                <w:div w:id="357465263">
                  <w:marLeft w:val="0"/>
                  <w:marRight w:val="0"/>
                  <w:marTop w:val="0"/>
                  <w:marBottom w:val="0"/>
                  <w:divBdr>
                    <w:top w:val="none" w:sz="0" w:space="0" w:color="auto"/>
                    <w:left w:val="none" w:sz="0" w:space="0" w:color="auto"/>
                    <w:bottom w:val="none" w:sz="0" w:space="0" w:color="auto"/>
                    <w:right w:val="none" w:sz="0" w:space="0" w:color="auto"/>
                  </w:divBdr>
                  <w:divsChild>
                    <w:div w:id="1889877047">
                      <w:marLeft w:val="0"/>
                      <w:marRight w:val="0"/>
                      <w:marTop w:val="0"/>
                      <w:marBottom w:val="0"/>
                      <w:divBdr>
                        <w:top w:val="none" w:sz="0" w:space="0" w:color="auto"/>
                        <w:left w:val="none" w:sz="0" w:space="0" w:color="auto"/>
                        <w:bottom w:val="none" w:sz="0" w:space="0" w:color="auto"/>
                        <w:right w:val="none" w:sz="0" w:space="0" w:color="auto"/>
                      </w:divBdr>
                    </w:div>
                  </w:divsChild>
                </w:div>
                <w:div w:id="583883479">
                  <w:marLeft w:val="0"/>
                  <w:marRight w:val="0"/>
                  <w:marTop w:val="0"/>
                  <w:marBottom w:val="0"/>
                  <w:divBdr>
                    <w:top w:val="none" w:sz="0" w:space="0" w:color="auto"/>
                    <w:left w:val="none" w:sz="0" w:space="0" w:color="auto"/>
                    <w:bottom w:val="none" w:sz="0" w:space="0" w:color="auto"/>
                    <w:right w:val="none" w:sz="0" w:space="0" w:color="auto"/>
                  </w:divBdr>
                  <w:divsChild>
                    <w:div w:id="2095198179">
                      <w:marLeft w:val="0"/>
                      <w:marRight w:val="0"/>
                      <w:marTop w:val="0"/>
                      <w:marBottom w:val="0"/>
                      <w:divBdr>
                        <w:top w:val="none" w:sz="0" w:space="0" w:color="auto"/>
                        <w:left w:val="none" w:sz="0" w:space="0" w:color="auto"/>
                        <w:bottom w:val="none" w:sz="0" w:space="0" w:color="auto"/>
                        <w:right w:val="none" w:sz="0" w:space="0" w:color="auto"/>
                      </w:divBdr>
                    </w:div>
                  </w:divsChild>
                </w:div>
                <w:div w:id="1416826624">
                  <w:marLeft w:val="0"/>
                  <w:marRight w:val="0"/>
                  <w:marTop w:val="0"/>
                  <w:marBottom w:val="0"/>
                  <w:divBdr>
                    <w:top w:val="none" w:sz="0" w:space="0" w:color="auto"/>
                    <w:left w:val="none" w:sz="0" w:space="0" w:color="auto"/>
                    <w:bottom w:val="none" w:sz="0" w:space="0" w:color="auto"/>
                    <w:right w:val="none" w:sz="0" w:space="0" w:color="auto"/>
                  </w:divBdr>
                  <w:divsChild>
                    <w:div w:id="88550172">
                      <w:marLeft w:val="0"/>
                      <w:marRight w:val="0"/>
                      <w:marTop w:val="0"/>
                      <w:marBottom w:val="0"/>
                      <w:divBdr>
                        <w:top w:val="none" w:sz="0" w:space="0" w:color="auto"/>
                        <w:left w:val="none" w:sz="0" w:space="0" w:color="auto"/>
                        <w:bottom w:val="none" w:sz="0" w:space="0" w:color="auto"/>
                        <w:right w:val="none" w:sz="0" w:space="0" w:color="auto"/>
                      </w:divBdr>
                    </w:div>
                  </w:divsChild>
                </w:div>
                <w:div w:id="27341362">
                  <w:marLeft w:val="0"/>
                  <w:marRight w:val="0"/>
                  <w:marTop w:val="0"/>
                  <w:marBottom w:val="0"/>
                  <w:divBdr>
                    <w:top w:val="none" w:sz="0" w:space="0" w:color="auto"/>
                    <w:left w:val="none" w:sz="0" w:space="0" w:color="auto"/>
                    <w:bottom w:val="none" w:sz="0" w:space="0" w:color="auto"/>
                    <w:right w:val="none" w:sz="0" w:space="0" w:color="auto"/>
                  </w:divBdr>
                  <w:divsChild>
                    <w:div w:id="186255414">
                      <w:marLeft w:val="0"/>
                      <w:marRight w:val="0"/>
                      <w:marTop w:val="0"/>
                      <w:marBottom w:val="0"/>
                      <w:divBdr>
                        <w:top w:val="none" w:sz="0" w:space="0" w:color="auto"/>
                        <w:left w:val="none" w:sz="0" w:space="0" w:color="auto"/>
                        <w:bottom w:val="none" w:sz="0" w:space="0" w:color="auto"/>
                        <w:right w:val="none" w:sz="0" w:space="0" w:color="auto"/>
                      </w:divBdr>
                    </w:div>
                  </w:divsChild>
                </w:div>
                <w:div w:id="223685060">
                  <w:marLeft w:val="0"/>
                  <w:marRight w:val="0"/>
                  <w:marTop w:val="0"/>
                  <w:marBottom w:val="0"/>
                  <w:divBdr>
                    <w:top w:val="none" w:sz="0" w:space="0" w:color="auto"/>
                    <w:left w:val="none" w:sz="0" w:space="0" w:color="auto"/>
                    <w:bottom w:val="none" w:sz="0" w:space="0" w:color="auto"/>
                    <w:right w:val="none" w:sz="0" w:space="0" w:color="auto"/>
                  </w:divBdr>
                  <w:divsChild>
                    <w:div w:id="1023747972">
                      <w:marLeft w:val="0"/>
                      <w:marRight w:val="0"/>
                      <w:marTop w:val="0"/>
                      <w:marBottom w:val="0"/>
                      <w:divBdr>
                        <w:top w:val="none" w:sz="0" w:space="0" w:color="auto"/>
                        <w:left w:val="none" w:sz="0" w:space="0" w:color="auto"/>
                        <w:bottom w:val="none" w:sz="0" w:space="0" w:color="auto"/>
                        <w:right w:val="none" w:sz="0" w:space="0" w:color="auto"/>
                      </w:divBdr>
                    </w:div>
                  </w:divsChild>
                </w:div>
                <w:div w:id="1057632883">
                  <w:marLeft w:val="0"/>
                  <w:marRight w:val="0"/>
                  <w:marTop w:val="0"/>
                  <w:marBottom w:val="0"/>
                  <w:divBdr>
                    <w:top w:val="none" w:sz="0" w:space="0" w:color="auto"/>
                    <w:left w:val="none" w:sz="0" w:space="0" w:color="auto"/>
                    <w:bottom w:val="none" w:sz="0" w:space="0" w:color="auto"/>
                    <w:right w:val="none" w:sz="0" w:space="0" w:color="auto"/>
                  </w:divBdr>
                  <w:divsChild>
                    <w:div w:id="1673139320">
                      <w:marLeft w:val="0"/>
                      <w:marRight w:val="0"/>
                      <w:marTop w:val="0"/>
                      <w:marBottom w:val="0"/>
                      <w:divBdr>
                        <w:top w:val="none" w:sz="0" w:space="0" w:color="auto"/>
                        <w:left w:val="none" w:sz="0" w:space="0" w:color="auto"/>
                        <w:bottom w:val="none" w:sz="0" w:space="0" w:color="auto"/>
                        <w:right w:val="none" w:sz="0" w:space="0" w:color="auto"/>
                      </w:divBdr>
                    </w:div>
                  </w:divsChild>
                </w:div>
                <w:div w:id="57632406">
                  <w:marLeft w:val="0"/>
                  <w:marRight w:val="0"/>
                  <w:marTop w:val="0"/>
                  <w:marBottom w:val="0"/>
                  <w:divBdr>
                    <w:top w:val="none" w:sz="0" w:space="0" w:color="auto"/>
                    <w:left w:val="none" w:sz="0" w:space="0" w:color="auto"/>
                    <w:bottom w:val="none" w:sz="0" w:space="0" w:color="auto"/>
                    <w:right w:val="none" w:sz="0" w:space="0" w:color="auto"/>
                  </w:divBdr>
                  <w:divsChild>
                    <w:div w:id="76829402">
                      <w:marLeft w:val="0"/>
                      <w:marRight w:val="0"/>
                      <w:marTop w:val="0"/>
                      <w:marBottom w:val="0"/>
                      <w:divBdr>
                        <w:top w:val="none" w:sz="0" w:space="0" w:color="auto"/>
                        <w:left w:val="none" w:sz="0" w:space="0" w:color="auto"/>
                        <w:bottom w:val="none" w:sz="0" w:space="0" w:color="auto"/>
                        <w:right w:val="none" w:sz="0" w:space="0" w:color="auto"/>
                      </w:divBdr>
                    </w:div>
                  </w:divsChild>
                </w:div>
                <w:div w:id="679426966">
                  <w:marLeft w:val="0"/>
                  <w:marRight w:val="0"/>
                  <w:marTop w:val="0"/>
                  <w:marBottom w:val="0"/>
                  <w:divBdr>
                    <w:top w:val="none" w:sz="0" w:space="0" w:color="auto"/>
                    <w:left w:val="none" w:sz="0" w:space="0" w:color="auto"/>
                    <w:bottom w:val="none" w:sz="0" w:space="0" w:color="auto"/>
                    <w:right w:val="none" w:sz="0" w:space="0" w:color="auto"/>
                  </w:divBdr>
                  <w:divsChild>
                    <w:div w:id="472870420">
                      <w:marLeft w:val="0"/>
                      <w:marRight w:val="0"/>
                      <w:marTop w:val="0"/>
                      <w:marBottom w:val="0"/>
                      <w:divBdr>
                        <w:top w:val="none" w:sz="0" w:space="0" w:color="auto"/>
                        <w:left w:val="none" w:sz="0" w:space="0" w:color="auto"/>
                        <w:bottom w:val="none" w:sz="0" w:space="0" w:color="auto"/>
                        <w:right w:val="none" w:sz="0" w:space="0" w:color="auto"/>
                      </w:divBdr>
                    </w:div>
                  </w:divsChild>
                </w:div>
                <w:div w:id="1986427226">
                  <w:marLeft w:val="0"/>
                  <w:marRight w:val="0"/>
                  <w:marTop w:val="0"/>
                  <w:marBottom w:val="0"/>
                  <w:divBdr>
                    <w:top w:val="none" w:sz="0" w:space="0" w:color="auto"/>
                    <w:left w:val="none" w:sz="0" w:space="0" w:color="auto"/>
                    <w:bottom w:val="none" w:sz="0" w:space="0" w:color="auto"/>
                    <w:right w:val="none" w:sz="0" w:space="0" w:color="auto"/>
                  </w:divBdr>
                  <w:divsChild>
                    <w:div w:id="214196327">
                      <w:marLeft w:val="0"/>
                      <w:marRight w:val="0"/>
                      <w:marTop w:val="0"/>
                      <w:marBottom w:val="0"/>
                      <w:divBdr>
                        <w:top w:val="none" w:sz="0" w:space="0" w:color="auto"/>
                        <w:left w:val="none" w:sz="0" w:space="0" w:color="auto"/>
                        <w:bottom w:val="none" w:sz="0" w:space="0" w:color="auto"/>
                        <w:right w:val="none" w:sz="0" w:space="0" w:color="auto"/>
                      </w:divBdr>
                    </w:div>
                  </w:divsChild>
                </w:div>
                <w:div w:id="1017003970">
                  <w:marLeft w:val="0"/>
                  <w:marRight w:val="0"/>
                  <w:marTop w:val="0"/>
                  <w:marBottom w:val="0"/>
                  <w:divBdr>
                    <w:top w:val="none" w:sz="0" w:space="0" w:color="auto"/>
                    <w:left w:val="none" w:sz="0" w:space="0" w:color="auto"/>
                    <w:bottom w:val="none" w:sz="0" w:space="0" w:color="auto"/>
                    <w:right w:val="none" w:sz="0" w:space="0" w:color="auto"/>
                  </w:divBdr>
                  <w:divsChild>
                    <w:div w:id="254099452">
                      <w:marLeft w:val="0"/>
                      <w:marRight w:val="0"/>
                      <w:marTop w:val="0"/>
                      <w:marBottom w:val="0"/>
                      <w:divBdr>
                        <w:top w:val="none" w:sz="0" w:space="0" w:color="auto"/>
                        <w:left w:val="none" w:sz="0" w:space="0" w:color="auto"/>
                        <w:bottom w:val="none" w:sz="0" w:space="0" w:color="auto"/>
                        <w:right w:val="none" w:sz="0" w:space="0" w:color="auto"/>
                      </w:divBdr>
                    </w:div>
                  </w:divsChild>
                </w:div>
                <w:div w:id="1385368643">
                  <w:marLeft w:val="0"/>
                  <w:marRight w:val="0"/>
                  <w:marTop w:val="0"/>
                  <w:marBottom w:val="0"/>
                  <w:divBdr>
                    <w:top w:val="none" w:sz="0" w:space="0" w:color="auto"/>
                    <w:left w:val="none" w:sz="0" w:space="0" w:color="auto"/>
                    <w:bottom w:val="none" w:sz="0" w:space="0" w:color="auto"/>
                    <w:right w:val="none" w:sz="0" w:space="0" w:color="auto"/>
                  </w:divBdr>
                  <w:divsChild>
                    <w:div w:id="395317635">
                      <w:marLeft w:val="0"/>
                      <w:marRight w:val="0"/>
                      <w:marTop w:val="0"/>
                      <w:marBottom w:val="0"/>
                      <w:divBdr>
                        <w:top w:val="none" w:sz="0" w:space="0" w:color="auto"/>
                        <w:left w:val="none" w:sz="0" w:space="0" w:color="auto"/>
                        <w:bottom w:val="none" w:sz="0" w:space="0" w:color="auto"/>
                        <w:right w:val="none" w:sz="0" w:space="0" w:color="auto"/>
                      </w:divBdr>
                    </w:div>
                  </w:divsChild>
                </w:div>
                <w:div w:id="279263418">
                  <w:marLeft w:val="0"/>
                  <w:marRight w:val="0"/>
                  <w:marTop w:val="0"/>
                  <w:marBottom w:val="0"/>
                  <w:divBdr>
                    <w:top w:val="none" w:sz="0" w:space="0" w:color="auto"/>
                    <w:left w:val="none" w:sz="0" w:space="0" w:color="auto"/>
                    <w:bottom w:val="none" w:sz="0" w:space="0" w:color="auto"/>
                    <w:right w:val="none" w:sz="0" w:space="0" w:color="auto"/>
                  </w:divBdr>
                  <w:divsChild>
                    <w:div w:id="1887059285">
                      <w:marLeft w:val="0"/>
                      <w:marRight w:val="0"/>
                      <w:marTop w:val="0"/>
                      <w:marBottom w:val="0"/>
                      <w:divBdr>
                        <w:top w:val="none" w:sz="0" w:space="0" w:color="auto"/>
                        <w:left w:val="none" w:sz="0" w:space="0" w:color="auto"/>
                        <w:bottom w:val="none" w:sz="0" w:space="0" w:color="auto"/>
                        <w:right w:val="none" w:sz="0" w:space="0" w:color="auto"/>
                      </w:divBdr>
                    </w:div>
                  </w:divsChild>
                </w:div>
                <w:div w:id="670374736">
                  <w:marLeft w:val="0"/>
                  <w:marRight w:val="0"/>
                  <w:marTop w:val="0"/>
                  <w:marBottom w:val="0"/>
                  <w:divBdr>
                    <w:top w:val="none" w:sz="0" w:space="0" w:color="auto"/>
                    <w:left w:val="none" w:sz="0" w:space="0" w:color="auto"/>
                    <w:bottom w:val="none" w:sz="0" w:space="0" w:color="auto"/>
                    <w:right w:val="none" w:sz="0" w:space="0" w:color="auto"/>
                  </w:divBdr>
                  <w:divsChild>
                    <w:div w:id="1254775271">
                      <w:marLeft w:val="0"/>
                      <w:marRight w:val="0"/>
                      <w:marTop w:val="0"/>
                      <w:marBottom w:val="0"/>
                      <w:divBdr>
                        <w:top w:val="none" w:sz="0" w:space="0" w:color="auto"/>
                        <w:left w:val="none" w:sz="0" w:space="0" w:color="auto"/>
                        <w:bottom w:val="none" w:sz="0" w:space="0" w:color="auto"/>
                        <w:right w:val="none" w:sz="0" w:space="0" w:color="auto"/>
                      </w:divBdr>
                    </w:div>
                  </w:divsChild>
                </w:div>
                <w:div w:id="1979724014">
                  <w:marLeft w:val="0"/>
                  <w:marRight w:val="0"/>
                  <w:marTop w:val="0"/>
                  <w:marBottom w:val="0"/>
                  <w:divBdr>
                    <w:top w:val="none" w:sz="0" w:space="0" w:color="auto"/>
                    <w:left w:val="none" w:sz="0" w:space="0" w:color="auto"/>
                    <w:bottom w:val="none" w:sz="0" w:space="0" w:color="auto"/>
                    <w:right w:val="none" w:sz="0" w:space="0" w:color="auto"/>
                  </w:divBdr>
                  <w:divsChild>
                    <w:div w:id="1379009679">
                      <w:marLeft w:val="0"/>
                      <w:marRight w:val="0"/>
                      <w:marTop w:val="0"/>
                      <w:marBottom w:val="0"/>
                      <w:divBdr>
                        <w:top w:val="none" w:sz="0" w:space="0" w:color="auto"/>
                        <w:left w:val="none" w:sz="0" w:space="0" w:color="auto"/>
                        <w:bottom w:val="none" w:sz="0" w:space="0" w:color="auto"/>
                        <w:right w:val="none" w:sz="0" w:space="0" w:color="auto"/>
                      </w:divBdr>
                    </w:div>
                  </w:divsChild>
                </w:div>
                <w:div w:id="103381366">
                  <w:marLeft w:val="0"/>
                  <w:marRight w:val="0"/>
                  <w:marTop w:val="0"/>
                  <w:marBottom w:val="0"/>
                  <w:divBdr>
                    <w:top w:val="none" w:sz="0" w:space="0" w:color="auto"/>
                    <w:left w:val="none" w:sz="0" w:space="0" w:color="auto"/>
                    <w:bottom w:val="none" w:sz="0" w:space="0" w:color="auto"/>
                    <w:right w:val="none" w:sz="0" w:space="0" w:color="auto"/>
                  </w:divBdr>
                  <w:divsChild>
                    <w:div w:id="789935806">
                      <w:marLeft w:val="0"/>
                      <w:marRight w:val="0"/>
                      <w:marTop w:val="0"/>
                      <w:marBottom w:val="0"/>
                      <w:divBdr>
                        <w:top w:val="none" w:sz="0" w:space="0" w:color="auto"/>
                        <w:left w:val="none" w:sz="0" w:space="0" w:color="auto"/>
                        <w:bottom w:val="none" w:sz="0" w:space="0" w:color="auto"/>
                        <w:right w:val="none" w:sz="0" w:space="0" w:color="auto"/>
                      </w:divBdr>
                    </w:div>
                  </w:divsChild>
                </w:div>
                <w:div w:id="713844889">
                  <w:marLeft w:val="0"/>
                  <w:marRight w:val="0"/>
                  <w:marTop w:val="0"/>
                  <w:marBottom w:val="0"/>
                  <w:divBdr>
                    <w:top w:val="none" w:sz="0" w:space="0" w:color="auto"/>
                    <w:left w:val="none" w:sz="0" w:space="0" w:color="auto"/>
                    <w:bottom w:val="none" w:sz="0" w:space="0" w:color="auto"/>
                    <w:right w:val="none" w:sz="0" w:space="0" w:color="auto"/>
                  </w:divBdr>
                  <w:divsChild>
                    <w:div w:id="1233925085">
                      <w:marLeft w:val="0"/>
                      <w:marRight w:val="0"/>
                      <w:marTop w:val="0"/>
                      <w:marBottom w:val="0"/>
                      <w:divBdr>
                        <w:top w:val="none" w:sz="0" w:space="0" w:color="auto"/>
                        <w:left w:val="none" w:sz="0" w:space="0" w:color="auto"/>
                        <w:bottom w:val="none" w:sz="0" w:space="0" w:color="auto"/>
                        <w:right w:val="none" w:sz="0" w:space="0" w:color="auto"/>
                      </w:divBdr>
                    </w:div>
                  </w:divsChild>
                </w:div>
                <w:div w:id="391002100">
                  <w:marLeft w:val="0"/>
                  <w:marRight w:val="0"/>
                  <w:marTop w:val="0"/>
                  <w:marBottom w:val="0"/>
                  <w:divBdr>
                    <w:top w:val="none" w:sz="0" w:space="0" w:color="auto"/>
                    <w:left w:val="none" w:sz="0" w:space="0" w:color="auto"/>
                    <w:bottom w:val="none" w:sz="0" w:space="0" w:color="auto"/>
                    <w:right w:val="none" w:sz="0" w:space="0" w:color="auto"/>
                  </w:divBdr>
                  <w:divsChild>
                    <w:div w:id="1731731429">
                      <w:marLeft w:val="0"/>
                      <w:marRight w:val="0"/>
                      <w:marTop w:val="0"/>
                      <w:marBottom w:val="0"/>
                      <w:divBdr>
                        <w:top w:val="none" w:sz="0" w:space="0" w:color="auto"/>
                        <w:left w:val="none" w:sz="0" w:space="0" w:color="auto"/>
                        <w:bottom w:val="none" w:sz="0" w:space="0" w:color="auto"/>
                        <w:right w:val="none" w:sz="0" w:space="0" w:color="auto"/>
                      </w:divBdr>
                    </w:div>
                  </w:divsChild>
                </w:div>
                <w:div w:id="203643292">
                  <w:marLeft w:val="0"/>
                  <w:marRight w:val="0"/>
                  <w:marTop w:val="0"/>
                  <w:marBottom w:val="0"/>
                  <w:divBdr>
                    <w:top w:val="none" w:sz="0" w:space="0" w:color="auto"/>
                    <w:left w:val="none" w:sz="0" w:space="0" w:color="auto"/>
                    <w:bottom w:val="none" w:sz="0" w:space="0" w:color="auto"/>
                    <w:right w:val="none" w:sz="0" w:space="0" w:color="auto"/>
                  </w:divBdr>
                  <w:divsChild>
                    <w:div w:id="872306504">
                      <w:marLeft w:val="0"/>
                      <w:marRight w:val="0"/>
                      <w:marTop w:val="0"/>
                      <w:marBottom w:val="0"/>
                      <w:divBdr>
                        <w:top w:val="none" w:sz="0" w:space="0" w:color="auto"/>
                        <w:left w:val="none" w:sz="0" w:space="0" w:color="auto"/>
                        <w:bottom w:val="none" w:sz="0" w:space="0" w:color="auto"/>
                        <w:right w:val="none" w:sz="0" w:space="0" w:color="auto"/>
                      </w:divBdr>
                    </w:div>
                  </w:divsChild>
                </w:div>
                <w:div w:id="1525942245">
                  <w:marLeft w:val="0"/>
                  <w:marRight w:val="0"/>
                  <w:marTop w:val="0"/>
                  <w:marBottom w:val="0"/>
                  <w:divBdr>
                    <w:top w:val="none" w:sz="0" w:space="0" w:color="auto"/>
                    <w:left w:val="none" w:sz="0" w:space="0" w:color="auto"/>
                    <w:bottom w:val="none" w:sz="0" w:space="0" w:color="auto"/>
                    <w:right w:val="none" w:sz="0" w:space="0" w:color="auto"/>
                  </w:divBdr>
                  <w:divsChild>
                    <w:div w:id="1312756109">
                      <w:marLeft w:val="0"/>
                      <w:marRight w:val="0"/>
                      <w:marTop w:val="0"/>
                      <w:marBottom w:val="0"/>
                      <w:divBdr>
                        <w:top w:val="none" w:sz="0" w:space="0" w:color="auto"/>
                        <w:left w:val="none" w:sz="0" w:space="0" w:color="auto"/>
                        <w:bottom w:val="none" w:sz="0" w:space="0" w:color="auto"/>
                        <w:right w:val="none" w:sz="0" w:space="0" w:color="auto"/>
                      </w:divBdr>
                    </w:div>
                  </w:divsChild>
                </w:div>
                <w:div w:id="1072041926">
                  <w:marLeft w:val="0"/>
                  <w:marRight w:val="0"/>
                  <w:marTop w:val="0"/>
                  <w:marBottom w:val="0"/>
                  <w:divBdr>
                    <w:top w:val="none" w:sz="0" w:space="0" w:color="auto"/>
                    <w:left w:val="none" w:sz="0" w:space="0" w:color="auto"/>
                    <w:bottom w:val="none" w:sz="0" w:space="0" w:color="auto"/>
                    <w:right w:val="none" w:sz="0" w:space="0" w:color="auto"/>
                  </w:divBdr>
                  <w:divsChild>
                    <w:div w:id="1896231981">
                      <w:marLeft w:val="0"/>
                      <w:marRight w:val="0"/>
                      <w:marTop w:val="0"/>
                      <w:marBottom w:val="0"/>
                      <w:divBdr>
                        <w:top w:val="none" w:sz="0" w:space="0" w:color="auto"/>
                        <w:left w:val="none" w:sz="0" w:space="0" w:color="auto"/>
                        <w:bottom w:val="none" w:sz="0" w:space="0" w:color="auto"/>
                        <w:right w:val="none" w:sz="0" w:space="0" w:color="auto"/>
                      </w:divBdr>
                    </w:div>
                  </w:divsChild>
                </w:div>
                <w:div w:id="1233345700">
                  <w:marLeft w:val="0"/>
                  <w:marRight w:val="0"/>
                  <w:marTop w:val="0"/>
                  <w:marBottom w:val="0"/>
                  <w:divBdr>
                    <w:top w:val="none" w:sz="0" w:space="0" w:color="auto"/>
                    <w:left w:val="none" w:sz="0" w:space="0" w:color="auto"/>
                    <w:bottom w:val="none" w:sz="0" w:space="0" w:color="auto"/>
                    <w:right w:val="none" w:sz="0" w:space="0" w:color="auto"/>
                  </w:divBdr>
                  <w:divsChild>
                    <w:div w:id="7614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92473">
          <w:marLeft w:val="0"/>
          <w:marRight w:val="0"/>
          <w:marTop w:val="0"/>
          <w:marBottom w:val="0"/>
          <w:divBdr>
            <w:top w:val="none" w:sz="0" w:space="0" w:color="auto"/>
            <w:left w:val="none" w:sz="0" w:space="0" w:color="auto"/>
            <w:bottom w:val="none" w:sz="0" w:space="0" w:color="auto"/>
            <w:right w:val="none" w:sz="0" w:space="0" w:color="auto"/>
          </w:divBdr>
          <w:divsChild>
            <w:div w:id="107772473">
              <w:marLeft w:val="0"/>
              <w:marRight w:val="0"/>
              <w:marTop w:val="0"/>
              <w:marBottom w:val="0"/>
              <w:divBdr>
                <w:top w:val="none" w:sz="0" w:space="0" w:color="auto"/>
                <w:left w:val="none" w:sz="0" w:space="0" w:color="auto"/>
                <w:bottom w:val="none" w:sz="0" w:space="0" w:color="auto"/>
                <w:right w:val="none" w:sz="0" w:space="0" w:color="auto"/>
              </w:divBdr>
              <w:divsChild>
                <w:div w:id="263810101">
                  <w:marLeft w:val="0"/>
                  <w:marRight w:val="0"/>
                  <w:marTop w:val="0"/>
                  <w:marBottom w:val="0"/>
                  <w:divBdr>
                    <w:top w:val="none" w:sz="0" w:space="0" w:color="auto"/>
                    <w:left w:val="none" w:sz="0" w:space="0" w:color="auto"/>
                    <w:bottom w:val="none" w:sz="0" w:space="0" w:color="auto"/>
                    <w:right w:val="none" w:sz="0" w:space="0" w:color="auto"/>
                  </w:divBdr>
                  <w:divsChild>
                    <w:div w:id="1691371989">
                      <w:marLeft w:val="0"/>
                      <w:marRight w:val="0"/>
                      <w:marTop w:val="0"/>
                      <w:marBottom w:val="0"/>
                      <w:divBdr>
                        <w:top w:val="none" w:sz="0" w:space="0" w:color="auto"/>
                        <w:left w:val="none" w:sz="0" w:space="0" w:color="auto"/>
                        <w:bottom w:val="none" w:sz="0" w:space="0" w:color="auto"/>
                        <w:right w:val="none" w:sz="0" w:space="0" w:color="auto"/>
                      </w:divBdr>
                    </w:div>
                  </w:divsChild>
                </w:div>
                <w:div w:id="1316372839">
                  <w:marLeft w:val="0"/>
                  <w:marRight w:val="0"/>
                  <w:marTop w:val="0"/>
                  <w:marBottom w:val="0"/>
                  <w:divBdr>
                    <w:top w:val="none" w:sz="0" w:space="0" w:color="auto"/>
                    <w:left w:val="none" w:sz="0" w:space="0" w:color="auto"/>
                    <w:bottom w:val="none" w:sz="0" w:space="0" w:color="auto"/>
                    <w:right w:val="none" w:sz="0" w:space="0" w:color="auto"/>
                  </w:divBdr>
                  <w:divsChild>
                    <w:div w:id="1587305721">
                      <w:marLeft w:val="0"/>
                      <w:marRight w:val="0"/>
                      <w:marTop w:val="0"/>
                      <w:marBottom w:val="0"/>
                      <w:divBdr>
                        <w:top w:val="none" w:sz="0" w:space="0" w:color="auto"/>
                        <w:left w:val="none" w:sz="0" w:space="0" w:color="auto"/>
                        <w:bottom w:val="none" w:sz="0" w:space="0" w:color="auto"/>
                        <w:right w:val="none" w:sz="0" w:space="0" w:color="auto"/>
                      </w:divBdr>
                    </w:div>
                  </w:divsChild>
                </w:div>
                <w:div w:id="557132109">
                  <w:marLeft w:val="0"/>
                  <w:marRight w:val="0"/>
                  <w:marTop w:val="0"/>
                  <w:marBottom w:val="0"/>
                  <w:divBdr>
                    <w:top w:val="none" w:sz="0" w:space="0" w:color="auto"/>
                    <w:left w:val="none" w:sz="0" w:space="0" w:color="auto"/>
                    <w:bottom w:val="none" w:sz="0" w:space="0" w:color="auto"/>
                    <w:right w:val="none" w:sz="0" w:space="0" w:color="auto"/>
                  </w:divBdr>
                  <w:divsChild>
                    <w:div w:id="589124581">
                      <w:marLeft w:val="0"/>
                      <w:marRight w:val="0"/>
                      <w:marTop w:val="0"/>
                      <w:marBottom w:val="0"/>
                      <w:divBdr>
                        <w:top w:val="none" w:sz="0" w:space="0" w:color="auto"/>
                        <w:left w:val="none" w:sz="0" w:space="0" w:color="auto"/>
                        <w:bottom w:val="none" w:sz="0" w:space="0" w:color="auto"/>
                        <w:right w:val="none" w:sz="0" w:space="0" w:color="auto"/>
                      </w:divBdr>
                    </w:div>
                  </w:divsChild>
                </w:div>
                <w:div w:id="891623877">
                  <w:marLeft w:val="0"/>
                  <w:marRight w:val="0"/>
                  <w:marTop w:val="0"/>
                  <w:marBottom w:val="0"/>
                  <w:divBdr>
                    <w:top w:val="none" w:sz="0" w:space="0" w:color="auto"/>
                    <w:left w:val="none" w:sz="0" w:space="0" w:color="auto"/>
                    <w:bottom w:val="none" w:sz="0" w:space="0" w:color="auto"/>
                    <w:right w:val="none" w:sz="0" w:space="0" w:color="auto"/>
                  </w:divBdr>
                  <w:divsChild>
                    <w:div w:id="2067875569">
                      <w:marLeft w:val="0"/>
                      <w:marRight w:val="0"/>
                      <w:marTop w:val="0"/>
                      <w:marBottom w:val="0"/>
                      <w:divBdr>
                        <w:top w:val="none" w:sz="0" w:space="0" w:color="auto"/>
                        <w:left w:val="none" w:sz="0" w:space="0" w:color="auto"/>
                        <w:bottom w:val="none" w:sz="0" w:space="0" w:color="auto"/>
                        <w:right w:val="none" w:sz="0" w:space="0" w:color="auto"/>
                      </w:divBdr>
                    </w:div>
                  </w:divsChild>
                </w:div>
                <w:div w:id="91557169">
                  <w:marLeft w:val="0"/>
                  <w:marRight w:val="0"/>
                  <w:marTop w:val="0"/>
                  <w:marBottom w:val="0"/>
                  <w:divBdr>
                    <w:top w:val="none" w:sz="0" w:space="0" w:color="auto"/>
                    <w:left w:val="none" w:sz="0" w:space="0" w:color="auto"/>
                    <w:bottom w:val="none" w:sz="0" w:space="0" w:color="auto"/>
                    <w:right w:val="none" w:sz="0" w:space="0" w:color="auto"/>
                  </w:divBdr>
                  <w:divsChild>
                    <w:div w:id="719551433">
                      <w:marLeft w:val="0"/>
                      <w:marRight w:val="0"/>
                      <w:marTop w:val="0"/>
                      <w:marBottom w:val="0"/>
                      <w:divBdr>
                        <w:top w:val="none" w:sz="0" w:space="0" w:color="auto"/>
                        <w:left w:val="none" w:sz="0" w:space="0" w:color="auto"/>
                        <w:bottom w:val="none" w:sz="0" w:space="0" w:color="auto"/>
                        <w:right w:val="none" w:sz="0" w:space="0" w:color="auto"/>
                      </w:divBdr>
                    </w:div>
                  </w:divsChild>
                </w:div>
                <w:div w:id="1531648911">
                  <w:marLeft w:val="0"/>
                  <w:marRight w:val="0"/>
                  <w:marTop w:val="0"/>
                  <w:marBottom w:val="0"/>
                  <w:divBdr>
                    <w:top w:val="none" w:sz="0" w:space="0" w:color="auto"/>
                    <w:left w:val="none" w:sz="0" w:space="0" w:color="auto"/>
                    <w:bottom w:val="none" w:sz="0" w:space="0" w:color="auto"/>
                    <w:right w:val="none" w:sz="0" w:space="0" w:color="auto"/>
                  </w:divBdr>
                  <w:divsChild>
                    <w:div w:id="379674256">
                      <w:marLeft w:val="0"/>
                      <w:marRight w:val="0"/>
                      <w:marTop w:val="0"/>
                      <w:marBottom w:val="0"/>
                      <w:divBdr>
                        <w:top w:val="none" w:sz="0" w:space="0" w:color="auto"/>
                        <w:left w:val="none" w:sz="0" w:space="0" w:color="auto"/>
                        <w:bottom w:val="none" w:sz="0" w:space="0" w:color="auto"/>
                        <w:right w:val="none" w:sz="0" w:space="0" w:color="auto"/>
                      </w:divBdr>
                    </w:div>
                  </w:divsChild>
                </w:div>
                <w:div w:id="417868016">
                  <w:marLeft w:val="0"/>
                  <w:marRight w:val="0"/>
                  <w:marTop w:val="0"/>
                  <w:marBottom w:val="0"/>
                  <w:divBdr>
                    <w:top w:val="none" w:sz="0" w:space="0" w:color="auto"/>
                    <w:left w:val="none" w:sz="0" w:space="0" w:color="auto"/>
                    <w:bottom w:val="none" w:sz="0" w:space="0" w:color="auto"/>
                    <w:right w:val="none" w:sz="0" w:space="0" w:color="auto"/>
                  </w:divBdr>
                  <w:divsChild>
                    <w:div w:id="1364138770">
                      <w:marLeft w:val="0"/>
                      <w:marRight w:val="0"/>
                      <w:marTop w:val="0"/>
                      <w:marBottom w:val="0"/>
                      <w:divBdr>
                        <w:top w:val="none" w:sz="0" w:space="0" w:color="auto"/>
                        <w:left w:val="none" w:sz="0" w:space="0" w:color="auto"/>
                        <w:bottom w:val="none" w:sz="0" w:space="0" w:color="auto"/>
                        <w:right w:val="none" w:sz="0" w:space="0" w:color="auto"/>
                      </w:divBdr>
                    </w:div>
                  </w:divsChild>
                </w:div>
                <w:div w:id="1406297374">
                  <w:marLeft w:val="0"/>
                  <w:marRight w:val="0"/>
                  <w:marTop w:val="0"/>
                  <w:marBottom w:val="0"/>
                  <w:divBdr>
                    <w:top w:val="none" w:sz="0" w:space="0" w:color="auto"/>
                    <w:left w:val="none" w:sz="0" w:space="0" w:color="auto"/>
                    <w:bottom w:val="none" w:sz="0" w:space="0" w:color="auto"/>
                    <w:right w:val="none" w:sz="0" w:space="0" w:color="auto"/>
                  </w:divBdr>
                  <w:divsChild>
                    <w:div w:id="156653790">
                      <w:marLeft w:val="0"/>
                      <w:marRight w:val="0"/>
                      <w:marTop w:val="0"/>
                      <w:marBottom w:val="0"/>
                      <w:divBdr>
                        <w:top w:val="none" w:sz="0" w:space="0" w:color="auto"/>
                        <w:left w:val="none" w:sz="0" w:space="0" w:color="auto"/>
                        <w:bottom w:val="none" w:sz="0" w:space="0" w:color="auto"/>
                        <w:right w:val="none" w:sz="0" w:space="0" w:color="auto"/>
                      </w:divBdr>
                    </w:div>
                  </w:divsChild>
                </w:div>
                <w:div w:id="1344749093">
                  <w:marLeft w:val="0"/>
                  <w:marRight w:val="0"/>
                  <w:marTop w:val="0"/>
                  <w:marBottom w:val="0"/>
                  <w:divBdr>
                    <w:top w:val="none" w:sz="0" w:space="0" w:color="auto"/>
                    <w:left w:val="none" w:sz="0" w:space="0" w:color="auto"/>
                    <w:bottom w:val="none" w:sz="0" w:space="0" w:color="auto"/>
                    <w:right w:val="none" w:sz="0" w:space="0" w:color="auto"/>
                  </w:divBdr>
                  <w:divsChild>
                    <w:div w:id="1403219080">
                      <w:marLeft w:val="0"/>
                      <w:marRight w:val="0"/>
                      <w:marTop w:val="0"/>
                      <w:marBottom w:val="0"/>
                      <w:divBdr>
                        <w:top w:val="none" w:sz="0" w:space="0" w:color="auto"/>
                        <w:left w:val="none" w:sz="0" w:space="0" w:color="auto"/>
                        <w:bottom w:val="none" w:sz="0" w:space="0" w:color="auto"/>
                        <w:right w:val="none" w:sz="0" w:space="0" w:color="auto"/>
                      </w:divBdr>
                    </w:div>
                  </w:divsChild>
                </w:div>
                <w:div w:id="55520013">
                  <w:marLeft w:val="0"/>
                  <w:marRight w:val="0"/>
                  <w:marTop w:val="0"/>
                  <w:marBottom w:val="0"/>
                  <w:divBdr>
                    <w:top w:val="none" w:sz="0" w:space="0" w:color="auto"/>
                    <w:left w:val="none" w:sz="0" w:space="0" w:color="auto"/>
                    <w:bottom w:val="none" w:sz="0" w:space="0" w:color="auto"/>
                    <w:right w:val="none" w:sz="0" w:space="0" w:color="auto"/>
                  </w:divBdr>
                  <w:divsChild>
                    <w:div w:id="874582731">
                      <w:marLeft w:val="0"/>
                      <w:marRight w:val="0"/>
                      <w:marTop w:val="0"/>
                      <w:marBottom w:val="0"/>
                      <w:divBdr>
                        <w:top w:val="none" w:sz="0" w:space="0" w:color="auto"/>
                        <w:left w:val="none" w:sz="0" w:space="0" w:color="auto"/>
                        <w:bottom w:val="none" w:sz="0" w:space="0" w:color="auto"/>
                        <w:right w:val="none" w:sz="0" w:space="0" w:color="auto"/>
                      </w:divBdr>
                    </w:div>
                  </w:divsChild>
                </w:div>
                <w:div w:id="301465679">
                  <w:marLeft w:val="0"/>
                  <w:marRight w:val="0"/>
                  <w:marTop w:val="0"/>
                  <w:marBottom w:val="0"/>
                  <w:divBdr>
                    <w:top w:val="none" w:sz="0" w:space="0" w:color="auto"/>
                    <w:left w:val="none" w:sz="0" w:space="0" w:color="auto"/>
                    <w:bottom w:val="none" w:sz="0" w:space="0" w:color="auto"/>
                    <w:right w:val="none" w:sz="0" w:space="0" w:color="auto"/>
                  </w:divBdr>
                  <w:divsChild>
                    <w:div w:id="465709353">
                      <w:marLeft w:val="0"/>
                      <w:marRight w:val="0"/>
                      <w:marTop w:val="0"/>
                      <w:marBottom w:val="0"/>
                      <w:divBdr>
                        <w:top w:val="none" w:sz="0" w:space="0" w:color="auto"/>
                        <w:left w:val="none" w:sz="0" w:space="0" w:color="auto"/>
                        <w:bottom w:val="none" w:sz="0" w:space="0" w:color="auto"/>
                        <w:right w:val="none" w:sz="0" w:space="0" w:color="auto"/>
                      </w:divBdr>
                    </w:div>
                  </w:divsChild>
                </w:div>
                <w:div w:id="492717356">
                  <w:marLeft w:val="0"/>
                  <w:marRight w:val="0"/>
                  <w:marTop w:val="0"/>
                  <w:marBottom w:val="0"/>
                  <w:divBdr>
                    <w:top w:val="none" w:sz="0" w:space="0" w:color="auto"/>
                    <w:left w:val="none" w:sz="0" w:space="0" w:color="auto"/>
                    <w:bottom w:val="none" w:sz="0" w:space="0" w:color="auto"/>
                    <w:right w:val="none" w:sz="0" w:space="0" w:color="auto"/>
                  </w:divBdr>
                  <w:divsChild>
                    <w:div w:id="1336155546">
                      <w:marLeft w:val="0"/>
                      <w:marRight w:val="0"/>
                      <w:marTop w:val="0"/>
                      <w:marBottom w:val="0"/>
                      <w:divBdr>
                        <w:top w:val="none" w:sz="0" w:space="0" w:color="auto"/>
                        <w:left w:val="none" w:sz="0" w:space="0" w:color="auto"/>
                        <w:bottom w:val="none" w:sz="0" w:space="0" w:color="auto"/>
                        <w:right w:val="none" w:sz="0" w:space="0" w:color="auto"/>
                      </w:divBdr>
                    </w:div>
                  </w:divsChild>
                </w:div>
                <w:div w:id="2443654">
                  <w:marLeft w:val="0"/>
                  <w:marRight w:val="0"/>
                  <w:marTop w:val="0"/>
                  <w:marBottom w:val="0"/>
                  <w:divBdr>
                    <w:top w:val="none" w:sz="0" w:space="0" w:color="auto"/>
                    <w:left w:val="none" w:sz="0" w:space="0" w:color="auto"/>
                    <w:bottom w:val="none" w:sz="0" w:space="0" w:color="auto"/>
                    <w:right w:val="none" w:sz="0" w:space="0" w:color="auto"/>
                  </w:divBdr>
                  <w:divsChild>
                    <w:div w:id="1128083756">
                      <w:marLeft w:val="0"/>
                      <w:marRight w:val="0"/>
                      <w:marTop w:val="0"/>
                      <w:marBottom w:val="0"/>
                      <w:divBdr>
                        <w:top w:val="none" w:sz="0" w:space="0" w:color="auto"/>
                        <w:left w:val="none" w:sz="0" w:space="0" w:color="auto"/>
                        <w:bottom w:val="none" w:sz="0" w:space="0" w:color="auto"/>
                        <w:right w:val="none" w:sz="0" w:space="0" w:color="auto"/>
                      </w:divBdr>
                    </w:div>
                  </w:divsChild>
                </w:div>
                <w:div w:id="1825120588">
                  <w:marLeft w:val="0"/>
                  <w:marRight w:val="0"/>
                  <w:marTop w:val="0"/>
                  <w:marBottom w:val="0"/>
                  <w:divBdr>
                    <w:top w:val="none" w:sz="0" w:space="0" w:color="auto"/>
                    <w:left w:val="none" w:sz="0" w:space="0" w:color="auto"/>
                    <w:bottom w:val="none" w:sz="0" w:space="0" w:color="auto"/>
                    <w:right w:val="none" w:sz="0" w:space="0" w:color="auto"/>
                  </w:divBdr>
                  <w:divsChild>
                    <w:div w:id="858200619">
                      <w:marLeft w:val="0"/>
                      <w:marRight w:val="0"/>
                      <w:marTop w:val="0"/>
                      <w:marBottom w:val="0"/>
                      <w:divBdr>
                        <w:top w:val="none" w:sz="0" w:space="0" w:color="auto"/>
                        <w:left w:val="none" w:sz="0" w:space="0" w:color="auto"/>
                        <w:bottom w:val="none" w:sz="0" w:space="0" w:color="auto"/>
                        <w:right w:val="none" w:sz="0" w:space="0" w:color="auto"/>
                      </w:divBdr>
                    </w:div>
                  </w:divsChild>
                </w:div>
                <w:div w:id="214777485">
                  <w:marLeft w:val="0"/>
                  <w:marRight w:val="0"/>
                  <w:marTop w:val="0"/>
                  <w:marBottom w:val="0"/>
                  <w:divBdr>
                    <w:top w:val="none" w:sz="0" w:space="0" w:color="auto"/>
                    <w:left w:val="none" w:sz="0" w:space="0" w:color="auto"/>
                    <w:bottom w:val="none" w:sz="0" w:space="0" w:color="auto"/>
                    <w:right w:val="none" w:sz="0" w:space="0" w:color="auto"/>
                  </w:divBdr>
                  <w:divsChild>
                    <w:div w:id="1914123014">
                      <w:marLeft w:val="0"/>
                      <w:marRight w:val="0"/>
                      <w:marTop w:val="0"/>
                      <w:marBottom w:val="0"/>
                      <w:divBdr>
                        <w:top w:val="none" w:sz="0" w:space="0" w:color="auto"/>
                        <w:left w:val="none" w:sz="0" w:space="0" w:color="auto"/>
                        <w:bottom w:val="none" w:sz="0" w:space="0" w:color="auto"/>
                        <w:right w:val="none" w:sz="0" w:space="0" w:color="auto"/>
                      </w:divBdr>
                    </w:div>
                  </w:divsChild>
                </w:div>
                <w:div w:id="1725133053">
                  <w:marLeft w:val="0"/>
                  <w:marRight w:val="0"/>
                  <w:marTop w:val="0"/>
                  <w:marBottom w:val="0"/>
                  <w:divBdr>
                    <w:top w:val="none" w:sz="0" w:space="0" w:color="auto"/>
                    <w:left w:val="none" w:sz="0" w:space="0" w:color="auto"/>
                    <w:bottom w:val="none" w:sz="0" w:space="0" w:color="auto"/>
                    <w:right w:val="none" w:sz="0" w:space="0" w:color="auto"/>
                  </w:divBdr>
                  <w:divsChild>
                    <w:div w:id="965311819">
                      <w:marLeft w:val="0"/>
                      <w:marRight w:val="0"/>
                      <w:marTop w:val="0"/>
                      <w:marBottom w:val="0"/>
                      <w:divBdr>
                        <w:top w:val="none" w:sz="0" w:space="0" w:color="auto"/>
                        <w:left w:val="none" w:sz="0" w:space="0" w:color="auto"/>
                        <w:bottom w:val="none" w:sz="0" w:space="0" w:color="auto"/>
                        <w:right w:val="none" w:sz="0" w:space="0" w:color="auto"/>
                      </w:divBdr>
                    </w:div>
                  </w:divsChild>
                </w:div>
                <w:div w:id="398358971">
                  <w:marLeft w:val="0"/>
                  <w:marRight w:val="0"/>
                  <w:marTop w:val="0"/>
                  <w:marBottom w:val="0"/>
                  <w:divBdr>
                    <w:top w:val="none" w:sz="0" w:space="0" w:color="auto"/>
                    <w:left w:val="none" w:sz="0" w:space="0" w:color="auto"/>
                    <w:bottom w:val="none" w:sz="0" w:space="0" w:color="auto"/>
                    <w:right w:val="none" w:sz="0" w:space="0" w:color="auto"/>
                  </w:divBdr>
                  <w:divsChild>
                    <w:div w:id="1447505780">
                      <w:marLeft w:val="0"/>
                      <w:marRight w:val="0"/>
                      <w:marTop w:val="0"/>
                      <w:marBottom w:val="0"/>
                      <w:divBdr>
                        <w:top w:val="none" w:sz="0" w:space="0" w:color="auto"/>
                        <w:left w:val="none" w:sz="0" w:space="0" w:color="auto"/>
                        <w:bottom w:val="none" w:sz="0" w:space="0" w:color="auto"/>
                        <w:right w:val="none" w:sz="0" w:space="0" w:color="auto"/>
                      </w:divBdr>
                    </w:div>
                  </w:divsChild>
                </w:div>
                <w:div w:id="476068581">
                  <w:marLeft w:val="0"/>
                  <w:marRight w:val="0"/>
                  <w:marTop w:val="0"/>
                  <w:marBottom w:val="0"/>
                  <w:divBdr>
                    <w:top w:val="none" w:sz="0" w:space="0" w:color="auto"/>
                    <w:left w:val="none" w:sz="0" w:space="0" w:color="auto"/>
                    <w:bottom w:val="none" w:sz="0" w:space="0" w:color="auto"/>
                    <w:right w:val="none" w:sz="0" w:space="0" w:color="auto"/>
                  </w:divBdr>
                  <w:divsChild>
                    <w:div w:id="632297411">
                      <w:marLeft w:val="0"/>
                      <w:marRight w:val="0"/>
                      <w:marTop w:val="0"/>
                      <w:marBottom w:val="0"/>
                      <w:divBdr>
                        <w:top w:val="none" w:sz="0" w:space="0" w:color="auto"/>
                        <w:left w:val="none" w:sz="0" w:space="0" w:color="auto"/>
                        <w:bottom w:val="none" w:sz="0" w:space="0" w:color="auto"/>
                        <w:right w:val="none" w:sz="0" w:space="0" w:color="auto"/>
                      </w:divBdr>
                    </w:div>
                  </w:divsChild>
                </w:div>
                <w:div w:id="1585257531">
                  <w:marLeft w:val="0"/>
                  <w:marRight w:val="0"/>
                  <w:marTop w:val="0"/>
                  <w:marBottom w:val="0"/>
                  <w:divBdr>
                    <w:top w:val="none" w:sz="0" w:space="0" w:color="auto"/>
                    <w:left w:val="none" w:sz="0" w:space="0" w:color="auto"/>
                    <w:bottom w:val="none" w:sz="0" w:space="0" w:color="auto"/>
                    <w:right w:val="none" w:sz="0" w:space="0" w:color="auto"/>
                  </w:divBdr>
                  <w:divsChild>
                    <w:div w:id="67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44128">
      <w:bodyDiv w:val="1"/>
      <w:marLeft w:val="0"/>
      <w:marRight w:val="0"/>
      <w:marTop w:val="0"/>
      <w:marBottom w:val="0"/>
      <w:divBdr>
        <w:top w:val="none" w:sz="0" w:space="0" w:color="auto"/>
        <w:left w:val="none" w:sz="0" w:space="0" w:color="auto"/>
        <w:bottom w:val="none" w:sz="0" w:space="0" w:color="auto"/>
        <w:right w:val="none" w:sz="0" w:space="0" w:color="auto"/>
      </w:divBdr>
      <w:divsChild>
        <w:div w:id="436948597">
          <w:marLeft w:val="0"/>
          <w:marRight w:val="0"/>
          <w:marTop w:val="0"/>
          <w:marBottom w:val="0"/>
          <w:divBdr>
            <w:top w:val="none" w:sz="0" w:space="0" w:color="auto"/>
            <w:left w:val="none" w:sz="0" w:space="0" w:color="auto"/>
            <w:bottom w:val="none" w:sz="0" w:space="0" w:color="auto"/>
            <w:right w:val="none" w:sz="0" w:space="0" w:color="auto"/>
          </w:divBdr>
          <w:divsChild>
            <w:div w:id="16608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2274">
      <w:bodyDiv w:val="1"/>
      <w:marLeft w:val="0"/>
      <w:marRight w:val="0"/>
      <w:marTop w:val="0"/>
      <w:marBottom w:val="0"/>
      <w:divBdr>
        <w:top w:val="none" w:sz="0" w:space="0" w:color="auto"/>
        <w:left w:val="none" w:sz="0" w:space="0" w:color="auto"/>
        <w:bottom w:val="none" w:sz="0" w:space="0" w:color="auto"/>
        <w:right w:val="none" w:sz="0" w:space="0" w:color="auto"/>
      </w:divBdr>
    </w:div>
    <w:div w:id="456290493">
      <w:bodyDiv w:val="1"/>
      <w:marLeft w:val="0"/>
      <w:marRight w:val="0"/>
      <w:marTop w:val="0"/>
      <w:marBottom w:val="0"/>
      <w:divBdr>
        <w:top w:val="none" w:sz="0" w:space="0" w:color="auto"/>
        <w:left w:val="none" w:sz="0" w:space="0" w:color="auto"/>
        <w:bottom w:val="none" w:sz="0" w:space="0" w:color="auto"/>
        <w:right w:val="none" w:sz="0" w:space="0" w:color="auto"/>
      </w:divBdr>
    </w:div>
    <w:div w:id="463161248">
      <w:bodyDiv w:val="1"/>
      <w:marLeft w:val="0"/>
      <w:marRight w:val="0"/>
      <w:marTop w:val="0"/>
      <w:marBottom w:val="0"/>
      <w:divBdr>
        <w:top w:val="none" w:sz="0" w:space="0" w:color="auto"/>
        <w:left w:val="none" w:sz="0" w:space="0" w:color="auto"/>
        <w:bottom w:val="none" w:sz="0" w:space="0" w:color="auto"/>
        <w:right w:val="none" w:sz="0" w:space="0" w:color="auto"/>
      </w:divBdr>
      <w:divsChild>
        <w:div w:id="1652979601">
          <w:marLeft w:val="0"/>
          <w:marRight w:val="0"/>
          <w:marTop w:val="0"/>
          <w:marBottom w:val="0"/>
          <w:divBdr>
            <w:top w:val="none" w:sz="0" w:space="0" w:color="auto"/>
            <w:left w:val="none" w:sz="0" w:space="0" w:color="auto"/>
            <w:bottom w:val="none" w:sz="0" w:space="0" w:color="auto"/>
            <w:right w:val="none" w:sz="0" w:space="0" w:color="auto"/>
          </w:divBdr>
          <w:divsChild>
            <w:div w:id="1892769467">
              <w:marLeft w:val="0"/>
              <w:marRight w:val="0"/>
              <w:marTop w:val="0"/>
              <w:marBottom w:val="0"/>
              <w:divBdr>
                <w:top w:val="none" w:sz="0" w:space="0" w:color="auto"/>
                <w:left w:val="none" w:sz="0" w:space="0" w:color="auto"/>
                <w:bottom w:val="none" w:sz="0" w:space="0" w:color="auto"/>
                <w:right w:val="none" w:sz="0" w:space="0" w:color="auto"/>
              </w:divBdr>
              <w:divsChild>
                <w:div w:id="1084255846">
                  <w:marLeft w:val="0"/>
                  <w:marRight w:val="0"/>
                  <w:marTop w:val="0"/>
                  <w:marBottom w:val="0"/>
                  <w:divBdr>
                    <w:top w:val="none" w:sz="0" w:space="0" w:color="auto"/>
                    <w:left w:val="none" w:sz="0" w:space="0" w:color="auto"/>
                    <w:bottom w:val="none" w:sz="0" w:space="0" w:color="auto"/>
                    <w:right w:val="none" w:sz="0" w:space="0" w:color="auto"/>
                  </w:divBdr>
                  <w:divsChild>
                    <w:div w:id="19601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224036">
      <w:bodyDiv w:val="1"/>
      <w:marLeft w:val="0"/>
      <w:marRight w:val="0"/>
      <w:marTop w:val="0"/>
      <w:marBottom w:val="0"/>
      <w:divBdr>
        <w:top w:val="none" w:sz="0" w:space="0" w:color="auto"/>
        <w:left w:val="none" w:sz="0" w:space="0" w:color="auto"/>
        <w:bottom w:val="none" w:sz="0" w:space="0" w:color="auto"/>
        <w:right w:val="none" w:sz="0" w:space="0" w:color="auto"/>
      </w:divBdr>
    </w:div>
    <w:div w:id="714501222">
      <w:bodyDiv w:val="1"/>
      <w:marLeft w:val="0"/>
      <w:marRight w:val="0"/>
      <w:marTop w:val="0"/>
      <w:marBottom w:val="0"/>
      <w:divBdr>
        <w:top w:val="none" w:sz="0" w:space="0" w:color="auto"/>
        <w:left w:val="none" w:sz="0" w:space="0" w:color="auto"/>
        <w:bottom w:val="none" w:sz="0" w:space="0" w:color="auto"/>
        <w:right w:val="none" w:sz="0" w:space="0" w:color="auto"/>
      </w:divBdr>
      <w:divsChild>
        <w:div w:id="153960180">
          <w:marLeft w:val="0"/>
          <w:marRight w:val="0"/>
          <w:marTop w:val="0"/>
          <w:marBottom w:val="0"/>
          <w:divBdr>
            <w:top w:val="none" w:sz="0" w:space="0" w:color="auto"/>
            <w:left w:val="none" w:sz="0" w:space="0" w:color="auto"/>
            <w:bottom w:val="none" w:sz="0" w:space="0" w:color="auto"/>
            <w:right w:val="none" w:sz="0" w:space="0" w:color="auto"/>
          </w:divBdr>
          <w:divsChild>
            <w:div w:id="1541472339">
              <w:marLeft w:val="0"/>
              <w:marRight w:val="0"/>
              <w:marTop w:val="0"/>
              <w:marBottom w:val="0"/>
              <w:divBdr>
                <w:top w:val="none" w:sz="0" w:space="0" w:color="auto"/>
                <w:left w:val="none" w:sz="0" w:space="0" w:color="auto"/>
                <w:bottom w:val="none" w:sz="0" w:space="0" w:color="auto"/>
                <w:right w:val="none" w:sz="0" w:space="0" w:color="auto"/>
              </w:divBdr>
              <w:divsChild>
                <w:div w:id="1759717294">
                  <w:marLeft w:val="0"/>
                  <w:marRight w:val="0"/>
                  <w:marTop w:val="0"/>
                  <w:marBottom w:val="0"/>
                  <w:divBdr>
                    <w:top w:val="none" w:sz="0" w:space="0" w:color="auto"/>
                    <w:left w:val="none" w:sz="0" w:space="0" w:color="auto"/>
                    <w:bottom w:val="none" w:sz="0" w:space="0" w:color="auto"/>
                    <w:right w:val="none" w:sz="0" w:space="0" w:color="auto"/>
                  </w:divBdr>
                  <w:divsChild>
                    <w:div w:id="10497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935259">
      <w:bodyDiv w:val="1"/>
      <w:marLeft w:val="0"/>
      <w:marRight w:val="0"/>
      <w:marTop w:val="0"/>
      <w:marBottom w:val="0"/>
      <w:divBdr>
        <w:top w:val="none" w:sz="0" w:space="0" w:color="auto"/>
        <w:left w:val="none" w:sz="0" w:space="0" w:color="auto"/>
        <w:bottom w:val="none" w:sz="0" w:space="0" w:color="auto"/>
        <w:right w:val="none" w:sz="0" w:space="0" w:color="auto"/>
      </w:divBdr>
      <w:divsChild>
        <w:div w:id="1445728723">
          <w:marLeft w:val="0"/>
          <w:marRight w:val="0"/>
          <w:marTop w:val="0"/>
          <w:marBottom w:val="0"/>
          <w:divBdr>
            <w:top w:val="none" w:sz="0" w:space="0" w:color="auto"/>
            <w:left w:val="none" w:sz="0" w:space="0" w:color="auto"/>
            <w:bottom w:val="none" w:sz="0" w:space="0" w:color="auto"/>
            <w:right w:val="none" w:sz="0" w:space="0" w:color="auto"/>
          </w:divBdr>
        </w:div>
        <w:div w:id="1667127414">
          <w:marLeft w:val="0"/>
          <w:marRight w:val="0"/>
          <w:marTop w:val="0"/>
          <w:marBottom w:val="0"/>
          <w:divBdr>
            <w:top w:val="none" w:sz="0" w:space="0" w:color="auto"/>
            <w:left w:val="none" w:sz="0" w:space="0" w:color="auto"/>
            <w:bottom w:val="none" w:sz="0" w:space="0" w:color="auto"/>
            <w:right w:val="none" w:sz="0" w:space="0" w:color="auto"/>
          </w:divBdr>
        </w:div>
        <w:div w:id="1470439048">
          <w:marLeft w:val="0"/>
          <w:marRight w:val="0"/>
          <w:marTop w:val="0"/>
          <w:marBottom w:val="0"/>
          <w:divBdr>
            <w:top w:val="none" w:sz="0" w:space="0" w:color="auto"/>
            <w:left w:val="none" w:sz="0" w:space="0" w:color="auto"/>
            <w:bottom w:val="none" w:sz="0" w:space="0" w:color="auto"/>
            <w:right w:val="none" w:sz="0" w:space="0" w:color="auto"/>
          </w:divBdr>
        </w:div>
        <w:div w:id="1270893312">
          <w:marLeft w:val="0"/>
          <w:marRight w:val="0"/>
          <w:marTop w:val="0"/>
          <w:marBottom w:val="0"/>
          <w:divBdr>
            <w:top w:val="none" w:sz="0" w:space="0" w:color="auto"/>
            <w:left w:val="none" w:sz="0" w:space="0" w:color="auto"/>
            <w:bottom w:val="none" w:sz="0" w:space="0" w:color="auto"/>
            <w:right w:val="none" w:sz="0" w:space="0" w:color="auto"/>
          </w:divBdr>
        </w:div>
        <w:div w:id="1835761276">
          <w:marLeft w:val="0"/>
          <w:marRight w:val="0"/>
          <w:marTop w:val="0"/>
          <w:marBottom w:val="0"/>
          <w:divBdr>
            <w:top w:val="none" w:sz="0" w:space="0" w:color="auto"/>
            <w:left w:val="none" w:sz="0" w:space="0" w:color="auto"/>
            <w:bottom w:val="none" w:sz="0" w:space="0" w:color="auto"/>
            <w:right w:val="none" w:sz="0" w:space="0" w:color="auto"/>
          </w:divBdr>
        </w:div>
        <w:div w:id="189926459">
          <w:marLeft w:val="0"/>
          <w:marRight w:val="0"/>
          <w:marTop w:val="0"/>
          <w:marBottom w:val="0"/>
          <w:divBdr>
            <w:top w:val="none" w:sz="0" w:space="0" w:color="auto"/>
            <w:left w:val="none" w:sz="0" w:space="0" w:color="auto"/>
            <w:bottom w:val="none" w:sz="0" w:space="0" w:color="auto"/>
            <w:right w:val="none" w:sz="0" w:space="0" w:color="auto"/>
          </w:divBdr>
        </w:div>
        <w:div w:id="971405172">
          <w:marLeft w:val="0"/>
          <w:marRight w:val="0"/>
          <w:marTop w:val="0"/>
          <w:marBottom w:val="0"/>
          <w:divBdr>
            <w:top w:val="none" w:sz="0" w:space="0" w:color="auto"/>
            <w:left w:val="none" w:sz="0" w:space="0" w:color="auto"/>
            <w:bottom w:val="none" w:sz="0" w:space="0" w:color="auto"/>
            <w:right w:val="none" w:sz="0" w:space="0" w:color="auto"/>
          </w:divBdr>
        </w:div>
      </w:divsChild>
    </w:div>
    <w:div w:id="905458477">
      <w:bodyDiv w:val="1"/>
      <w:marLeft w:val="0"/>
      <w:marRight w:val="0"/>
      <w:marTop w:val="0"/>
      <w:marBottom w:val="0"/>
      <w:divBdr>
        <w:top w:val="none" w:sz="0" w:space="0" w:color="auto"/>
        <w:left w:val="none" w:sz="0" w:space="0" w:color="auto"/>
        <w:bottom w:val="none" w:sz="0" w:space="0" w:color="auto"/>
        <w:right w:val="none" w:sz="0" w:space="0" w:color="auto"/>
      </w:divBdr>
    </w:div>
    <w:div w:id="941380310">
      <w:bodyDiv w:val="1"/>
      <w:marLeft w:val="0"/>
      <w:marRight w:val="0"/>
      <w:marTop w:val="0"/>
      <w:marBottom w:val="0"/>
      <w:divBdr>
        <w:top w:val="none" w:sz="0" w:space="0" w:color="auto"/>
        <w:left w:val="none" w:sz="0" w:space="0" w:color="auto"/>
        <w:bottom w:val="none" w:sz="0" w:space="0" w:color="auto"/>
        <w:right w:val="none" w:sz="0" w:space="0" w:color="auto"/>
      </w:divBdr>
      <w:divsChild>
        <w:div w:id="392849875">
          <w:marLeft w:val="0"/>
          <w:marRight w:val="0"/>
          <w:marTop w:val="0"/>
          <w:marBottom w:val="0"/>
          <w:divBdr>
            <w:top w:val="none" w:sz="0" w:space="0" w:color="auto"/>
            <w:left w:val="none" w:sz="0" w:space="0" w:color="auto"/>
            <w:bottom w:val="none" w:sz="0" w:space="0" w:color="auto"/>
            <w:right w:val="none" w:sz="0" w:space="0" w:color="auto"/>
          </w:divBdr>
        </w:div>
        <w:div w:id="1880238832">
          <w:marLeft w:val="0"/>
          <w:marRight w:val="0"/>
          <w:marTop w:val="0"/>
          <w:marBottom w:val="0"/>
          <w:divBdr>
            <w:top w:val="none" w:sz="0" w:space="0" w:color="auto"/>
            <w:left w:val="none" w:sz="0" w:space="0" w:color="auto"/>
            <w:bottom w:val="none" w:sz="0" w:space="0" w:color="auto"/>
            <w:right w:val="none" w:sz="0" w:space="0" w:color="auto"/>
          </w:divBdr>
        </w:div>
        <w:div w:id="1202476720">
          <w:marLeft w:val="0"/>
          <w:marRight w:val="0"/>
          <w:marTop w:val="0"/>
          <w:marBottom w:val="0"/>
          <w:divBdr>
            <w:top w:val="none" w:sz="0" w:space="0" w:color="auto"/>
            <w:left w:val="none" w:sz="0" w:space="0" w:color="auto"/>
            <w:bottom w:val="none" w:sz="0" w:space="0" w:color="auto"/>
            <w:right w:val="none" w:sz="0" w:space="0" w:color="auto"/>
          </w:divBdr>
        </w:div>
        <w:div w:id="790902825">
          <w:marLeft w:val="0"/>
          <w:marRight w:val="0"/>
          <w:marTop w:val="0"/>
          <w:marBottom w:val="0"/>
          <w:divBdr>
            <w:top w:val="none" w:sz="0" w:space="0" w:color="auto"/>
            <w:left w:val="none" w:sz="0" w:space="0" w:color="auto"/>
            <w:bottom w:val="none" w:sz="0" w:space="0" w:color="auto"/>
            <w:right w:val="none" w:sz="0" w:space="0" w:color="auto"/>
          </w:divBdr>
        </w:div>
        <w:div w:id="679049012">
          <w:marLeft w:val="0"/>
          <w:marRight w:val="0"/>
          <w:marTop w:val="0"/>
          <w:marBottom w:val="0"/>
          <w:divBdr>
            <w:top w:val="none" w:sz="0" w:space="0" w:color="auto"/>
            <w:left w:val="none" w:sz="0" w:space="0" w:color="auto"/>
            <w:bottom w:val="none" w:sz="0" w:space="0" w:color="auto"/>
            <w:right w:val="none" w:sz="0" w:space="0" w:color="auto"/>
          </w:divBdr>
        </w:div>
        <w:div w:id="982736007">
          <w:marLeft w:val="0"/>
          <w:marRight w:val="0"/>
          <w:marTop w:val="0"/>
          <w:marBottom w:val="0"/>
          <w:divBdr>
            <w:top w:val="none" w:sz="0" w:space="0" w:color="auto"/>
            <w:left w:val="none" w:sz="0" w:space="0" w:color="auto"/>
            <w:bottom w:val="none" w:sz="0" w:space="0" w:color="auto"/>
            <w:right w:val="none" w:sz="0" w:space="0" w:color="auto"/>
          </w:divBdr>
        </w:div>
        <w:div w:id="1481381975">
          <w:marLeft w:val="0"/>
          <w:marRight w:val="0"/>
          <w:marTop w:val="0"/>
          <w:marBottom w:val="0"/>
          <w:divBdr>
            <w:top w:val="none" w:sz="0" w:space="0" w:color="auto"/>
            <w:left w:val="none" w:sz="0" w:space="0" w:color="auto"/>
            <w:bottom w:val="none" w:sz="0" w:space="0" w:color="auto"/>
            <w:right w:val="none" w:sz="0" w:space="0" w:color="auto"/>
          </w:divBdr>
        </w:div>
      </w:divsChild>
    </w:div>
    <w:div w:id="995262238">
      <w:bodyDiv w:val="1"/>
      <w:marLeft w:val="0"/>
      <w:marRight w:val="0"/>
      <w:marTop w:val="0"/>
      <w:marBottom w:val="0"/>
      <w:divBdr>
        <w:top w:val="none" w:sz="0" w:space="0" w:color="auto"/>
        <w:left w:val="none" w:sz="0" w:space="0" w:color="auto"/>
        <w:bottom w:val="none" w:sz="0" w:space="0" w:color="auto"/>
        <w:right w:val="none" w:sz="0" w:space="0" w:color="auto"/>
      </w:divBdr>
      <w:divsChild>
        <w:div w:id="943877493">
          <w:marLeft w:val="0"/>
          <w:marRight w:val="0"/>
          <w:marTop w:val="0"/>
          <w:marBottom w:val="0"/>
          <w:divBdr>
            <w:top w:val="none" w:sz="0" w:space="0" w:color="auto"/>
            <w:left w:val="none" w:sz="0" w:space="0" w:color="auto"/>
            <w:bottom w:val="none" w:sz="0" w:space="0" w:color="auto"/>
            <w:right w:val="none" w:sz="0" w:space="0" w:color="auto"/>
          </w:divBdr>
          <w:divsChild>
            <w:div w:id="1976717759">
              <w:marLeft w:val="0"/>
              <w:marRight w:val="0"/>
              <w:marTop w:val="0"/>
              <w:marBottom w:val="0"/>
              <w:divBdr>
                <w:top w:val="none" w:sz="0" w:space="0" w:color="auto"/>
                <w:left w:val="none" w:sz="0" w:space="0" w:color="auto"/>
                <w:bottom w:val="none" w:sz="0" w:space="0" w:color="auto"/>
                <w:right w:val="none" w:sz="0" w:space="0" w:color="auto"/>
              </w:divBdr>
              <w:divsChild>
                <w:div w:id="13553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7520">
      <w:bodyDiv w:val="1"/>
      <w:marLeft w:val="0"/>
      <w:marRight w:val="0"/>
      <w:marTop w:val="0"/>
      <w:marBottom w:val="0"/>
      <w:divBdr>
        <w:top w:val="none" w:sz="0" w:space="0" w:color="auto"/>
        <w:left w:val="none" w:sz="0" w:space="0" w:color="auto"/>
        <w:bottom w:val="none" w:sz="0" w:space="0" w:color="auto"/>
        <w:right w:val="none" w:sz="0" w:space="0" w:color="auto"/>
      </w:divBdr>
      <w:divsChild>
        <w:div w:id="270285356">
          <w:marLeft w:val="0"/>
          <w:marRight w:val="0"/>
          <w:marTop w:val="0"/>
          <w:marBottom w:val="0"/>
          <w:divBdr>
            <w:top w:val="none" w:sz="0" w:space="0" w:color="auto"/>
            <w:left w:val="none" w:sz="0" w:space="0" w:color="auto"/>
            <w:bottom w:val="none" w:sz="0" w:space="0" w:color="auto"/>
            <w:right w:val="none" w:sz="0" w:space="0" w:color="auto"/>
          </w:divBdr>
          <w:divsChild>
            <w:div w:id="231621717">
              <w:marLeft w:val="0"/>
              <w:marRight w:val="0"/>
              <w:marTop w:val="0"/>
              <w:marBottom w:val="0"/>
              <w:divBdr>
                <w:top w:val="none" w:sz="0" w:space="0" w:color="auto"/>
                <w:left w:val="none" w:sz="0" w:space="0" w:color="auto"/>
                <w:bottom w:val="none" w:sz="0" w:space="0" w:color="auto"/>
                <w:right w:val="none" w:sz="0" w:space="0" w:color="auto"/>
              </w:divBdr>
              <w:divsChild>
                <w:div w:id="2128160264">
                  <w:marLeft w:val="0"/>
                  <w:marRight w:val="0"/>
                  <w:marTop w:val="0"/>
                  <w:marBottom w:val="0"/>
                  <w:divBdr>
                    <w:top w:val="none" w:sz="0" w:space="0" w:color="auto"/>
                    <w:left w:val="none" w:sz="0" w:space="0" w:color="auto"/>
                    <w:bottom w:val="none" w:sz="0" w:space="0" w:color="auto"/>
                    <w:right w:val="none" w:sz="0" w:space="0" w:color="auto"/>
                  </w:divBdr>
                  <w:divsChild>
                    <w:div w:id="1354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664378">
      <w:bodyDiv w:val="1"/>
      <w:marLeft w:val="0"/>
      <w:marRight w:val="0"/>
      <w:marTop w:val="0"/>
      <w:marBottom w:val="0"/>
      <w:divBdr>
        <w:top w:val="none" w:sz="0" w:space="0" w:color="auto"/>
        <w:left w:val="none" w:sz="0" w:space="0" w:color="auto"/>
        <w:bottom w:val="none" w:sz="0" w:space="0" w:color="auto"/>
        <w:right w:val="none" w:sz="0" w:space="0" w:color="auto"/>
      </w:divBdr>
      <w:divsChild>
        <w:div w:id="1675642767">
          <w:marLeft w:val="0"/>
          <w:marRight w:val="0"/>
          <w:marTop w:val="0"/>
          <w:marBottom w:val="0"/>
          <w:divBdr>
            <w:top w:val="none" w:sz="0" w:space="0" w:color="auto"/>
            <w:left w:val="none" w:sz="0" w:space="0" w:color="auto"/>
            <w:bottom w:val="none" w:sz="0" w:space="0" w:color="auto"/>
            <w:right w:val="none" w:sz="0" w:space="0" w:color="auto"/>
          </w:divBdr>
          <w:divsChild>
            <w:div w:id="1866793526">
              <w:marLeft w:val="0"/>
              <w:marRight w:val="0"/>
              <w:marTop w:val="0"/>
              <w:marBottom w:val="0"/>
              <w:divBdr>
                <w:top w:val="none" w:sz="0" w:space="0" w:color="auto"/>
                <w:left w:val="none" w:sz="0" w:space="0" w:color="auto"/>
                <w:bottom w:val="none" w:sz="0" w:space="0" w:color="auto"/>
                <w:right w:val="none" w:sz="0" w:space="0" w:color="auto"/>
              </w:divBdr>
              <w:divsChild>
                <w:div w:id="974064146">
                  <w:marLeft w:val="0"/>
                  <w:marRight w:val="0"/>
                  <w:marTop w:val="0"/>
                  <w:marBottom w:val="0"/>
                  <w:divBdr>
                    <w:top w:val="none" w:sz="0" w:space="0" w:color="auto"/>
                    <w:left w:val="none" w:sz="0" w:space="0" w:color="auto"/>
                    <w:bottom w:val="none" w:sz="0" w:space="0" w:color="auto"/>
                    <w:right w:val="none" w:sz="0" w:space="0" w:color="auto"/>
                  </w:divBdr>
                  <w:divsChild>
                    <w:div w:id="11106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26298">
      <w:bodyDiv w:val="1"/>
      <w:marLeft w:val="0"/>
      <w:marRight w:val="0"/>
      <w:marTop w:val="0"/>
      <w:marBottom w:val="0"/>
      <w:divBdr>
        <w:top w:val="none" w:sz="0" w:space="0" w:color="auto"/>
        <w:left w:val="none" w:sz="0" w:space="0" w:color="auto"/>
        <w:bottom w:val="none" w:sz="0" w:space="0" w:color="auto"/>
        <w:right w:val="none" w:sz="0" w:space="0" w:color="auto"/>
      </w:divBdr>
    </w:div>
    <w:div w:id="1749383200">
      <w:bodyDiv w:val="1"/>
      <w:marLeft w:val="0"/>
      <w:marRight w:val="0"/>
      <w:marTop w:val="0"/>
      <w:marBottom w:val="0"/>
      <w:divBdr>
        <w:top w:val="none" w:sz="0" w:space="0" w:color="auto"/>
        <w:left w:val="none" w:sz="0" w:space="0" w:color="auto"/>
        <w:bottom w:val="none" w:sz="0" w:space="0" w:color="auto"/>
        <w:right w:val="none" w:sz="0" w:space="0" w:color="auto"/>
      </w:divBdr>
      <w:divsChild>
        <w:div w:id="1172910623">
          <w:marLeft w:val="0"/>
          <w:marRight w:val="0"/>
          <w:marTop w:val="0"/>
          <w:marBottom w:val="0"/>
          <w:divBdr>
            <w:top w:val="none" w:sz="0" w:space="0" w:color="auto"/>
            <w:left w:val="none" w:sz="0" w:space="0" w:color="auto"/>
            <w:bottom w:val="none" w:sz="0" w:space="0" w:color="auto"/>
            <w:right w:val="none" w:sz="0" w:space="0" w:color="auto"/>
          </w:divBdr>
          <w:divsChild>
            <w:div w:id="2077700795">
              <w:marLeft w:val="0"/>
              <w:marRight w:val="0"/>
              <w:marTop w:val="0"/>
              <w:marBottom w:val="0"/>
              <w:divBdr>
                <w:top w:val="none" w:sz="0" w:space="0" w:color="auto"/>
                <w:left w:val="none" w:sz="0" w:space="0" w:color="auto"/>
                <w:bottom w:val="none" w:sz="0" w:space="0" w:color="auto"/>
                <w:right w:val="none" w:sz="0" w:space="0" w:color="auto"/>
              </w:divBdr>
              <w:divsChild>
                <w:div w:id="1042943640">
                  <w:marLeft w:val="0"/>
                  <w:marRight w:val="0"/>
                  <w:marTop w:val="0"/>
                  <w:marBottom w:val="0"/>
                  <w:divBdr>
                    <w:top w:val="none" w:sz="0" w:space="0" w:color="auto"/>
                    <w:left w:val="none" w:sz="0" w:space="0" w:color="auto"/>
                    <w:bottom w:val="none" w:sz="0" w:space="0" w:color="auto"/>
                    <w:right w:val="none" w:sz="0" w:space="0" w:color="auto"/>
                  </w:divBdr>
                  <w:divsChild>
                    <w:div w:id="19611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80682">
      <w:bodyDiv w:val="1"/>
      <w:marLeft w:val="0"/>
      <w:marRight w:val="0"/>
      <w:marTop w:val="0"/>
      <w:marBottom w:val="0"/>
      <w:divBdr>
        <w:top w:val="none" w:sz="0" w:space="0" w:color="auto"/>
        <w:left w:val="none" w:sz="0" w:space="0" w:color="auto"/>
        <w:bottom w:val="none" w:sz="0" w:space="0" w:color="auto"/>
        <w:right w:val="none" w:sz="0" w:space="0" w:color="auto"/>
      </w:divBdr>
      <w:divsChild>
        <w:div w:id="482547429">
          <w:marLeft w:val="0"/>
          <w:marRight w:val="0"/>
          <w:marTop w:val="0"/>
          <w:marBottom w:val="0"/>
          <w:divBdr>
            <w:top w:val="none" w:sz="0" w:space="0" w:color="auto"/>
            <w:left w:val="none" w:sz="0" w:space="0" w:color="auto"/>
            <w:bottom w:val="none" w:sz="0" w:space="0" w:color="auto"/>
            <w:right w:val="none" w:sz="0" w:space="0" w:color="auto"/>
          </w:divBdr>
          <w:divsChild>
            <w:div w:id="1794208915">
              <w:marLeft w:val="0"/>
              <w:marRight w:val="0"/>
              <w:marTop w:val="0"/>
              <w:marBottom w:val="0"/>
              <w:divBdr>
                <w:top w:val="none" w:sz="0" w:space="0" w:color="auto"/>
                <w:left w:val="none" w:sz="0" w:space="0" w:color="auto"/>
                <w:bottom w:val="none" w:sz="0" w:space="0" w:color="auto"/>
                <w:right w:val="none" w:sz="0" w:space="0" w:color="auto"/>
              </w:divBdr>
              <w:divsChild>
                <w:div w:id="423306012">
                  <w:marLeft w:val="0"/>
                  <w:marRight w:val="0"/>
                  <w:marTop w:val="0"/>
                  <w:marBottom w:val="0"/>
                  <w:divBdr>
                    <w:top w:val="none" w:sz="0" w:space="0" w:color="auto"/>
                    <w:left w:val="none" w:sz="0" w:space="0" w:color="auto"/>
                    <w:bottom w:val="none" w:sz="0" w:space="0" w:color="auto"/>
                    <w:right w:val="none" w:sz="0" w:space="0" w:color="auto"/>
                  </w:divBdr>
                </w:div>
              </w:divsChild>
            </w:div>
            <w:div w:id="768047446">
              <w:marLeft w:val="0"/>
              <w:marRight w:val="0"/>
              <w:marTop w:val="0"/>
              <w:marBottom w:val="0"/>
              <w:divBdr>
                <w:top w:val="none" w:sz="0" w:space="0" w:color="auto"/>
                <w:left w:val="none" w:sz="0" w:space="0" w:color="auto"/>
                <w:bottom w:val="none" w:sz="0" w:space="0" w:color="auto"/>
                <w:right w:val="none" w:sz="0" w:space="0" w:color="auto"/>
              </w:divBdr>
              <w:divsChild>
                <w:div w:id="1356542530">
                  <w:marLeft w:val="0"/>
                  <w:marRight w:val="0"/>
                  <w:marTop w:val="0"/>
                  <w:marBottom w:val="0"/>
                  <w:divBdr>
                    <w:top w:val="none" w:sz="0" w:space="0" w:color="auto"/>
                    <w:left w:val="none" w:sz="0" w:space="0" w:color="auto"/>
                    <w:bottom w:val="none" w:sz="0" w:space="0" w:color="auto"/>
                    <w:right w:val="none" w:sz="0" w:space="0" w:color="auto"/>
                  </w:divBdr>
                </w:div>
              </w:divsChild>
            </w:div>
            <w:div w:id="1875340889">
              <w:marLeft w:val="0"/>
              <w:marRight w:val="0"/>
              <w:marTop w:val="0"/>
              <w:marBottom w:val="0"/>
              <w:divBdr>
                <w:top w:val="none" w:sz="0" w:space="0" w:color="auto"/>
                <w:left w:val="none" w:sz="0" w:space="0" w:color="auto"/>
                <w:bottom w:val="none" w:sz="0" w:space="0" w:color="auto"/>
                <w:right w:val="none" w:sz="0" w:space="0" w:color="auto"/>
              </w:divBdr>
              <w:divsChild>
                <w:div w:id="355273598">
                  <w:marLeft w:val="0"/>
                  <w:marRight w:val="0"/>
                  <w:marTop w:val="0"/>
                  <w:marBottom w:val="0"/>
                  <w:divBdr>
                    <w:top w:val="none" w:sz="0" w:space="0" w:color="auto"/>
                    <w:left w:val="none" w:sz="0" w:space="0" w:color="auto"/>
                    <w:bottom w:val="none" w:sz="0" w:space="0" w:color="auto"/>
                    <w:right w:val="none" w:sz="0" w:space="0" w:color="auto"/>
                  </w:divBdr>
                </w:div>
              </w:divsChild>
            </w:div>
            <w:div w:id="235406533">
              <w:marLeft w:val="0"/>
              <w:marRight w:val="0"/>
              <w:marTop w:val="0"/>
              <w:marBottom w:val="0"/>
              <w:divBdr>
                <w:top w:val="none" w:sz="0" w:space="0" w:color="auto"/>
                <w:left w:val="none" w:sz="0" w:space="0" w:color="auto"/>
                <w:bottom w:val="none" w:sz="0" w:space="0" w:color="auto"/>
                <w:right w:val="none" w:sz="0" w:space="0" w:color="auto"/>
              </w:divBdr>
              <w:divsChild>
                <w:div w:id="1823036372">
                  <w:marLeft w:val="0"/>
                  <w:marRight w:val="0"/>
                  <w:marTop w:val="0"/>
                  <w:marBottom w:val="0"/>
                  <w:divBdr>
                    <w:top w:val="none" w:sz="0" w:space="0" w:color="auto"/>
                    <w:left w:val="none" w:sz="0" w:space="0" w:color="auto"/>
                    <w:bottom w:val="none" w:sz="0" w:space="0" w:color="auto"/>
                    <w:right w:val="none" w:sz="0" w:space="0" w:color="auto"/>
                  </w:divBdr>
                </w:div>
              </w:divsChild>
            </w:div>
            <w:div w:id="476923382">
              <w:marLeft w:val="0"/>
              <w:marRight w:val="0"/>
              <w:marTop w:val="0"/>
              <w:marBottom w:val="0"/>
              <w:divBdr>
                <w:top w:val="none" w:sz="0" w:space="0" w:color="auto"/>
                <w:left w:val="none" w:sz="0" w:space="0" w:color="auto"/>
                <w:bottom w:val="none" w:sz="0" w:space="0" w:color="auto"/>
                <w:right w:val="none" w:sz="0" w:space="0" w:color="auto"/>
              </w:divBdr>
              <w:divsChild>
                <w:div w:id="305353377">
                  <w:marLeft w:val="0"/>
                  <w:marRight w:val="0"/>
                  <w:marTop w:val="0"/>
                  <w:marBottom w:val="0"/>
                  <w:divBdr>
                    <w:top w:val="none" w:sz="0" w:space="0" w:color="auto"/>
                    <w:left w:val="none" w:sz="0" w:space="0" w:color="auto"/>
                    <w:bottom w:val="none" w:sz="0" w:space="0" w:color="auto"/>
                    <w:right w:val="none" w:sz="0" w:space="0" w:color="auto"/>
                  </w:divBdr>
                </w:div>
              </w:divsChild>
            </w:div>
            <w:div w:id="838928735">
              <w:marLeft w:val="0"/>
              <w:marRight w:val="0"/>
              <w:marTop w:val="0"/>
              <w:marBottom w:val="0"/>
              <w:divBdr>
                <w:top w:val="none" w:sz="0" w:space="0" w:color="auto"/>
                <w:left w:val="none" w:sz="0" w:space="0" w:color="auto"/>
                <w:bottom w:val="none" w:sz="0" w:space="0" w:color="auto"/>
                <w:right w:val="none" w:sz="0" w:space="0" w:color="auto"/>
              </w:divBdr>
              <w:divsChild>
                <w:div w:id="92098377">
                  <w:marLeft w:val="0"/>
                  <w:marRight w:val="0"/>
                  <w:marTop w:val="0"/>
                  <w:marBottom w:val="0"/>
                  <w:divBdr>
                    <w:top w:val="none" w:sz="0" w:space="0" w:color="auto"/>
                    <w:left w:val="none" w:sz="0" w:space="0" w:color="auto"/>
                    <w:bottom w:val="none" w:sz="0" w:space="0" w:color="auto"/>
                    <w:right w:val="none" w:sz="0" w:space="0" w:color="auto"/>
                  </w:divBdr>
                </w:div>
              </w:divsChild>
            </w:div>
            <w:div w:id="210579990">
              <w:marLeft w:val="0"/>
              <w:marRight w:val="0"/>
              <w:marTop w:val="0"/>
              <w:marBottom w:val="0"/>
              <w:divBdr>
                <w:top w:val="none" w:sz="0" w:space="0" w:color="auto"/>
                <w:left w:val="none" w:sz="0" w:space="0" w:color="auto"/>
                <w:bottom w:val="none" w:sz="0" w:space="0" w:color="auto"/>
                <w:right w:val="none" w:sz="0" w:space="0" w:color="auto"/>
              </w:divBdr>
              <w:divsChild>
                <w:div w:id="5062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7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4A2D6-288F-DF46-9C4B-347C427D4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187</Pages>
  <Words>59916</Words>
  <Characters>341527</Characters>
  <Application>Microsoft Office Word</Application>
  <DocSecurity>0</DocSecurity>
  <Lines>2846</Lines>
  <Paragraphs>801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Sammut</dc:creator>
  <cp:keywords/>
  <dc:description/>
  <cp:lastModifiedBy>Mark Anthony Sammut</cp:lastModifiedBy>
  <cp:revision>5</cp:revision>
  <cp:lastPrinted>2024-01-26T23:33:00Z</cp:lastPrinted>
  <dcterms:created xsi:type="dcterms:W3CDTF">2025-04-01T21:12:00Z</dcterms:created>
  <dcterms:modified xsi:type="dcterms:W3CDTF">2025-04-01T21:27:00Z</dcterms:modified>
</cp:coreProperties>
</file>